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92" w:rsidRPr="007D1892" w:rsidRDefault="007D1892" w:rsidP="007D1892">
      <w:pPr>
        <w:spacing w:after="0" w:line="240" w:lineRule="auto"/>
        <w:rPr>
          <w:rFonts w:ascii="Times New Roman" w:eastAsia="Times New Roman" w:hAnsi="Times New Roman" w:cs="Times New Roman"/>
          <w:sz w:val="24"/>
          <w:szCs w:val="24"/>
          <w:lang w:val="uk-UA" w:eastAsia="uk-UA"/>
        </w:rPr>
      </w:pPr>
    </w:p>
    <w:p w:rsidR="007D1892" w:rsidRPr="007D1892" w:rsidRDefault="007D1892" w:rsidP="007D1892">
      <w:pPr>
        <w:spacing w:after="0" w:line="240" w:lineRule="auto"/>
        <w:jc w:val="center"/>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noProof/>
          <w:sz w:val="24"/>
          <w:szCs w:val="24"/>
          <w:lang w:val="uk-UA" w:eastAsia="uk-UA"/>
        </w:rPr>
        <w:drawing>
          <wp:inline distT="0" distB="0" distL="0" distR="0">
            <wp:extent cx="912495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24950" cy="762000"/>
                    </a:xfrm>
                    <a:prstGeom prst="rect">
                      <a:avLst/>
                    </a:prstGeom>
                    <a:noFill/>
                    <a:ln>
                      <a:noFill/>
                    </a:ln>
                  </pic:spPr>
                </pic:pic>
              </a:graphicData>
            </a:graphic>
          </wp:inline>
        </w:drawing>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b/>
          <w:bCs/>
          <w:sz w:val="24"/>
          <w:szCs w:val="24"/>
          <w:lang w:val="uk-UA" w:eastAsia="uk-UA"/>
        </w:rPr>
        <w:t>Постанова</w:t>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b/>
          <w:bCs/>
          <w:sz w:val="24"/>
          <w:szCs w:val="24"/>
          <w:lang w:val="uk-UA" w:eastAsia="uk-UA"/>
        </w:rPr>
        <w:t xml:space="preserve">Іменем  України </w:t>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10 травня 2018 року</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7D1892">
        <w:rPr>
          <w:rFonts w:ascii="Times New Roman" w:eastAsia="Times New Roman" w:hAnsi="Times New Roman" w:cs="Times New Roman"/>
          <w:sz w:val="24"/>
          <w:szCs w:val="24"/>
          <w:lang w:val="uk-UA" w:eastAsia="uk-UA"/>
        </w:rPr>
        <w:t>м. Київ</w:t>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справа № 592/4133/17</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провадження № 61-6708св18</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Верховний Суд у складі колегії суддів Другої судової палати Касаційного цивільного суду: </w:t>
      </w:r>
      <w:proofErr w:type="spellStart"/>
      <w:r w:rsidRPr="007D1892">
        <w:rPr>
          <w:rFonts w:ascii="Times New Roman" w:eastAsia="Times New Roman" w:hAnsi="Times New Roman" w:cs="Times New Roman"/>
          <w:sz w:val="24"/>
          <w:szCs w:val="24"/>
          <w:lang w:val="uk-UA" w:eastAsia="uk-UA"/>
        </w:rPr>
        <w:t>Червинської</w:t>
      </w:r>
      <w:proofErr w:type="spellEnd"/>
      <w:r w:rsidRPr="007D1892">
        <w:rPr>
          <w:rFonts w:ascii="Times New Roman" w:eastAsia="Times New Roman" w:hAnsi="Times New Roman" w:cs="Times New Roman"/>
          <w:sz w:val="24"/>
          <w:szCs w:val="24"/>
          <w:lang w:val="uk-UA" w:eastAsia="uk-UA"/>
        </w:rPr>
        <w:t xml:space="preserve"> М. Є. (суддя-доповідач), Коротуна В. М.,  Курило В. П.</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учасники справи:</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позивач - Сумська міська рада,</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відповідачі: публічне акціонерне товариство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товариство з обмеженою відповідальністю «</w:t>
      </w:r>
      <w:proofErr w:type="spellStart"/>
      <w:r w:rsidRPr="007D1892">
        <w:rPr>
          <w:rFonts w:ascii="Times New Roman" w:eastAsia="Times New Roman" w:hAnsi="Times New Roman" w:cs="Times New Roman"/>
          <w:sz w:val="24"/>
          <w:szCs w:val="24"/>
          <w:lang w:val="uk-UA" w:eastAsia="uk-UA"/>
        </w:rPr>
        <w:t>Сумигаззбут</w:t>
      </w:r>
      <w:proofErr w:type="spellEnd"/>
      <w:r w:rsidRPr="007D1892">
        <w:rPr>
          <w:rFonts w:ascii="Times New Roman" w:eastAsia="Times New Roman" w:hAnsi="Times New Roman" w:cs="Times New Roman"/>
          <w:sz w:val="24"/>
          <w:szCs w:val="24"/>
          <w:lang w:val="uk-UA" w:eastAsia="uk-UA"/>
        </w:rPr>
        <w:t>»,</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третя особа - Національна комісія, що здійснює державне регулювання у сфері енергетики та комунальних послуг,</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розглянув у попередньому судовому засіданні у порядку письмового провадження касаційну скаргу публічного акціонерного товариства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на рішення апеляційного суду Сумської області у складі колегії суддів: Левченко Т. А., Кононенко О. Ю., </w:t>
      </w:r>
      <w:proofErr w:type="spellStart"/>
      <w:r w:rsidRPr="007D1892">
        <w:rPr>
          <w:rFonts w:ascii="Times New Roman" w:eastAsia="Times New Roman" w:hAnsi="Times New Roman" w:cs="Times New Roman"/>
          <w:sz w:val="24"/>
          <w:szCs w:val="24"/>
          <w:lang w:val="uk-UA" w:eastAsia="uk-UA"/>
        </w:rPr>
        <w:t>Собини</w:t>
      </w:r>
      <w:proofErr w:type="spellEnd"/>
      <w:r w:rsidRPr="007D1892">
        <w:rPr>
          <w:rFonts w:ascii="Times New Roman" w:eastAsia="Times New Roman" w:hAnsi="Times New Roman" w:cs="Times New Roman"/>
          <w:sz w:val="24"/>
          <w:szCs w:val="24"/>
          <w:lang w:val="uk-UA" w:eastAsia="uk-UA"/>
        </w:rPr>
        <w:t xml:space="preserve"> О. І. від 14 грудня  2017 року,</w:t>
      </w:r>
    </w:p>
    <w:p w:rsidR="007D1892" w:rsidRPr="007D1892" w:rsidRDefault="007D1892" w:rsidP="007D189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ВСТАНОВИВ:</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У квітні 2017 року Сумська міська рада звернулося до суду з позовом в інтересах ОСОБА_4, ОСОБА_5, ОСОБА_6 до публічного акціонерного товариства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(далі -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товариства з обмеженою відповідальністю «</w:t>
      </w:r>
      <w:proofErr w:type="spellStart"/>
      <w:r w:rsidRPr="007D1892">
        <w:rPr>
          <w:rFonts w:ascii="Times New Roman" w:eastAsia="Times New Roman" w:hAnsi="Times New Roman" w:cs="Times New Roman"/>
          <w:sz w:val="24"/>
          <w:szCs w:val="24"/>
          <w:lang w:val="uk-UA" w:eastAsia="uk-UA"/>
        </w:rPr>
        <w:t>Сумигаззбут</w:t>
      </w:r>
      <w:proofErr w:type="spellEnd"/>
      <w:r w:rsidRPr="007D1892">
        <w:rPr>
          <w:rFonts w:ascii="Times New Roman" w:eastAsia="Times New Roman" w:hAnsi="Times New Roman" w:cs="Times New Roman"/>
          <w:sz w:val="24"/>
          <w:szCs w:val="24"/>
          <w:lang w:val="uk-UA" w:eastAsia="uk-UA"/>
        </w:rPr>
        <w:t>» (далі - ТОВ «</w:t>
      </w:r>
      <w:proofErr w:type="spellStart"/>
      <w:r w:rsidRPr="007D1892">
        <w:rPr>
          <w:rFonts w:ascii="Times New Roman" w:eastAsia="Times New Roman" w:hAnsi="Times New Roman" w:cs="Times New Roman"/>
          <w:sz w:val="24"/>
          <w:szCs w:val="24"/>
          <w:lang w:val="uk-UA" w:eastAsia="uk-UA"/>
        </w:rPr>
        <w:t>Сумигазбут</w:t>
      </w:r>
      <w:proofErr w:type="spellEnd"/>
      <w:r w:rsidRPr="007D1892">
        <w:rPr>
          <w:rFonts w:ascii="Times New Roman" w:eastAsia="Times New Roman" w:hAnsi="Times New Roman" w:cs="Times New Roman"/>
          <w:sz w:val="24"/>
          <w:szCs w:val="24"/>
          <w:lang w:val="uk-UA" w:eastAsia="uk-UA"/>
        </w:rPr>
        <w:t>») про визнання недійсним рішення від 15 грудня 2016 року, визнання права на споживання природного газу за діючими нормами споживання та зобов'язання здійснити перерахунок спожитого природного газу.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Позов мотивовано тим, що 19 вересня 2016 року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складений акт про порушення на об</w:t>
      </w:r>
      <w:r>
        <w:rPr>
          <w:rFonts w:ascii="Times New Roman" w:eastAsia="Times New Roman" w:hAnsi="Times New Roman" w:cs="Times New Roman"/>
          <w:sz w:val="24"/>
          <w:szCs w:val="24"/>
          <w:lang w:val="uk-UA" w:eastAsia="uk-UA"/>
        </w:rPr>
        <w:t xml:space="preserve">'єкті </w:t>
      </w:r>
      <w:r w:rsidRPr="003C0AC0">
        <w:rPr>
          <w:rFonts w:ascii="Times New Roman" w:eastAsia="Times New Roman" w:hAnsi="Times New Roman" w:cs="Times New Roman"/>
          <w:sz w:val="24"/>
          <w:szCs w:val="24"/>
          <w:lang w:val="uk-UA" w:eastAsia="uk-UA"/>
        </w:rPr>
        <w:t>(</w:t>
      </w:r>
      <w:r w:rsidRPr="003C0AC0">
        <w:rPr>
          <w:rFonts w:ascii="Times New Roman" w:eastAsia="Times New Roman" w:hAnsi="Times New Roman" w:cs="Times New Roman"/>
          <w:sz w:val="24"/>
          <w:szCs w:val="24"/>
          <w:u w:val="single"/>
          <w:lang w:val="uk-UA" w:eastAsia="uk-UA"/>
        </w:rPr>
        <w:t>житловий будинок № 9 по вул. Металургів в м. Суми</w:t>
      </w:r>
      <w:r w:rsidRPr="007D1892">
        <w:rPr>
          <w:rFonts w:ascii="Times New Roman" w:eastAsia="Times New Roman" w:hAnsi="Times New Roman" w:cs="Times New Roman"/>
          <w:sz w:val="24"/>
          <w:szCs w:val="24"/>
          <w:lang w:val="uk-UA" w:eastAsia="uk-UA"/>
        </w:rPr>
        <w:t>) за фактом відмови споживачів від встановлення лічильника, що здійснюється за ініціативи та кошти оператора ГРМ. 15 грудня 2016 року постійно діючою комісією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з розгляду актів про порушення прийнято рішення про визначення фактичного об'єму спожитого природного газу мешканцями вказаного будинку, як побутовим споживачам, у яких не встановлені індивідуальні лічильники, з 01 грудня 2016 року за граничними об'ємами споживання природного газу населенням. Вважають рішення незаконним, оскільки акти про порушення відносно конкретних побутових споживачів, які відмовилися від </w:t>
      </w:r>
      <w:r w:rsidRPr="007D1892">
        <w:rPr>
          <w:rFonts w:ascii="Times New Roman" w:eastAsia="Times New Roman" w:hAnsi="Times New Roman" w:cs="Times New Roman"/>
          <w:sz w:val="24"/>
          <w:szCs w:val="24"/>
          <w:lang w:val="uk-UA" w:eastAsia="uk-UA"/>
        </w:rPr>
        <w:lastRenderedPageBreak/>
        <w:t>встановлення лічильника, не складались і чинним законодавством не передбачено відповідальності окремого побутового споживача за відсутність загально будинкового облікового приладу газу. Уточнивши позовні вимоги, позивач просив суд: визнати недійсним рішення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від 15 грудня 2016 року, зобов'язати відповідачів здійснити перерахунок спожитого природного газу, починаючи з 01 грудня 2016 року із застосуванням норми споживання природного газу за вказаний період ОСОБА_4, ОСОБА_5 та ОСОБА_6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Рішенням </w:t>
      </w:r>
      <w:proofErr w:type="spellStart"/>
      <w:r w:rsidRPr="007D1892">
        <w:rPr>
          <w:rFonts w:ascii="Times New Roman" w:eastAsia="Times New Roman" w:hAnsi="Times New Roman" w:cs="Times New Roman"/>
          <w:sz w:val="24"/>
          <w:szCs w:val="24"/>
          <w:lang w:val="uk-UA" w:eastAsia="uk-UA"/>
        </w:rPr>
        <w:t>Ковпаківського</w:t>
      </w:r>
      <w:proofErr w:type="spellEnd"/>
      <w:r w:rsidRPr="007D1892">
        <w:rPr>
          <w:rFonts w:ascii="Times New Roman" w:eastAsia="Times New Roman" w:hAnsi="Times New Roman" w:cs="Times New Roman"/>
          <w:sz w:val="24"/>
          <w:szCs w:val="24"/>
          <w:lang w:val="uk-UA" w:eastAsia="uk-UA"/>
        </w:rPr>
        <w:t xml:space="preserve"> районного суду м. Суми від 01 листопада  2017 року у задоволенні позову відмовлено.</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Суд першої інстанції, відмовляючи в позові, виходив з доведеності факту відмови ОСОБА_4, ОСОБА_5 та ОСОБА_6 від встановлення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лічильника, а тому вважав висновок постійно діючої комісії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про збільшення фактичного об'єму спожитого природного газу за граничними об'ємами споживання природного газу населенням таким, що відповідає Кодексу </w:t>
      </w:r>
      <w:proofErr w:type="spellStart"/>
      <w:r w:rsidRPr="007D1892">
        <w:rPr>
          <w:rFonts w:ascii="Times New Roman" w:eastAsia="Times New Roman" w:hAnsi="Times New Roman" w:cs="Times New Roman"/>
          <w:sz w:val="24"/>
          <w:szCs w:val="24"/>
          <w:lang w:val="uk-UA" w:eastAsia="uk-UA"/>
        </w:rPr>
        <w:t>загальнорозподільних</w:t>
      </w:r>
      <w:proofErr w:type="spellEnd"/>
      <w:r w:rsidRPr="007D1892">
        <w:rPr>
          <w:rFonts w:ascii="Times New Roman" w:eastAsia="Times New Roman" w:hAnsi="Times New Roman" w:cs="Times New Roman"/>
          <w:sz w:val="24"/>
          <w:szCs w:val="24"/>
          <w:lang w:val="uk-UA" w:eastAsia="uk-UA"/>
        </w:rPr>
        <w:t xml:space="preserve"> систем. </w:t>
      </w:r>
    </w:p>
    <w:p w:rsid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Рішенням апеляційного суду Сумської області від 14 грудня 2017 року апеляційну скаргу Сумської міської ради задоволено частково. Рішення </w:t>
      </w:r>
      <w:proofErr w:type="spellStart"/>
      <w:r w:rsidRPr="007D1892">
        <w:rPr>
          <w:rFonts w:ascii="Times New Roman" w:eastAsia="Times New Roman" w:hAnsi="Times New Roman" w:cs="Times New Roman"/>
          <w:sz w:val="24"/>
          <w:szCs w:val="24"/>
          <w:lang w:val="uk-UA" w:eastAsia="uk-UA"/>
        </w:rPr>
        <w:t>Ковпаківського</w:t>
      </w:r>
      <w:proofErr w:type="spellEnd"/>
      <w:r w:rsidRPr="007D1892">
        <w:rPr>
          <w:rFonts w:ascii="Times New Roman" w:eastAsia="Times New Roman" w:hAnsi="Times New Roman" w:cs="Times New Roman"/>
          <w:sz w:val="24"/>
          <w:szCs w:val="24"/>
          <w:lang w:val="uk-UA" w:eastAsia="uk-UA"/>
        </w:rPr>
        <w:t xml:space="preserve"> районного суду м. Суми від 01 листопада 2017 року скасовано та ухвалено нове про часткове задоволення позову.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Визнано незаконним та скасовано рішення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від 15 грудня 2016 року  щодо визначення мешканцям будинку </w:t>
      </w:r>
      <w:r w:rsidR="008C7829" w:rsidRPr="003C0AC0">
        <w:rPr>
          <w:rFonts w:ascii="Times New Roman" w:eastAsia="Times New Roman" w:hAnsi="Times New Roman" w:cs="Times New Roman"/>
          <w:sz w:val="24"/>
          <w:szCs w:val="24"/>
          <w:u w:val="single"/>
          <w:lang w:val="uk-UA" w:eastAsia="uk-UA"/>
        </w:rPr>
        <w:t>№ 9 по вул. Металургів в   м. Суми</w:t>
      </w:r>
      <w:r w:rsidR="008C7829">
        <w:rPr>
          <w:rFonts w:ascii="Times New Roman" w:eastAsia="Times New Roman" w:hAnsi="Times New Roman" w:cs="Times New Roman"/>
          <w:sz w:val="24"/>
          <w:szCs w:val="24"/>
          <w:lang w:val="uk-UA" w:eastAsia="uk-UA"/>
        </w:rPr>
        <w:t xml:space="preserve"> </w:t>
      </w:r>
      <w:r w:rsidRPr="007D1892">
        <w:rPr>
          <w:rFonts w:ascii="Times New Roman" w:eastAsia="Times New Roman" w:hAnsi="Times New Roman" w:cs="Times New Roman"/>
          <w:sz w:val="24"/>
          <w:szCs w:val="24"/>
          <w:lang w:val="uk-UA" w:eastAsia="uk-UA"/>
        </w:rPr>
        <w:t>з 01 грудня 2016 року режиму споживання, за яким фактичний об'єм спожитого (розподіленого/поставленого) природного газу визначається за граничними об'ємами споживання природного газу населенням згідно з додатком № 10 Кодексу газорозподільних систем. Зобов'язано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здійсни</w:t>
      </w:r>
      <w:r w:rsidR="00F5197D">
        <w:rPr>
          <w:rFonts w:ascii="Times New Roman" w:eastAsia="Times New Roman" w:hAnsi="Times New Roman" w:cs="Times New Roman"/>
          <w:sz w:val="24"/>
          <w:szCs w:val="24"/>
          <w:lang w:val="uk-UA" w:eastAsia="uk-UA"/>
        </w:rPr>
        <w:t>т</w:t>
      </w:r>
      <w:r w:rsidRPr="007D1892">
        <w:rPr>
          <w:rFonts w:ascii="Times New Roman" w:eastAsia="Times New Roman" w:hAnsi="Times New Roman" w:cs="Times New Roman"/>
          <w:sz w:val="24"/>
          <w:szCs w:val="24"/>
          <w:lang w:val="uk-UA" w:eastAsia="uk-UA"/>
        </w:rPr>
        <w:t>и перерахунок спожитого природного газу із застосуванням норми споживання природного газу ОСОБА_4, ОСОБА_5 та  ОСОБА_6, починаючи з 01 грудня 2016 року. Вирішено питання про розподіл судових витрат.</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Судове рішення апеляційного суду мотивовано тим, що під час розгляду комісією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акту про порушення від 19 вересня 2016 року не встановлено коло осіб; оскаржуваним рішенням відносно усіх </w:t>
      </w:r>
      <w:r w:rsidRPr="007D1892">
        <w:rPr>
          <w:rFonts w:ascii="Times New Roman" w:eastAsia="Times New Roman" w:hAnsi="Times New Roman" w:cs="Times New Roman"/>
          <w:sz w:val="24"/>
          <w:szCs w:val="24"/>
          <w:u w:val="single"/>
          <w:lang w:val="uk-UA" w:eastAsia="uk-UA"/>
        </w:rPr>
        <w:t xml:space="preserve">мешканців будинку </w:t>
      </w:r>
      <w:r w:rsidR="00F5197D" w:rsidRPr="003C0AC0">
        <w:rPr>
          <w:rFonts w:ascii="Times New Roman" w:eastAsia="Times New Roman" w:hAnsi="Times New Roman" w:cs="Times New Roman"/>
          <w:sz w:val="24"/>
          <w:szCs w:val="24"/>
          <w:u w:val="single"/>
          <w:lang w:val="uk-UA" w:eastAsia="uk-UA"/>
        </w:rPr>
        <w:t>№ 9 по вул. Металургів в</w:t>
      </w:r>
      <w:r w:rsidR="00F5197D" w:rsidRPr="003C0AC0">
        <w:rPr>
          <w:rFonts w:ascii="Times New Roman" w:eastAsia="Times New Roman" w:hAnsi="Times New Roman" w:cs="Times New Roman"/>
          <w:sz w:val="24"/>
          <w:szCs w:val="24"/>
          <w:u w:val="single"/>
          <w:lang w:val="uk-UA" w:eastAsia="uk-UA"/>
        </w:rPr>
        <w:t xml:space="preserve">                       </w:t>
      </w:r>
      <w:r w:rsidR="00F5197D" w:rsidRPr="003C0AC0">
        <w:rPr>
          <w:rFonts w:ascii="Times New Roman" w:eastAsia="Times New Roman" w:hAnsi="Times New Roman" w:cs="Times New Roman"/>
          <w:sz w:val="24"/>
          <w:szCs w:val="24"/>
          <w:u w:val="single"/>
          <w:lang w:val="uk-UA" w:eastAsia="uk-UA"/>
        </w:rPr>
        <w:t xml:space="preserve"> м. Суми</w:t>
      </w:r>
      <w:r w:rsidRPr="007D1892">
        <w:rPr>
          <w:rFonts w:ascii="Times New Roman" w:eastAsia="Times New Roman" w:hAnsi="Times New Roman" w:cs="Times New Roman"/>
          <w:sz w:val="24"/>
          <w:szCs w:val="24"/>
          <w:lang w:val="uk-UA" w:eastAsia="uk-UA"/>
        </w:rPr>
        <w:t>, у яких не встановлені індивідуальні газові лічильники, застосовано відповідальність не за відповідний календарний місяць, в якому мало місце порушення, а з 01 грудня 2016 року та на невизначений строк, а тому вважав, що рішення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від 15 грудня 2016 року прийнято з порушенням норм чинного законодавства.</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У лютому 2018 року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подало касаційну скаргу до Верховного Суду, у якій, посилаючись на неправильне застосування апеляційним судом норм матеріального права та порушення норм процесуального права, просить скасувати рішення апеляційного суду Сумської області від 14 грудня 2017 року і залишити в силі рішення </w:t>
      </w:r>
      <w:proofErr w:type="spellStart"/>
      <w:r w:rsidRPr="007D1892">
        <w:rPr>
          <w:rFonts w:ascii="Times New Roman" w:eastAsia="Times New Roman" w:hAnsi="Times New Roman" w:cs="Times New Roman"/>
          <w:sz w:val="24"/>
          <w:szCs w:val="24"/>
          <w:lang w:val="uk-UA" w:eastAsia="uk-UA"/>
        </w:rPr>
        <w:t>Ковпаківського</w:t>
      </w:r>
      <w:proofErr w:type="spellEnd"/>
      <w:r w:rsidRPr="007D1892">
        <w:rPr>
          <w:rFonts w:ascii="Times New Roman" w:eastAsia="Times New Roman" w:hAnsi="Times New Roman" w:cs="Times New Roman"/>
          <w:sz w:val="24"/>
          <w:szCs w:val="24"/>
          <w:lang w:val="uk-UA" w:eastAsia="uk-UA"/>
        </w:rPr>
        <w:t xml:space="preserve"> районного суду м. Суми від 01 листопада 2017 року.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Касаційна скарга мотивована тим, що до спірних правовідносин вибірково застосовано норми матеріального права, які їх регулюють, зокрема </w:t>
      </w:r>
      <w:hyperlink r:id="rId5" w:anchor="41" w:tgtFrame="_blank" w:tooltip="Про забезпечення комерційного обліку природного газу; нормативно-правовий акт № 3533-VI від 16.06.2011" w:history="1">
        <w:r w:rsidRPr="007D1892">
          <w:rPr>
            <w:rFonts w:ascii="Times New Roman" w:eastAsia="Times New Roman" w:hAnsi="Times New Roman" w:cs="Times New Roman"/>
            <w:color w:val="000000"/>
            <w:sz w:val="24"/>
            <w:szCs w:val="24"/>
            <w:u w:val="single"/>
            <w:lang w:val="uk-UA" w:eastAsia="uk-UA"/>
          </w:rPr>
          <w:t>статтю 6 Закону України «Про забезпечення комерційного обліку природного газу»</w:t>
        </w:r>
      </w:hyperlink>
      <w:r w:rsidRPr="007D1892">
        <w:rPr>
          <w:rFonts w:ascii="Times New Roman" w:eastAsia="Times New Roman" w:hAnsi="Times New Roman" w:cs="Times New Roman"/>
          <w:sz w:val="24"/>
          <w:szCs w:val="24"/>
          <w:lang w:val="uk-UA" w:eastAsia="uk-UA"/>
        </w:rPr>
        <w:t xml:space="preserve">. Крім того, апеляційний суд залишив поза увагою, що комерційний (приладовий) облік природного газу для побутових споживачів здійснюється виключно на підставі спеціальних законодавчих та нормативних актів, зокрема </w:t>
      </w:r>
      <w:hyperlink r:id="rId6" w:tgtFrame="_blank" w:tooltip="Про ринок природного газу; нормативно-правовий акт № 329-VIII від 09.04.2015" w:history="1">
        <w:r w:rsidRPr="007D1892">
          <w:rPr>
            <w:rFonts w:ascii="Times New Roman" w:eastAsia="Times New Roman" w:hAnsi="Times New Roman" w:cs="Times New Roman"/>
            <w:color w:val="000000"/>
            <w:sz w:val="24"/>
            <w:szCs w:val="24"/>
            <w:u w:val="single"/>
            <w:lang w:val="uk-UA" w:eastAsia="uk-UA"/>
          </w:rPr>
          <w:t>Закону України «Про ринок природного газу»</w:t>
        </w:r>
      </w:hyperlink>
      <w:r w:rsidRPr="007D1892">
        <w:rPr>
          <w:rFonts w:ascii="Times New Roman" w:eastAsia="Times New Roman" w:hAnsi="Times New Roman" w:cs="Times New Roman"/>
          <w:sz w:val="24"/>
          <w:szCs w:val="24"/>
          <w:lang w:val="uk-UA" w:eastAsia="uk-UA"/>
        </w:rPr>
        <w:t xml:space="preserve">, Кодексу газорозподільних систем, затвердженого </w:t>
      </w:r>
      <w:hyperlink r:id="rId7" w:tgtFrame="_blank" w:tooltip="Про затвердження Кодексу газорозподільних систем; нормативно-правовий акт № 2494 від 30.09.2015" w:history="1">
        <w:r w:rsidRPr="007D1892">
          <w:rPr>
            <w:rFonts w:ascii="Times New Roman" w:eastAsia="Times New Roman" w:hAnsi="Times New Roman" w:cs="Times New Roman"/>
            <w:color w:val="000000"/>
            <w:sz w:val="24"/>
            <w:szCs w:val="24"/>
            <w:u w:val="single"/>
            <w:lang w:val="uk-UA" w:eastAsia="uk-UA"/>
          </w:rPr>
          <w:t>постановою НКРЕКП  від 30 вересня 2015 року № 2494</w:t>
        </w:r>
      </w:hyperlink>
      <w:r w:rsidRPr="007D1892">
        <w:rPr>
          <w:rFonts w:ascii="Times New Roman" w:eastAsia="Times New Roman" w:hAnsi="Times New Roman" w:cs="Times New Roman"/>
          <w:sz w:val="24"/>
          <w:szCs w:val="24"/>
          <w:lang w:val="uk-UA" w:eastAsia="uk-UA"/>
        </w:rPr>
        <w:t xml:space="preserve"> та інших. </w:t>
      </w:r>
      <w:r w:rsidRPr="007D1892">
        <w:rPr>
          <w:rFonts w:ascii="Times New Roman" w:eastAsia="Times New Roman" w:hAnsi="Times New Roman" w:cs="Times New Roman"/>
          <w:sz w:val="24"/>
          <w:szCs w:val="24"/>
          <w:lang w:val="uk-UA" w:eastAsia="uk-UA"/>
        </w:rPr>
        <w:lastRenderedPageBreak/>
        <w:t xml:space="preserve">Зокрема зазначає, що у разі відмови споживача від встановлення за рахунок та ініціативою оператора ГРМ загально будинкового вузла обліку природного газу оператора ГРМ, відповідно до вимог абзацу 7 пункту 3 глави 4 розділу ІХ Кодексу газорозподільних систем, має право змінити режим нарахування об'ємів природного газу побутовому споживачу, що проживає у такому будинку і не забезпечений індивідуальним лічильником природного газу, з визначенням фактичного об'єму спожитого (розподіленого/поставленого) природного газу по такому споживачу за граничними об'ємами  споживання природного газу населенням, визначеними у додатку № 10 до Кодексу газорозподільних систем, але виключно за умови наявності </w:t>
      </w:r>
      <w:proofErr w:type="spellStart"/>
      <w:r w:rsidRPr="007D1892">
        <w:rPr>
          <w:rFonts w:ascii="Times New Roman" w:eastAsia="Times New Roman" w:hAnsi="Times New Roman" w:cs="Times New Roman"/>
          <w:sz w:val="24"/>
          <w:szCs w:val="24"/>
          <w:lang w:val="uk-UA" w:eastAsia="uk-UA"/>
        </w:rPr>
        <w:t>акта</w:t>
      </w:r>
      <w:proofErr w:type="spellEnd"/>
      <w:r w:rsidRPr="007D1892">
        <w:rPr>
          <w:rFonts w:ascii="Times New Roman" w:eastAsia="Times New Roman" w:hAnsi="Times New Roman" w:cs="Times New Roman"/>
          <w:sz w:val="24"/>
          <w:szCs w:val="24"/>
          <w:lang w:val="uk-UA" w:eastAsia="uk-UA"/>
        </w:rPr>
        <w:t xml:space="preserve"> про порушення, складеного відповідно до вимог глави 5 розділу ХІ Кодексу, що залишилось поза увагою апеляційного суду.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hyperlink r:id="rId8" w:anchor="10129"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Статтею 388 ЦПК України</w:t>
        </w:r>
      </w:hyperlink>
      <w:r w:rsidRPr="007D1892">
        <w:rPr>
          <w:rFonts w:ascii="Times New Roman" w:eastAsia="Times New Roman" w:hAnsi="Times New Roman" w:cs="Times New Roman"/>
          <w:sz w:val="24"/>
          <w:szCs w:val="24"/>
          <w:lang w:val="uk-UA" w:eastAsia="uk-UA"/>
        </w:rPr>
        <w:t xml:space="preserve"> передбачено, що судом касаційної інстанції у цивільних справах є Верховний Суд.</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23 березня 2018 року справа надійшла до Верховного Суду.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Касаційна скарга не підлягає задоволенню з наступних підстав.</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Касаційна скарга задоволенню не підлягає.</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Згідно з частиною третьою </w:t>
      </w:r>
      <w:hyperlink r:id="rId9" w:anchor="7391"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статті 3 ЦПК України</w:t>
        </w:r>
      </w:hyperlink>
      <w:r w:rsidRPr="007D1892">
        <w:rPr>
          <w:rFonts w:ascii="Times New Roman" w:eastAsia="Times New Roman" w:hAnsi="Times New Roman" w:cs="Times New Roman"/>
          <w:sz w:val="24"/>
          <w:szCs w:val="24"/>
          <w:lang w:val="uk-UA" w:eastAsia="uk-UA"/>
        </w:rPr>
        <w:t xml:space="preserve"> провадження в цивільних справах здійснюється відповідно до законів, чинних на час вчинення окремих процесуальних дій, розгляду і вирішення справи.</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Відповідно до вимог частин першої і другої </w:t>
      </w:r>
      <w:hyperlink r:id="rId10" w:anchor="1024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статті 400 ЦПК України</w:t>
        </w:r>
      </w:hyperlink>
      <w:r w:rsidRPr="007D1892">
        <w:rPr>
          <w:rFonts w:ascii="Times New Roman" w:eastAsia="Times New Roman" w:hAnsi="Times New Roman" w:cs="Times New Roman"/>
          <w:sz w:val="24"/>
          <w:szCs w:val="24"/>
          <w:lang w:val="uk-UA" w:eastAsia="uk-UA"/>
        </w:rPr>
        <w:t xml:space="preserve">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Суд касаційної інстанції перевіряє законність судових рішень лише в межах позовних вимог, заявлених у суді першої інстанції.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Згідно з частиною першою </w:t>
      </w:r>
      <w:hyperlink r:id="rId11" w:anchor="10251"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статті 402 ЦПК України</w:t>
        </w:r>
      </w:hyperlink>
      <w:r w:rsidRPr="007D1892">
        <w:rPr>
          <w:rFonts w:ascii="Times New Roman" w:eastAsia="Times New Roman" w:hAnsi="Times New Roman" w:cs="Times New Roman"/>
          <w:sz w:val="24"/>
          <w:szCs w:val="24"/>
          <w:lang w:val="uk-UA" w:eastAsia="uk-UA"/>
        </w:rPr>
        <w:t xml:space="preserve"> 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w:t>
      </w:r>
      <w:hyperlink r:id="rId12" w:anchor="1024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статті 400 цього Кодексу</w:t>
        </w:r>
      </w:hyperlink>
      <w:r w:rsidRPr="007D1892">
        <w:rPr>
          <w:rFonts w:ascii="Times New Roman" w:eastAsia="Times New Roman" w:hAnsi="Times New Roman" w:cs="Times New Roman"/>
          <w:sz w:val="24"/>
          <w:szCs w:val="24"/>
          <w:lang w:val="uk-UA" w:eastAsia="uk-UA"/>
        </w:rPr>
        <w:t>.</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Суд установив, що ОСОБА_4, ОСОБА_5 та ОСОБА_6 є мешканцями в багатоквартирному будинку </w:t>
      </w:r>
      <w:r w:rsidR="00F5197D" w:rsidRPr="003C0AC0">
        <w:rPr>
          <w:rFonts w:ascii="Times New Roman" w:eastAsia="Times New Roman" w:hAnsi="Times New Roman" w:cs="Times New Roman"/>
          <w:sz w:val="24"/>
          <w:szCs w:val="24"/>
          <w:u w:val="single"/>
          <w:lang w:val="uk-UA" w:eastAsia="uk-UA"/>
        </w:rPr>
        <w:t>№ 9 по вул. Металургів в м. Суми</w:t>
      </w:r>
      <w:r w:rsidR="00F5197D" w:rsidRPr="003C0AC0">
        <w:rPr>
          <w:rFonts w:ascii="Times New Roman" w:eastAsia="Times New Roman" w:hAnsi="Times New Roman" w:cs="Times New Roman"/>
          <w:sz w:val="24"/>
          <w:szCs w:val="24"/>
          <w:u w:val="single"/>
          <w:lang w:val="uk-UA" w:eastAsia="uk-UA"/>
        </w:rPr>
        <w:t>.</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Також встановлено, що 19 вересня 2016 року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складено акт про порушення № 04/215, яким встановлено, що споживачі відмовилися від встановлення лічильника газу в </w:t>
      </w:r>
      <w:r w:rsidRPr="007D1892">
        <w:rPr>
          <w:rFonts w:ascii="Times New Roman" w:eastAsia="Times New Roman" w:hAnsi="Times New Roman" w:cs="Times New Roman"/>
          <w:sz w:val="24"/>
          <w:szCs w:val="24"/>
          <w:u w:val="single"/>
          <w:lang w:val="uk-UA" w:eastAsia="uk-UA"/>
        </w:rPr>
        <w:t xml:space="preserve">житловому будинку </w:t>
      </w:r>
      <w:r w:rsidR="00F5197D" w:rsidRPr="003C0AC0">
        <w:rPr>
          <w:rFonts w:ascii="Times New Roman" w:eastAsia="Times New Roman" w:hAnsi="Times New Roman" w:cs="Times New Roman"/>
          <w:sz w:val="24"/>
          <w:szCs w:val="24"/>
          <w:u w:val="single"/>
          <w:lang w:val="uk-UA" w:eastAsia="uk-UA"/>
        </w:rPr>
        <w:t>№ 9 по вул. Металургів в м. Суми</w:t>
      </w:r>
      <w:r w:rsidRPr="007D1892">
        <w:rPr>
          <w:rFonts w:ascii="Times New Roman" w:eastAsia="Times New Roman" w:hAnsi="Times New Roman" w:cs="Times New Roman"/>
          <w:sz w:val="24"/>
          <w:szCs w:val="24"/>
          <w:lang w:val="uk-UA" w:eastAsia="uk-UA"/>
        </w:rPr>
        <w:t>, що здійснюється з ініціативи та за кошти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w:t>
      </w:r>
      <w:proofErr w:type="spellStart"/>
      <w:r w:rsidRPr="007D1892">
        <w:rPr>
          <w:rFonts w:ascii="Times New Roman" w:eastAsia="Times New Roman" w:hAnsi="Times New Roman" w:cs="Times New Roman"/>
          <w:sz w:val="24"/>
          <w:szCs w:val="24"/>
          <w:lang w:val="uk-UA" w:eastAsia="uk-UA"/>
        </w:rPr>
        <w:t>Недопуск</w:t>
      </w:r>
      <w:proofErr w:type="spellEnd"/>
      <w:r w:rsidRPr="007D1892">
        <w:rPr>
          <w:rFonts w:ascii="Times New Roman" w:eastAsia="Times New Roman" w:hAnsi="Times New Roman" w:cs="Times New Roman"/>
          <w:sz w:val="24"/>
          <w:szCs w:val="24"/>
          <w:lang w:val="uk-UA" w:eastAsia="uk-UA"/>
        </w:rPr>
        <w:t xml:space="preserve"> представників оператора ГРМ для проведення ремонтних, монтажних робіт. В акті маються підписи чотирьох осіб.</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Згідно з рішенням постійно діючої комісії ПАТ з розгляду актів про порушення від 15 грудня 2016 року, комісією вирішено з 01 грудня 2016 року фактичний об'єм спожитого природного газу по побутовим споживачам будинку </w:t>
      </w:r>
      <w:r w:rsidR="00F5197D" w:rsidRPr="003C0AC0">
        <w:rPr>
          <w:rFonts w:ascii="Times New Roman" w:eastAsia="Times New Roman" w:hAnsi="Times New Roman" w:cs="Times New Roman"/>
          <w:sz w:val="24"/>
          <w:szCs w:val="24"/>
          <w:u w:val="single"/>
          <w:lang w:val="uk-UA" w:eastAsia="uk-UA"/>
        </w:rPr>
        <w:t>№ 9 по вул. Металургів в м. Суми</w:t>
      </w:r>
      <w:r w:rsidRPr="007D1892">
        <w:rPr>
          <w:rFonts w:ascii="Times New Roman" w:eastAsia="Times New Roman" w:hAnsi="Times New Roman" w:cs="Times New Roman"/>
          <w:sz w:val="24"/>
          <w:szCs w:val="24"/>
          <w:lang w:val="uk-UA" w:eastAsia="uk-UA"/>
        </w:rPr>
        <w:t xml:space="preserve">, у яких не встановлено індивідуальних лічильників газу, визначати за граничними об'ємами </w:t>
      </w:r>
      <w:r w:rsidRPr="007D1892">
        <w:rPr>
          <w:rFonts w:ascii="Times New Roman" w:eastAsia="Times New Roman" w:hAnsi="Times New Roman" w:cs="Times New Roman"/>
          <w:sz w:val="24"/>
          <w:szCs w:val="24"/>
          <w:lang w:val="uk-UA" w:eastAsia="uk-UA"/>
        </w:rPr>
        <w:lastRenderedPageBreak/>
        <w:t xml:space="preserve">споживання природного газу населенням, визначеними у додатку №10 до Кодексу газорозподільних систем.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Порядок та підстави забезпечення населення приладами обліку природного газу врегульований </w:t>
      </w:r>
      <w:hyperlink r:id="rId13" w:tgtFrame="_blank" w:tooltip="Про забезпечення комерційного обліку природного газу; нормативно-правовий акт № 3533-VI від 16.06.2011" w:history="1">
        <w:r w:rsidRPr="007D1892">
          <w:rPr>
            <w:rFonts w:ascii="Times New Roman" w:eastAsia="Times New Roman" w:hAnsi="Times New Roman" w:cs="Times New Roman"/>
            <w:color w:val="000000"/>
            <w:sz w:val="24"/>
            <w:szCs w:val="24"/>
            <w:u w:val="single"/>
            <w:lang w:val="uk-UA" w:eastAsia="uk-UA"/>
          </w:rPr>
          <w:t>Законом України «Про забезпечення комерційного обліку природного газу»</w:t>
        </w:r>
      </w:hyperlink>
      <w:r w:rsidRPr="007D1892">
        <w:rPr>
          <w:rFonts w:ascii="Times New Roman" w:eastAsia="Times New Roman" w:hAnsi="Times New Roman" w:cs="Times New Roman"/>
          <w:sz w:val="24"/>
          <w:szCs w:val="24"/>
          <w:lang w:val="uk-UA" w:eastAsia="uk-UA"/>
        </w:rPr>
        <w:t xml:space="preserve">, </w:t>
      </w:r>
      <w:hyperlink r:id="rId14" w:tgtFrame="_blank" w:tooltip="Про ринок природного газу; нормативно-правовий акт № 329-VIII від 09.04.2015" w:history="1">
        <w:r w:rsidRPr="007D1892">
          <w:rPr>
            <w:rFonts w:ascii="Times New Roman" w:eastAsia="Times New Roman" w:hAnsi="Times New Roman" w:cs="Times New Roman"/>
            <w:color w:val="000000"/>
            <w:sz w:val="24"/>
            <w:szCs w:val="24"/>
            <w:u w:val="single"/>
            <w:lang w:val="uk-UA" w:eastAsia="uk-UA"/>
          </w:rPr>
          <w:t>Законом України «Про ринок природного газу»</w:t>
        </w:r>
      </w:hyperlink>
      <w:r w:rsidRPr="007D1892">
        <w:rPr>
          <w:rFonts w:ascii="Times New Roman" w:eastAsia="Times New Roman" w:hAnsi="Times New Roman" w:cs="Times New Roman"/>
          <w:sz w:val="24"/>
          <w:szCs w:val="24"/>
          <w:lang w:val="uk-UA" w:eastAsia="uk-UA"/>
        </w:rPr>
        <w:t xml:space="preserve">, Главою 5 розділу XI Кодексу газорозподільних систем, затвердженого </w:t>
      </w:r>
      <w:hyperlink r:id="rId15" w:tgtFrame="_blank" w:tooltip="Про затвердження Кодексу газорозподільних систем; нормативно-правовий акт № 2494 від 30.09.2015" w:history="1">
        <w:r w:rsidRPr="007D1892">
          <w:rPr>
            <w:rFonts w:ascii="Times New Roman" w:eastAsia="Times New Roman" w:hAnsi="Times New Roman" w:cs="Times New Roman"/>
            <w:color w:val="000000"/>
            <w:sz w:val="24"/>
            <w:szCs w:val="24"/>
            <w:u w:val="single"/>
            <w:lang w:val="uk-UA" w:eastAsia="uk-UA"/>
          </w:rPr>
          <w:t xml:space="preserve">постановою НКРЕКП від 30 вересня 2015 року </w:t>
        </w:r>
        <w:r w:rsidR="00F5197D">
          <w:rPr>
            <w:rFonts w:ascii="Times New Roman" w:eastAsia="Times New Roman" w:hAnsi="Times New Roman" w:cs="Times New Roman"/>
            <w:color w:val="000000"/>
            <w:sz w:val="24"/>
            <w:szCs w:val="24"/>
            <w:u w:val="single"/>
            <w:lang w:val="uk-UA" w:eastAsia="uk-UA"/>
          </w:rPr>
          <w:t xml:space="preserve">               </w:t>
        </w:r>
        <w:r w:rsidRPr="007D1892">
          <w:rPr>
            <w:rFonts w:ascii="Times New Roman" w:eastAsia="Times New Roman" w:hAnsi="Times New Roman" w:cs="Times New Roman"/>
            <w:color w:val="000000"/>
            <w:sz w:val="24"/>
            <w:szCs w:val="24"/>
            <w:u w:val="single"/>
            <w:lang w:val="uk-UA" w:eastAsia="uk-UA"/>
          </w:rPr>
          <w:t>№ 2494</w:t>
        </w:r>
      </w:hyperlink>
      <w:r w:rsidRPr="007D1892">
        <w:rPr>
          <w:rFonts w:ascii="Times New Roman" w:eastAsia="Times New Roman" w:hAnsi="Times New Roman" w:cs="Times New Roman"/>
          <w:sz w:val="24"/>
          <w:szCs w:val="24"/>
          <w:lang w:val="uk-UA" w:eastAsia="uk-UA"/>
        </w:rPr>
        <w:t xml:space="preserve">, Тимчасовим положенням про порядок проведення розрахунків   за надання населенню послуг газопостачання в умовах використання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вузла обліку, затвердженого </w:t>
      </w:r>
      <w:hyperlink r:id="rId16" w:tgtFrame="_blank" w:tooltip="Про затвердження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нормативно-правовий акт № 620 від 16.05.2002" w:history="1">
        <w:r w:rsidRPr="007D1892">
          <w:rPr>
            <w:rFonts w:ascii="Times New Roman" w:eastAsia="Times New Roman" w:hAnsi="Times New Roman" w:cs="Times New Roman"/>
            <w:color w:val="000000"/>
            <w:sz w:val="24"/>
            <w:szCs w:val="24"/>
            <w:u w:val="single"/>
            <w:lang w:val="uk-UA" w:eastAsia="uk-UA"/>
          </w:rPr>
          <w:t>постановою Кабінету Міністрів України від 16 травня 2002 року №620</w:t>
        </w:r>
      </w:hyperlink>
      <w:r w:rsidRPr="007D1892">
        <w:rPr>
          <w:rFonts w:ascii="Times New Roman" w:eastAsia="Times New Roman" w:hAnsi="Times New Roman" w:cs="Times New Roman"/>
          <w:sz w:val="24"/>
          <w:szCs w:val="24"/>
          <w:lang w:val="uk-UA" w:eastAsia="uk-UA"/>
        </w:rPr>
        <w:t xml:space="preserve"> (далі Тимчасове положення), Типовим договором розподілу природного газу, затвердженого </w:t>
      </w:r>
      <w:hyperlink r:id="rId17" w:tgtFrame="_blank" w:tooltip="Про затвердження Типового договору розподілу природного газу; нормативно-правовий акт № 2498 від 30.09.2015" w:history="1">
        <w:r w:rsidRPr="007D1892">
          <w:rPr>
            <w:rFonts w:ascii="Times New Roman" w:eastAsia="Times New Roman" w:hAnsi="Times New Roman" w:cs="Times New Roman"/>
            <w:color w:val="000000"/>
            <w:sz w:val="24"/>
            <w:szCs w:val="24"/>
            <w:u w:val="single"/>
            <w:lang w:val="uk-UA" w:eastAsia="uk-UA"/>
          </w:rPr>
          <w:t>постановою НКРЕКП від 30 вересня 2015 року № 2498</w:t>
        </w:r>
      </w:hyperlink>
      <w:r w:rsidRPr="007D1892">
        <w:rPr>
          <w:rFonts w:ascii="Times New Roman" w:eastAsia="Times New Roman" w:hAnsi="Times New Roman" w:cs="Times New Roman"/>
          <w:sz w:val="24"/>
          <w:szCs w:val="24"/>
          <w:lang w:val="uk-UA" w:eastAsia="uk-UA"/>
        </w:rPr>
        <w:t xml:space="preserve"> та Типовим договором постачання природного газу побутовим споживачам, затвердженим </w:t>
      </w:r>
      <w:hyperlink r:id="rId18" w:tgtFrame="_blank" w:tooltip="Про затвердження Типового договору постачання природного газу побутовим споживачам; нормативно-правовий акт № 2500 від 30.09.2015" w:history="1">
        <w:r w:rsidRPr="007D1892">
          <w:rPr>
            <w:rFonts w:ascii="Times New Roman" w:eastAsia="Times New Roman" w:hAnsi="Times New Roman" w:cs="Times New Roman"/>
            <w:color w:val="000000"/>
            <w:sz w:val="24"/>
            <w:szCs w:val="24"/>
            <w:u w:val="single"/>
            <w:lang w:val="uk-UA" w:eastAsia="uk-UA"/>
          </w:rPr>
          <w:t>постановою НКРЕКП від 30 вересня 2015 року № 2500</w:t>
        </w:r>
      </w:hyperlink>
      <w:r w:rsidRPr="007D1892">
        <w:rPr>
          <w:rFonts w:ascii="Times New Roman" w:eastAsia="Times New Roman" w:hAnsi="Times New Roman" w:cs="Times New Roman"/>
          <w:sz w:val="24"/>
          <w:szCs w:val="24"/>
          <w:lang w:val="uk-UA" w:eastAsia="uk-UA"/>
        </w:rPr>
        <w:t xml:space="preserve">.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Так, згідно з пунктом 4 Тимчасового положення ініціювати встановлення будинкового вузла обліку на багатоквартирний будинок, групу багатоквартирних будинків, групу споживачів можуть як власник (власники) такого будинку (таких будинків) (квартир), так і оператор газорозподільної системи. Встановлення будинкового вузла обліку здійснюється згідно з Кодексом газорозподільних систем.</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У разі незгоди власника квартири (будинку) розраховуватися за спожитий газ за показаннями будинкового вузла обліку на будинок (групу будинків) він може встановити квартирний лічильник газу (вузол обліку) окремо на квартиру (будинок) за власні кошти.</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Відповідно до положень статей</w:t>
      </w:r>
      <w:r w:rsidR="00F5197D">
        <w:rPr>
          <w:rFonts w:ascii="Times New Roman" w:eastAsia="Times New Roman" w:hAnsi="Times New Roman" w:cs="Times New Roman"/>
          <w:sz w:val="24"/>
          <w:szCs w:val="24"/>
          <w:lang w:val="uk-UA" w:eastAsia="uk-UA"/>
        </w:rPr>
        <w:t xml:space="preserve"> </w:t>
      </w:r>
      <w:hyperlink r:id="rId19" w:anchor="15" w:tgtFrame="_blank" w:tooltip="Про забезпечення комерційного обліку природного газу; нормативно-правовий акт № 3533-VI від 16.06.2011" w:history="1">
        <w:r w:rsidRPr="007D1892">
          <w:rPr>
            <w:rFonts w:ascii="Times New Roman" w:eastAsia="Times New Roman" w:hAnsi="Times New Roman" w:cs="Times New Roman"/>
            <w:color w:val="000000"/>
            <w:sz w:val="24"/>
            <w:szCs w:val="24"/>
            <w:u w:val="single"/>
            <w:lang w:val="uk-UA" w:eastAsia="uk-UA"/>
          </w:rPr>
          <w:t>2-6 Закону України «Про забезпечення комерційного обліку природного газу»</w:t>
        </w:r>
      </w:hyperlink>
      <w:r w:rsidRPr="007D1892">
        <w:rPr>
          <w:rFonts w:ascii="Times New Roman" w:eastAsia="Times New Roman" w:hAnsi="Times New Roman" w:cs="Times New Roman"/>
          <w:sz w:val="24"/>
          <w:szCs w:val="24"/>
          <w:lang w:val="uk-UA" w:eastAsia="uk-UA"/>
        </w:rPr>
        <w:t>, постачання природного газу здійснюється за умови його комерційного обліку, зокрема для населення, що проживає у квартирах та приватних будинках, у яких природний газ використовується тільки для приготування їжі - з 01 січня 2018 року.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Виконавцями робіт із встановлення вузлів обліку природного газу є суб'єкти господарювання, що здійснюють розподіл природного газу на відповідній території та отримали відповідні дозволи для виконання робіт із встановлення вузлів обліку природного газу.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Суб'єкти господарювання, що здійснюють розподіл природного газу на відповідній території, зобов'язані забезпечити встановлення лічильників газу для населення, що проживає у квартирах та приватних будинках, в яких газ використовується тільки для приготування їжі - до 01 січня 2018 року.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У разі відмови населення від встановлення суб'єктами господарювання, що здійснюють розподіл природного газу на відповідній території, лічильників газу розподіл природного газу припиняється населенню, що проживає у квартирах та приватних будинках, в яких газ використовується тільки для приготування їжі - з 01 січня 2018 року.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Відповідно до пункту 3, глави 4, розділу IX Кодексу (в редакції, яка діяла на час складання </w:t>
      </w:r>
      <w:proofErr w:type="spellStart"/>
      <w:r w:rsidRPr="007D1892">
        <w:rPr>
          <w:rFonts w:ascii="Times New Roman" w:eastAsia="Times New Roman" w:hAnsi="Times New Roman" w:cs="Times New Roman"/>
          <w:sz w:val="24"/>
          <w:szCs w:val="24"/>
          <w:lang w:val="uk-UA" w:eastAsia="uk-UA"/>
        </w:rPr>
        <w:t>акта</w:t>
      </w:r>
      <w:proofErr w:type="spellEnd"/>
      <w:r w:rsidRPr="007D1892">
        <w:rPr>
          <w:rFonts w:ascii="Times New Roman" w:eastAsia="Times New Roman" w:hAnsi="Times New Roman" w:cs="Times New Roman"/>
          <w:sz w:val="24"/>
          <w:szCs w:val="24"/>
          <w:lang w:val="uk-UA" w:eastAsia="uk-UA"/>
        </w:rPr>
        <w:t xml:space="preserve"> про порушення), якщо побутовий споживач, який не забезпечений лічильником газу, відмовляється від його встановлення за рахунок оператора ГРМ (що підтверджується актом про порушення, складеним відповідно до вимог глави </w:t>
      </w:r>
      <w:hyperlink r:id="rId20" w:anchor="792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5</w:t>
        </w:r>
      </w:hyperlink>
      <w:r w:rsidRPr="007D1892">
        <w:rPr>
          <w:rFonts w:ascii="Times New Roman" w:eastAsia="Times New Roman" w:hAnsi="Times New Roman" w:cs="Times New Roman"/>
          <w:sz w:val="24"/>
          <w:szCs w:val="24"/>
          <w:lang w:val="uk-UA" w:eastAsia="uk-UA"/>
        </w:rPr>
        <w:t xml:space="preserve"> розділу </w:t>
      </w:r>
      <w:hyperlink r:id="rId21" w:anchor="1094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XI</w:t>
        </w:r>
      </w:hyperlink>
      <w:r w:rsidRPr="007D1892">
        <w:rPr>
          <w:rFonts w:ascii="Times New Roman" w:eastAsia="Times New Roman" w:hAnsi="Times New Roman" w:cs="Times New Roman"/>
          <w:sz w:val="24"/>
          <w:szCs w:val="24"/>
          <w:lang w:val="uk-UA" w:eastAsia="uk-UA"/>
        </w:rPr>
        <w:t xml:space="preserve"> цього </w:t>
      </w:r>
      <w:hyperlink r:id="rId22" w:anchor="1094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Кодексу</w:t>
        </w:r>
      </w:hyperlink>
      <w:r w:rsidRPr="007D1892">
        <w:rPr>
          <w:rFonts w:ascii="Times New Roman" w:eastAsia="Times New Roman" w:hAnsi="Times New Roman" w:cs="Times New Roman"/>
          <w:sz w:val="24"/>
          <w:szCs w:val="24"/>
          <w:lang w:val="uk-UA" w:eastAsia="uk-UA"/>
        </w:rPr>
        <w:t xml:space="preserve">), фактичний об'єм спожитого (розподіленого/поставленого) природного газу по побутовому споживачу за відповідний календарний місяць визначається за граничними об'ємами споживання природного газу населенням, визначеними у додатку 10 до цього </w:t>
      </w:r>
      <w:hyperlink r:id="rId23"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Кодексу</w:t>
        </w:r>
      </w:hyperlink>
      <w:r w:rsidRPr="007D1892">
        <w:rPr>
          <w:rFonts w:ascii="Times New Roman" w:eastAsia="Times New Roman" w:hAnsi="Times New Roman" w:cs="Times New Roman"/>
          <w:sz w:val="24"/>
          <w:szCs w:val="24"/>
          <w:lang w:val="uk-UA" w:eastAsia="uk-UA"/>
        </w:rPr>
        <w:t>.</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lastRenderedPageBreak/>
        <w:t xml:space="preserve">Приписами глави 5 розділу ХІ Кодексу газорозподільних систем ( в редакції станом на 19 вересня 2016 року) передбачено порядок та підстави складання </w:t>
      </w:r>
      <w:proofErr w:type="spellStart"/>
      <w:r w:rsidRPr="007D1892">
        <w:rPr>
          <w:rFonts w:ascii="Times New Roman" w:eastAsia="Times New Roman" w:hAnsi="Times New Roman" w:cs="Times New Roman"/>
          <w:sz w:val="24"/>
          <w:szCs w:val="24"/>
          <w:lang w:val="uk-UA" w:eastAsia="uk-UA"/>
        </w:rPr>
        <w:t>акта</w:t>
      </w:r>
      <w:proofErr w:type="spellEnd"/>
      <w:r w:rsidRPr="007D1892">
        <w:rPr>
          <w:rFonts w:ascii="Times New Roman" w:eastAsia="Times New Roman" w:hAnsi="Times New Roman" w:cs="Times New Roman"/>
          <w:sz w:val="24"/>
          <w:szCs w:val="24"/>
          <w:lang w:val="uk-UA" w:eastAsia="uk-UA"/>
        </w:rPr>
        <w:t xml:space="preserve"> про порушення, виявленого у споживача (несанкціонованого споживача).</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Зокрема, акт про порушення має бути розглянутим комісією з розгляду актів про порушення оператора ГРМ, яка визначає його правомірність та приймає щодо них відповідне рішення.</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При складанні </w:t>
      </w:r>
      <w:proofErr w:type="spellStart"/>
      <w:r w:rsidRPr="007D1892">
        <w:rPr>
          <w:rFonts w:ascii="Times New Roman" w:eastAsia="Times New Roman" w:hAnsi="Times New Roman" w:cs="Times New Roman"/>
          <w:sz w:val="24"/>
          <w:szCs w:val="24"/>
          <w:lang w:val="uk-UA" w:eastAsia="uk-UA"/>
        </w:rPr>
        <w:t>акта</w:t>
      </w:r>
      <w:proofErr w:type="spellEnd"/>
      <w:r w:rsidRPr="007D1892">
        <w:rPr>
          <w:rFonts w:ascii="Times New Roman" w:eastAsia="Times New Roman" w:hAnsi="Times New Roman" w:cs="Times New Roman"/>
          <w:sz w:val="24"/>
          <w:szCs w:val="24"/>
          <w:lang w:val="uk-UA" w:eastAsia="uk-UA"/>
        </w:rPr>
        <w:t xml:space="preserve"> про порушення представник оператора ГРМ зазначає в ньому про необхідність споживача (несанкціонованого споживача) бути присутнім на засіданні комісії, на якому буде розглянуто складений акт про порушення, та визначає: 1) місцезнаходження комісії з розгляду актів про порушення; 2) дату та орієнтовний час проведення засідання комісії, на якому буде розглядатися складений акт про порушення; 3) контактний телефон особи Оператора ГРМ (для уточнення інформації щодо часу та місця засідання комісії).</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Суд апеляційної інстанції вірно виходив з того, що відповідачем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який в силу </w:t>
      </w:r>
      <w:hyperlink r:id="rId24" w:tgtFrame="_blank" w:tooltip="Про ринок природного газу; нормативно-правовий акт № 329-VIII від 09.04.2015" w:history="1">
        <w:r w:rsidRPr="007D1892">
          <w:rPr>
            <w:rFonts w:ascii="Times New Roman" w:eastAsia="Times New Roman" w:hAnsi="Times New Roman" w:cs="Times New Roman"/>
            <w:color w:val="000000"/>
            <w:sz w:val="24"/>
            <w:szCs w:val="24"/>
            <w:u w:val="single"/>
            <w:lang w:val="uk-UA" w:eastAsia="uk-UA"/>
          </w:rPr>
          <w:t>Закону України «Про ринок природного газу»</w:t>
        </w:r>
      </w:hyperlink>
      <w:r w:rsidRPr="007D1892">
        <w:rPr>
          <w:rFonts w:ascii="Times New Roman" w:eastAsia="Times New Roman" w:hAnsi="Times New Roman" w:cs="Times New Roman"/>
          <w:sz w:val="24"/>
          <w:szCs w:val="24"/>
          <w:lang w:val="uk-UA" w:eastAsia="uk-UA"/>
        </w:rPr>
        <w:t xml:space="preserve">, є оператором газорозподільної мережі, в порушення </w:t>
      </w:r>
      <w:proofErr w:type="spellStart"/>
      <w:r w:rsidRPr="007D1892">
        <w:rPr>
          <w:rFonts w:ascii="Times New Roman" w:eastAsia="Times New Roman" w:hAnsi="Times New Roman" w:cs="Times New Roman"/>
          <w:sz w:val="24"/>
          <w:szCs w:val="24"/>
          <w:lang w:val="uk-UA" w:eastAsia="uk-UA"/>
        </w:rPr>
        <w:t>стетей</w:t>
      </w:r>
      <w:proofErr w:type="spellEnd"/>
      <w:r w:rsidRPr="007D1892">
        <w:rPr>
          <w:rFonts w:ascii="Times New Roman" w:eastAsia="Times New Roman" w:hAnsi="Times New Roman" w:cs="Times New Roman"/>
          <w:sz w:val="24"/>
          <w:szCs w:val="24"/>
          <w:lang w:val="uk-UA" w:eastAsia="uk-UA"/>
        </w:rPr>
        <w:t xml:space="preserve"> 10, 60 </w:t>
      </w:r>
      <w:hyperlink r:id="rId25"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ЦПК України</w:t>
        </w:r>
      </w:hyperlink>
      <w:hyperlink r:id="rId26"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 xml:space="preserve"> 2004 року</w:t>
        </w:r>
      </w:hyperlink>
      <w:r w:rsidRPr="007D1892">
        <w:rPr>
          <w:rFonts w:ascii="Times New Roman" w:eastAsia="Times New Roman" w:hAnsi="Times New Roman" w:cs="Times New Roman"/>
          <w:sz w:val="24"/>
          <w:szCs w:val="24"/>
          <w:lang w:val="uk-UA" w:eastAsia="uk-UA"/>
        </w:rPr>
        <w:t xml:space="preserve">, не надано доказів на підтвердження того, що  ОСОБА_4, ОСОБА_5 та ОСОБА_6 19 вересня 2016 року вчиняли дії, які свідчать про їх відмову від встановлення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приладу обліку газу, а також про складання відносно них відповідних актів про порушення.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В акті про порушення від 19 вересня 2016 року не зазначено конкретного споживача за участю якого він складений. Він лише містить підписи певних мешканців будинку </w:t>
      </w:r>
      <w:r w:rsidR="00F5197D" w:rsidRPr="003C0AC0">
        <w:rPr>
          <w:rFonts w:ascii="Times New Roman" w:eastAsia="Times New Roman" w:hAnsi="Times New Roman" w:cs="Times New Roman"/>
          <w:sz w:val="24"/>
          <w:szCs w:val="24"/>
          <w:u w:val="single"/>
          <w:lang w:val="uk-UA" w:eastAsia="uk-UA"/>
        </w:rPr>
        <w:t>№ 9 по вул. Металургів в м. Суми</w:t>
      </w:r>
      <w:r w:rsidR="00F5197D">
        <w:rPr>
          <w:rFonts w:ascii="Times New Roman" w:eastAsia="Times New Roman" w:hAnsi="Times New Roman" w:cs="Times New Roman"/>
          <w:sz w:val="24"/>
          <w:szCs w:val="24"/>
          <w:lang w:val="uk-UA" w:eastAsia="uk-UA"/>
        </w:rPr>
        <w:t>.</w:t>
      </w:r>
      <w:r w:rsidR="00F5197D" w:rsidRPr="007D1892">
        <w:rPr>
          <w:rFonts w:ascii="Times New Roman" w:eastAsia="Times New Roman" w:hAnsi="Times New Roman" w:cs="Times New Roman"/>
          <w:sz w:val="24"/>
          <w:szCs w:val="24"/>
          <w:lang w:val="uk-UA" w:eastAsia="uk-UA"/>
        </w:rPr>
        <w:t xml:space="preserve"> </w:t>
      </w:r>
      <w:r w:rsidRPr="007D1892">
        <w:rPr>
          <w:rFonts w:ascii="Times New Roman" w:eastAsia="Times New Roman" w:hAnsi="Times New Roman" w:cs="Times New Roman"/>
          <w:sz w:val="24"/>
          <w:szCs w:val="24"/>
          <w:lang w:val="uk-UA" w:eastAsia="uk-UA"/>
        </w:rPr>
        <w:t xml:space="preserve">Підписи позивачів в даному акті відсутні.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Апеляційним судом вірно зазначено, що звернення мешканців будинку </w:t>
      </w:r>
      <w:r w:rsidR="00B87455" w:rsidRPr="003C0AC0">
        <w:rPr>
          <w:rFonts w:ascii="Times New Roman" w:eastAsia="Times New Roman" w:hAnsi="Times New Roman" w:cs="Times New Roman"/>
          <w:sz w:val="24"/>
          <w:szCs w:val="24"/>
          <w:u w:val="single"/>
          <w:lang w:val="uk-UA" w:eastAsia="uk-UA"/>
        </w:rPr>
        <w:t xml:space="preserve">№ 9 по </w:t>
      </w:r>
      <w:r w:rsidR="00B87455" w:rsidRPr="003C0AC0">
        <w:rPr>
          <w:rFonts w:ascii="Times New Roman" w:eastAsia="Times New Roman" w:hAnsi="Times New Roman" w:cs="Times New Roman"/>
          <w:sz w:val="24"/>
          <w:szCs w:val="24"/>
          <w:u w:val="single"/>
          <w:lang w:val="uk-UA" w:eastAsia="uk-UA"/>
        </w:rPr>
        <w:t xml:space="preserve">                              </w:t>
      </w:r>
      <w:r w:rsidR="00B87455" w:rsidRPr="003C0AC0">
        <w:rPr>
          <w:rFonts w:ascii="Times New Roman" w:eastAsia="Times New Roman" w:hAnsi="Times New Roman" w:cs="Times New Roman"/>
          <w:sz w:val="24"/>
          <w:szCs w:val="24"/>
          <w:u w:val="single"/>
          <w:lang w:val="uk-UA" w:eastAsia="uk-UA"/>
        </w:rPr>
        <w:t>вул. Металургів в м. Суми</w:t>
      </w:r>
      <w:r w:rsidRPr="007D1892">
        <w:rPr>
          <w:rFonts w:ascii="Times New Roman" w:eastAsia="Times New Roman" w:hAnsi="Times New Roman" w:cs="Times New Roman"/>
          <w:sz w:val="24"/>
          <w:szCs w:val="24"/>
          <w:lang w:val="uk-UA" w:eastAsia="uk-UA"/>
        </w:rPr>
        <w:t>, адресоване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в якому вони заперечують проти встановлення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лічильника обліку та просять встановити індивідуальні лічильники в кожну квартиру не є підставою для визначення цим мешканцям фактичного об'єму спожитого природного газу за граничними об'ємами споживання природного газу населення, оскільки такою підставою є відповідний акт про порушення, складений відповідно до вимог глави 5 розділу XI Кодексу</w:t>
      </w:r>
      <w:bookmarkStart w:id="0" w:name="_GoBack"/>
      <w:bookmarkEnd w:id="0"/>
      <w:r w:rsidRPr="007D1892">
        <w:rPr>
          <w:rFonts w:ascii="Times New Roman" w:eastAsia="Times New Roman" w:hAnsi="Times New Roman" w:cs="Times New Roman"/>
          <w:sz w:val="24"/>
          <w:szCs w:val="24"/>
          <w:lang w:val="uk-UA" w:eastAsia="uk-UA"/>
        </w:rPr>
        <w:t>.</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Оскільки під час розгляду акту про порушення від 19 вересня 2016 року, </w:t>
      </w:r>
      <w:r w:rsidR="00B87455" w:rsidRPr="007D1892">
        <w:rPr>
          <w:rFonts w:ascii="Times New Roman" w:eastAsia="Times New Roman" w:hAnsi="Times New Roman" w:cs="Times New Roman"/>
          <w:sz w:val="24"/>
          <w:szCs w:val="24"/>
          <w:lang w:val="uk-UA" w:eastAsia="uk-UA"/>
        </w:rPr>
        <w:t>постійно діючою</w:t>
      </w:r>
      <w:r w:rsidRPr="007D1892">
        <w:rPr>
          <w:rFonts w:ascii="Times New Roman" w:eastAsia="Times New Roman" w:hAnsi="Times New Roman" w:cs="Times New Roman"/>
          <w:sz w:val="24"/>
          <w:szCs w:val="24"/>
          <w:lang w:val="uk-UA" w:eastAsia="uk-UA"/>
        </w:rPr>
        <w:t xml:space="preserve"> комісією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xml:space="preserve">» не встановлено коло осіб, </w:t>
      </w:r>
      <w:r w:rsidR="00B87455" w:rsidRPr="007D1892">
        <w:rPr>
          <w:rFonts w:ascii="Times New Roman" w:eastAsia="Times New Roman" w:hAnsi="Times New Roman" w:cs="Times New Roman"/>
          <w:sz w:val="24"/>
          <w:szCs w:val="24"/>
          <w:lang w:val="uk-UA" w:eastAsia="uk-UA"/>
        </w:rPr>
        <w:t>які здійснили</w:t>
      </w:r>
      <w:r w:rsidRPr="007D1892">
        <w:rPr>
          <w:rFonts w:ascii="Times New Roman" w:eastAsia="Times New Roman" w:hAnsi="Times New Roman" w:cs="Times New Roman"/>
          <w:sz w:val="24"/>
          <w:szCs w:val="24"/>
          <w:lang w:val="uk-UA" w:eastAsia="uk-UA"/>
        </w:rPr>
        <w:t xml:space="preserve"> вказані в акті порушення, і оскаржуваним рішенням від 15 грудня 2016 року застосована відповідальність відносно усіх </w:t>
      </w:r>
      <w:r w:rsidRPr="007D1892">
        <w:rPr>
          <w:rFonts w:ascii="Times New Roman" w:eastAsia="Times New Roman" w:hAnsi="Times New Roman" w:cs="Times New Roman"/>
          <w:sz w:val="24"/>
          <w:szCs w:val="24"/>
          <w:u w:val="single"/>
          <w:lang w:val="uk-UA" w:eastAsia="uk-UA"/>
        </w:rPr>
        <w:t>мешканців будинку</w:t>
      </w:r>
      <w:r w:rsidR="00B87455" w:rsidRPr="00D717A7">
        <w:rPr>
          <w:rFonts w:ascii="Times New Roman" w:eastAsia="Times New Roman" w:hAnsi="Times New Roman" w:cs="Times New Roman"/>
          <w:sz w:val="24"/>
          <w:szCs w:val="24"/>
          <w:u w:val="single"/>
          <w:lang w:val="uk-UA" w:eastAsia="uk-UA"/>
        </w:rPr>
        <w:t xml:space="preserve"> </w:t>
      </w:r>
      <w:r w:rsidR="00B87455" w:rsidRPr="00D717A7">
        <w:rPr>
          <w:rFonts w:ascii="Times New Roman" w:eastAsia="Times New Roman" w:hAnsi="Times New Roman" w:cs="Times New Roman"/>
          <w:sz w:val="24"/>
          <w:szCs w:val="24"/>
          <w:u w:val="single"/>
          <w:lang w:val="uk-UA" w:eastAsia="uk-UA"/>
        </w:rPr>
        <w:t>№ 9 по вул. Металургів в м. Суми</w:t>
      </w:r>
      <w:r w:rsidRPr="007D1892">
        <w:rPr>
          <w:rFonts w:ascii="Times New Roman" w:eastAsia="Times New Roman" w:hAnsi="Times New Roman" w:cs="Times New Roman"/>
          <w:sz w:val="24"/>
          <w:szCs w:val="24"/>
          <w:lang w:val="uk-UA" w:eastAsia="uk-UA"/>
        </w:rPr>
        <w:t xml:space="preserve">, у яких не встановлені індивідуальні газові лічильники, однак та не за відповідний календарний місяць, в якому малося порушення, (вересень 2016 року), а з 01 грудня 2016 року та на невизначений строк.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З огляду на викладене, є безпідставними доводи касаційної скарги про те, що пунктом 3 глави 4 розділу IX Кодексу передбачено право оператора ГРМ змінити режим нарахування об'ємів природного газу побутовому споживачу, що проживає у такому будинку і не забезпечений індивідуальним лічильником природного газу, з визначенням фактичного об'єму спожитого (розподіленого/поставленого) природного газу по такому споживачу за граничними об'ємами  споживання природного газу населенням у разі відмови споживача від встановлення за рахунок та ініціативою оператора ГРМ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вузла обліку природного газу оператора ГРМ.</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Як вірно зазначено судом апеляційної інстанції змістом (в редакції, яка діяла на час складання акту про порушення від 19 вересня 2016 року) зміни до вищевказаного пункту, </w:t>
      </w:r>
      <w:r w:rsidRPr="007D1892">
        <w:rPr>
          <w:rFonts w:ascii="Times New Roman" w:eastAsia="Times New Roman" w:hAnsi="Times New Roman" w:cs="Times New Roman"/>
          <w:sz w:val="24"/>
          <w:szCs w:val="24"/>
          <w:lang w:val="uk-UA" w:eastAsia="uk-UA"/>
        </w:rPr>
        <w:lastRenderedPageBreak/>
        <w:t xml:space="preserve">які передбачають визначення фактичного об'єму спожитого (розподіленого/поставленого) природного газу по побутовому споживачу, який відмовився від встановлення </w:t>
      </w:r>
      <w:proofErr w:type="spellStart"/>
      <w:r w:rsidRPr="007D1892">
        <w:rPr>
          <w:rFonts w:ascii="Times New Roman" w:eastAsia="Times New Roman" w:hAnsi="Times New Roman" w:cs="Times New Roman"/>
          <w:sz w:val="24"/>
          <w:szCs w:val="24"/>
          <w:lang w:val="uk-UA" w:eastAsia="uk-UA"/>
        </w:rPr>
        <w:t>загальнобудинкового</w:t>
      </w:r>
      <w:proofErr w:type="spellEnd"/>
      <w:r w:rsidRPr="007D1892">
        <w:rPr>
          <w:rFonts w:ascii="Times New Roman" w:eastAsia="Times New Roman" w:hAnsi="Times New Roman" w:cs="Times New Roman"/>
          <w:sz w:val="24"/>
          <w:szCs w:val="24"/>
          <w:lang w:val="uk-UA" w:eastAsia="uk-UA"/>
        </w:rPr>
        <w:t xml:space="preserve"> лічильника газу, за граничними об'ємами споживання природного газу населенням, набрали чинності 29 листопада 2016 року, однак після вказаної дати відповідні акти про порушення відносно конкретних мешканців будинку </w:t>
      </w:r>
      <w:r w:rsidR="00B87455" w:rsidRPr="003C0AC0">
        <w:rPr>
          <w:rFonts w:ascii="Times New Roman" w:eastAsia="Times New Roman" w:hAnsi="Times New Roman" w:cs="Times New Roman"/>
          <w:sz w:val="24"/>
          <w:szCs w:val="24"/>
          <w:u w:val="single"/>
          <w:lang w:val="uk-UA" w:eastAsia="uk-UA"/>
        </w:rPr>
        <w:t xml:space="preserve">№ 9 по </w:t>
      </w:r>
      <w:r w:rsidR="00B87455" w:rsidRPr="003C0AC0">
        <w:rPr>
          <w:rFonts w:ascii="Times New Roman" w:eastAsia="Times New Roman" w:hAnsi="Times New Roman" w:cs="Times New Roman"/>
          <w:sz w:val="24"/>
          <w:szCs w:val="24"/>
          <w:u w:val="single"/>
          <w:lang w:val="uk-UA" w:eastAsia="uk-UA"/>
        </w:rPr>
        <w:t xml:space="preserve">                            </w:t>
      </w:r>
      <w:r w:rsidR="00B87455" w:rsidRPr="003C0AC0">
        <w:rPr>
          <w:rFonts w:ascii="Times New Roman" w:eastAsia="Times New Roman" w:hAnsi="Times New Roman" w:cs="Times New Roman"/>
          <w:sz w:val="24"/>
          <w:szCs w:val="24"/>
          <w:u w:val="single"/>
          <w:lang w:val="uk-UA" w:eastAsia="uk-UA"/>
        </w:rPr>
        <w:t>вул. Металургів в м. Суми</w:t>
      </w:r>
      <w:r w:rsidRPr="007D1892">
        <w:rPr>
          <w:rFonts w:ascii="Times New Roman" w:eastAsia="Times New Roman" w:hAnsi="Times New Roman" w:cs="Times New Roman"/>
          <w:sz w:val="24"/>
          <w:szCs w:val="24"/>
          <w:lang w:val="uk-UA" w:eastAsia="uk-UA"/>
        </w:rPr>
        <w:t>, в тому числі ОСОБА_4, ОСОБА_5 та ОСОБА_6,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не складались.</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Зокрема, в абзаці 3 пункту 5 глави 4 розділу ІХ Кодексу вказано, що оператор ГРМ в установленому законодавством порядку передає інформацію про об'єм та обсяг розподіленого споживачу (спожитого ним) природного газу за відповідний період до оператора ГТС з метою її використання суб'єктами ринку природного газу, у тому числі постачальником споживача. Визначені за умовами цієї глави та договору розподілу природного газу об'єми та обсяги розподілу та споживання природного газу є обов'язковими для їх використання у взаємовідносинах між побутовим споживачем та його постачальником.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Врахувавши, що плата за природний газ нараховувалась позивачам за граничними об'ємами споживання природного газу населенням згідно з додатком № 10 до Кодексу газорозподільних систем без належних на те правових підстав, апеляційний суд дійшов обґрунтованого висновку про визнання недійсним рішення комісії ПАТ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від 15 грудня 2016 року із зобов'язання здійснити перерахунок спожитого природного газу із застосуванням норми споживання природного газу, починаючи з 01 грудня 2016 року.</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Доводи касаційної скарги не спростовують висновків суду, обґрунтовано викладених у мотивувальній частині рішення, та зводяться до переоцінки доказів та незгоди заявника з висновками суду щодо їх оцінки.</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Частиною третьою </w:t>
      </w:r>
      <w:hyperlink r:id="rId27" w:anchor="10244"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статті 401 ЦПК України</w:t>
        </w:r>
      </w:hyperlink>
      <w:r w:rsidRPr="007D1892">
        <w:rPr>
          <w:rFonts w:ascii="Times New Roman" w:eastAsia="Times New Roman" w:hAnsi="Times New Roman" w:cs="Times New Roman"/>
          <w:sz w:val="24"/>
          <w:szCs w:val="24"/>
          <w:lang w:val="uk-UA" w:eastAsia="uk-UA"/>
        </w:rPr>
        <w:t xml:space="preserve"> передбачено, що суд касаційної інстанції залишає касаційну скаргу без задоволення, а рішення без змін, якщо відсутні підстави для скасування судового рішення.</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Враховуючи наведене, колегія суддів вважає за необхідне касаційну скаргу залишити без задоволення, а судове рішення без змін.</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Керуючись статтями </w:t>
      </w:r>
      <w:hyperlink r:id="rId28" w:anchor="10240"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400</w:t>
        </w:r>
      </w:hyperlink>
      <w:r w:rsidRPr="007D1892">
        <w:rPr>
          <w:rFonts w:ascii="Times New Roman" w:eastAsia="Times New Roman" w:hAnsi="Times New Roman" w:cs="Times New Roman"/>
          <w:sz w:val="24"/>
          <w:szCs w:val="24"/>
          <w:lang w:val="uk-UA" w:eastAsia="uk-UA"/>
        </w:rPr>
        <w:t xml:space="preserve">, </w:t>
      </w:r>
      <w:hyperlink r:id="rId29" w:anchor="10244"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401</w:t>
        </w:r>
      </w:hyperlink>
      <w:r w:rsidRPr="007D1892">
        <w:rPr>
          <w:rFonts w:ascii="Times New Roman" w:eastAsia="Times New Roman" w:hAnsi="Times New Roman" w:cs="Times New Roman"/>
          <w:sz w:val="24"/>
          <w:szCs w:val="24"/>
          <w:lang w:val="uk-UA" w:eastAsia="uk-UA"/>
        </w:rPr>
        <w:t xml:space="preserve">, </w:t>
      </w:r>
      <w:hyperlink r:id="rId30" w:anchor="10337" w:tgtFrame="_blank" w:tooltip="Цивільний процесуальний кодекс України (ред. з 15.12.2017); нормативно-правовий акт № 1618-IV від 18.03.2004" w:history="1">
        <w:r w:rsidRPr="007D1892">
          <w:rPr>
            <w:rFonts w:ascii="Times New Roman" w:eastAsia="Times New Roman" w:hAnsi="Times New Roman" w:cs="Times New Roman"/>
            <w:color w:val="000000"/>
            <w:sz w:val="24"/>
            <w:szCs w:val="24"/>
            <w:u w:val="single"/>
            <w:lang w:val="uk-UA" w:eastAsia="uk-UA"/>
          </w:rPr>
          <w:t>416 ЦПК України</w:t>
        </w:r>
      </w:hyperlink>
      <w:r w:rsidRPr="007D1892">
        <w:rPr>
          <w:rFonts w:ascii="Times New Roman" w:eastAsia="Times New Roman" w:hAnsi="Times New Roman" w:cs="Times New Roman"/>
          <w:sz w:val="24"/>
          <w:szCs w:val="24"/>
          <w:lang w:val="uk-UA" w:eastAsia="uk-UA"/>
        </w:rPr>
        <w:t>, Верховний Суд у складі колегії суддів Другої судової палати Касаційного цивільного суду</w:t>
      </w:r>
    </w:p>
    <w:p w:rsidR="007D1892" w:rsidRPr="007D1892" w:rsidRDefault="007D1892" w:rsidP="007D1892">
      <w:pPr>
        <w:spacing w:before="100" w:beforeAutospacing="1" w:after="100" w:afterAutospacing="1" w:line="240" w:lineRule="auto"/>
        <w:jc w:val="center"/>
        <w:rPr>
          <w:rFonts w:ascii="Times New Roman" w:eastAsia="Times New Roman" w:hAnsi="Times New Roman" w:cs="Times New Roman"/>
          <w:b/>
          <w:sz w:val="24"/>
          <w:szCs w:val="24"/>
          <w:lang w:val="uk-UA" w:eastAsia="uk-UA"/>
        </w:rPr>
      </w:pPr>
      <w:r w:rsidRPr="007D1892">
        <w:rPr>
          <w:rFonts w:ascii="Times New Roman" w:eastAsia="Times New Roman" w:hAnsi="Times New Roman" w:cs="Times New Roman"/>
          <w:b/>
          <w:sz w:val="24"/>
          <w:szCs w:val="24"/>
          <w:lang w:val="uk-UA" w:eastAsia="uk-UA"/>
        </w:rPr>
        <w:t xml:space="preserve">ПОСТАНОВИВ: </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Касаційну скаргу публічного акціонерного товариства «</w:t>
      </w:r>
      <w:proofErr w:type="spellStart"/>
      <w:r w:rsidRPr="007D1892">
        <w:rPr>
          <w:rFonts w:ascii="Times New Roman" w:eastAsia="Times New Roman" w:hAnsi="Times New Roman" w:cs="Times New Roman"/>
          <w:sz w:val="24"/>
          <w:szCs w:val="24"/>
          <w:lang w:val="uk-UA" w:eastAsia="uk-UA"/>
        </w:rPr>
        <w:t>Сумигаз</w:t>
      </w:r>
      <w:proofErr w:type="spellEnd"/>
      <w:r w:rsidRPr="007D1892">
        <w:rPr>
          <w:rFonts w:ascii="Times New Roman" w:eastAsia="Times New Roman" w:hAnsi="Times New Roman" w:cs="Times New Roman"/>
          <w:sz w:val="24"/>
          <w:szCs w:val="24"/>
          <w:lang w:val="uk-UA" w:eastAsia="uk-UA"/>
        </w:rPr>
        <w:t>» залишити без задоволення.</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Рішення апеляційного суду Сумської області від 14 грудня 2017 року залишити без змін.</w:t>
      </w:r>
    </w:p>
    <w:p w:rsidR="007D1892" w:rsidRPr="007D1892" w:rsidRDefault="007D1892" w:rsidP="007D1892">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Постанова суду касаційної інстанції є остаточною і оскарженню не підлягає.</w:t>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xml:space="preserve">Судді:                                                                                                М. Є. </w:t>
      </w:r>
      <w:proofErr w:type="spellStart"/>
      <w:r w:rsidRPr="007D1892">
        <w:rPr>
          <w:rFonts w:ascii="Times New Roman" w:eastAsia="Times New Roman" w:hAnsi="Times New Roman" w:cs="Times New Roman"/>
          <w:sz w:val="24"/>
          <w:szCs w:val="24"/>
          <w:lang w:val="uk-UA" w:eastAsia="uk-UA"/>
        </w:rPr>
        <w:t>Червинська</w:t>
      </w:r>
      <w:proofErr w:type="spellEnd"/>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В. М. Коротун</w:t>
      </w:r>
    </w:p>
    <w:p w:rsidR="007D1892" w:rsidRPr="007D1892" w:rsidRDefault="007D1892" w:rsidP="007D1892">
      <w:pPr>
        <w:spacing w:before="100" w:beforeAutospacing="1" w:after="100" w:afterAutospacing="1" w:line="240" w:lineRule="auto"/>
        <w:rPr>
          <w:rFonts w:ascii="Times New Roman" w:eastAsia="Times New Roman" w:hAnsi="Times New Roman" w:cs="Times New Roman"/>
          <w:sz w:val="24"/>
          <w:szCs w:val="24"/>
          <w:lang w:val="uk-UA" w:eastAsia="uk-UA"/>
        </w:rPr>
      </w:pPr>
      <w:r w:rsidRPr="007D1892">
        <w:rPr>
          <w:rFonts w:ascii="Times New Roman" w:eastAsia="Times New Roman" w:hAnsi="Times New Roman" w:cs="Times New Roman"/>
          <w:sz w:val="24"/>
          <w:szCs w:val="24"/>
          <w:lang w:val="uk-UA" w:eastAsia="uk-UA"/>
        </w:rPr>
        <w:t>                                                                                                           В. П. Курило</w:t>
      </w:r>
    </w:p>
    <w:sectPr w:rsidR="007D1892" w:rsidRPr="007D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92"/>
    <w:rsid w:val="002A4112"/>
    <w:rsid w:val="003C0AC0"/>
    <w:rsid w:val="007D1892"/>
    <w:rsid w:val="008C7829"/>
    <w:rsid w:val="009D7F4F"/>
    <w:rsid w:val="00B87455"/>
    <w:rsid w:val="00D717A7"/>
    <w:rsid w:val="00F5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557F"/>
  <w15:chartTrackingRefBased/>
  <w15:docId w15:val="{BF021A5F-14F4-44FC-860F-E818DA98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D1892"/>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7D1892"/>
    <w:rPr>
      <w:rFonts w:ascii="Arial" w:eastAsia="Times New Roman" w:hAnsi="Arial" w:cs="Arial"/>
      <w:vanish/>
      <w:sz w:val="16"/>
      <w:szCs w:val="16"/>
      <w:lang w:val="uk-UA" w:eastAsia="uk-UA"/>
    </w:rPr>
  </w:style>
  <w:style w:type="character" w:styleId="a3">
    <w:name w:val="Hyperlink"/>
    <w:basedOn w:val="a0"/>
    <w:uiPriority w:val="99"/>
    <w:semiHidden/>
    <w:unhideWhenUsed/>
    <w:rsid w:val="007D1892"/>
    <w:rPr>
      <w:color w:val="0000FF"/>
      <w:u w:val="single"/>
    </w:rPr>
  </w:style>
  <w:style w:type="paragraph" w:styleId="z-1">
    <w:name w:val="HTML Bottom of Form"/>
    <w:basedOn w:val="a"/>
    <w:next w:val="a"/>
    <w:link w:val="z-2"/>
    <w:hidden/>
    <w:uiPriority w:val="99"/>
    <w:semiHidden/>
    <w:unhideWhenUsed/>
    <w:rsid w:val="007D1892"/>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7D1892"/>
    <w:rPr>
      <w:rFonts w:ascii="Arial" w:eastAsia="Times New Roman" w:hAnsi="Arial" w:cs="Arial"/>
      <w:vanish/>
      <w:sz w:val="16"/>
      <w:szCs w:val="16"/>
      <w:lang w:val="uk-UA" w:eastAsia="uk-UA"/>
    </w:rPr>
  </w:style>
  <w:style w:type="paragraph" w:styleId="a4">
    <w:name w:val="Normal (Web)"/>
    <w:basedOn w:val="a"/>
    <w:uiPriority w:val="99"/>
    <w:semiHidden/>
    <w:unhideWhenUsed/>
    <w:rsid w:val="007D189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129/ed_2018_02_28/pravo1/T04_1618.html?pravo=1" TargetMode="External"/><Relationship Id="rId13" Type="http://schemas.openxmlformats.org/officeDocument/2006/relationships/hyperlink" Target="http://search.ligazakon.ua/l_doc2.nsf/link1/ed_2017_12_21/pravo1/T113533.html?pravo=1" TargetMode="External"/><Relationship Id="rId18" Type="http://schemas.openxmlformats.org/officeDocument/2006/relationships/hyperlink" Target="http://search.ligazakon.ua/l_doc2.nsf/link1/ed_2016_08_11/pravo1/RE27831.html?pravo=1" TargetMode="External"/><Relationship Id="rId26" Type="http://schemas.openxmlformats.org/officeDocument/2006/relationships/hyperlink" Target="http://search.ligazakon.ua/l_doc2.nsf/link1/ed_2018_02_28/pravo1/T04_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0940/ed_2018_02_28/pravo1/T04_1618.html?pravo=1" TargetMode="External"/><Relationship Id="rId7" Type="http://schemas.openxmlformats.org/officeDocument/2006/relationships/hyperlink" Target="http://search.ligazakon.ua/l_doc2.nsf/link1/ed_2017_03_17/pravo1/RE27824.html?pravo=1" TargetMode="External"/><Relationship Id="rId12" Type="http://schemas.openxmlformats.org/officeDocument/2006/relationships/hyperlink" Target="http://search.ligazakon.ua/l_doc2.nsf/link1/an_10240/ed_2018_02_28/pravo1/T04_1618.html?pravo=1" TargetMode="External"/><Relationship Id="rId17" Type="http://schemas.openxmlformats.org/officeDocument/2006/relationships/hyperlink" Target="http://search.ligazakon.ua/l_doc2.nsf/link1/ed_2016_08_11/pravo1/RE27829.html?pravo=1" TargetMode="External"/><Relationship Id="rId25" Type="http://schemas.openxmlformats.org/officeDocument/2006/relationships/hyperlink" Target="http://search.ligazakon.ua/l_doc2.nsf/link1/ed_2018_02_28/pravo1/T04_1618.html?pravo=1" TargetMode="External"/><Relationship Id="rId2" Type="http://schemas.openxmlformats.org/officeDocument/2006/relationships/settings" Target="settings.xml"/><Relationship Id="rId16" Type="http://schemas.openxmlformats.org/officeDocument/2006/relationships/hyperlink" Target="http://search.ligazakon.ua/l_doc2.nsf/link1/ed_2016_01_27/pravo1/KP020620.html?pravo=1" TargetMode="External"/><Relationship Id="rId20" Type="http://schemas.openxmlformats.org/officeDocument/2006/relationships/hyperlink" Target="http://search.ligazakon.ua/l_doc2.nsf/link1/an_7920/ed_2018_02_28/pravo1/T04_1618.html?pravo=1" TargetMode="External"/><Relationship Id="rId29" Type="http://schemas.openxmlformats.org/officeDocument/2006/relationships/hyperlink" Target="http://search.ligazakon.ua/l_doc2.nsf/link1/an_10244/ed_2018_02_28/pravo1/T04_1618.html?pravo=1" TargetMode="External"/><Relationship Id="rId1" Type="http://schemas.openxmlformats.org/officeDocument/2006/relationships/styles" Target="styles.xml"/><Relationship Id="rId6" Type="http://schemas.openxmlformats.org/officeDocument/2006/relationships/hyperlink" Target="http://search.ligazakon.ua/l_doc2.nsf/link1/ed_2017_04_01/pravo1/T150329.html?pravo=1" TargetMode="External"/><Relationship Id="rId11" Type="http://schemas.openxmlformats.org/officeDocument/2006/relationships/hyperlink" Target="http://search.ligazakon.ua/l_doc2.nsf/link1/an_10251/ed_2018_02_28/pravo1/T04_1618.html?pravo=1" TargetMode="External"/><Relationship Id="rId24" Type="http://schemas.openxmlformats.org/officeDocument/2006/relationships/hyperlink" Target="http://search.ligazakon.ua/l_doc2.nsf/link1/ed_2017_04_01/pravo1/T150329.html?pravo=1" TargetMode="External"/><Relationship Id="rId32" Type="http://schemas.openxmlformats.org/officeDocument/2006/relationships/theme" Target="theme/theme1.xml"/><Relationship Id="rId5" Type="http://schemas.openxmlformats.org/officeDocument/2006/relationships/hyperlink" Target="http://search.ligazakon.ua/l_doc2.nsf/link1/an_41/ed_2017_12_21/pravo1/T113533.html?pravo=1" TargetMode="External"/><Relationship Id="rId15" Type="http://schemas.openxmlformats.org/officeDocument/2006/relationships/hyperlink" Target="http://search.ligazakon.ua/l_doc2.nsf/link1/ed_2017_03_17/pravo1/RE27824.html?pravo=1" TargetMode="External"/><Relationship Id="rId23" Type="http://schemas.openxmlformats.org/officeDocument/2006/relationships/hyperlink" Target="http://search.ligazakon.ua/l_doc2.nsf/link1/ed_2018_02_28/pravo1/T04_1618.html?pravo=1" TargetMode="External"/><Relationship Id="rId28" Type="http://schemas.openxmlformats.org/officeDocument/2006/relationships/hyperlink" Target="http://search.ligazakon.ua/l_doc2.nsf/link1/an_10240/ed_2018_02_28/pravo1/T04_1618.html?pravo=1" TargetMode="External"/><Relationship Id="rId10" Type="http://schemas.openxmlformats.org/officeDocument/2006/relationships/hyperlink" Target="http://search.ligazakon.ua/l_doc2.nsf/link1/an_10240/ed_2018_02_28/pravo1/T04_1618.html?pravo=1" TargetMode="External"/><Relationship Id="rId19" Type="http://schemas.openxmlformats.org/officeDocument/2006/relationships/hyperlink" Target="http://search.ligazakon.ua/l_doc2.nsf/link1/an_15/ed_2017_12_21/pravo1/T113533.html?pravo=1"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arch.ligazakon.ua/l_doc2.nsf/link1/an_7391/ed_2018_02_28/pravo1/T04_1618.html?pravo=1" TargetMode="External"/><Relationship Id="rId14" Type="http://schemas.openxmlformats.org/officeDocument/2006/relationships/hyperlink" Target="http://search.ligazakon.ua/l_doc2.nsf/link1/ed_2017_04_01/pravo1/T150329.html?pravo=1" TargetMode="External"/><Relationship Id="rId22" Type="http://schemas.openxmlformats.org/officeDocument/2006/relationships/hyperlink" Target="http://search.ligazakon.ua/l_doc2.nsf/link1/an_10940/ed_2018_02_28/pravo1/T04_1618.html?pravo=1" TargetMode="External"/><Relationship Id="rId27" Type="http://schemas.openxmlformats.org/officeDocument/2006/relationships/hyperlink" Target="http://search.ligazakon.ua/l_doc2.nsf/link1/an_10244/ed_2018_02_28/pravo1/T04_1618.html?pravo=1" TargetMode="External"/><Relationship Id="rId30" Type="http://schemas.openxmlformats.org/officeDocument/2006/relationships/hyperlink" Target="http://search.ligazakon.ua/l_doc2.nsf/link1/an_10337/ed_2018_02_28/pravo1/T04_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15591</Words>
  <Characters>8888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Білан Станіслав Петрович</cp:lastModifiedBy>
  <cp:revision>2</cp:revision>
  <dcterms:created xsi:type="dcterms:W3CDTF">2018-07-02T11:29:00Z</dcterms:created>
  <dcterms:modified xsi:type="dcterms:W3CDTF">2018-07-02T12:42:00Z</dcterms:modified>
</cp:coreProperties>
</file>