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57369837"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542BD9" w:rsidP="00A3643C">
      <w:pPr>
        <w:spacing w:after="0" w:line="240" w:lineRule="auto"/>
        <w:jc w:val="center"/>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lang w:val="uk-UA" w:eastAsia="ru-RU"/>
        </w:rPr>
        <w:t>Наказ №55-к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542BD9">
        <w:rPr>
          <w:rFonts w:ascii="Times New Roman" w:eastAsia="Times New Roman" w:hAnsi="Times New Roman" w:cs="Times New Roman"/>
          <w:sz w:val="24"/>
          <w:szCs w:val="24"/>
          <w:lang w:val="uk-UA" w:eastAsia="ru-RU"/>
        </w:rPr>
        <w:t xml:space="preserve"> 24 </w:t>
      </w:r>
      <w:r w:rsidR="002C3F2F">
        <w:rPr>
          <w:rFonts w:ascii="Times New Roman" w:eastAsia="Times New Roman" w:hAnsi="Times New Roman" w:cs="Times New Roman"/>
          <w:sz w:val="24"/>
          <w:szCs w:val="24"/>
          <w:lang w:val="uk-UA" w:eastAsia="ru-RU"/>
        </w:rPr>
        <w:t>липня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542BD9">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2C3F2F">
        <w:rPr>
          <w:rFonts w:ascii="Times New Roman" w:eastAsia="Times New Roman" w:hAnsi="Times New Roman" w:cs="Times New Roman"/>
          <w:b/>
          <w:sz w:val="24"/>
          <w:szCs w:val="24"/>
          <w:lang w:val="uk-UA" w:eastAsia="ru-RU"/>
        </w:rPr>
        <w:t>липень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587799">
        <w:rPr>
          <w:rFonts w:ascii="Times New Roman" w:eastAsia="Times New Roman" w:hAnsi="Times New Roman" w:cs="Times New Roman"/>
          <w:i/>
          <w:lang w:val="uk-UA" w:eastAsia="ru-RU"/>
        </w:rPr>
        <w:t>)</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795673">
        <w:rPr>
          <w:rFonts w:ascii="Times New Roman" w:hAnsi="Times New Roman" w:cs="Times New Roman"/>
          <w:i/>
          <w:lang w:val="uk-UA"/>
        </w:rPr>
        <w:t>28</w:t>
      </w:r>
      <w:r w:rsidR="00A127D4" w:rsidRPr="00A127D4">
        <w:rPr>
          <w:rFonts w:ascii="Times New Roman" w:hAnsi="Times New Roman" w:cs="Times New Roman"/>
          <w:i/>
          <w:lang w:val="uk-UA"/>
        </w:rPr>
        <w:t>.</w:t>
      </w:r>
      <w:r w:rsidR="00795673">
        <w:rPr>
          <w:rFonts w:ascii="Times New Roman" w:hAnsi="Times New Roman" w:cs="Times New Roman"/>
          <w:i/>
          <w:lang w:val="uk-UA"/>
        </w:rPr>
        <w:t>02</w:t>
      </w:r>
      <w:r w:rsidR="00A127D4" w:rsidRPr="00A127D4">
        <w:rPr>
          <w:rFonts w:ascii="Times New Roman" w:hAnsi="Times New Roman" w:cs="Times New Roman"/>
          <w:i/>
          <w:lang w:val="uk-UA"/>
        </w:rPr>
        <w:t>.20</w:t>
      </w:r>
      <w:r w:rsidR="00795673">
        <w:rPr>
          <w:rFonts w:ascii="Times New Roman" w:hAnsi="Times New Roman" w:cs="Times New Roman"/>
          <w:i/>
          <w:lang w:val="uk-UA"/>
        </w:rPr>
        <w:t>20</w:t>
      </w:r>
      <w:r w:rsidR="00A127D4" w:rsidRPr="00A127D4">
        <w:rPr>
          <w:rFonts w:ascii="Times New Roman" w:hAnsi="Times New Roman" w:cs="Times New Roman"/>
          <w:i/>
          <w:lang w:val="uk-UA"/>
        </w:rPr>
        <w:t xml:space="preserve"> №</w:t>
      </w:r>
      <w:r w:rsidR="00795673">
        <w:rPr>
          <w:rFonts w:ascii="Times New Roman" w:hAnsi="Times New Roman" w:cs="Times New Roman"/>
          <w:i/>
          <w:lang w:val="uk-UA"/>
        </w:rPr>
        <w:t>9</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587799">
        <w:rPr>
          <w:rFonts w:ascii="Times New Roman" w:hAnsi="Times New Roman" w:cs="Times New Roman"/>
          <w:i/>
          <w:lang w:val="uk-UA"/>
        </w:rPr>
        <w:t xml:space="preserve"> (зі змінами</w:t>
      </w:r>
      <w:r w:rsidR="00587799" w:rsidRPr="00587799">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95673">
        <w:rPr>
          <w:rFonts w:ascii="Times New Roman" w:eastAsia="Times New Roman" w:hAnsi="Times New Roman" w:cs="Times New Roman"/>
          <w:sz w:val="24"/>
          <w:szCs w:val="24"/>
          <w:lang w:val="uk-UA" w:eastAsia="ru-RU"/>
        </w:rPr>
        <w:t xml:space="preserve">у </w:t>
      </w:r>
      <w:r w:rsidR="00A51CB6">
        <w:rPr>
          <w:rFonts w:ascii="Times New Roman" w:eastAsia="Times New Roman" w:hAnsi="Times New Roman" w:cs="Times New Roman"/>
          <w:sz w:val="24"/>
          <w:szCs w:val="24"/>
          <w:lang w:val="uk-UA" w:eastAsia="ru-RU"/>
        </w:rPr>
        <w:t>літній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2C3F2F">
        <w:rPr>
          <w:rFonts w:ascii="Times New Roman" w:eastAsia="Times New Roman" w:hAnsi="Times New Roman" w:cs="Times New Roman"/>
          <w:sz w:val="24"/>
          <w:szCs w:val="24"/>
          <w:lang w:val="uk-UA" w:eastAsia="ru-RU"/>
        </w:rPr>
        <w:t>липень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F71927">
        <w:rPr>
          <w:rFonts w:ascii="Times New Roman" w:eastAsia="Times New Roman" w:hAnsi="Times New Roman" w:cs="Times New Roman"/>
          <w:sz w:val="24"/>
          <w:szCs w:val="24"/>
          <w:lang w:val="uk-UA" w:eastAsia="ru-RU"/>
        </w:rPr>
        <w:t>5</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02FD8" w:rsidRDefault="00002FD8" w:rsidP="00561205">
      <w:pPr>
        <w:pStyle w:val="a3"/>
        <w:spacing w:line="240" w:lineRule="auto"/>
        <w:ind w:left="851"/>
        <w:jc w:val="both"/>
        <w:rPr>
          <w:rFonts w:ascii="Times New Roman" w:hAnsi="Times New Roman" w:cs="Times New Roman"/>
          <w:sz w:val="24"/>
          <w:lang w:val="uk-UA"/>
        </w:rPr>
      </w:pP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w:t>
      </w:r>
      <w:r w:rsidR="00F71927">
        <w:rPr>
          <w:rFonts w:ascii="Times New Roman" w:hAnsi="Times New Roman" w:cs="Times New Roman"/>
          <w:sz w:val="24"/>
          <w:lang w:val="uk-UA"/>
        </w:rPr>
        <w:t>4</w:t>
      </w:r>
      <w:r w:rsidR="003F2E79">
        <w:rPr>
          <w:rFonts w:ascii="Times New Roman" w:hAnsi="Times New Roman" w:cs="Times New Roman"/>
          <w:sz w:val="24"/>
          <w:lang w:val="uk-UA"/>
        </w:rPr>
        <w:t>0</w:t>
      </w:r>
      <w:r w:rsidR="00FA1419">
        <w:rPr>
          <w:rFonts w:ascii="Times New Roman" w:hAnsi="Times New Roman" w:cs="Times New Roman"/>
          <w:sz w:val="24"/>
          <w:lang w:val="uk-UA"/>
        </w:rPr>
        <w:t xml:space="preserve"> %;</w:t>
      </w:r>
    </w:p>
    <w:p w:rsidR="007E2465" w:rsidRPr="007E2465" w:rsidRDefault="007E2465" w:rsidP="007E2465">
      <w:pPr>
        <w:spacing w:line="240" w:lineRule="auto"/>
        <w:jc w:val="both"/>
        <w:rPr>
          <w:rFonts w:ascii="Times New Roman" w:hAnsi="Times New Roman" w:cs="Times New Roman"/>
          <w:sz w:val="24"/>
          <w:lang w:val="uk-UA"/>
        </w:rPr>
      </w:pPr>
    </w:p>
    <w:p w:rsidR="007E2465" w:rsidRPr="007E2465" w:rsidRDefault="007E2465" w:rsidP="007E2465">
      <w:pPr>
        <w:pStyle w:val="a3"/>
        <w:numPr>
          <w:ilvl w:val="1"/>
          <w:numId w:val="2"/>
        </w:numPr>
        <w:spacing w:line="240" w:lineRule="auto"/>
        <w:ind w:hanging="501"/>
        <w:jc w:val="both"/>
        <w:rPr>
          <w:rFonts w:ascii="Times New Roman" w:hAnsi="Times New Roman" w:cs="Times New Roman"/>
          <w:sz w:val="24"/>
          <w:lang w:val="uk-UA"/>
        </w:rPr>
      </w:pPr>
      <w:r w:rsidRPr="007E2465">
        <w:rPr>
          <w:rFonts w:ascii="Times New Roman" w:hAnsi="Times New Roman" w:cs="Times New Roman"/>
          <w:sz w:val="24"/>
          <w:lang w:val="uk-UA"/>
        </w:rPr>
        <w:t>Начальнику управління житлово-комунального</w:t>
      </w:r>
    </w:p>
    <w:p w:rsidR="007E2465" w:rsidRPr="007E2465" w:rsidRDefault="007E2465" w:rsidP="007E2465">
      <w:pPr>
        <w:pStyle w:val="a3"/>
        <w:spacing w:line="240" w:lineRule="auto"/>
        <w:ind w:left="927"/>
        <w:jc w:val="both"/>
        <w:rPr>
          <w:rFonts w:ascii="Times New Roman" w:hAnsi="Times New Roman" w:cs="Times New Roman"/>
          <w:sz w:val="24"/>
          <w:lang w:val="uk-UA"/>
        </w:rPr>
      </w:pPr>
      <w:r w:rsidRPr="007E2465">
        <w:rPr>
          <w:rFonts w:ascii="Times New Roman" w:hAnsi="Times New Roman" w:cs="Times New Roman"/>
          <w:sz w:val="24"/>
          <w:lang w:val="uk-UA"/>
        </w:rPr>
        <w:t>господарства</w:t>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t>Павленку В.І. –</w:t>
      </w:r>
      <w:r w:rsidR="00A51CB6">
        <w:rPr>
          <w:rFonts w:ascii="Times New Roman" w:hAnsi="Times New Roman" w:cs="Times New Roman"/>
          <w:sz w:val="24"/>
          <w:lang w:val="uk-UA"/>
        </w:rPr>
        <w:t xml:space="preserve"> </w:t>
      </w:r>
      <w:r w:rsidR="00F71927">
        <w:rPr>
          <w:rFonts w:ascii="Times New Roman" w:hAnsi="Times New Roman" w:cs="Times New Roman"/>
          <w:sz w:val="24"/>
          <w:lang w:val="uk-UA"/>
        </w:rPr>
        <w:t>3</w:t>
      </w:r>
      <w:r w:rsidR="00A51CB6">
        <w:rPr>
          <w:rFonts w:ascii="Times New Roman" w:hAnsi="Times New Roman" w:cs="Times New Roman"/>
          <w:sz w:val="24"/>
          <w:lang w:val="uk-UA"/>
        </w:rPr>
        <w:t>0 %</w:t>
      </w:r>
      <w:r w:rsidRPr="007E2465">
        <w:rPr>
          <w:rFonts w:ascii="Times New Roman" w:hAnsi="Times New Roman" w:cs="Times New Roman"/>
          <w:sz w:val="24"/>
          <w:lang w:val="uk-UA"/>
        </w:rPr>
        <w:t>;</w:t>
      </w:r>
    </w:p>
    <w:p w:rsidR="007E2465" w:rsidRPr="007E2465" w:rsidRDefault="007E2465" w:rsidP="007E2465">
      <w:pPr>
        <w:pStyle w:val="a3"/>
        <w:spacing w:line="240" w:lineRule="auto"/>
        <w:ind w:left="927"/>
        <w:jc w:val="both"/>
        <w:rPr>
          <w:rFonts w:ascii="Times New Roman" w:hAnsi="Times New Roman" w:cs="Times New Roman"/>
          <w:sz w:val="24"/>
          <w:lang w:val="uk-UA"/>
        </w:rPr>
      </w:pP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2C3F2F">
        <w:rPr>
          <w:rFonts w:ascii="Times New Roman" w:hAnsi="Times New Roman" w:cs="Times New Roman"/>
          <w:sz w:val="24"/>
          <w:lang w:val="uk-UA"/>
        </w:rPr>
        <w:t>4</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A51CB6">
        <w:rPr>
          <w:rFonts w:ascii="Times New Roman" w:hAnsi="Times New Roman" w:cs="Times New Roman"/>
          <w:sz w:val="24"/>
          <w:lang w:val="uk-UA"/>
        </w:rPr>
        <w:t>Провідному</w:t>
      </w:r>
      <w:r w:rsidR="000C1532">
        <w:rPr>
          <w:rFonts w:ascii="Times New Roman" w:hAnsi="Times New Roman" w:cs="Times New Roman"/>
          <w:sz w:val="24"/>
          <w:lang w:val="uk-UA"/>
        </w:rPr>
        <w:t xml:space="preserve">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lastRenderedPageBreak/>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2E3701">
        <w:rPr>
          <w:rFonts w:ascii="Times New Roman" w:hAnsi="Times New Roman" w:cs="Times New Roman"/>
          <w:sz w:val="24"/>
          <w:lang w:val="uk-UA"/>
        </w:rPr>
        <w:t xml:space="preserve">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Бикову О.В</w:t>
      </w:r>
      <w:r>
        <w:rPr>
          <w:rFonts w:ascii="Times New Roman" w:hAnsi="Times New Roman" w:cs="Times New Roman"/>
          <w:sz w:val="24"/>
          <w:lang w:val="uk-UA"/>
        </w:rPr>
        <w:t xml:space="preserve">. – </w:t>
      </w:r>
      <w:r w:rsidR="002C3F2F">
        <w:rPr>
          <w:rFonts w:ascii="Times New Roman" w:hAnsi="Times New Roman" w:cs="Times New Roman"/>
          <w:sz w:val="24"/>
          <w:lang w:val="uk-UA"/>
        </w:rPr>
        <w:t>6</w:t>
      </w:r>
      <w:r w:rsidR="00F71927">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A51CB6">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9105B" w:rsidRDefault="0049105B" w:rsidP="00561205">
      <w:pPr>
        <w:pStyle w:val="a3"/>
        <w:spacing w:line="240" w:lineRule="auto"/>
        <w:ind w:left="851"/>
        <w:jc w:val="both"/>
        <w:rPr>
          <w:rFonts w:ascii="Times New Roman" w:hAnsi="Times New Roman" w:cs="Times New Roman"/>
          <w:sz w:val="24"/>
          <w:lang w:val="uk-UA"/>
        </w:rPr>
      </w:pP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w:t>
      </w:r>
      <w:r w:rsidR="00A51CB6">
        <w:rPr>
          <w:rFonts w:ascii="Times New Roman" w:hAnsi="Times New Roman" w:cs="Times New Roman"/>
          <w:sz w:val="24"/>
          <w:lang w:val="uk-UA"/>
        </w:rPr>
        <w:t>5</w:t>
      </w:r>
      <w:r w:rsidR="002C3F2F">
        <w:rPr>
          <w:rFonts w:ascii="Times New Roman" w:hAnsi="Times New Roman" w:cs="Times New Roman"/>
          <w:sz w:val="24"/>
          <w:lang w:val="uk-UA"/>
        </w:rPr>
        <w:t>5</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533C4F"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533C4F">
        <w:rPr>
          <w:rFonts w:ascii="Times New Roman" w:hAnsi="Times New Roman" w:cs="Times New Roman"/>
          <w:sz w:val="24"/>
          <w:lang w:val="uk-UA"/>
        </w:rPr>
        <w:t>Начальнику управління благоустрою</w:t>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t xml:space="preserve">Кореневу І.В. – </w:t>
      </w:r>
      <w:r w:rsidR="00F71927">
        <w:rPr>
          <w:rFonts w:ascii="Times New Roman" w:hAnsi="Times New Roman" w:cs="Times New Roman"/>
          <w:sz w:val="24"/>
          <w:lang w:val="uk-UA"/>
        </w:rPr>
        <w:t>3</w:t>
      </w:r>
      <w:r w:rsidR="003F2E79">
        <w:rPr>
          <w:rFonts w:ascii="Times New Roman" w:hAnsi="Times New Roman" w:cs="Times New Roman"/>
          <w:sz w:val="24"/>
          <w:lang w:val="uk-UA"/>
        </w:rPr>
        <w:t>0</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A51CB6" w:rsidRDefault="00561205" w:rsidP="00A51CB6">
      <w:pPr>
        <w:pStyle w:val="a3"/>
        <w:spacing w:line="240" w:lineRule="auto"/>
        <w:ind w:left="4956" w:hanging="4105"/>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2C3F2F">
        <w:rPr>
          <w:rFonts w:ascii="Times New Roman" w:hAnsi="Times New Roman" w:cs="Times New Roman"/>
          <w:sz w:val="24"/>
          <w:lang w:val="uk-UA"/>
        </w:rPr>
        <w:t xml:space="preserve">20 </w:t>
      </w:r>
      <w:r w:rsidR="00A51CB6">
        <w:rPr>
          <w:rFonts w:ascii="Times New Roman" w:hAnsi="Times New Roman" w:cs="Times New Roman"/>
          <w:sz w:val="24"/>
          <w:lang w:val="uk-UA"/>
        </w:rPr>
        <w:t>%</w:t>
      </w:r>
      <w:r w:rsidR="002C3F2F">
        <w:rPr>
          <w:rFonts w:ascii="Times New Roman" w:hAnsi="Times New Roman" w:cs="Times New Roman"/>
          <w:sz w:val="24"/>
          <w:lang w:val="uk-UA"/>
        </w:rPr>
        <w:t xml:space="preserve"> ;</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441344" w:rsidRDefault="009B109A"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2E5EF3">
        <w:rPr>
          <w:rFonts w:ascii="Times New Roman" w:hAnsi="Times New Roman" w:cs="Times New Roman"/>
          <w:sz w:val="24"/>
          <w:lang w:val="uk-UA"/>
        </w:rPr>
        <w:t>Головному</w:t>
      </w:r>
      <w:r w:rsidR="00441344">
        <w:rPr>
          <w:rFonts w:ascii="Times New Roman" w:hAnsi="Times New Roman" w:cs="Times New Roman"/>
          <w:sz w:val="24"/>
          <w:lang w:val="uk-UA"/>
        </w:rPr>
        <w:t xml:space="preserve">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2C3F2F">
        <w:rPr>
          <w:rFonts w:ascii="Times New Roman" w:hAnsi="Times New Roman" w:cs="Times New Roman"/>
          <w:sz w:val="24"/>
          <w:lang w:val="uk-UA"/>
        </w:rPr>
        <w:t>3</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2C3F2F">
        <w:rPr>
          <w:rFonts w:ascii="Times New Roman" w:hAnsi="Times New Roman" w:cs="Times New Roman"/>
          <w:sz w:val="24"/>
          <w:lang w:val="uk-UA"/>
        </w:rPr>
        <w:t>6</w:t>
      </w:r>
      <w:r w:rsidR="00BE278F">
        <w:rPr>
          <w:rFonts w:ascii="Times New Roman" w:hAnsi="Times New Roman" w:cs="Times New Roman"/>
          <w:sz w:val="24"/>
          <w:lang w:val="uk-UA"/>
        </w:rPr>
        <w:t>0 %</w:t>
      </w:r>
      <w:r w:rsidR="00F00FE1">
        <w:rPr>
          <w:rFonts w:ascii="Times New Roman" w:hAnsi="Times New Roman" w:cs="Times New Roman"/>
          <w:sz w:val="24"/>
          <w:lang w:val="uk-UA"/>
        </w:rPr>
        <w:t>;</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2C3F2F">
        <w:rPr>
          <w:rFonts w:ascii="Times New Roman" w:hAnsi="Times New Roman" w:cs="Times New Roman"/>
          <w:sz w:val="24"/>
          <w:lang w:val="uk-UA"/>
        </w:rPr>
        <w:t>6</w:t>
      </w:r>
      <w:r w:rsidR="00BE278F">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15758D" w:rsidRDefault="009B109A" w:rsidP="0015758D">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A10CC1">
        <w:rPr>
          <w:rFonts w:ascii="Times New Roman" w:hAnsi="Times New Roman" w:cs="Times New Roman"/>
          <w:sz w:val="24"/>
          <w:lang w:val="uk-UA"/>
        </w:rPr>
        <w:t xml:space="preserve">Начальнику </w:t>
      </w:r>
      <w:r w:rsidR="0015758D">
        <w:rPr>
          <w:rFonts w:ascii="Times New Roman" w:hAnsi="Times New Roman" w:cs="Times New Roman"/>
          <w:sz w:val="24"/>
          <w:lang w:val="uk-UA"/>
        </w:rPr>
        <w:t xml:space="preserve"> відділу дорожнього</w:t>
      </w:r>
    </w:p>
    <w:p w:rsidR="0015758D" w:rsidRDefault="0015758D" w:rsidP="0015758D">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00A10CC1">
        <w:rPr>
          <w:rFonts w:ascii="Times New Roman" w:hAnsi="Times New Roman" w:cs="Times New Roman"/>
          <w:sz w:val="24"/>
          <w:lang w:val="uk-UA"/>
        </w:rPr>
        <w:t>Алексеєнко</w:t>
      </w:r>
      <w:proofErr w:type="spellEnd"/>
      <w:r w:rsidR="00A10CC1">
        <w:rPr>
          <w:rFonts w:ascii="Times New Roman" w:hAnsi="Times New Roman" w:cs="Times New Roman"/>
          <w:sz w:val="24"/>
          <w:lang w:val="uk-UA"/>
        </w:rPr>
        <w:t xml:space="preserve"> В.В.</w:t>
      </w:r>
      <w:r>
        <w:rPr>
          <w:rFonts w:ascii="Times New Roman" w:hAnsi="Times New Roman" w:cs="Times New Roman"/>
          <w:sz w:val="24"/>
          <w:lang w:val="uk-UA"/>
        </w:rPr>
        <w:t xml:space="preserve"> – </w:t>
      </w:r>
      <w:r w:rsidR="002C3F2F">
        <w:rPr>
          <w:rFonts w:ascii="Times New Roman" w:hAnsi="Times New Roman" w:cs="Times New Roman"/>
          <w:sz w:val="24"/>
          <w:lang w:val="uk-UA"/>
        </w:rPr>
        <w:t>3</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15758D">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2C3F2F">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2C3F2F">
        <w:rPr>
          <w:rFonts w:ascii="Times New Roman" w:hAnsi="Times New Roman" w:cs="Times New Roman"/>
          <w:sz w:val="24"/>
          <w:lang w:val="uk-UA"/>
        </w:rPr>
        <w:t>4</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2C3F2F">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очищення міста та поводження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бла</w:t>
      </w:r>
      <w:r w:rsidR="0026726B">
        <w:rPr>
          <w:rFonts w:ascii="Times New Roman" w:hAnsi="Times New Roman" w:cs="Times New Roman"/>
          <w:sz w:val="24"/>
          <w:lang w:val="uk-UA"/>
        </w:rPr>
        <w:t>гоустрою</w:t>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proofErr w:type="spellStart"/>
      <w:r w:rsidR="0026726B">
        <w:rPr>
          <w:rFonts w:ascii="Times New Roman" w:hAnsi="Times New Roman" w:cs="Times New Roman"/>
          <w:sz w:val="24"/>
          <w:lang w:val="uk-UA"/>
        </w:rPr>
        <w:t>Тріфоновій</w:t>
      </w:r>
      <w:proofErr w:type="spellEnd"/>
      <w:r w:rsidR="0026726B">
        <w:rPr>
          <w:rFonts w:ascii="Times New Roman" w:hAnsi="Times New Roman" w:cs="Times New Roman"/>
          <w:sz w:val="24"/>
          <w:lang w:val="uk-UA"/>
        </w:rPr>
        <w:t xml:space="preserve"> Є.О.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2E3701">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lastRenderedPageBreak/>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6726B" w:rsidRDefault="0026726B" w:rsidP="00561205">
      <w:pPr>
        <w:pStyle w:val="a3"/>
        <w:spacing w:line="240" w:lineRule="auto"/>
        <w:ind w:left="851"/>
        <w:jc w:val="both"/>
        <w:rPr>
          <w:rFonts w:ascii="Times New Roman" w:hAnsi="Times New Roman" w:cs="Times New Roman"/>
          <w:sz w:val="24"/>
          <w:lang w:val="uk-UA"/>
        </w:rPr>
      </w:pPr>
    </w:p>
    <w:p w:rsidR="0026726B" w:rsidRDefault="0026726B" w:rsidP="00BE278F">
      <w:pPr>
        <w:pStyle w:val="a3"/>
        <w:numPr>
          <w:ilvl w:val="1"/>
          <w:numId w:val="2"/>
        </w:numPr>
        <w:spacing w:after="0"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Начальник відділу ремонту та </w:t>
      </w:r>
    </w:p>
    <w:p w:rsidR="0026726B" w:rsidRDefault="0026726B" w:rsidP="00BE278F">
      <w:pPr>
        <w:spacing w:after="0" w:line="240" w:lineRule="auto"/>
        <w:ind w:left="567"/>
        <w:jc w:val="both"/>
        <w:rPr>
          <w:rFonts w:ascii="Times New Roman" w:hAnsi="Times New Roman" w:cs="Times New Roman"/>
          <w:sz w:val="24"/>
          <w:lang w:val="uk-UA"/>
        </w:rPr>
      </w:pPr>
      <w:r>
        <w:rPr>
          <w:rFonts w:ascii="Times New Roman" w:hAnsi="Times New Roman" w:cs="Times New Roman"/>
          <w:sz w:val="24"/>
          <w:lang w:val="uk-UA"/>
        </w:rPr>
        <w:t>договірних відносин</w:t>
      </w:r>
      <w:r>
        <w:rPr>
          <w:rFonts w:ascii="Times New Roman" w:hAnsi="Times New Roman" w:cs="Times New Roman"/>
          <w:sz w:val="24"/>
          <w:lang w:val="uk-UA"/>
        </w:rPr>
        <w:tab/>
      </w:r>
      <w:r w:rsidR="00BE278F">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Pr>
          <w:rFonts w:ascii="Times New Roman" w:hAnsi="Times New Roman" w:cs="Times New Roman"/>
          <w:sz w:val="24"/>
          <w:lang w:val="uk-UA"/>
        </w:rPr>
        <w:t xml:space="preserve"> Н.М.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BE278F" w:rsidRDefault="00BE278F" w:rsidP="0026726B">
      <w:pPr>
        <w:spacing w:line="240" w:lineRule="auto"/>
        <w:ind w:left="567"/>
        <w:jc w:val="both"/>
        <w:rPr>
          <w:rFonts w:ascii="Times New Roman" w:hAnsi="Times New Roman" w:cs="Times New Roman"/>
          <w:sz w:val="24"/>
          <w:lang w:val="uk-UA"/>
        </w:rPr>
      </w:pPr>
    </w:p>
    <w:p w:rsidR="00BE278F" w:rsidRDefault="00BE278F" w:rsidP="00BE278F">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ремонту</w:t>
      </w:r>
    </w:p>
    <w:p w:rsidR="00BE278F" w:rsidRPr="00BE278F" w:rsidRDefault="00BE278F" w:rsidP="00BE278F">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та договірних відносин управлінн</w:t>
      </w:r>
      <w:r w:rsidR="002C3F2F">
        <w:rPr>
          <w:rFonts w:ascii="Times New Roman" w:hAnsi="Times New Roman" w:cs="Times New Roman"/>
          <w:sz w:val="24"/>
          <w:lang w:val="uk-UA"/>
        </w:rPr>
        <w:t>я благоустрою</w:t>
      </w:r>
      <w:r w:rsidR="002C3F2F">
        <w:rPr>
          <w:rFonts w:ascii="Times New Roman" w:hAnsi="Times New Roman" w:cs="Times New Roman"/>
          <w:sz w:val="24"/>
          <w:lang w:val="uk-UA"/>
        </w:rPr>
        <w:tab/>
        <w:t>Левицькій А.С. – 6</w:t>
      </w:r>
      <w:r>
        <w:rPr>
          <w:rFonts w:ascii="Times New Roman" w:hAnsi="Times New Roman" w:cs="Times New Roman"/>
          <w:sz w:val="24"/>
          <w:lang w:val="uk-UA"/>
        </w:rPr>
        <w:t>0 %;</w:t>
      </w: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2C3F2F">
        <w:rPr>
          <w:rFonts w:ascii="Times New Roman" w:eastAsia="Times New Roman" w:hAnsi="Times New Roman" w:cs="Times New Roman"/>
          <w:sz w:val="24"/>
          <w:szCs w:val="24"/>
          <w:lang w:val="uk-UA" w:eastAsia="ru-RU"/>
        </w:rPr>
        <w:t>7</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2C3F2F">
        <w:rPr>
          <w:rFonts w:ascii="Times New Roman" w:eastAsia="Times New Roman" w:hAnsi="Times New Roman" w:cs="Times New Roman"/>
          <w:sz w:val="24"/>
          <w:szCs w:val="24"/>
          <w:lang w:val="uk-UA" w:eastAsia="ru-RU"/>
        </w:rPr>
        <w:t>5</w:t>
      </w:r>
      <w:r w:rsidR="003F2E79">
        <w:rPr>
          <w:rFonts w:ascii="Times New Roman" w:eastAsia="Times New Roman" w:hAnsi="Times New Roman" w:cs="Times New Roman"/>
          <w:sz w:val="24"/>
          <w:szCs w:val="24"/>
          <w:lang w:val="uk-UA" w:eastAsia="ru-RU"/>
        </w:rPr>
        <w:t>5</w:t>
      </w:r>
      <w:r w:rsidR="00450032">
        <w:rPr>
          <w:rFonts w:ascii="Times New Roman" w:eastAsia="Times New Roman" w:hAnsi="Times New Roman" w:cs="Times New Roman"/>
          <w:sz w:val="24"/>
          <w:szCs w:val="24"/>
          <w:lang w:val="uk-UA" w:eastAsia="ru-RU"/>
        </w:rPr>
        <w:t xml:space="preserve"> %;</w:t>
      </w:r>
    </w:p>
    <w:p w:rsidR="00450032" w:rsidRPr="00450032" w:rsidRDefault="00450032" w:rsidP="00542BD9">
      <w:pPr>
        <w:pStyle w:val="a3"/>
        <w:ind w:left="0" w:firstLine="426"/>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F2E79">
        <w:rPr>
          <w:rFonts w:ascii="Times New Roman" w:eastAsia="Times New Roman" w:hAnsi="Times New Roman" w:cs="Times New Roman"/>
          <w:sz w:val="24"/>
          <w:szCs w:val="24"/>
          <w:lang w:val="uk-UA" w:eastAsia="ru-RU"/>
        </w:rPr>
        <w:t>95</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F567B">
        <w:rPr>
          <w:rFonts w:ascii="Times New Roman" w:eastAsia="Times New Roman" w:hAnsi="Times New Roman" w:cs="Times New Roman"/>
          <w:sz w:val="24"/>
          <w:szCs w:val="28"/>
          <w:lang w:val="uk-UA" w:eastAsia="ru-RU"/>
        </w:rPr>
        <w:t>Ю.М.Мельник</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bookmarkStart w:id="0" w:name="_GoBack"/>
      <w:bookmarkEnd w:id="0"/>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7AD7"/>
    <w:rsid w:val="000C1532"/>
    <w:rsid w:val="000D327E"/>
    <w:rsid w:val="000D6A21"/>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949F4"/>
    <w:rsid w:val="003D0EB2"/>
    <w:rsid w:val="003F07F5"/>
    <w:rsid w:val="003F2E79"/>
    <w:rsid w:val="00427FAD"/>
    <w:rsid w:val="00441344"/>
    <w:rsid w:val="00450032"/>
    <w:rsid w:val="004854EC"/>
    <w:rsid w:val="0049105B"/>
    <w:rsid w:val="004B2DDF"/>
    <w:rsid w:val="004F0BE9"/>
    <w:rsid w:val="00530BCB"/>
    <w:rsid w:val="00533C4F"/>
    <w:rsid w:val="00542BD9"/>
    <w:rsid w:val="00561205"/>
    <w:rsid w:val="00562424"/>
    <w:rsid w:val="005755E5"/>
    <w:rsid w:val="00587799"/>
    <w:rsid w:val="005F7C17"/>
    <w:rsid w:val="00611C03"/>
    <w:rsid w:val="00622B9C"/>
    <w:rsid w:val="006727E7"/>
    <w:rsid w:val="00683C61"/>
    <w:rsid w:val="006924A0"/>
    <w:rsid w:val="006A0974"/>
    <w:rsid w:val="006D5EFD"/>
    <w:rsid w:val="006E1902"/>
    <w:rsid w:val="006E39D7"/>
    <w:rsid w:val="00701173"/>
    <w:rsid w:val="0072754B"/>
    <w:rsid w:val="00751A17"/>
    <w:rsid w:val="007808E9"/>
    <w:rsid w:val="00795673"/>
    <w:rsid w:val="007E2465"/>
    <w:rsid w:val="007E3C8E"/>
    <w:rsid w:val="00801C9B"/>
    <w:rsid w:val="00801D7D"/>
    <w:rsid w:val="008661AF"/>
    <w:rsid w:val="00866AD0"/>
    <w:rsid w:val="008B1C24"/>
    <w:rsid w:val="008B4D0B"/>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66008"/>
    <w:rsid w:val="00B8630C"/>
    <w:rsid w:val="00B92A9C"/>
    <w:rsid w:val="00BA15D1"/>
    <w:rsid w:val="00BC339C"/>
    <w:rsid w:val="00BE278F"/>
    <w:rsid w:val="00BE628C"/>
    <w:rsid w:val="00C06EF7"/>
    <w:rsid w:val="00C50652"/>
    <w:rsid w:val="00C94E41"/>
    <w:rsid w:val="00CD677F"/>
    <w:rsid w:val="00D04634"/>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50D9F"/>
    <w:rsid w:val="00F71927"/>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626C"/>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4</Pages>
  <Words>985</Words>
  <Characters>5617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102</cp:revision>
  <cp:lastPrinted>2020-06-19T08:55:00Z</cp:lastPrinted>
  <dcterms:created xsi:type="dcterms:W3CDTF">2017-10-23T09:34:00Z</dcterms:created>
  <dcterms:modified xsi:type="dcterms:W3CDTF">2020-07-27T12:44:00Z</dcterms:modified>
</cp:coreProperties>
</file>