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653F8F" w:rsidP="0089402D">
      <w:pPr>
        <w:jc w:val="center"/>
        <w:rPr>
          <w:sz w:val="28"/>
          <w:szCs w:val="28"/>
        </w:rPr>
      </w:pPr>
      <w:r>
        <w:rPr>
          <w:sz w:val="28"/>
          <w:szCs w:val="28"/>
        </w:rPr>
        <w:t>09.12</w:t>
      </w:r>
      <w:r w:rsidR="003D7D7C" w:rsidRPr="0034748B">
        <w:rPr>
          <w:sz w:val="28"/>
          <w:szCs w:val="28"/>
        </w:rPr>
        <w:t>.2019</w:t>
      </w:r>
      <w:r w:rsidR="00933B56" w:rsidRPr="0034748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 </w:t>
      </w:r>
      <w:r w:rsidR="00933B56" w:rsidRPr="00445BFB">
        <w:rPr>
          <w:sz w:val="28"/>
          <w:szCs w:val="28"/>
        </w:rPr>
        <w:t>м. Суми</w:t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  <w:t xml:space="preserve">      </w:t>
      </w:r>
      <w:r w:rsidR="00933B56" w:rsidRPr="00445BFB">
        <w:rPr>
          <w:sz w:val="28"/>
          <w:szCs w:val="28"/>
        </w:rPr>
        <w:t xml:space="preserve">      № </w:t>
      </w:r>
      <w:r w:rsidR="00B62A9C">
        <w:rPr>
          <w:sz w:val="28"/>
          <w:szCs w:val="28"/>
        </w:rPr>
        <w:t>206</w:t>
      </w:r>
      <w:r w:rsidR="004D7070">
        <w:rPr>
          <w:sz w:val="28"/>
          <w:szCs w:val="28"/>
        </w:rPr>
        <w:t xml:space="preserve"> 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53F8F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Власенко </w:t>
                  </w:r>
                </w:p>
                <w:p w:rsidR="00F56BF1" w:rsidRPr="00445BFB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Маргариті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653F8F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</w:t>
                  </w:r>
                  <w:r w:rsidR="0000045B">
                    <w:rPr>
                      <w:bCs/>
                      <w:sz w:val="28"/>
                    </w:rPr>
                    <w:t xml:space="preserve"> спеціалісту відділу прийняття рішень управління надання державної соціальної допомоги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53F8F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Грищенко </w:t>
                  </w:r>
                </w:p>
                <w:p w:rsidR="00F56BF1" w:rsidRPr="00445BFB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0045B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провідному спеціалісту </w:t>
                  </w:r>
                  <w:r w:rsidR="00653F8F">
                    <w:rPr>
                      <w:bCs/>
                      <w:sz w:val="28"/>
                    </w:rPr>
                    <w:t>консультативно-реєстраційного сектору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53F8F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Давидовій </w:t>
                  </w:r>
                </w:p>
                <w:p w:rsidR="00F56BF1" w:rsidRPr="00445BFB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653F8F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начальнику відділу фінансування програм із соціального захисту управління грошових виплат, компенсацій та надання пільг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53F8F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Іваній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653F8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653F8F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спеціалісту І категорії </w:t>
                  </w:r>
                  <w:r w:rsidR="00AA658C">
                    <w:rPr>
                      <w:bCs/>
                      <w:sz w:val="28"/>
                    </w:rPr>
                    <w:t>відділу прийняття рішень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9B5C54">
              <w:trPr>
                <w:trHeight w:val="709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Потаповій </w:t>
                  </w:r>
                </w:p>
                <w:p w:rsidR="00F56BF1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Марині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9B5C54" w:rsidRDefault="00AA658C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55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відділу прийняття рішень управління надання державної соціальної допомоги</w:t>
                  </w:r>
                  <w:r w:rsidR="007665EB">
                    <w:rPr>
                      <w:bCs/>
                      <w:sz w:val="28"/>
                    </w:rPr>
                    <w:t>;</w:t>
                  </w:r>
                  <w:r w:rsidR="00F56BF1">
                    <w:rPr>
                      <w:bCs/>
                      <w:sz w:val="28"/>
                    </w:rPr>
                    <w:t xml:space="preserve"> 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4272E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Рижковій </w:t>
                  </w:r>
                </w:p>
                <w:p w:rsidR="009B5C54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Надії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AA658C">
                    <w:rPr>
                      <w:bCs/>
                      <w:sz w:val="28"/>
                    </w:rPr>
                    <w:t>головному спеціалісту відділу виплати усіх видів соціальної допомоги</w:t>
                  </w:r>
                  <w:r w:rsidR="0000045B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Родінці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23DD0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20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заступнику начальника управління </w:t>
                  </w:r>
                  <w:r w:rsidR="00AA658C">
                    <w:rPr>
                      <w:bCs/>
                      <w:sz w:val="28"/>
                    </w:rPr>
                    <w:t>соціально-трудових відносин;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Спориш </w:t>
                  </w:r>
                </w:p>
                <w:p w:rsidR="009B5C54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Інні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AA658C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</w:t>
                  </w:r>
                  <w:r w:rsidR="008A7EE8">
                    <w:rPr>
                      <w:bCs/>
                      <w:sz w:val="28"/>
                    </w:rPr>
                    <w:t xml:space="preserve">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Танченко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772816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Анні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AA658C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провідному </w:t>
                  </w:r>
                  <w:r w:rsidR="008A7EE8">
                    <w:rPr>
                      <w:bCs/>
                      <w:sz w:val="28"/>
                    </w:rPr>
                    <w:t xml:space="preserve">спеціалісту </w:t>
                  </w:r>
                  <w:r>
                    <w:rPr>
                      <w:bCs/>
                      <w:sz w:val="28"/>
                    </w:rPr>
                    <w:t>відділу прийняття рішень</w:t>
                  </w:r>
                  <w:r w:rsidR="008A7EE8">
                    <w:rPr>
                      <w:bCs/>
                      <w:sz w:val="28"/>
                    </w:rPr>
                    <w:t xml:space="preserve">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Трубчаніновій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AA658C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провідному </w:t>
                  </w:r>
                  <w:r w:rsidR="00336139">
                    <w:rPr>
                      <w:bCs/>
                      <w:sz w:val="28"/>
                    </w:rPr>
                    <w:t xml:space="preserve">спеціалісту відділу </w:t>
                  </w:r>
                  <w:r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AA658C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Чміленко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AA658C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Ганні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AA658C" w:rsidP="004272E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завідувачу консультативно-реєстраційного сектору відділу прийому громадян управління надання державної соціальної допомоги.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5050AA" w:rsidRDefault="002C3BA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5050AA" w:rsidRDefault="002C3BAF" w:rsidP="004272E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5050AA" w:rsidRDefault="002C3BAF" w:rsidP="004272E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08E8" w:rsidRPr="00F86683" w:rsidRDefault="00F86683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F96E15">
              <w:rPr>
                <w:sz w:val="28"/>
                <w:szCs w:val="28"/>
              </w:rPr>
              <w:t xml:space="preserve">Надати матеріальну допомогу для вирішення соціально-побутових питань за рахунок фонду заробітної плати у розмірі </w:t>
            </w:r>
            <w:r>
              <w:rPr>
                <w:sz w:val="28"/>
                <w:szCs w:val="28"/>
              </w:rPr>
              <w:t>посадового окладу</w:t>
            </w:r>
            <w:r w:rsidRPr="00F96E15">
              <w:rPr>
                <w:bCs/>
                <w:sz w:val="28"/>
              </w:rPr>
              <w:t xml:space="preserve"> наступним працівникам:</w:t>
            </w:r>
          </w:p>
          <w:p w:rsidR="003B0C28" w:rsidRPr="005050AA" w:rsidRDefault="003B0C28" w:rsidP="005050AA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</w:tc>
      </w:tr>
      <w:tr w:rsidR="00F86683" w:rsidRPr="00445BFB" w:rsidTr="00F56BF1">
        <w:trPr>
          <w:trHeight w:val="1108"/>
        </w:trPr>
        <w:tc>
          <w:tcPr>
            <w:tcW w:w="9639" w:type="dxa"/>
          </w:tcPr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86683" w:rsidRPr="00445BFB" w:rsidTr="00692004">
              <w:tc>
                <w:tcPr>
                  <w:tcW w:w="989" w:type="dxa"/>
                  <w:shd w:val="clear" w:color="auto" w:fill="auto"/>
                </w:tcPr>
                <w:p w:rsidR="00F86683" w:rsidRPr="00445BFB" w:rsidRDefault="00F86683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2.1.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86683" w:rsidRDefault="00F86683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Бєліковій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86683" w:rsidRPr="00445BFB" w:rsidRDefault="00F86683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86683" w:rsidRPr="00445BFB" w:rsidRDefault="00271AD2" w:rsidP="00271AD2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громадян;</w:t>
                  </w:r>
                </w:p>
              </w:tc>
            </w:tr>
            <w:tr w:rsidR="00271AD2" w:rsidRPr="00445BFB" w:rsidTr="00692004">
              <w:tc>
                <w:tcPr>
                  <w:tcW w:w="989" w:type="dxa"/>
                  <w:shd w:val="clear" w:color="auto" w:fill="auto"/>
                </w:tcPr>
                <w:p w:rsidR="00271AD2" w:rsidRP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71AD2" w:rsidRP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71AD2" w:rsidRPr="00271AD2" w:rsidRDefault="00271AD2" w:rsidP="00271AD2">
                  <w:pPr>
                    <w:framePr w:hSpace="180" w:wrap="around" w:vAnchor="text" w:hAnchor="margin" w:x="6" w:y="213"/>
                    <w:tabs>
                      <w:tab w:val="left" w:pos="457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F86683" w:rsidRPr="00445BFB" w:rsidTr="00692004">
              <w:tc>
                <w:tcPr>
                  <w:tcW w:w="989" w:type="dxa"/>
                  <w:shd w:val="clear" w:color="auto" w:fill="auto"/>
                </w:tcPr>
                <w:p w:rsidR="00F86683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Бортник </w:t>
                  </w:r>
                </w:p>
                <w:p w:rsidR="00F86683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Аллі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86683" w:rsidRDefault="00271AD2" w:rsidP="00F86683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прийняття рішень управління надання державної соціальної допомоги;</w:t>
                  </w:r>
                </w:p>
              </w:tc>
            </w:tr>
            <w:tr w:rsidR="00271AD2" w:rsidRPr="00445BFB" w:rsidTr="00692004">
              <w:tc>
                <w:tcPr>
                  <w:tcW w:w="989" w:type="dxa"/>
                  <w:shd w:val="clear" w:color="auto" w:fill="auto"/>
                </w:tcPr>
                <w:p w:rsidR="00271AD2" w:rsidRP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71AD2" w:rsidRP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71AD2" w:rsidRPr="00271AD2" w:rsidRDefault="00271AD2" w:rsidP="00271AD2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1AD2" w:rsidRPr="00445BFB" w:rsidTr="00692004">
              <w:tc>
                <w:tcPr>
                  <w:tcW w:w="989" w:type="dxa"/>
                  <w:shd w:val="clear" w:color="auto" w:fill="auto"/>
                </w:tcPr>
                <w:p w:rsid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Васильєвій </w:t>
                  </w:r>
                </w:p>
                <w:p w:rsid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Юлії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71AD2" w:rsidRDefault="00271AD2" w:rsidP="00271AD2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59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спеціалісту І категорії відділу з реалізації державних та місцевих соціальних програм управління у </w:t>
                  </w:r>
                  <w:r>
                    <w:rPr>
                      <w:bCs/>
                      <w:sz w:val="28"/>
                    </w:rPr>
                    <w:lastRenderedPageBreak/>
                    <w:t>справах осіб з інвалідністю та соціального обслуговування громадян;</w:t>
                  </w:r>
                </w:p>
              </w:tc>
            </w:tr>
            <w:tr w:rsidR="00714ABF" w:rsidRPr="00445BFB" w:rsidTr="00692004">
              <w:tc>
                <w:tcPr>
                  <w:tcW w:w="989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714ABF" w:rsidRPr="00714ABF" w:rsidRDefault="00714ABF" w:rsidP="00714ABF">
                  <w:pPr>
                    <w:framePr w:hSpace="180" w:wrap="around" w:vAnchor="text" w:hAnchor="margin" w:x="6" w:y="213"/>
                    <w:tabs>
                      <w:tab w:val="left" w:pos="597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1AD2" w:rsidRPr="00445BFB" w:rsidTr="00692004">
              <w:tc>
                <w:tcPr>
                  <w:tcW w:w="989" w:type="dxa"/>
                  <w:shd w:val="clear" w:color="auto" w:fill="auto"/>
                </w:tcPr>
                <w:p w:rsidR="00271AD2" w:rsidRDefault="00271AD2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B4087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Діхтяр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71AD2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71AD2" w:rsidRDefault="00714ABF" w:rsidP="00271AD2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59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управління соціально-трудових відносин;</w:t>
                  </w:r>
                </w:p>
              </w:tc>
            </w:tr>
            <w:tr w:rsidR="00714ABF" w:rsidRPr="00445BFB" w:rsidTr="00692004">
              <w:tc>
                <w:tcPr>
                  <w:tcW w:w="989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714ABF" w:rsidRPr="00714ABF" w:rsidRDefault="00714ABF" w:rsidP="00714ABF">
                  <w:pPr>
                    <w:pStyle w:val="a3"/>
                    <w:framePr w:hSpace="180" w:wrap="around" w:vAnchor="text" w:hAnchor="margin" w:x="6" w:y="213"/>
                    <w:tabs>
                      <w:tab w:val="left" w:pos="597"/>
                    </w:tabs>
                    <w:ind w:left="3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14ABF" w:rsidRPr="00445BFB" w:rsidTr="00692004">
              <w:tc>
                <w:tcPr>
                  <w:tcW w:w="989" w:type="dxa"/>
                  <w:shd w:val="clear" w:color="auto" w:fill="auto"/>
                </w:tcPr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Лазарько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714ABF" w:rsidRPr="00714ABF" w:rsidRDefault="00714ABF" w:rsidP="00714ABF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59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з реалізації державних та місцевих соціальних програм управління у справах осіб з інвалідністю та соціального обслуговування громадян;</w:t>
                  </w:r>
                </w:p>
              </w:tc>
            </w:tr>
            <w:tr w:rsidR="00714ABF" w:rsidRPr="00445BFB" w:rsidTr="00692004">
              <w:tc>
                <w:tcPr>
                  <w:tcW w:w="989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714ABF" w:rsidRP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714ABF" w:rsidRPr="00714ABF" w:rsidRDefault="00714ABF" w:rsidP="00714ABF">
                  <w:pPr>
                    <w:pStyle w:val="a3"/>
                    <w:framePr w:hSpace="180" w:wrap="around" w:vAnchor="text" w:hAnchor="margin" w:x="6" w:y="213"/>
                    <w:tabs>
                      <w:tab w:val="left" w:pos="597"/>
                    </w:tabs>
                    <w:ind w:left="3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14ABF" w:rsidRPr="00445BFB" w:rsidTr="00692004">
              <w:tc>
                <w:tcPr>
                  <w:tcW w:w="989" w:type="dxa"/>
                  <w:shd w:val="clear" w:color="auto" w:fill="auto"/>
                </w:tcPr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Шевченку </w:t>
                  </w:r>
                </w:p>
                <w:p w:rsidR="00714ABF" w:rsidRDefault="00714ABF" w:rsidP="00F86683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Тарасу Григоровичу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714ABF" w:rsidRDefault="00714ABF" w:rsidP="00714ABF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738"/>
                    </w:tabs>
                    <w:ind w:left="171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персоніфікованого обліку пільг управління грошових виплат, компенсацій та надання пільг.</w:t>
                  </w:r>
                </w:p>
              </w:tc>
            </w:tr>
          </w:tbl>
          <w:p w:rsidR="00F86683" w:rsidRPr="00445BFB" w:rsidRDefault="00F86683" w:rsidP="00A851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714ABF" w:rsidRDefault="00714ABF" w:rsidP="00A85199">
            <w:pPr>
              <w:rPr>
                <w:b/>
                <w:sz w:val="28"/>
                <w:szCs w:val="28"/>
              </w:rPr>
            </w:pPr>
          </w:p>
          <w:p w:rsidR="00714ABF" w:rsidRPr="00714ABF" w:rsidRDefault="00714ABF" w:rsidP="00714ABF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746"/>
              </w:tabs>
              <w:ind w:left="0" w:firstLine="746"/>
              <w:jc w:val="both"/>
              <w:rPr>
                <w:sz w:val="28"/>
                <w:szCs w:val="28"/>
              </w:rPr>
            </w:pPr>
            <w:r w:rsidRPr="00714ABF">
              <w:rPr>
                <w:sz w:val="28"/>
                <w:szCs w:val="28"/>
              </w:rPr>
              <w:t>Відділу бухгалтерського обліку та звітності провести виплату матеріальної допомоги.</w:t>
            </w:r>
          </w:p>
          <w:p w:rsidR="00714ABF" w:rsidRDefault="00714ABF" w:rsidP="00A85199">
            <w:pPr>
              <w:rPr>
                <w:b/>
                <w:sz w:val="28"/>
                <w:szCs w:val="28"/>
              </w:rPr>
            </w:pPr>
          </w:p>
          <w:p w:rsidR="00714ABF" w:rsidRDefault="00714ABF" w:rsidP="00A85199">
            <w:pPr>
              <w:rPr>
                <w:b/>
                <w:sz w:val="28"/>
                <w:szCs w:val="28"/>
              </w:rPr>
            </w:pPr>
          </w:p>
          <w:p w:rsidR="00445BFB" w:rsidRDefault="006631B7" w:rsidP="00A85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C042D" w:rsidRPr="00445BFB">
              <w:rPr>
                <w:b/>
                <w:sz w:val="28"/>
                <w:szCs w:val="28"/>
              </w:rPr>
              <w:t>иректор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Т.О.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B62A9C" w:rsidRDefault="00B62A9C" w:rsidP="00A85199">
            <w:pPr>
              <w:rPr>
                <w:b/>
                <w:sz w:val="28"/>
                <w:szCs w:val="28"/>
              </w:rPr>
            </w:pPr>
          </w:p>
          <w:p w:rsidR="00B62A9C" w:rsidRDefault="00B62A9C" w:rsidP="00A85199">
            <w:pPr>
              <w:rPr>
                <w:b/>
                <w:sz w:val="28"/>
                <w:szCs w:val="28"/>
              </w:rPr>
            </w:pPr>
          </w:p>
          <w:p w:rsidR="00F222FA" w:rsidRPr="00445BFB" w:rsidRDefault="00F222FA" w:rsidP="00D1744B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Pr="00445BFB" w:rsidRDefault="00830E0B" w:rsidP="008025A0"/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0B" w:rsidRDefault="00830E0B" w:rsidP="00445BFB">
      <w:r>
        <w:separator/>
      </w:r>
    </w:p>
  </w:endnote>
  <w:endnote w:type="continuationSeparator" w:id="0">
    <w:p w:rsidR="00830E0B" w:rsidRDefault="00830E0B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0B" w:rsidRDefault="00830E0B" w:rsidP="00445BFB">
      <w:r>
        <w:separator/>
      </w:r>
    </w:p>
  </w:footnote>
  <w:footnote w:type="continuationSeparator" w:id="0">
    <w:p w:rsidR="00830E0B" w:rsidRDefault="00830E0B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9C" w:rsidRPr="00B62A9C">
          <w:rPr>
            <w:noProof/>
            <w:lang w:val="ru-RU"/>
          </w:rPr>
          <w:t>3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FA306AD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20"/>
  </w:num>
  <w:num w:numId="8">
    <w:abstractNumId w:val="16"/>
  </w:num>
  <w:num w:numId="9">
    <w:abstractNumId w:val="11"/>
  </w:num>
  <w:num w:numId="10">
    <w:abstractNumId w:val="15"/>
  </w:num>
  <w:num w:numId="11">
    <w:abstractNumId w:val="23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4"/>
  </w:num>
  <w:num w:numId="18">
    <w:abstractNumId w:val="25"/>
  </w:num>
  <w:num w:numId="19">
    <w:abstractNumId w:val="28"/>
  </w:num>
  <w:num w:numId="20">
    <w:abstractNumId w:val="21"/>
  </w:num>
  <w:num w:numId="21">
    <w:abstractNumId w:val="3"/>
  </w:num>
  <w:num w:numId="22">
    <w:abstractNumId w:val="5"/>
  </w:num>
  <w:num w:numId="23">
    <w:abstractNumId w:val="18"/>
  </w:num>
  <w:num w:numId="24">
    <w:abstractNumId w:val="14"/>
  </w:num>
  <w:num w:numId="25">
    <w:abstractNumId w:val="29"/>
  </w:num>
  <w:num w:numId="26">
    <w:abstractNumId w:val="27"/>
  </w:num>
  <w:num w:numId="27">
    <w:abstractNumId w:val="4"/>
  </w:num>
  <w:num w:numId="28">
    <w:abstractNumId w:val="22"/>
  </w:num>
  <w:num w:numId="29">
    <w:abstractNumId w:val="6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045B"/>
    <w:rsid w:val="00004B08"/>
    <w:rsid w:val="00012F9C"/>
    <w:rsid w:val="0001551E"/>
    <w:rsid w:val="000377AC"/>
    <w:rsid w:val="0003793D"/>
    <w:rsid w:val="000538D1"/>
    <w:rsid w:val="000549B5"/>
    <w:rsid w:val="00055F47"/>
    <w:rsid w:val="000666A4"/>
    <w:rsid w:val="00074B8C"/>
    <w:rsid w:val="000752AA"/>
    <w:rsid w:val="000A2DB8"/>
    <w:rsid w:val="000C3C64"/>
    <w:rsid w:val="000E47AF"/>
    <w:rsid w:val="000F2F46"/>
    <w:rsid w:val="000F349D"/>
    <w:rsid w:val="000F68E5"/>
    <w:rsid w:val="00102E2E"/>
    <w:rsid w:val="0011116E"/>
    <w:rsid w:val="0011521A"/>
    <w:rsid w:val="0011766F"/>
    <w:rsid w:val="001308E8"/>
    <w:rsid w:val="001356FA"/>
    <w:rsid w:val="001405D0"/>
    <w:rsid w:val="001413A4"/>
    <w:rsid w:val="00155182"/>
    <w:rsid w:val="0016005E"/>
    <w:rsid w:val="0017711E"/>
    <w:rsid w:val="00185580"/>
    <w:rsid w:val="001872BA"/>
    <w:rsid w:val="001923FF"/>
    <w:rsid w:val="001A251B"/>
    <w:rsid w:val="001A63FF"/>
    <w:rsid w:val="001B06BC"/>
    <w:rsid w:val="001B0DD4"/>
    <w:rsid w:val="001B2AD1"/>
    <w:rsid w:val="001B3550"/>
    <w:rsid w:val="001B7401"/>
    <w:rsid w:val="001D2BB5"/>
    <w:rsid w:val="001E50D7"/>
    <w:rsid w:val="001F7B35"/>
    <w:rsid w:val="00204F91"/>
    <w:rsid w:val="002118AE"/>
    <w:rsid w:val="0023774E"/>
    <w:rsid w:val="00253D85"/>
    <w:rsid w:val="00271AD2"/>
    <w:rsid w:val="00280267"/>
    <w:rsid w:val="002A426F"/>
    <w:rsid w:val="002A5B97"/>
    <w:rsid w:val="002B4087"/>
    <w:rsid w:val="002B545C"/>
    <w:rsid w:val="002B5C09"/>
    <w:rsid w:val="002C3BAF"/>
    <w:rsid w:val="002D2C90"/>
    <w:rsid w:val="00301FB3"/>
    <w:rsid w:val="0030383C"/>
    <w:rsid w:val="003041A0"/>
    <w:rsid w:val="003071E8"/>
    <w:rsid w:val="00311F93"/>
    <w:rsid w:val="00322A20"/>
    <w:rsid w:val="00323EA9"/>
    <w:rsid w:val="0033281E"/>
    <w:rsid w:val="00336139"/>
    <w:rsid w:val="0034748B"/>
    <w:rsid w:val="00357318"/>
    <w:rsid w:val="00364AC4"/>
    <w:rsid w:val="00364E3E"/>
    <w:rsid w:val="003935A0"/>
    <w:rsid w:val="003A0995"/>
    <w:rsid w:val="003A12F1"/>
    <w:rsid w:val="003A28D3"/>
    <w:rsid w:val="003A5904"/>
    <w:rsid w:val="003A621D"/>
    <w:rsid w:val="003B07DC"/>
    <w:rsid w:val="003B0C28"/>
    <w:rsid w:val="003B537A"/>
    <w:rsid w:val="003B562E"/>
    <w:rsid w:val="003C49B6"/>
    <w:rsid w:val="003C51DF"/>
    <w:rsid w:val="003D7D7C"/>
    <w:rsid w:val="003F6E4D"/>
    <w:rsid w:val="00424424"/>
    <w:rsid w:val="004268BA"/>
    <w:rsid w:val="004272E6"/>
    <w:rsid w:val="00445BFB"/>
    <w:rsid w:val="00452D4D"/>
    <w:rsid w:val="0047327E"/>
    <w:rsid w:val="00480267"/>
    <w:rsid w:val="00497618"/>
    <w:rsid w:val="004A44BF"/>
    <w:rsid w:val="004B77C1"/>
    <w:rsid w:val="004C21D8"/>
    <w:rsid w:val="004D0417"/>
    <w:rsid w:val="004D23F6"/>
    <w:rsid w:val="004D35CE"/>
    <w:rsid w:val="004D6C21"/>
    <w:rsid w:val="004D7070"/>
    <w:rsid w:val="004E1F8F"/>
    <w:rsid w:val="004F196D"/>
    <w:rsid w:val="0050341C"/>
    <w:rsid w:val="005050AA"/>
    <w:rsid w:val="00511144"/>
    <w:rsid w:val="0051472A"/>
    <w:rsid w:val="005442E4"/>
    <w:rsid w:val="00552647"/>
    <w:rsid w:val="00560DE4"/>
    <w:rsid w:val="00566061"/>
    <w:rsid w:val="005663EA"/>
    <w:rsid w:val="005823F3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53F8F"/>
    <w:rsid w:val="006631B7"/>
    <w:rsid w:val="006649B0"/>
    <w:rsid w:val="00664C07"/>
    <w:rsid w:val="006877CD"/>
    <w:rsid w:val="006A720F"/>
    <w:rsid w:val="006B30B5"/>
    <w:rsid w:val="006D3A2A"/>
    <w:rsid w:val="006E4D44"/>
    <w:rsid w:val="006F1AD1"/>
    <w:rsid w:val="00700D94"/>
    <w:rsid w:val="00714ABF"/>
    <w:rsid w:val="0074414F"/>
    <w:rsid w:val="00747206"/>
    <w:rsid w:val="007527CD"/>
    <w:rsid w:val="00764C16"/>
    <w:rsid w:val="00766586"/>
    <w:rsid w:val="007665EB"/>
    <w:rsid w:val="00770DEA"/>
    <w:rsid w:val="00772816"/>
    <w:rsid w:val="00786A1A"/>
    <w:rsid w:val="00790ED6"/>
    <w:rsid w:val="007B01F2"/>
    <w:rsid w:val="007B0235"/>
    <w:rsid w:val="007B74B6"/>
    <w:rsid w:val="007D1FC1"/>
    <w:rsid w:val="007D44D8"/>
    <w:rsid w:val="008025A0"/>
    <w:rsid w:val="00805817"/>
    <w:rsid w:val="008062C5"/>
    <w:rsid w:val="00813071"/>
    <w:rsid w:val="00830E0B"/>
    <w:rsid w:val="008316C8"/>
    <w:rsid w:val="00833ADA"/>
    <w:rsid w:val="00846489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A7EE8"/>
    <w:rsid w:val="008D2267"/>
    <w:rsid w:val="008E366B"/>
    <w:rsid w:val="008F74AD"/>
    <w:rsid w:val="008F7D40"/>
    <w:rsid w:val="0090714B"/>
    <w:rsid w:val="0093120F"/>
    <w:rsid w:val="00933B56"/>
    <w:rsid w:val="009432AB"/>
    <w:rsid w:val="00944AF8"/>
    <w:rsid w:val="00956A0A"/>
    <w:rsid w:val="0095783E"/>
    <w:rsid w:val="009637D0"/>
    <w:rsid w:val="00967F23"/>
    <w:rsid w:val="00980205"/>
    <w:rsid w:val="00992A01"/>
    <w:rsid w:val="009B07D8"/>
    <w:rsid w:val="009B5C54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5199"/>
    <w:rsid w:val="00A90683"/>
    <w:rsid w:val="00AA658C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23DD0"/>
    <w:rsid w:val="00B45A06"/>
    <w:rsid w:val="00B54150"/>
    <w:rsid w:val="00B5578D"/>
    <w:rsid w:val="00B56732"/>
    <w:rsid w:val="00B62A9C"/>
    <w:rsid w:val="00B63789"/>
    <w:rsid w:val="00B6392A"/>
    <w:rsid w:val="00B644BA"/>
    <w:rsid w:val="00B7215C"/>
    <w:rsid w:val="00B84DA7"/>
    <w:rsid w:val="00BB0E5A"/>
    <w:rsid w:val="00BC2432"/>
    <w:rsid w:val="00BC3F11"/>
    <w:rsid w:val="00BD568D"/>
    <w:rsid w:val="00BD6B60"/>
    <w:rsid w:val="00BD7C1C"/>
    <w:rsid w:val="00BF379B"/>
    <w:rsid w:val="00BF7FDB"/>
    <w:rsid w:val="00C06004"/>
    <w:rsid w:val="00C104EF"/>
    <w:rsid w:val="00C10EC3"/>
    <w:rsid w:val="00C36F29"/>
    <w:rsid w:val="00C43AB6"/>
    <w:rsid w:val="00C66B07"/>
    <w:rsid w:val="00C73238"/>
    <w:rsid w:val="00C7649D"/>
    <w:rsid w:val="00C83AF5"/>
    <w:rsid w:val="00CE31BD"/>
    <w:rsid w:val="00CE32D1"/>
    <w:rsid w:val="00CF45B6"/>
    <w:rsid w:val="00D00112"/>
    <w:rsid w:val="00D02A56"/>
    <w:rsid w:val="00D1343B"/>
    <w:rsid w:val="00D1744B"/>
    <w:rsid w:val="00D31816"/>
    <w:rsid w:val="00D32444"/>
    <w:rsid w:val="00D35C87"/>
    <w:rsid w:val="00D44915"/>
    <w:rsid w:val="00D4630A"/>
    <w:rsid w:val="00D57628"/>
    <w:rsid w:val="00D70A78"/>
    <w:rsid w:val="00D85F43"/>
    <w:rsid w:val="00D86F13"/>
    <w:rsid w:val="00DB33AC"/>
    <w:rsid w:val="00DD4963"/>
    <w:rsid w:val="00DE088A"/>
    <w:rsid w:val="00DF0887"/>
    <w:rsid w:val="00E006E3"/>
    <w:rsid w:val="00E06E77"/>
    <w:rsid w:val="00E10384"/>
    <w:rsid w:val="00E15348"/>
    <w:rsid w:val="00E21BF9"/>
    <w:rsid w:val="00E410C6"/>
    <w:rsid w:val="00E41B3F"/>
    <w:rsid w:val="00E47EB4"/>
    <w:rsid w:val="00E571BD"/>
    <w:rsid w:val="00E637D9"/>
    <w:rsid w:val="00E655BB"/>
    <w:rsid w:val="00E70845"/>
    <w:rsid w:val="00E76837"/>
    <w:rsid w:val="00EA5F44"/>
    <w:rsid w:val="00EB2060"/>
    <w:rsid w:val="00ED2B8F"/>
    <w:rsid w:val="00F0303D"/>
    <w:rsid w:val="00F222FA"/>
    <w:rsid w:val="00F23940"/>
    <w:rsid w:val="00F369BF"/>
    <w:rsid w:val="00F43BB2"/>
    <w:rsid w:val="00F549ED"/>
    <w:rsid w:val="00F56BF1"/>
    <w:rsid w:val="00F60DD9"/>
    <w:rsid w:val="00F7366F"/>
    <w:rsid w:val="00F852C3"/>
    <w:rsid w:val="00F86683"/>
    <w:rsid w:val="00F92E17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934C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B956-AB58-4FC1-8446-EE922B93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2019-07-26T10:25:00Z</cp:lastPrinted>
  <dcterms:created xsi:type="dcterms:W3CDTF">2019-12-10T12:25:00Z</dcterms:created>
  <dcterms:modified xsi:type="dcterms:W3CDTF">2019-12-10T12:26:00Z</dcterms:modified>
</cp:coreProperties>
</file>