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145BB4" w:rsidRPr="00F40485">
        <w:tc>
          <w:tcPr>
            <w:tcW w:w="4361" w:type="dxa"/>
          </w:tcPr>
          <w:p w:rsidR="00145BB4" w:rsidRPr="00F40485" w:rsidRDefault="00145BB4" w:rsidP="00F40485">
            <w:pPr>
              <w:spacing w:after="0" w:line="240" w:lineRule="auto"/>
            </w:pPr>
          </w:p>
        </w:tc>
        <w:tc>
          <w:tcPr>
            <w:tcW w:w="1276" w:type="dxa"/>
          </w:tcPr>
          <w:p w:rsidR="00145BB4" w:rsidRPr="00F40485" w:rsidRDefault="00300D37" w:rsidP="00F40485">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145BB4" w:rsidRPr="00F40485" w:rsidRDefault="00145BB4" w:rsidP="00F40485">
            <w:pPr>
              <w:spacing w:after="0" w:line="240" w:lineRule="auto"/>
              <w:jc w:val="right"/>
              <w:rPr>
                <w:lang w:val="uk-UA"/>
              </w:rPr>
            </w:pPr>
          </w:p>
        </w:tc>
      </w:tr>
    </w:tbl>
    <w:p w:rsidR="00145BB4" w:rsidRPr="00F54206" w:rsidRDefault="00145BB4" w:rsidP="002F6427">
      <w:pPr>
        <w:pStyle w:val="2"/>
        <w:jc w:val="center"/>
      </w:pPr>
    </w:p>
    <w:p w:rsidR="00145BB4" w:rsidRPr="008B4F38" w:rsidRDefault="00145BB4" w:rsidP="002F6427">
      <w:pPr>
        <w:pStyle w:val="2"/>
        <w:jc w:val="center"/>
        <w:rPr>
          <w:b/>
          <w:bCs/>
          <w:sz w:val="36"/>
          <w:szCs w:val="36"/>
        </w:rPr>
      </w:pPr>
      <w:r w:rsidRPr="008B4F38">
        <w:rPr>
          <w:b/>
          <w:bCs/>
          <w:sz w:val="36"/>
          <w:szCs w:val="36"/>
        </w:rPr>
        <w:t>РОЗПОРЯДЖЕННЯ</w:t>
      </w:r>
    </w:p>
    <w:p w:rsidR="00145BB4" w:rsidRPr="008B4F38" w:rsidRDefault="00145BB4" w:rsidP="002F6427">
      <w:pPr>
        <w:pStyle w:val="4"/>
        <w:rPr>
          <w:b w:val="0"/>
          <w:bCs w:val="0"/>
          <w:sz w:val="28"/>
          <w:szCs w:val="28"/>
          <w:lang w:val="uk-UA"/>
        </w:rPr>
      </w:pPr>
      <w:r w:rsidRPr="008B4F38">
        <w:rPr>
          <w:b w:val="0"/>
          <w:bCs w:val="0"/>
          <w:sz w:val="28"/>
          <w:szCs w:val="28"/>
          <w:lang w:val="uk-UA"/>
        </w:rPr>
        <w:t>МІСЬКОГО ГОЛОВИ</w:t>
      </w:r>
    </w:p>
    <w:p w:rsidR="00145BB4" w:rsidRPr="008B4F38" w:rsidRDefault="00145BB4"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145BB4" w:rsidRPr="00F40485">
        <w:trPr>
          <w:trHeight w:val="366"/>
        </w:trPr>
        <w:tc>
          <w:tcPr>
            <w:tcW w:w="4784" w:type="dxa"/>
          </w:tcPr>
          <w:p w:rsidR="00145BB4" w:rsidRPr="00A02BFF" w:rsidRDefault="00145BB4" w:rsidP="007645BD">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proofErr w:type="spellStart"/>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proofErr w:type="spellEnd"/>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A02BFF">
              <w:rPr>
                <w:rFonts w:ascii="Times New Roman" w:hAnsi="Times New Roman" w:cs="Times New Roman"/>
                <w:color w:val="000000"/>
                <w:sz w:val="28"/>
                <w:szCs w:val="28"/>
                <w:lang w:val="uk-UA"/>
              </w:rPr>
              <w:t>17.08.2018</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A02BFF">
              <w:rPr>
                <w:rFonts w:ascii="Times New Roman" w:hAnsi="Times New Roman" w:cs="Times New Roman"/>
                <w:color w:val="000000"/>
                <w:sz w:val="28"/>
                <w:szCs w:val="28"/>
                <w:lang w:val="uk-UA"/>
              </w:rPr>
              <w:t xml:space="preserve">  </w:t>
            </w:r>
            <w:r w:rsidR="007645BD">
              <w:rPr>
                <w:rFonts w:ascii="Times New Roman" w:hAnsi="Times New Roman" w:cs="Times New Roman"/>
                <w:color w:val="000000"/>
                <w:sz w:val="28"/>
                <w:szCs w:val="28"/>
                <w:lang w:val="uk-UA"/>
              </w:rPr>
              <w:t>299</w:t>
            </w:r>
            <w:bookmarkStart w:id="0" w:name="_GoBack"/>
            <w:bookmarkEnd w:id="0"/>
            <w:r w:rsidR="00A02BFF">
              <w:rPr>
                <w:rFonts w:ascii="Times New Roman" w:hAnsi="Times New Roman" w:cs="Times New Roman"/>
                <w:color w:val="000000"/>
                <w:sz w:val="28"/>
                <w:szCs w:val="28"/>
                <w:lang w:val="uk-UA"/>
              </w:rPr>
              <w:t>-кс</w:t>
            </w:r>
          </w:p>
        </w:tc>
      </w:tr>
      <w:tr w:rsidR="00145BB4" w:rsidRPr="00F40485">
        <w:trPr>
          <w:trHeight w:val="261"/>
        </w:trPr>
        <w:tc>
          <w:tcPr>
            <w:tcW w:w="4784" w:type="dxa"/>
          </w:tcPr>
          <w:p w:rsidR="00145BB4" w:rsidRPr="00F40485" w:rsidRDefault="00145BB4" w:rsidP="00F40485">
            <w:pPr>
              <w:spacing w:after="0" w:line="240" w:lineRule="auto"/>
              <w:jc w:val="both"/>
              <w:rPr>
                <w:rFonts w:ascii="Times New Roman" w:hAnsi="Times New Roman" w:cs="Times New Roman"/>
                <w:color w:val="000000"/>
                <w:sz w:val="28"/>
                <w:szCs w:val="28"/>
                <w:lang w:val="uk-UA"/>
              </w:rPr>
            </w:pPr>
          </w:p>
        </w:tc>
      </w:tr>
      <w:tr w:rsidR="00145BB4" w:rsidRPr="00F40485">
        <w:trPr>
          <w:trHeight w:val="1738"/>
        </w:trPr>
        <w:tc>
          <w:tcPr>
            <w:tcW w:w="4784" w:type="dxa"/>
          </w:tcPr>
          <w:p w:rsidR="00145BB4" w:rsidRPr="00F40485" w:rsidRDefault="00145BB4" w:rsidP="00F40485">
            <w:pPr>
              <w:pStyle w:val="a6"/>
              <w:tabs>
                <w:tab w:val="clear" w:pos="4153"/>
              </w:tabs>
              <w:ind w:right="-57"/>
              <w:jc w:val="both"/>
              <w:rPr>
                <w:color w:val="000000"/>
                <w:sz w:val="28"/>
                <w:szCs w:val="28"/>
                <w:lang w:val="uk-UA"/>
              </w:rPr>
            </w:pPr>
            <w:r w:rsidRPr="00F40485">
              <w:rPr>
                <w:b/>
                <w:bCs/>
                <w:sz w:val="28"/>
                <w:szCs w:val="28"/>
                <w:lang w:val="uk-UA"/>
              </w:rPr>
              <w:t>Про преміювання керівників департаменту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Pr>
                <w:b/>
                <w:bCs/>
                <w:sz w:val="28"/>
                <w:szCs w:val="28"/>
                <w:lang w:val="uk-UA"/>
              </w:rPr>
              <w:t>незалежності України</w:t>
            </w:r>
          </w:p>
        </w:tc>
      </w:tr>
    </w:tbl>
    <w:p w:rsidR="00145BB4" w:rsidRDefault="00145BB4"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145BB4" w:rsidRPr="0044424A" w:rsidRDefault="00145BB4"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268 „Про упорядкування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w:t>
      </w:r>
      <w:r>
        <w:rPr>
          <w:rFonts w:ascii="Times New Roman" w:hAnsi="Times New Roman" w:cs="Times New Roman"/>
          <w:sz w:val="28"/>
          <w:szCs w:val="28"/>
          <w:lang w:val="uk-UA" w:eastAsia="ar-SA"/>
        </w:rPr>
        <w:t xml:space="preserve">), Положення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 </w:t>
      </w:r>
      <w:r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p>
    <w:p w:rsidR="00145BB4" w:rsidRDefault="00145BB4" w:rsidP="00BA04D4">
      <w:pPr>
        <w:pStyle w:val="21"/>
        <w:tabs>
          <w:tab w:val="clear" w:pos="4153"/>
          <w:tab w:val="clear" w:pos="8306"/>
          <w:tab w:val="center" w:pos="0"/>
          <w:tab w:val="right" w:pos="851"/>
        </w:tabs>
        <w:jc w:val="both"/>
        <w:rPr>
          <w:sz w:val="28"/>
          <w:szCs w:val="28"/>
        </w:rPr>
      </w:pPr>
    </w:p>
    <w:p w:rsidR="00145BB4" w:rsidRPr="00BA04D4" w:rsidRDefault="00145BB4"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Виплатити премії з нагоди Дня незалежності України</w:t>
      </w:r>
      <w:r w:rsidRPr="007E6446">
        <w:rPr>
          <w:sz w:val="28"/>
          <w:szCs w:val="28"/>
          <w:lang w:val="uk-UA"/>
        </w:rPr>
        <w:t xml:space="preserve">, </w:t>
      </w:r>
      <w:r>
        <w:rPr>
          <w:sz w:val="28"/>
          <w:szCs w:val="28"/>
          <w:lang w:val="uk-UA"/>
        </w:rPr>
        <w:t>в</w:t>
      </w:r>
      <w:r w:rsidRPr="007E6446">
        <w:rPr>
          <w:sz w:val="28"/>
          <w:szCs w:val="28"/>
          <w:lang w:val="uk-UA"/>
        </w:rPr>
        <w:t xml:space="preserve"> межах фонду преміювання та економії фонду заробітної плати, </w:t>
      </w:r>
      <w:r>
        <w:rPr>
          <w:sz w:val="28"/>
          <w:szCs w:val="28"/>
          <w:lang w:val="uk-UA"/>
        </w:rPr>
        <w:t xml:space="preserve">директору </w:t>
      </w:r>
      <w:r w:rsidRPr="00BA04D4">
        <w:rPr>
          <w:sz w:val="28"/>
          <w:szCs w:val="28"/>
          <w:lang w:val="uk-UA"/>
        </w:rPr>
        <w:t>департаменту забезпечення ресурсних платежів Сумської міської ради</w:t>
      </w:r>
      <w:r>
        <w:rPr>
          <w:sz w:val="28"/>
          <w:szCs w:val="28"/>
          <w:lang w:val="uk-UA"/>
        </w:rPr>
        <w:t xml:space="preserve"> Клименку Ю.М. та заступнику директора департаменту </w:t>
      </w:r>
      <w:r w:rsidRPr="00BA04D4">
        <w:rPr>
          <w:sz w:val="28"/>
          <w:szCs w:val="28"/>
          <w:lang w:val="uk-UA"/>
        </w:rPr>
        <w:t>забезпечення ресурсних платежів Сумської міської ради</w:t>
      </w:r>
      <w:r>
        <w:rPr>
          <w:sz w:val="28"/>
          <w:szCs w:val="28"/>
          <w:lang w:val="uk-UA"/>
        </w:rPr>
        <w:t xml:space="preserve"> Михайлик Т.О. у розмірі 70 відсотків середньомісячної заробітної плати.</w:t>
      </w:r>
    </w:p>
    <w:p w:rsidR="00145BB4" w:rsidRPr="00BA04D4" w:rsidRDefault="00145BB4" w:rsidP="00BA04D4">
      <w:pPr>
        <w:spacing w:after="0" w:line="240" w:lineRule="auto"/>
        <w:jc w:val="both"/>
        <w:rPr>
          <w:rFonts w:ascii="Times New Roman" w:hAnsi="Times New Roman" w:cs="Times New Roman"/>
          <w:sz w:val="28"/>
          <w:szCs w:val="28"/>
          <w:lang w:val="uk-UA" w:eastAsia="ru-RU"/>
        </w:rPr>
      </w:pPr>
    </w:p>
    <w:p w:rsidR="00145BB4" w:rsidRPr="00D244BB" w:rsidRDefault="00145BB4"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145BB4" w:rsidRDefault="00145BB4" w:rsidP="00FB35B1">
      <w:pPr>
        <w:pStyle w:val="a6"/>
        <w:ind w:right="-57"/>
        <w:jc w:val="both"/>
        <w:rPr>
          <w:sz w:val="28"/>
          <w:szCs w:val="28"/>
          <w:lang w:val="uk-UA"/>
        </w:rPr>
      </w:pPr>
    </w:p>
    <w:p w:rsidR="00145BB4" w:rsidRDefault="00145BB4" w:rsidP="00FB35B1">
      <w:pPr>
        <w:pStyle w:val="a6"/>
        <w:ind w:right="-57"/>
        <w:jc w:val="both"/>
        <w:rPr>
          <w:sz w:val="28"/>
          <w:szCs w:val="28"/>
          <w:lang w:val="uk-UA"/>
        </w:rPr>
      </w:pPr>
    </w:p>
    <w:p w:rsidR="00145BB4" w:rsidRDefault="00145BB4" w:rsidP="00FB35B1">
      <w:pPr>
        <w:pStyle w:val="a6"/>
        <w:ind w:right="-57"/>
        <w:jc w:val="both"/>
        <w:rPr>
          <w:sz w:val="28"/>
          <w:szCs w:val="28"/>
          <w:lang w:val="uk-UA"/>
        </w:rPr>
      </w:pPr>
    </w:p>
    <w:p w:rsidR="00145BB4" w:rsidRDefault="00145BB4" w:rsidP="00FB35B1">
      <w:pPr>
        <w:pStyle w:val="a6"/>
        <w:ind w:right="-57"/>
        <w:jc w:val="both"/>
        <w:rPr>
          <w:sz w:val="28"/>
          <w:szCs w:val="28"/>
          <w:lang w:val="uk-UA"/>
        </w:rPr>
      </w:pPr>
    </w:p>
    <w:p w:rsidR="00145BB4" w:rsidRDefault="00145BB4" w:rsidP="00643AB9">
      <w:pPr>
        <w:pStyle w:val="a6"/>
        <w:tabs>
          <w:tab w:val="clear" w:pos="8306"/>
          <w:tab w:val="right" w:pos="9639"/>
        </w:tabs>
        <w:ind w:right="-57"/>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t>О.М. Лисенко</w:t>
      </w:r>
    </w:p>
    <w:p w:rsidR="00145BB4" w:rsidRDefault="00145BB4" w:rsidP="00FB35B1">
      <w:pPr>
        <w:spacing w:after="0" w:line="240" w:lineRule="auto"/>
        <w:rPr>
          <w:rFonts w:ascii="Times New Roman" w:hAnsi="Times New Roman" w:cs="Times New Roman"/>
          <w:sz w:val="28"/>
          <w:szCs w:val="28"/>
          <w:lang w:val="uk-UA"/>
        </w:rPr>
      </w:pPr>
    </w:p>
    <w:p w:rsidR="00145BB4" w:rsidRDefault="00145BB4" w:rsidP="00FB35B1">
      <w:pPr>
        <w:spacing w:after="0" w:line="240" w:lineRule="auto"/>
        <w:rPr>
          <w:rFonts w:ascii="Times New Roman" w:hAnsi="Times New Roman" w:cs="Times New Roman"/>
          <w:sz w:val="28"/>
          <w:szCs w:val="28"/>
          <w:lang w:val="uk-UA"/>
        </w:rPr>
      </w:pPr>
    </w:p>
    <w:p w:rsidR="00145BB4" w:rsidRDefault="00145BB4" w:rsidP="00FB35B1">
      <w:pPr>
        <w:spacing w:after="0" w:line="240" w:lineRule="auto"/>
        <w:rPr>
          <w:rFonts w:ascii="Times New Roman" w:hAnsi="Times New Roman" w:cs="Times New Roman"/>
          <w:sz w:val="28"/>
          <w:szCs w:val="28"/>
          <w:lang w:val="uk-UA"/>
        </w:rPr>
      </w:pPr>
    </w:p>
    <w:p w:rsidR="00145BB4" w:rsidRDefault="00145BB4" w:rsidP="00FB35B1">
      <w:pPr>
        <w:spacing w:after="0" w:line="240" w:lineRule="auto"/>
        <w:rPr>
          <w:rFonts w:ascii="Times New Roman" w:hAnsi="Times New Roman" w:cs="Times New Roman"/>
          <w:sz w:val="28"/>
          <w:szCs w:val="28"/>
          <w:lang w:val="uk-UA"/>
        </w:rPr>
      </w:pPr>
    </w:p>
    <w:p w:rsidR="00145BB4" w:rsidRDefault="00145BB4"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145BB4" w:rsidRDefault="00145BB4" w:rsidP="005B702C">
      <w:pPr>
        <w:pStyle w:val="a6"/>
        <w:tabs>
          <w:tab w:val="clear" w:pos="8306"/>
          <w:tab w:val="right" w:pos="9781"/>
        </w:tabs>
        <w:ind w:right="-1"/>
        <w:jc w:val="both"/>
        <w:rPr>
          <w:sz w:val="28"/>
          <w:szCs w:val="28"/>
          <w:lang w:val="uk-UA"/>
        </w:rPr>
      </w:pPr>
      <w:r>
        <w:rPr>
          <w:sz w:val="28"/>
          <w:szCs w:val="28"/>
          <w:lang w:val="uk-UA"/>
        </w:rPr>
        <w:t>Розіслати: Клименко Ю.М.</w:t>
      </w:r>
    </w:p>
    <w:p w:rsidR="00145BB4" w:rsidRPr="00BC26CF" w:rsidRDefault="00145BB4" w:rsidP="00BC26CF">
      <w:pPr>
        <w:rPr>
          <w:rFonts w:ascii="Times New Roman" w:hAnsi="Times New Roman" w:cs="Times New Roman"/>
          <w:sz w:val="28"/>
          <w:szCs w:val="28"/>
          <w:lang w:val="uk-UA"/>
        </w:rPr>
      </w:pPr>
    </w:p>
    <w:p w:rsidR="00145BB4" w:rsidRDefault="00145BB4" w:rsidP="00526D33">
      <w:pPr>
        <w:pStyle w:val="a6"/>
        <w:tabs>
          <w:tab w:val="clear" w:pos="8306"/>
          <w:tab w:val="right" w:pos="9781"/>
        </w:tabs>
        <w:ind w:right="-1"/>
        <w:jc w:val="both"/>
        <w:rPr>
          <w:sz w:val="28"/>
          <w:szCs w:val="28"/>
          <w:lang w:val="uk-UA"/>
        </w:rPr>
      </w:pPr>
    </w:p>
    <w:p w:rsidR="00145BB4" w:rsidRDefault="00145BB4" w:rsidP="00526D33">
      <w:pPr>
        <w:pStyle w:val="a6"/>
        <w:tabs>
          <w:tab w:val="clear" w:pos="8306"/>
          <w:tab w:val="right" w:pos="9781"/>
        </w:tabs>
        <w:ind w:right="-1"/>
        <w:jc w:val="both"/>
        <w:rPr>
          <w:sz w:val="28"/>
          <w:szCs w:val="28"/>
          <w:lang w:val="uk-UA"/>
        </w:rPr>
      </w:pPr>
    </w:p>
    <w:sectPr w:rsidR="00145BB4"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06" w:rsidRDefault="007D7906" w:rsidP="007265CA">
      <w:pPr>
        <w:spacing w:after="0" w:line="240" w:lineRule="auto"/>
      </w:pPr>
      <w:r>
        <w:separator/>
      </w:r>
    </w:p>
  </w:endnote>
  <w:endnote w:type="continuationSeparator" w:id="0">
    <w:p w:rsidR="007D7906" w:rsidRDefault="007D7906"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06" w:rsidRDefault="007D7906" w:rsidP="007265CA">
      <w:pPr>
        <w:spacing w:after="0" w:line="240" w:lineRule="auto"/>
      </w:pPr>
      <w:r>
        <w:separator/>
      </w:r>
    </w:p>
  </w:footnote>
  <w:footnote w:type="continuationSeparator" w:id="0">
    <w:p w:rsidR="007D7906" w:rsidRDefault="007D7906"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341C0"/>
    <w:rsid w:val="00035882"/>
    <w:rsid w:val="00054ECD"/>
    <w:rsid w:val="00067637"/>
    <w:rsid w:val="00067F89"/>
    <w:rsid w:val="00075E96"/>
    <w:rsid w:val="00086BE2"/>
    <w:rsid w:val="000A3CD1"/>
    <w:rsid w:val="000A531C"/>
    <w:rsid w:val="000B4020"/>
    <w:rsid w:val="000D58DF"/>
    <w:rsid w:val="000E33A9"/>
    <w:rsid w:val="000E451A"/>
    <w:rsid w:val="000F1B1E"/>
    <w:rsid w:val="000F576E"/>
    <w:rsid w:val="0013731B"/>
    <w:rsid w:val="001422C4"/>
    <w:rsid w:val="00145BB4"/>
    <w:rsid w:val="0014715B"/>
    <w:rsid w:val="00157749"/>
    <w:rsid w:val="001615E4"/>
    <w:rsid w:val="00181A94"/>
    <w:rsid w:val="00185542"/>
    <w:rsid w:val="001B1227"/>
    <w:rsid w:val="001B1B0F"/>
    <w:rsid w:val="001B1DC3"/>
    <w:rsid w:val="001C1FA6"/>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CC4"/>
    <w:rsid w:val="002F6427"/>
    <w:rsid w:val="00300D3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350D"/>
    <w:rsid w:val="004346A5"/>
    <w:rsid w:val="00435A44"/>
    <w:rsid w:val="0044424A"/>
    <w:rsid w:val="00460D90"/>
    <w:rsid w:val="004633B2"/>
    <w:rsid w:val="004744A3"/>
    <w:rsid w:val="00476115"/>
    <w:rsid w:val="00483A01"/>
    <w:rsid w:val="00487173"/>
    <w:rsid w:val="00490BB3"/>
    <w:rsid w:val="004A11B0"/>
    <w:rsid w:val="004A35DD"/>
    <w:rsid w:val="004F4626"/>
    <w:rsid w:val="00507FB5"/>
    <w:rsid w:val="005208B0"/>
    <w:rsid w:val="00526D33"/>
    <w:rsid w:val="00531220"/>
    <w:rsid w:val="00532576"/>
    <w:rsid w:val="00560D39"/>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645BD"/>
    <w:rsid w:val="00773272"/>
    <w:rsid w:val="007B1F4A"/>
    <w:rsid w:val="007D7906"/>
    <w:rsid w:val="007E6446"/>
    <w:rsid w:val="008004E0"/>
    <w:rsid w:val="00815EB7"/>
    <w:rsid w:val="008822C7"/>
    <w:rsid w:val="008B4F38"/>
    <w:rsid w:val="008B7EE7"/>
    <w:rsid w:val="008D7E79"/>
    <w:rsid w:val="00902A72"/>
    <w:rsid w:val="00916885"/>
    <w:rsid w:val="009279D1"/>
    <w:rsid w:val="009442E7"/>
    <w:rsid w:val="00960E41"/>
    <w:rsid w:val="009A248D"/>
    <w:rsid w:val="009B64CF"/>
    <w:rsid w:val="009C352A"/>
    <w:rsid w:val="009F15E0"/>
    <w:rsid w:val="00A02BFF"/>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92F68"/>
    <w:rsid w:val="00BA04D4"/>
    <w:rsid w:val="00BB01CD"/>
    <w:rsid w:val="00BC26CF"/>
    <w:rsid w:val="00BC5054"/>
    <w:rsid w:val="00BD0FC0"/>
    <w:rsid w:val="00BD1CA2"/>
    <w:rsid w:val="00C23941"/>
    <w:rsid w:val="00C278F0"/>
    <w:rsid w:val="00C70F14"/>
    <w:rsid w:val="00C90883"/>
    <w:rsid w:val="00CA0C5F"/>
    <w:rsid w:val="00CA10F6"/>
    <w:rsid w:val="00CA1E67"/>
    <w:rsid w:val="00CA5475"/>
    <w:rsid w:val="00CA6807"/>
    <w:rsid w:val="00CD5C7D"/>
    <w:rsid w:val="00CD6F7F"/>
    <w:rsid w:val="00CE1079"/>
    <w:rsid w:val="00CE557A"/>
    <w:rsid w:val="00CF0454"/>
    <w:rsid w:val="00CF36A3"/>
    <w:rsid w:val="00CF634F"/>
    <w:rsid w:val="00D017CB"/>
    <w:rsid w:val="00D16A74"/>
    <w:rsid w:val="00D244BB"/>
    <w:rsid w:val="00D51247"/>
    <w:rsid w:val="00D72DE7"/>
    <w:rsid w:val="00D75AE0"/>
    <w:rsid w:val="00DC5F7C"/>
    <w:rsid w:val="00DD0196"/>
    <w:rsid w:val="00DE694D"/>
    <w:rsid w:val="00DF1F26"/>
    <w:rsid w:val="00DF46B4"/>
    <w:rsid w:val="00DF53C1"/>
    <w:rsid w:val="00E03B9D"/>
    <w:rsid w:val="00E273E4"/>
    <w:rsid w:val="00E276A8"/>
    <w:rsid w:val="00E567FB"/>
    <w:rsid w:val="00E8122D"/>
    <w:rsid w:val="00EB3AAC"/>
    <w:rsid w:val="00F07BB7"/>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D1"/>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D1"/>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859</Words>
  <Characters>491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6</cp:revision>
  <cp:lastPrinted>2018-08-27T08:08:00Z</cp:lastPrinted>
  <dcterms:created xsi:type="dcterms:W3CDTF">2018-08-21T11:31:00Z</dcterms:created>
  <dcterms:modified xsi:type="dcterms:W3CDTF">2018-08-27T08:11:00Z</dcterms:modified>
</cp:coreProperties>
</file>