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A0E" w:rsidRPr="00B10A0E" w:rsidRDefault="00B10A0E" w:rsidP="00B10A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10A0E">
        <w:rPr>
          <w:rFonts w:ascii="Times New Roman" w:hAnsi="Times New Roman" w:cs="Times New Roman"/>
          <w:b/>
          <w:sz w:val="32"/>
          <w:szCs w:val="32"/>
          <w:lang w:val="uk-UA"/>
        </w:rPr>
        <w:t>Інформація про виконання бюджетних програм за 2018 рік</w:t>
      </w:r>
    </w:p>
    <w:p w:rsidR="00B10A0E" w:rsidRPr="00534CD6" w:rsidRDefault="00B10A0E" w:rsidP="00B10A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34CD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по головному розпоряднику бюджетних коштів – </w:t>
      </w:r>
    </w:p>
    <w:p w:rsidR="00B10A0E" w:rsidRPr="00534CD6" w:rsidRDefault="00B10A0E" w:rsidP="00B10A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34CD6">
        <w:rPr>
          <w:rFonts w:ascii="Times New Roman" w:hAnsi="Times New Roman" w:cs="Times New Roman"/>
          <w:b/>
          <w:sz w:val="32"/>
          <w:szCs w:val="32"/>
          <w:lang w:val="uk-UA"/>
        </w:rPr>
        <w:t>відділу культури та туризму Сумської міської ради</w:t>
      </w:r>
    </w:p>
    <w:p w:rsidR="00010D94" w:rsidRDefault="00010D94" w:rsidP="00010D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0D94" w:rsidRDefault="00010D94" w:rsidP="00BE1C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D94">
        <w:rPr>
          <w:rFonts w:ascii="Times New Roman" w:hAnsi="Times New Roman" w:cs="Times New Roman"/>
          <w:sz w:val="28"/>
          <w:szCs w:val="28"/>
          <w:lang w:val="uk-UA"/>
        </w:rPr>
        <w:t>Ви</w:t>
      </w:r>
      <w:r>
        <w:rPr>
          <w:rFonts w:ascii="Times New Roman" w:hAnsi="Times New Roman" w:cs="Times New Roman"/>
          <w:sz w:val="28"/>
          <w:szCs w:val="28"/>
          <w:lang w:val="uk-UA"/>
        </w:rPr>
        <w:t>датки головного розпорядника коштів – відділу культури та туризму Сумської міської ради</w:t>
      </w:r>
      <w:r w:rsidR="00184D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42DE">
        <w:rPr>
          <w:rFonts w:ascii="Times New Roman" w:hAnsi="Times New Roman" w:cs="Times New Roman"/>
          <w:sz w:val="28"/>
          <w:szCs w:val="28"/>
          <w:lang w:val="uk-UA"/>
        </w:rPr>
        <w:t xml:space="preserve"> за 201</w:t>
      </w:r>
      <w:r w:rsidR="006F4FA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542DE">
        <w:rPr>
          <w:rFonts w:ascii="Times New Roman" w:hAnsi="Times New Roman" w:cs="Times New Roman"/>
          <w:sz w:val="28"/>
          <w:szCs w:val="28"/>
          <w:lang w:val="uk-UA"/>
        </w:rPr>
        <w:t xml:space="preserve"> рік становлять 5</w:t>
      </w:r>
      <w:r w:rsidR="008C2C0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17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2C0D">
        <w:rPr>
          <w:rFonts w:ascii="Times New Roman" w:hAnsi="Times New Roman" w:cs="Times New Roman"/>
          <w:sz w:val="28"/>
          <w:szCs w:val="28"/>
          <w:lang w:val="uk-UA"/>
        </w:rPr>
        <w:t>388,4</w:t>
      </w:r>
      <w:r w:rsidR="00A542DE">
        <w:rPr>
          <w:rFonts w:ascii="Times New Roman" w:hAnsi="Times New Roman" w:cs="Times New Roman"/>
          <w:sz w:val="28"/>
          <w:szCs w:val="28"/>
          <w:lang w:val="uk-UA"/>
        </w:rPr>
        <w:t xml:space="preserve"> тис. грн., з них</w:t>
      </w:r>
      <w:r w:rsidR="00271EE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542DE">
        <w:rPr>
          <w:rFonts w:ascii="Times New Roman" w:hAnsi="Times New Roman" w:cs="Times New Roman"/>
          <w:sz w:val="28"/>
          <w:szCs w:val="28"/>
          <w:lang w:val="uk-UA"/>
        </w:rPr>
        <w:t xml:space="preserve">  загальн</w:t>
      </w:r>
      <w:r w:rsidR="00271EE5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A542DE">
        <w:rPr>
          <w:rFonts w:ascii="Times New Roman" w:hAnsi="Times New Roman" w:cs="Times New Roman"/>
          <w:sz w:val="28"/>
          <w:szCs w:val="28"/>
          <w:lang w:val="uk-UA"/>
        </w:rPr>
        <w:t xml:space="preserve"> фонд – </w:t>
      </w:r>
      <w:r w:rsidR="006F4FA7">
        <w:rPr>
          <w:rFonts w:ascii="Times New Roman" w:hAnsi="Times New Roman" w:cs="Times New Roman"/>
          <w:sz w:val="28"/>
          <w:szCs w:val="28"/>
          <w:lang w:val="uk-UA"/>
        </w:rPr>
        <w:t>51</w:t>
      </w:r>
      <w:r w:rsidR="00617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FA7">
        <w:rPr>
          <w:rFonts w:ascii="Times New Roman" w:hAnsi="Times New Roman" w:cs="Times New Roman"/>
          <w:sz w:val="28"/>
          <w:szCs w:val="28"/>
          <w:lang w:val="uk-UA"/>
        </w:rPr>
        <w:t>038,</w:t>
      </w:r>
      <w:r w:rsidR="008C2C0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542DE">
        <w:rPr>
          <w:rFonts w:ascii="Times New Roman" w:hAnsi="Times New Roman" w:cs="Times New Roman"/>
          <w:sz w:val="28"/>
          <w:szCs w:val="28"/>
          <w:lang w:val="uk-UA"/>
        </w:rPr>
        <w:t xml:space="preserve"> тис. грн.,  спеціальн</w:t>
      </w:r>
      <w:r w:rsidR="00271EE5">
        <w:rPr>
          <w:rFonts w:ascii="Times New Roman" w:hAnsi="Times New Roman" w:cs="Times New Roman"/>
          <w:sz w:val="28"/>
          <w:szCs w:val="28"/>
          <w:lang w:val="uk-UA"/>
        </w:rPr>
        <w:t xml:space="preserve">ий фонд </w:t>
      </w:r>
      <w:r w:rsidR="00A542D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C2C0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17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2C0D">
        <w:rPr>
          <w:rFonts w:ascii="Times New Roman" w:hAnsi="Times New Roman" w:cs="Times New Roman"/>
          <w:sz w:val="28"/>
          <w:szCs w:val="28"/>
          <w:lang w:val="uk-UA"/>
        </w:rPr>
        <w:t>349,8</w:t>
      </w:r>
      <w:r w:rsidR="00A542DE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6177A3">
        <w:rPr>
          <w:rFonts w:ascii="Times New Roman" w:hAnsi="Times New Roman" w:cs="Times New Roman"/>
          <w:sz w:val="28"/>
          <w:szCs w:val="28"/>
          <w:lang w:val="uk-UA"/>
        </w:rPr>
        <w:t>грн., з них за бюджетними програмами:</w:t>
      </w:r>
    </w:p>
    <w:p w:rsidR="00B9112E" w:rsidRDefault="00B9112E" w:rsidP="00A542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46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7694" w:rsidRPr="00737694">
        <w:rPr>
          <w:rFonts w:ascii="Times New Roman" w:hAnsi="Times New Roman" w:cs="Times New Roman"/>
          <w:b/>
          <w:sz w:val="28"/>
          <w:szCs w:val="28"/>
          <w:lang w:val="uk-UA"/>
        </w:rPr>
        <w:t>КПКВК 1010160</w:t>
      </w:r>
      <w:r w:rsidR="00737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462BF">
        <w:rPr>
          <w:rFonts w:ascii="Times New Roman" w:hAnsi="Times New Roman" w:cs="Times New Roman"/>
          <w:b/>
          <w:sz w:val="28"/>
          <w:szCs w:val="28"/>
          <w:lang w:val="uk-UA"/>
        </w:rPr>
        <w:t>«Керівниц</w:t>
      </w:r>
      <w:bookmarkStart w:id="0" w:name="_GoBack"/>
      <w:bookmarkEnd w:id="0"/>
      <w:r w:rsidRPr="009462BF">
        <w:rPr>
          <w:rFonts w:ascii="Times New Roman" w:hAnsi="Times New Roman" w:cs="Times New Roman"/>
          <w:b/>
          <w:sz w:val="28"/>
          <w:szCs w:val="28"/>
          <w:lang w:val="uk-UA"/>
        </w:rPr>
        <w:t>тво і управління у відповідній сфері у містах (місті Києві), селищах, селах, об’єднаних територіальних громадах</w:t>
      </w:r>
      <w:r>
        <w:rPr>
          <w:rFonts w:ascii="Times New Roman" w:hAnsi="Times New Roman" w:cs="Times New Roman"/>
          <w:sz w:val="28"/>
          <w:szCs w:val="28"/>
          <w:lang w:val="uk-UA"/>
        </w:rPr>
        <w:t>» - 1</w:t>
      </w:r>
      <w:r w:rsidR="000F048B">
        <w:rPr>
          <w:rFonts w:ascii="Times New Roman" w:hAnsi="Times New Roman" w:cs="Times New Roman"/>
          <w:sz w:val="28"/>
          <w:szCs w:val="28"/>
          <w:lang w:val="uk-UA"/>
        </w:rPr>
        <w:t>419,9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грн., з них, загальний фонд – </w:t>
      </w:r>
      <w:r w:rsidR="000F048B">
        <w:rPr>
          <w:rFonts w:ascii="Times New Roman" w:hAnsi="Times New Roman" w:cs="Times New Roman"/>
          <w:sz w:val="28"/>
          <w:szCs w:val="28"/>
          <w:lang w:val="uk-UA"/>
        </w:rPr>
        <w:t>1409</w:t>
      </w:r>
      <w:r>
        <w:rPr>
          <w:rFonts w:ascii="Times New Roman" w:hAnsi="Times New Roman" w:cs="Times New Roman"/>
          <w:sz w:val="28"/>
          <w:szCs w:val="28"/>
          <w:lang w:val="uk-UA"/>
        </w:rPr>
        <w:t>,0 тис. грн., спеціальний фонд (бюджет розвитку)</w:t>
      </w:r>
      <w:r w:rsidR="001751F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177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0F048B">
        <w:rPr>
          <w:rFonts w:ascii="Times New Roman" w:hAnsi="Times New Roman" w:cs="Times New Roman"/>
          <w:sz w:val="28"/>
          <w:szCs w:val="28"/>
          <w:lang w:val="uk-UA"/>
        </w:rPr>
        <w:t>10,9</w:t>
      </w:r>
      <w:r w:rsidR="001751F2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6177A3">
        <w:rPr>
          <w:rFonts w:ascii="Times New Roman" w:hAnsi="Times New Roman" w:cs="Times New Roman"/>
          <w:sz w:val="28"/>
          <w:szCs w:val="28"/>
          <w:lang w:val="uk-UA"/>
        </w:rPr>
        <w:t>гривень.</w:t>
      </w:r>
    </w:p>
    <w:p w:rsidR="009462BF" w:rsidRDefault="009462BF" w:rsidP="00BE1C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Зазначені видатки загального фонду були направлені</w:t>
      </w:r>
      <w:r w:rsidR="005C57E6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0F2E5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C57E6">
        <w:rPr>
          <w:rFonts w:ascii="Times New Roman" w:hAnsi="Times New Roman" w:cs="Times New Roman"/>
          <w:sz w:val="28"/>
          <w:szCs w:val="28"/>
          <w:lang w:val="uk-UA"/>
        </w:rPr>
        <w:t>плат</w:t>
      </w:r>
      <w:r w:rsidR="000F2E5D">
        <w:rPr>
          <w:rFonts w:ascii="Times New Roman" w:hAnsi="Times New Roman" w:cs="Times New Roman"/>
          <w:sz w:val="28"/>
          <w:szCs w:val="28"/>
          <w:lang w:val="uk-UA"/>
        </w:rPr>
        <w:t>у праці</w:t>
      </w:r>
      <w:r w:rsidR="005C57E6">
        <w:rPr>
          <w:rFonts w:ascii="Times New Roman" w:hAnsi="Times New Roman" w:cs="Times New Roman"/>
          <w:sz w:val="28"/>
          <w:szCs w:val="28"/>
          <w:lang w:val="uk-UA"/>
        </w:rPr>
        <w:t xml:space="preserve"> з нарахуванням</w:t>
      </w:r>
      <w:r w:rsidR="000F2E5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C57E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F048B">
        <w:rPr>
          <w:rFonts w:ascii="Times New Roman" w:hAnsi="Times New Roman" w:cs="Times New Roman"/>
          <w:sz w:val="28"/>
          <w:szCs w:val="28"/>
          <w:lang w:val="uk-UA"/>
        </w:rPr>
        <w:t>1344,1</w:t>
      </w:r>
      <w:r w:rsidR="005C57E6">
        <w:rPr>
          <w:rFonts w:ascii="Times New Roman" w:hAnsi="Times New Roman" w:cs="Times New Roman"/>
          <w:sz w:val="28"/>
          <w:szCs w:val="28"/>
          <w:lang w:val="uk-UA"/>
        </w:rPr>
        <w:t xml:space="preserve"> тис. грн., на оплату комунальни</w:t>
      </w:r>
      <w:r w:rsidR="000F2E5D">
        <w:rPr>
          <w:rFonts w:ascii="Times New Roman" w:hAnsi="Times New Roman" w:cs="Times New Roman"/>
          <w:sz w:val="28"/>
          <w:szCs w:val="28"/>
          <w:lang w:val="uk-UA"/>
        </w:rPr>
        <w:t xml:space="preserve">х послуг і енергоносіїв – </w:t>
      </w:r>
      <w:r w:rsidR="006177A3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0F2E5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F048B">
        <w:rPr>
          <w:rFonts w:ascii="Times New Roman" w:hAnsi="Times New Roman" w:cs="Times New Roman"/>
          <w:sz w:val="28"/>
          <w:szCs w:val="28"/>
          <w:lang w:val="uk-UA"/>
        </w:rPr>
        <w:t>1,4</w:t>
      </w:r>
      <w:r w:rsidR="000F2E5D">
        <w:rPr>
          <w:rFonts w:ascii="Times New Roman" w:hAnsi="Times New Roman" w:cs="Times New Roman"/>
          <w:sz w:val="28"/>
          <w:szCs w:val="28"/>
          <w:lang w:val="uk-UA"/>
        </w:rPr>
        <w:t xml:space="preserve"> тис. грн.,  на інші видатки – 5</w:t>
      </w:r>
      <w:r w:rsidR="000F048B">
        <w:rPr>
          <w:rFonts w:ascii="Times New Roman" w:hAnsi="Times New Roman" w:cs="Times New Roman"/>
          <w:sz w:val="28"/>
          <w:szCs w:val="28"/>
          <w:lang w:val="uk-UA"/>
        </w:rPr>
        <w:t>3,5</w:t>
      </w:r>
      <w:r w:rsidR="000F2E5D">
        <w:rPr>
          <w:rFonts w:ascii="Times New Roman" w:hAnsi="Times New Roman" w:cs="Times New Roman"/>
          <w:sz w:val="28"/>
          <w:szCs w:val="28"/>
          <w:lang w:val="uk-UA"/>
        </w:rPr>
        <w:t xml:space="preserve"> тис. грн. </w:t>
      </w:r>
      <w:r w:rsidR="008C2C0D">
        <w:rPr>
          <w:rFonts w:ascii="Times New Roman" w:hAnsi="Times New Roman" w:cs="Times New Roman"/>
          <w:sz w:val="28"/>
          <w:szCs w:val="28"/>
          <w:lang w:val="uk-UA"/>
        </w:rPr>
        <w:t>( у тому числі 29,8 тис. грн.  на інформування територіальної громади на телебаченні з актуальних питань життєдіяльності міста, відповідно до міської програми «Відкритий інформаційний простір міста Суми на 2016-2018 роки»</w:t>
      </w:r>
      <w:r w:rsidR="00617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2C0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177A3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="008C2C0D">
        <w:rPr>
          <w:rFonts w:ascii="Times New Roman" w:hAnsi="Times New Roman" w:cs="Times New Roman"/>
          <w:sz w:val="28"/>
          <w:szCs w:val="28"/>
          <w:lang w:val="uk-UA"/>
        </w:rPr>
        <w:t xml:space="preserve"> змінами)</w:t>
      </w:r>
      <w:r w:rsidR="0073769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C2C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F2E5D">
        <w:rPr>
          <w:rFonts w:ascii="Times New Roman" w:hAnsi="Times New Roman" w:cs="Times New Roman"/>
          <w:sz w:val="28"/>
          <w:szCs w:val="28"/>
          <w:lang w:val="uk-UA"/>
        </w:rPr>
        <w:t xml:space="preserve"> Видатки спеціального фонду у сумі 1</w:t>
      </w:r>
      <w:r w:rsidR="000F048B">
        <w:rPr>
          <w:rFonts w:ascii="Times New Roman" w:hAnsi="Times New Roman" w:cs="Times New Roman"/>
          <w:sz w:val="28"/>
          <w:szCs w:val="28"/>
          <w:lang w:val="uk-UA"/>
        </w:rPr>
        <w:t>0,9</w:t>
      </w:r>
      <w:r w:rsidR="000F2E5D">
        <w:rPr>
          <w:rFonts w:ascii="Times New Roman" w:hAnsi="Times New Roman" w:cs="Times New Roman"/>
          <w:sz w:val="28"/>
          <w:szCs w:val="28"/>
          <w:lang w:val="uk-UA"/>
        </w:rPr>
        <w:t xml:space="preserve"> тис. грн. використані на придбання </w:t>
      </w:r>
      <w:r w:rsidR="000F048B">
        <w:rPr>
          <w:rFonts w:ascii="Times New Roman" w:hAnsi="Times New Roman" w:cs="Times New Roman"/>
          <w:sz w:val="28"/>
          <w:szCs w:val="28"/>
          <w:lang w:val="uk-UA"/>
        </w:rPr>
        <w:t>кондиціонер</w:t>
      </w:r>
      <w:r w:rsidR="006177A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F2E5D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631D4D" w:rsidRDefault="00631D4D" w:rsidP="00631D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D4D" w:rsidRDefault="00631D4D" w:rsidP="00631D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177A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3532F">
        <w:rPr>
          <w:rFonts w:ascii="Times New Roman" w:hAnsi="Times New Roman" w:cs="Times New Roman"/>
          <w:b/>
          <w:sz w:val="28"/>
          <w:szCs w:val="28"/>
          <w:lang w:val="uk-UA"/>
        </w:rPr>
        <w:t>КПКВК 1011100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62B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Надання спеціальної освіти ш</w:t>
      </w:r>
      <w:r w:rsidRPr="009462BF">
        <w:rPr>
          <w:rFonts w:ascii="Times New Roman" w:hAnsi="Times New Roman" w:cs="Times New Roman"/>
          <w:b/>
          <w:sz w:val="28"/>
          <w:szCs w:val="28"/>
          <w:lang w:val="uk-UA"/>
        </w:rPr>
        <w:t>кол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ами</w:t>
      </w:r>
      <w:r w:rsidRPr="009462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естетичного виховання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(музичними, художніми, хореографічними, театральними, хоровими, мистецькими)</w:t>
      </w:r>
      <w:r>
        <w:rPr>
          <w:rFonts w:ascii="Times New Roman" w:hAnsi="Times New Roman" w:cs="Times New Roman"/>
          <w:sz w:val="28"/>
          <w:szCs w:val="28"/>
          <w:lang w:val="uk-UA"/>
        </w:rPr>
        <w:t>» - 32</w:t>
      </w:r>
      <w:r w:rsidR="00617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248,8 тис. грн., з них, загальний фонд – 29</w:t>
      </w:r>
      <w:r w:rsidR="00617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699,5 тис. грн., спеціальний фонд (бюджет розвитку і власні надходження) – 2</w:t>
      </w:r>
      <w:r w:rsidR="00617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549,3 тис. </w:t>
      </w:r>
      <w:r w:rsidR="006177A3">
        <w:rPr>
          <w:rFonts w:ascii="Times New Roman" w:hAnsi="Times New Roman" w:cs="Times New Roman"/>
          <w:sz w:val="28"/>
          <w:szCs w:val="28"/>
          <w:lang w:val="uk-UA"/>
        </w:rPr>
        <w:t>гривень.</w:t>
      </w:r>
    </w:p>
    <w:p w:rsidR="00631D4D" w:rsidRDefault="00631D4D" w:rsidP="00BE1C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 загального фонду були направлені на оплату праці з нарахуваннями – 28</w:t>
      </w:r>
      <w:r w:rsidR="00617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665,7 тис. грн., на оплату комунальних послуг і енергоносіїв – 521,7 тис. грн.,  на інші видатки – 512,1 тис. грн. (оплата комунальних послуг згідно договорів, придбання канцелярських, господарчих товарів, видатки на відрядження і на підписку періодичних видань). Видатки спеціального фонду у сумі 2</w:t>
      </w:r>
      <w:r w:rsidR="00617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228,0 тис. грн. використані  на оплату праці з нарахуваннями,  у сумі 93,3 тис. грн. на придбання обладнання і послуг  для зміцнення  матеріально-технічної бази , у сумі 98,0 тис. грн. на придбання музичних інструментів і оновлення сучасної оргтехніки,  у сумі  </w:t>
      </w:r>
      <w:r w:rsidR="006177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130,0 тис. грн. на проведення капітального ремонту асфальтного покриття  </w:t>
      </w:r>
      <w:r w:rsidR="006177A3">
        <w:rPr>
          <w:rFonts w:ascii="Times New Roman" w:hAnsi="Times New Roman" w:cs="Times New Roman"/>
          <w:sz w:val="28"/>
          <w:szCs w:val="28"/>
          <w:lang w:val="uk-UA"/>
        </w:rPr>
        <w:t>подвір’я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дитяч</w:t>
      </w:r>
      <w:r w:rsidR="006177A3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музичн</w:t>
      </w:r>
      <w:r w:rsidR="006177A3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школі № 3.</w:t>
      </w:r>
      <w:r w:rsidRPr="005C28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1D4D" w:rsidRDefault="00631D4D" w:rsidP="00BE1C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загальній сумі видатків враховані видатки міського бюджету на виконання виборчих програм та доручень виборців у сумі 198,3 тис. грн., які були витрачені на придбання меблів -</w:t>
      </w:r>
      <w:r w:rsidR="00617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137,0 тис. грн., поточний ремонт будівель  – 10,0 тис. грн., розробку сайту – 10,0 тис. грн., встановлення відеоспостереження в ДХШ – </w:t>
      </w:r>
      <w:r w:rsidR="006177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19,0 тис. грн., придбання побутових приладів – 10,0 тис. грн., придбання обладнання довгострокового користування – 12,3 тис. </w:t>
      </w:r>
      <w:r w:rsidR="006177A3">
        <w:rPr>
          <w:rFonts w:ascii="Times New Roman" w:hAnsi="Times New Roman" w:cs="Times New Roman"/>
          <w:sz w:val="28"/>
          <w:szCs w:val="28"/>
          <w:lang w:val="uk-UA"/>
        </w:rPr>
        <w:t>гривень.</w:t>
      </w:r>
    </w:p>
    <w:p w:rsidR="00631D4D" w:rsidRDefault="00631D4D" w:rsidP="00BE1CD8">
      <w:pPr>
        <w:ind w:firstLine="567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Зазначені видатки забезпечили функціонування 5-ти шкіл естетичного виховання ( 4 музичних і 1 художньої ) з</w:t>
      </w:r>
      <w:r w:rsidRPr="00C353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штатною чисельністю працівників – </w:t>
      </w:r>
      <w:r w:rsidR="002D54A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376,4 одиниці і  чисельністю учнів 1819, з них: пільгова категорія – 369 учнів.</w:t>
      </w:r>
      <w:r w:rsidRPr="00D94E09">
        <w:rPr>
          <w:sz w:val="28"/>
          <w:szCs w:val="28"/>
          <w:lang w:val="uk-UA"/>
        </w:rPr>
        <w:t xml:space="preserve"> </w:t>
      </w:r>
    </w:p>
    <w:p w:rsidR="00631D4D" w:rsidRPr="00D94E09" w:rsidRDefault="00631D4D" w:rsidP="00631D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E09">
        <w:rPr>
          <w:rFonts w:ascii="Times New Roman" w:hAnsi="Times New Roman" w:cs="Times New Roman"/>
          <w:sz w:val="28"/>
          <w:szCs w:val="28"/>
        </w:rPr>
        <w:lastRenderedPageBreak/>
        <w:t xml:space="preserve">У 2018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51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продовжив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здобувати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мистецьку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закладах. 849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юних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талантів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взяли участь у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всеукраїнських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міжрегіональних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конкурсах та фестивалях, з них 427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посіли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призові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D94E09">
        <w:rPr>
          <w:rFonts w:ascii="Times New Roman" w:hAnsi="Times New Roman" w:cs="Times New Roman"/>
          <w:sz w:val="28"/>
          <w:szCs w:val="28"/>
        </w:rPr>
        <w:t>результативність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склала</w:t>
      </w:r>
      <w:proofErr w:type="spellEnd"/>
      <w:proofErr w:type="gramEnd"/>
      <w:r w:rsidRPr="00D94E09">
        <w:rPr>
          <w:rFonts w:ascii="Times New Roman" w:hAnsi="Times New Roman" w:cs="Times New Roman"/>
          <w:sz w:val="28"/>
          <w:szCs w:val="28"/>
        </w:rPr>
        <w:t xml:space="preserve"> 50,3 %).</w:t>
      </w:r>
    </w:p>
    <w:p w:rsidR="00631D4D" w:rsidRPr="00D94E09" w:rsidRDefault="00631D4D" w:rsidP="00631D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кошти міського бюджету</w:t>
      </w:r>
      <w:r w:rsidRPr="00D9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організовано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забезпечено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участь 26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Сумських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естетичного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у 8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престижних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конкурсах у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містах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Вінниця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Дніпро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, Мукачеве) та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Італії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використано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16,8 тис. </w:t>
      </w:r>
      <w:r w:rsidR="006177A3">
        <w:rPr>
          <w:rFonts w:ascii="Times New Roman" w:hAnsi="Times New Roman" w:cs="Times New Roman"/>
          <w:sz w:val="28"/>
          <w:szCs w:val="28"/>
          <w:lang w:val="uk-UA"/>
        </w:rPr>
        <w:t>гривень.</w:t>
      </w:r>
      <w:r w:rsidRPr="00D94E09">
        <w:rPr>
          <w:rFonts w:ascii="Times New Roman" w:hAnsi="Times New Roman" w:cs="Times New Roman"/>
          <w:sz w:val="28"/>
          <w:szCs w:val="28"/>
        </w:rPr>
        <w:t xml:space="preserve"> Результат –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другі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треті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та Гран-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Прі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D4D" w:rsidRPr="00D94E09" w:rsidRDefault="00631D4D" w:rsidP="00631D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Продовжувала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активно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дитяча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філармонія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». У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рамках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відбулись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звіти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музичних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мистецькі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імена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Є!» та «На струнах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конкурс «Джаз-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Вітраж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>» та І 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Всеукраїнський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юних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виконавців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музичних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інструментах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Віртуози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Сумщини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», у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взяли участь 176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юних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талантів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з 11 областей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>.</w:t>
      </w:r>
    </w:p>
    <w:p w:rsidR="00631D4D" w:rsidRPr="00631D4D" w:rsidRDefault="00631D4D" w:rsidP="00A54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D4D" w:rsidRDefault="00631D4D" w:rsidP="00631D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E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694">
        <w:rPr>
          <w:rFonts w:ascii="Times New Roman" w:hAnsi="Times New Roman" w:cs="Times New Roman"/>
          <w:b/>
          <w:sz w:val="28"/>
          <w:szCs w:val="28"/>
          <w:lang w:val="uk-UA"/>
        </w:rPr>
        <w:t>КПКВК 1014030</w:t>
      </w:r>
      <w:r w:rsidR="00BE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62B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діяльності бібліотек</w:t>
      </w:r>
      <w:r w:rsidRPr="009462B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- 17</w:t>
      </w:r>
      <w:r w:rsidR="002D54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575,7 тис. грн., з них, загальний фонд – 16</w:t>
      </w:r>
      <w:r w:rsidR="00617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068,4 тис. грн., спеціальний фонд (бюджет розвитку і власні надходження) – </w:t>
      </w:r>
      <w:r w:rsidR="002D54AC">
        <w:rPr>
          <w:rFonts w:ascii="Times New Roman" w:hAnsi="Times New Roman" w:cs="Times New Roman"/>
          <w:sz w:val="28"/>
          <w:szCs w:val="28"/>
          <w:lang w:val="uk-UA"/>
        </w:rPr>
        <w:t>1 507,3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6177A3">
        <w:rPr>
          <w:rFonts w:ascii="Times New Roman" w:hAnsi="Times New Roman" w:cs="Times New Roman"/>
          <w:sz w:val="28"/>
          <w:szCs w:val="28"/>
          <w:lang w:val="uk-UA"/>
        </w:rPr>
        <w:t>гривень.</w:t>
      </w:r>
    </w:p>
    <w:p w:rsidR="00631D4D" w:rsidRDefault="00631D4D" w:rsidP="00BE1C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 загального фонду були направлені на оплату праці з нарахуваннями – 13</w:t>
      </w:r>
      <w:r w:rsidR="00617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773,8 тис. грн., на оплату комунальних послуг і енергоносіїв – 912,4 тис. грн.,  на інші видатки – </w:t>
      </w:r>
      <w:r w:rsidR="002D54AC">
        <w:rPr>
          <w:rFonts w:ascii="Times New Roman" w:hAnsi="Times New Roman" w:cs="Times New Roman"/>
          <w:sz w:val="28"/>
          <w:szCs w:val="28"/>
          <w:lang w:val="uk-UA"/>
        </w:rPr>
        <w:t>1 380,7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грн. (оплата комунальних послуг згідно договорів,</w:t>
      </w:r>
      <w:r w:rsidRPr="005C2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поточних ремонтів, придбання канцелярських, господарчих товарів, видатки на відрядження і на підписку періодичних видань).  Видатки спеціального фонду у сумі </w:t>
      </w:r>
      <w:r w:rsidR="002D54AC">
        <w:rPr>
          <w:rFonts w:ascii="Times New Roman" w:hAnsi="Times New Roman" w:cs="Times New Roman"/>
          <w:sz w:val="28"/>
          <w:szCs w:val="28"/>
          <w:lang w:val="uk-UA"/>
        </w:rPr>
        <w:t>1 507,3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грн. використані: 6,0 тис. грн. - на оплату праці з нарахуваннями, 191,0 тис. грн. на придбання книг для поповнення бібліотечних фондів,  522,0 тис. грн. на оновлення  і придбання сучасної оргтехніки,  756,9 тис. грн. на проведення капітальних ремонтів по філіям бібліотек, а саме: № 4,18.</w:t>
      </w:r>
    </w:p>
    <w:p w:rsidR="00631D4D" w:rsidRDefault="00631D4D" w:rsidP="00BE1C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загальній сумі видатків враховані видатки міського бюджету на виконання виборчих програм та доручень виборців у сумі 297,1 тис. грн., які були витрачені на придбання меблів -</w:t>
      </w:r>
      <w:r w:rsidR="002D54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106,9 тис. грн., поточний ремонт приміщень – 63,1 тис. грн., придбання книг – 29,0 тис. грн., придбання обладнання довгострокового користування – 83,1 тис. </w:t>
      </w:r>
      <w:r w:rsidR="006177A3">
        <w:rPr>
          <w:rFonts w:ascii="Times New Roman" w:hAnsi="Times New Roman" w:cs="Times New Roman"/>
          <w:sz w:val="28"/>
          <w:szCs w:val="28"/>
          <w:lang w:val="uk-UA"/>
        </w:rPr>
        <w:t>гривень.</w:t>
      </w:r>
    </w:p>
    <w:p w:rsidR="00631D4D" w:rsidRDefault="00631D4D" w:rsidP="00631D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Зазначені видатки забезпечили функціонування міської централізованої бібліотечної системи (центральна бібліотека ім. Т. Г. Шевченка та 17 бібліотек – філій з чисельністю читачів понад 76,6 тис. чоловік і штатною чисельністю працівників – 163,25 одиниці).</w:t>
      </w:r>
    </w:p>
    <w:p w:rsidR="00631D4D" w:rsidRPr="00D94E09" w:rsidRDefault="00631D4D" w:rsidP="00631D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E09">
        <w:rPr>
          <w:rFonts w:ascii="Times New Roman" w:hAnsi="Times New Roman" w:cs="Times New Roman"/>
          <w:sz w:val="28"/>
          <w:szCs w:val="28"/>
          <w:lang w:val="uk-UA"/>
        </w:rPr>
        <w:t xml:space="preserve">Серед великої кількості інформаційно-масових та просвітницьких заходів, які проводили </w:t>
      </w:r>
      <w:proofErr w:type="spellStart"/>
      <w:r w:rsidRPr="00D94E09">
        <w:rPr>
          <w:rFonts w:ascii="Times New Roman" w:hAnsi="Times New Roman" w:cs="Times New Roman"/>
          <w:sz w:val="28"/>
          <w:szCs w:val="28"/>
          <w:lang w:val="uk-UA"/>
        </w:rPr>
        <w:t>бібліотекарі</w:t>
      </w:r>
      <w:proofErr w:type="spellEnd"/>
      <w:r w:rsidRPr="00D94E09">
        <w:rPr>
          <w:rFonts w:ascii="Times New Roman" w:hAnsi="Times New Roman" w:cs="Times New Roman"/>
          <w:sz w:val="28"/>
          <w:szCs w:val="28"/>
          <w:lang w:val="uk-UA"/>
        </w:rPr>
        <w:t xml:space="preserve">, на першому місці знаходились зустрічі, вечори спілкування з учасниками АТО та заходи, спрямовані на героїзацію осіб, які віддали життя за Україну, та вшанування їх пам’яті. </w:t>
      </w:r>
    </w:p>
    <w:p w:rsidR="00631D4D" w:rsidRPr="00D94E09" w:rsidRDefault="00631D4D" w:rsidP="00631D4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E09">
        <w:rPr>
          <w:rFonts w:ascii="Times New Roman" w:hAnsi="Times New Roman" w:cs="Times New Roman"/>
          <w:sz w:val="28"/>
          <w:szCs w:val="28"/>
          <w:lang w:val="uk-UA"/>
        </w:rPr>
        <w:t xml:space="preserve">Велика увага приділялась і роботі щодо інформаційної підтримки, соціальної адаптації та реінтеграції громадян України, які переселились з тимчасово окупованої території України та районів проведення антитерористичної операції. </w:t>
      </w:r>
    </w:p>
    <w:p w:rsidR="00631D4D" w:rsidRPr="00D94E09" w:rsidRDefault="00631D4D" w:rsidP="00631D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E09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У 2018 році послугами бібліотек Сумської міської централізованої бібліотечної системи користувались </w:t>
      </w:r>
      <w:r w:rsidRPr="00D94E09">
        <w:rPr>
          <w:rFonts w:ascii="Times New Roman" w:hAnsi="Times New Roman" w:cs="Times New Roman"/>
          <w:sz w:val="28"/>
          <w:szCs w:val="28"/>
          <w:lang w:val="uk-UA"/>
        </w:rPr>
        <w:t xml:space="preserve">1015 </w:t>
      </w:r>
      <w:proofErr w:type="spellStart"/>
      <w:r w:rsidRPr="00D94E09">
        <w:rPr>
          <w:rFonts w:ascii="Times New Roman" w:hAnsi="Times New Roman" w:cs="Times New Roman"/>
          <w:color w:val="000000"/>
          <w:sz w:val="28"/>
          <w:szCs w:val="28"/>
          <w:lang w:val="uk-UA"/>
        </w:rPr>
        <w:t>чол</w:t>
      </w:r>
      <w:proofErr w:type="spellEnd"/>
      <w:r w:rsidRPr="00D94E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з особливими потребами, </w:t>
      </w:r>
      <w:r w:rsidRPr="00D94E0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94E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94E09">
        <w:rPr>
          <w:rFonts w:ascii="Times New Roman" w:hAnsi="Times New Roman" w:cs="Times New Roman"/>
          <w:sz w:val="28"/>
          <w:szCs w:val="28"/>
          <w:lang w:val="uk-UA"/>
        </w:rPr>
        <w:t xml:space="preserve">тому числі – 778  </w:t>
      </w:r>
      <w:proofErr w:type="spellStart"/>
      <w:r w:rsidRPr="00D94E09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Pr="00D94E09">
        <w:rPr>
          <w:rFonts w:ascii="Times New Roman" w:hAnsi="Times New Roman" w:cs="Times New Roman"/>
          <w:sz w:val="28"/>
          <w:szCs w:val="28"/>
          <w:lang w:val="uk-UA"/>
        </w:rPr>
        <w:t xml:space="preserve">. у спеціалізованій бібліотеці-філії № 17. </w:t>
      </w:r>
      <w:r w:rsidRPr="00D94E0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132EEF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D94E09">
        <w:rPr>
          <w:rFonts w:ascii="Times New Roman" w:hAnsi="Times New Roman" w:cs="Times New Roman"/>
          <w:sz w:val="28"/>
          <w:szCs w:val="28"/>
        </w:rPr>
        <w:t xml:space="preserve">115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різнопланових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конкурсів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зустрічей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фахівцями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за «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солодким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столом»,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розважальних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розвиваючих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D4D" w:rsidRPr="00D94E09" w:rsidRDefault="00631D4D" w:rsidP="00631D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Послугами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спеціалізованого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-центру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бібліотеки-філії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№ 17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скористались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378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відвідувачів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пройшли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155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потребами (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пенсіонерів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). 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часто надавали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субсидій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в он -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приймальнях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ЦНАП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D4D" w:rsidRPr="00D94E09" w:rsidRDefault="00631D4D" w:rsidP="00631D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Відвідуваність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сайту inva-center.sumu.ua,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бібліотеки-філії</w:t>
      </w:r>
      <w:proofErr w:type="spellEnd"/>
      <w:r w:rsidR="00132EEF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D94E09">
        <w:rPr>
          <w:rFonts w:ascii="Times New Roman" w:hAnsi="Times New Roman" w:cs="Times New Roman"/>
          <w:sz w:val="28"/>
          <w:szCs w:val="28"/>
        </w:rPr>
        <w:t xml:space="preserve"> № 17 становить 6</w:t>
      </w:r>
      <w:r w:rsidR="00617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4E09">
        <w:rPr>
          <w:rFonts w:ascii="Times New Roman" w:hAnsi="Times New Roman" w:cs="Times New Roman"/>
          <w:sz w:val="28"/>
          <w:szCs w:val="28"/>
        </w:rPr>
        <w:t xml:space="preserve">500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користувачів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>.</w:t>
      </w:r>
    </w:p>
    <w:p w:rsidR="00631D4D" w:rsidRPr="00D94E09" w:rsidRDefault="00631D4D" w:rsidP="00631D4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94E09">
        <w:rPr>
          <w:sz w:val="28"/>
          <w:szCs w:val="28"/>
          <w:lang w:val="uk-UA"/>
        </w:rPr>
        <w:t>61 особа з інвалідністю та похилого віку отримувала бібліотечні послуги на дому.</w:t>
      </w:r>
    </w:p>
    <w:p w:rsidR="00631D4D" w:rsidRDefault="00631D4D" w:rsidP="00631D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E09">
        <w:rPr>
          <w:rFonts w:ascii="Times New Roman" w:hAnsi="Times New Roman" w:cs="Times New Roman"/>
          <w:sz w:val="28"/>
          <w:szCs w:val="28"/>
          <w:lang w:val="uk-UA"/>
        </w:rPr>
        <w:t xml:space="preserve">Значною подією у бібліотечній галузі міста стала реалізація на базі бібліотеки-філії № 4 проекту громадського бюджету «Перша </w:t>
      </w:r>
      <w:r w:rsidRPr="00D94E0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Сумська </w:t>
      </w:r>
      <w:proofErr w:type="spellStart"/>
      <w:r w:rsidRPr="00D94E0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медіатека</w:t>
      </w:r>
      <w:proofErr w:type="spellEnd"/>
      <w:r w:rsidRPr="00D94E09">
        <w:rPr>
          <w:rFonts w:ascii="Times New Roman" w:hAnsi="Times New Roman" w:cs="Times New Roman"/>
          <w:bCs/>
          <w:iCs/>
          <w:sz w:val="28"/>
          <w:szCs w:val="28"/>
          <w:lang w:val="uk-UA"/>
        </w:rPr>
        <w:t>».</w:t>
      </w:r>
      <w:r w:rsidRPr="00D94E0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94E09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партиципаторного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бюджету на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використано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</w:t>
      </w:r>
      <w:r w:rsidR="006177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D94E09">
        <w:rPr>
          <w:rFonts w:ascii="Times New Roman" w:hAnsi="Times New Roman" w:cs="Times New Roman"/>
          <w:sz w:val="28"/>
          <w:szCs w:val="28"/>
        </w:rPr>
        <w:t xml:space="preserve">994,1 тис. грн., у тому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: 645,6 тис. грн. - на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капітального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ремонту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та 348,5 тис. грн. – на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комп’ютерної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оргтехніки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меблів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стола для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пісочної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анімації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масажного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крісла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розвиваючих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>.</w:t>
      </w:r>
    </w:p>
    <w:p w:rsidR="00631D4D" w:rsidRPr="00D94E09" w:rsidRDefault="00631D4D" w:rsidP="00631D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1D4D" w:rsidRDefault="00631D4D" w:rsidP="00631D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E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6C83">
        <w:rPr>
          <w:rFonts w:ascii="Times New Roman" w:hAnsi="Times New Roman" w:cs="Times New Roman"/>
          <w:b/>
          <w:sz w:val="28"/>
          <w:szCs w:val="28"/>
          <w:lang w:val="uk-UA"/>
        </w:rPr>
        <w:t>КПКВК 1014081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62B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діяльності і</w:t>
      </w:r>
      <w:r w:rsidRPr="009462BF">
        <w:rPr>
          <w:rFonts w:ascii="Times New Roman" w:hAnsi="Times New Roman" w:cs="Times New Roman"/>
          <w:b/>
          <w:sz w:val="28"/>
          <w:szCs w:val="28"/>
          <w:lang w:val="uk-UA"/>
        </w:rPr>
        <w:t>нш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Pr="009462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 в галузі культури і мистецтва</w:t>
      </w:r>
      <w:r w:rsidRPr="009462B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- 1</w:t>
      </w:r>
      <w:r w:rsidR="00617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240,3 тис. грн.,</w:t>
      </w:r>
      <w:r w:rsidRPr="001433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них, загальний фонд – 1</w:t>
      </w:r>
      <w:r w:rsidR="00617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191,2 тис. грн., спеціальний фонд (бюджет розвитку) – 49,1 тис. </w:t>
      </w:r>
      <w:r w:rsidR="006177A3">
        <w:rPr>
          <w:rFonts w:ascii="Times New Roman" w:hAnsi="Times New Roman" w:cs="Times New Roman"/>
          <w:sz w:val="28"/>
          <w:szCs w:val="28"/>
          <w:lang w:val="uk-UA"/>
        </w:rPr>
        <w:t>гривень.</w:t>
      </w:r>
    </w:p>
    <w:p w:rsidR="00631D4D" w:rsidRDefault="00631D4D" w:rsidP="00BE1C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 загального фонду були направлені на оплату праці з нарахуваннями – 1</w:t>
      </w:r>
      <w:r w:rsidR="00617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094,3 тис. грн.,  на оплату комунальних послуг і енергоносіїв – 16,9 тис. грн.,  на інші видатки (оплата комунальних послуг згідно договорів,</w:t>
      </w:r>
      <w:r w:rsidRPr="005C2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придбання канцелярських, господарчих товарів, видатки на відрядження і на підписку періодичних видань) – 80,0 тис. </w:t>
      </w:r>
      <w:r w:rsidR="006177A3">
        <w:rPr>
          <w:rFonts w:ascii="Times New Roman" w:hAnsi="Times New Roman" w:cs="Times New Roman"/>
          <w:sz w:val="28"/>
          <w:szCs w:val="28"/>
          <w:lang w:val="uk-UA"/>
        </w:rPr>
        <w:t>гривень.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Видатки спеціального фонду у сумі </w:t>
      </w:r>
      <w:r w:rsidR="006177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49,1 тис. </w:t>
      </w:r>
      <w:r w:rsidR="006177A3">
        <w:rPr>
          <w:rFonts w:ascii="Times New Roman" w:hAnsi="Times New Roman" w:cs="Times New Roman"/>
          <w:sz w:val="28"/>
          <w:szCs w:val="28"/>
          <w:lang w:val="uk-UA"/>
        </w:rPr>
        <w:t>гривень.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використані  на придбання комп’ютерів у кількості 3 </w:t>
      </w:r>
      <w:r w:rsidR="006177A3">
        <w:rPr>
          <w:rFonts w:ascii="Times New Roman" w:hAnsi="Times New Roman" w:cs="Times New Roman"/>
          <w:sz w:val="28"/>
          <w:szCs w:val="28"/>
          <w:lang w:val="uk-UA"/>
        </w:rPr>
        <w:t>одиниці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1D4D" w:rsidRDefault="00631D4D" w:rsidP="00BE1C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загальній сумі видатків враховані видатки у сумі 12,0 тис. грн. на розробку і створення інформаційного сайту для удосконалення рекламно-інформаційної кампанії міста С</w:t>
      </w:r>
      <w:r w:rsidR="006177A3">
        <w:rPr>
          <w:rFonts w:ascii="Times New Roman" w:hAnsi="Times New Roman" w:cs="Times New Roman"/>
          <w:sz w:val="28"/>
          <w:szCs w:val="28"/>
          <w:lang w:val="uk-UA"/>
        </w:rPr>
        <w:t xml:space="preserve">уми, відповідно до підпрограми </w:t>
      </w:r>
      <w:r w:rsidR="006177A3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«Розвиток туристичної галузі» міської цільової комплексної Програми розвитку культури міста Суми на 2016-2018 роки.</w:t>
      </w:r>
    </w:p>
    <w:p w:rsidR="00631D4D" w:rsidRDefault="00631D4D" w:rsidP="00BE1C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зазначені видатки були спрямовані на утримання централізованої бухгалтерії закладів культури  з штатною чисельністю 11,5  штатних одиниць.</w:t>
      </w:r>
    </w:p>
    <w:p w:rsidR="00BB799C" w:rsidRPr="00631D4D" w:rsidRDefault="00BB799C" w:rsidP="00A54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7F5F" w:rsidRDefault="001751F2" w:rsidP="006C7F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E1CD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37694" w:rsidRPr="00737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КПКВК 1014082 </w:t>
      </w:r>
      <w:r w:rsidRPr="009462B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0F048B">
        <w:rPr>
          <w:rFonts w:ascii="Times New Roman" w:hAnsi="Times New Roman" w:cs="Times New Roman"/>
          <w:b/>
          <w:sz w:val="28"/>
          <w:szCs w:val="28"/>
          <w:lang w:val="uk-UA"/>
        </w:rPr>
        <w:t>Інші заходи в галузі культури і мистецтва</w:t>
      </w:r>
      <w:r w:rsidRPr="009462B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2D54A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0F048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17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048B">
        <w:rPr>
          <w:rFonts w:ascii="Times New Roman" w:hAnsi="Times New Roman" w:cs="Times New Roman"/>
          <w:sz w:val="28"/>
          <w:szCs w:val="28"/>
          <w:lang w:val="uk-UA"/>
        </w:rPr>
        <w:t>610,</w:t>
      </w:r>
      <w:r w:rsidR="00046C83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2D54AC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="001F6845">
        <w:rPr>
          <w:rFonts w:ascii="Times New Roman" w:hAnsi="Times New Roman" w:cs="Times New Roman"/>
          <w:sz w:val="28"/>
          <w:szCs w:val="28"/>
          <w:lang w:val="uk-UA"/>
        </w:rPr>
        <w:t xml:space="preserve"> (загальний фонд)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7F5F" w:rsidRPr="006C7F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51F2" w:rsidRDefault="006C7F5F" w:rsidP="00BE1C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Зазначені видатки загального фонду були направлені на проведення </w:t>
      </w:r>
      <w:r w:rsidR="00864F51">
        <w:rPr>
          <w:rFonts w:ascii="Times New Roman" w:hAnsi="Times New Roman" w:cs="Times New Roman"/>
          <w:sz w:val="28"/>
          <w:szCs w:val="28"/>
          <w:lang w:val="uk-UA"/>
        </w:rPr>
        <w:t>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культурно – мистецьких заходів</w:t>
      </w:r>
      <w:r w:rsidR="008A436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F684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підпрограми 1 «Міської цільової комплексної Програми розвитку культури міста Суми на 2016-2018 роки»</w:t>
      </w:r>
      <w:r w:rsidR="00C1328E">
        <w:rPr>
          <w:rFonts w:ascii="Times New Roman" w:hAnsi="Times New Roman" w:cs="Times New Roman"/>
          <w:sz w:val="28"/>
          <w:szCs w:val="28"/>
          <w:lang w:val="uk-UA"/>
        </w:rPr>
        <w:t>, з них: фестивалів</w:t>
      </w:r>
      <w:r w:rsidR="00023B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328E">
        <w:rPr>
          <w:rFonts w:ascii="Times New Roman" w:hAnsi="Times New Roman" w:cs="Times New Roman"/>
          <w:sz w:val="28"/>
          <w:szCs w:val="28"/>
          <w:lang w:val="uk-UA"/>
        </w:rPr>
        <w:t>- 1</w:t>
      </w:r>
      <w:r w:rsidR="00864F5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1328E">
        <w:rPr>
          <w:rFonts w:ascii="Times New Roman" w:hAnsi="Times New Roman" w:cs="Times New Roman"/>
          <w:sz w:val="28"/>
          <w:szCs w:val="28"/>
          <w:lang w:val="uk-UA"/>
        </w:rPr>
        <w:t>, конкурсів</w:t>
      </w:r>
      <w:r w:rsidR="00023B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328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64F5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1328E">
        <w:rPr>
          <w:rFonts w:ascii="Times New Roman" w:hAnsi="Times New Roman" w:cs="Times New Roman"/>
          <w:sz w:val="28"/>
          <w:szCs w:val="28"/>
          <w:lang w:val="uk-UA"/>
        </w:rPr>
        <w:t>, державних і міських заходів – 3</w:t>
      </w:r>
      <w:r w:rsidR="00864F5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1328E">
        <w:rPr>
          <w:rFonts w:ascii="Times New Roman" w:hAnsi="Times New Roman" w:cs="Times New Roman"/>
          <w:sz w:val="28"/>
          <w:szCs w:val="28"/>
          <w:lang w:val="uk-UA"/>
        </w:rPr>
        <w:t>. У порівнянні з 201</w:t>
      </w:r>
      <w:r w:rsidR="00864F5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1328E">
        <w:rPr>
          <w:rFonts w:ascii="Times New Roman" w:hAnsi="Times New Roman" w:cs="Times New Roman"/>
          <w:sz w:val="28"/>
          <w:szCs w:val="28"/>
          <w:lang w:val="uk-UA"/>
        </w:rPr>
        <w:t xml:space="preserve"> роком кількість заходів збільшилась на 1</w:t>
      </w:r>
      <w:r w:rsidR="00864F51">
        <w:rPr>
          <w:rFonts w:ascii="Times New Roman" w:hAnsi="Times New Roman" w:cs="Times New Roman"/>
          <w:sz w:val="28"/>
          <w:szCs w:val="28"/>
          <w:lang w:val="uk-UA"/>
        </w:rPr>
        <w:t>04,2</w:t>
      </w:r>
      <w:r w:rsidR="00C1328E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0B15DF" w:rsidRDefault="000B15DF" w:rsidP="00BE1CD8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5DF">
        <w:rPr>
          <w:rFonts w:ascii="Times New Roman" w:hAnsi="Times New Roman" w:cs="Times New Roman"/>
          <w:sz w:val="28"/>
          <w:szCs w:val="28"/>
        </w:rPr>
        <w:t>Цікавим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насиченим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15DF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 культурно</w:t>
      </w:r>
      <w:proofErr w:type="gramEnd"/>
      <w:r w:rsidRPr="000B15D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мистецьке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>.</w:t>
      </w:r>
      <w:r w:rsidRPr="000B15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B15D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та гостей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організовано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та проведено 50 великих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комплексних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загальноміських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культурно-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мистецьких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5DF" w:rsidRPr="000B15DF" w:rsidRDefault="000B15DF" w:rsidP="00BE1CD8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5DF">
        <w:rPr>
          <w:rFonts w:ascii="Times New Roman" w:hAnsi="Times New Roman" w:cs="Times New Roman"/>
          <w:sz w:val="28"/>
          <w:szCs w:val="28"/>
        </w:rPr>
        <w:t>Значне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мистецькій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палітрі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займали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патріотичного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, метою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стало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ідентичності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самосвідомості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: День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захисника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15D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святкування</w:t>
      </w:r>
      <w:proofErr w:type="spellEnd"/>
      <w:proofErr w:type="gramEnd"/>
      <w:r w:rsidRPr="000B15DF">
        <w:rPr>
          <w:rFonts w:ascii="Times New Roman" w:hAnsi="Times New Roman" w:cs="Times New Roman"/>
          <w:sz w:val="28"/>
          <w:szCs w:val="28"/>
        </w:rPr>
        <w:t xml:space="preserve"> Дня Державного Прапору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та Дня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фотопленер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Перекотиполе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>»</w:t>
      </w:r>
      <w:r w:rsidR="002D54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B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>.</w:t>
      </w:r>
    </w:p>
    <w:p w:rsidR="000B15DF" w:rsidRPr="000B15DF" w:rsidRDefault="000B15DF" w:rsidP="00BE1CD8">
      <w:pPr>
        <w:pStyle w:val="a5"/>
        <w:spacing w:after="0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0B15DF">
        <w:rPr>
          <w:rFonts w:ascii="Times New Roman" w:hAnsi="Times New Roman" w:cs="Times New Roman"/>
          <w:sz w:val="28"/>
          <w:szCs w:val="28"/>
        </w:rPr>
        <w:t>Талановитих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та молодь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об’єднали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конкурси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фестивалі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Сумська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Терпсихора», «Кубок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Візаві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Зоряна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надія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Сумські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візерунки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», конкурс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юних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художників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>. М.Г. Лисенка.</w:t>
      </w:r>
      <w:r w:rsidRPr="000B15DF">
        <w:rPr>
          <w:rFonts w:ascii="Times New Roman" w:hAnsi="Times New Roman" w:cs="Times New Roman"/>
        </w:rPr>
        <w:t xml:space="preserve"> </w:t>
      </w:r>
    </w:p>
    <w:p w:rsidR="000B15DF" w:rsidRPr="000B15DF" w:rsidRDefault="000B15DF" w:rsidP="00BE1CD8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spellStart"/>
      <w:r w:rsidRPr="000B15DF">
        <w:rPr>
          <w:rFonts w:ascii="Times New Roman" w:hAnsi="Times New Roman" w:cs="Times New Roman"/>
          <w:spacing w:val="1"/>
          <w:sz w:val="28"/>
          <w:szCs w:val="28"/>
        </w:rPr>
        <w:t>Яскравою</w:t>
      </w:r>
      <w:proofErr w:type="spellEnd"/>
      <w:r w:rsidRPr="000B15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B15DF">
        <w:rPr>
          <w:rFonts w:ascii="Times New Roman" w:hAnsi="Times New Roman" w:cs="Times New Roman"/>
          <w:spacing w:val="1"/>
          <w:sz w:val="28"/>
          <w:szCs w:val="28"/>
        </w:rPr>
        <w:t>сторінкою</w:t>
      </w:r>
      <w:proofErr w:type="spellEnd"/>
      <w:r w:rsidRPr="000B15DF">
        <w:rPr>
          <w:rFonts w:ascii="Times New Roman" w:hAnsi="Times New Roman" w:cs="Times New Roman"/>
          <w:spacing w:val="1"/>
          <w:sz w:val="28"/>
          <w:szCs w:val="28"/>
        </w:rPr>
        <w:t xml:space="preserve"> культурно </w:t>
      </w:r>
      <w:proofErr w:type="spellStart"/>
      <w:r w:rsidRPr="000B15DF">
        <w:rPr>
          <w:rFonts w:ascii="Times New Roman" w:hAnsi="Times New Roman" w:cs="Times New Roman"/>
          <w:spacing w:val="1"/>
          <w:sz w:val="28"/>
          <w:szCs w:val="28"/>
        </w:rPr>
        <w:t>мистецького</w:t>
      </w:r>
      <w:proofErr w:type="spellEnd"/>
      <w:r w:rsidRPr="000B15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B15DF">
        <w:rPr>
          <w:rFonts w:ascii="Times New Roman" w:hAnsi="Times New Roman" w:cs="Times New Roman"/>
          <w:spacing w:val="1"/>
          <w:sz w:val="28"/>
          <w:szCs w:val="28"/>
        </w:rPr>
        <w:t>життя</w:t>
      </w:r>
      <w:proofErr w:type="spellEnd"/>
      <w:r w:rsidRPr="000B15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B15DF">
        <w:rPr>
          <w:rFonts w:ascii="Times New Roman" w:hAnsi="Times New Roman" w:cs="Times New Roman"/>
          <w:spacing w:val="1"/>
          <w:sz w:val="28"/>
          <w:szCs w:val="28"/>
        </w:rPr>
        <w:t>Сумської</w:t>
      </w:r>
      <w:proofErr w:type="spellEnd"/>
      <w:r w:rsidRPr="000B15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B15DF">
        <w:rPr>
          <w:rFonts w:ascii="Times New Roman" w:hAnsi="Times New Roman" w:cs="Times New Roman"/>
          <w:spacing w:val="1"/>
          <w:sz w:val="28"/>
          <w:szCs w:val="28"/>
        </w:rPr>
        <w:t>області</w:t>
      </w:r>
      <w:proofErr w:type="spellEnd"/>
      <w:r w:rsidRPr="000B15DF">
        <w:rPr>
          <w:rFonts w:ascii="Times New Roman" w:hAnsi="Times New Roman" w:cs="Times New Roman"/>
          <w:spacing w:val="1"/>
          <w:sz w:val="28"/>
          <w:szCs w:val="28"/>
        </w:rPr>
        <w:t xml:space="preserve"> став </w:t>
      </w:r>
      <w:proofErr w:type="spellStart"/>
      <w:r w:rsidRPr="000B15DF">
        <w:rPr>
          <w:rFonts w:ascii="Times New Roman" w:hAnsi="Times New Roman" w:cs="Times New Roman"/>
          <w:spacing w:val="1"/>
          <w:sz w:val="28"/>
          <w:szCs w:val="28"/>
        </w:rPr>
        <w:t>звітний</w:t>
      </w:r>
      <w:proofErr w:type="spellEnd"/>
      <w:r w:rsidRPr="000B15DF">
        <w:rPr>
          <w:rFonts w:ascii="Times New Roman" w:hAnsi="Times New Roman" w:cs="Times New Roman"/>
          <w:spacing w:val="1"/>
          <w:sz w:val="28"/>
          <w:szCs w:val="28"/>
        </w:rPr>
        <w:t xml:space="preserve"> концерт </w:t>
      </w:r>
      <w:proofErr w:type="spellStart"/>
      <w:r w:rsidRPr="000B15DF">
        <w:rPr>
          <w:rFonts w:ascii="Times New Roman" w:hAnsi="Times New Roman" w:cs="Times New Roman"/>
          <w:spacing w:val="1"/>
          <w:sz w:val="28"/>
          <w:szCs w:val="28"/>
        </w:rPr>
        <w:t>міста</w:t>
      </w:r>
      <w:proofErr w:type="spellEnd"/>
      <w:r w:rsidRPr="000B15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B15DF">
        <w:rPr>
          <w:rFonts w:ascii="Times New Roman" w:hAnsi="Times New Roman" w:cs="Times New Roman"/>
          <w:spacing w:val="1"/>
          <w:sz w:val="28"/>
          <w:szCs w:val="28"/>
        </w:rPr>
        <w:t>Суми</w:t>
      </w:r>
      <w:proofErr w:type="spellEnd"/>
      <w:r w:rsidRPr="000B15DF">
        <w:rPr>
          <w:rFonts w:ascii="Times New Roman" w:hAnsi="Times New Roman" w:cs="Times New Roman"/>
          <w:spacing w:val="1"/>
          <w:sz w:val="28"/>
          <w:szCs w:val="28"/>
        </w:rPr>
        <w:t xml:space="preserve"> в рамках </w:t>
      </w:r>
      <w:proofErr w:type="spellStart"/>
      <w:r w:rsidRPr="000B15DF">
        <w:rPr>
          <w:rFonts w:ascii="Times New Roman" w:hAnsi="Times New Roman" w:cs="Times New Roman"/>
          <w:spacing w:val="1"/>
          <w:sz w:val="28"/>
          <w:szCs w:val="28"/>
        </w:rPr>
        <w:t>обласного</w:t>
      </w:r>
      <w:proofErr w:type="spellEnd"/>
      <w:r w:rsidRPr="000B15DF">
        <w:rPr>
          <w:rFonts w:ascii="Times New Roman" w:hAnsi="Times New Roman" w:cs="Times New Roman"/>
          <w:spacing w:val="1"/>
          <w:sz w:val="28"/>
          <w:szCs w:val="28"/>
        </w:rPr>
        <w:t xml:space="preserve"> фестивалю </w:t>
      </w:r>
      <w:proofErr w:type="spellStart"/>
      <w:r w:rsidRPr="000B15DF">
        <w:rPr>
          <w:rFonts w:ascii="Times New Roman" w:hAnsi="Times New Roman" w:cs="Times New Roman"/>
          <w:spacing w:val="1"/>
          <w:sz w:val="28"/>
          <w:szCs w:val="28"/>
        </w:rPr>
        <w:t>народної</w:t>
      </w:r>
      <w:proofErr w:type="spellEnd"/>
      <w:r w:rsidRPr="000B15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B15DF">
        <w:rPr>
          <w:rFonts w:ascii="Times New Roman" w:hAnsi="Times New Roman" w:cs="Times New Roman"/>
          <w:spacing w:val="1"/>
          <w:sz w:val="28"/>
          <w:szCs w:val="28"/>
        </w:rPr>
        <w:t>творчості</w:t>
      </w:r>
      <w:proofErr w:type="spellEnd"/>
      <w:r w:rsidRPr="000B15DF">
        <w:rPr>
          <w:rFonts w:ascii="Times New Roman" w:hAnsi="Times New Roman" w:cs="Times New Roman"/>
          <w:spacing w:val="1"/>
          <w:sz w:val="28"/>
          <w:szCs w:val="28"/>
        </w:rPr>
        <w:t xml:space="preserve"> «</w:t>
      </w:r>
      <w:proofErr w:type="spellStart"/>
      <w:r w:rsidRPr="000B15DF">
        <w:rPr>
          <w:rFonts w:ascii="Times New Roman" w:hAnsi="Times New Roman" w:cs="Times New Roman"/>
          <w:spacing w:val="1"/>
          <w:sz w:val="28"/>
          <w:szCs w:val="28"/>
        </w:rPr>
        <w:t>Квітуй</w:t>
      </w:r>
      <w:proofErr w:type="spellEnd"/>
      <w:r w:rsidRPr="000B15DF">
        <w:rPr>
          <w:rFonts w:ascii="Times New Roman" w:hAnsi="Times New Roman" w:cs="Times New Roman"/>
          <w:spacing w:val="1"/>
          <w:sz w:val="28"/>
          <w:szCs w:val="28"/>
        </w:rPr>
        <w:t xml:space="preserve"> в </w:t>
      </w:r>
      <w:proofErr w:type="spellStart"/>
      <w:r w:rsidRPr="000B15DF">
        <w:rPr>
          <w:rFonts w:ascii="Times New Roman" w:hAnsi="Times New Roman" w:cs="Times New Roman"/>
          <w:spacing w:val="1"/>
          <w:sz w:val="28"/>
          <w:szCs w:val="28"/>
        </w:rPr>
        <w:t>любові</w:t>
      </w:r>
      <w:proofErr w:type="spellEnd"/>
      <w:r w:rsidRPr="000B15DF">
        <w:rPr>
          <w:rFonts w:ascii="Times New Roman" w:hAnsi="Times New Roman" w:cs="Times New Roman"/>
          <w:spacing w:val="1"/>
          <w:sz w:val="28"/>
          <w:szCs w:val="28"/>
        </w:rPr>
        <w:t xml:space="preserve"> і </w:t>
      </w:r>
      <w:proofErr w:type="spellStart"/>
      <w:r w:rsidRPr="000B15DF">
        <w:rPr>
          <w:rFonts w:ascii="Times New Roman" w:hAnsi="Times New Roman" w:cs="Times New Roman"/>
          <w:spacing w:val="1"/>
          <w:sz w:val="28"/>
          <w:szCs w:val="28"/>
        </w:rPr>
        <w:t>добрі</w:t>
      </w:r>
      <w:proofErr w:type="spellEnd"/>
      <w:r w:rsidRPr="000B15DF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proofErr w:type="spellStart"/>
      <w:r w:rsidRPr="000B15DF">
        <w:rPr>
          <w:rFonts w:ascii="Times New Roman" w:hAnsi="Times New Roman" w:cs="Times New Roman"/>
          <w:spacing w:val="1"/>
          <w:sz w:val="28"/>
          <w:szCs w:val="28"/>
        </w:rPr>
        <w:t>Сумщино</w:t>
      </w:r>
      <w:proofErr w:type="spellEnd"/>
      <w:r w:rsidRPr="000B15DF">
        <w:rPr>
          <w:rFonts w:ascii="Times New Roman" w:hAnsi="Times New Roman" w:cs="Times New Roman"/>
          <w:spacing w:val="1"/>
          <w:sz w:val="28"/>
          <w:szCs w:val="28"/>
        </w:rPr>
        <w:t xml:space="preserve">, край </w:t>
      </w:r>
      <w:proofErr w:type="spellStart"/>
      <w:r w:rsidRPr="000B15DF">
        <w:rPr>
          <w:rFonts w:ascii="Times New Roman" w:hAnsi="Times New Roman" w:cs="Times New Roman"/>
          <w:spacing w:val="1"/>
          <w:sz w:val="28"/>
          <w:szCs w:val="28"/>
        </w:rPr>
        <w:t>благословенний</w:t>
      </w:r>
      <w:proofErr w:type="spellEnd"/>
      <w:r w:rsidRPr="000B15DF">
        <w:rPr>
          <w:rFonts w:ascii="Times New Roman" w:hAnsi="Times New Roman" w:cs="Times New Roman"/>
          <w:spacing w:val="1"/>
          <w:sz w:val="28"/>
          <w:szCs w:val="28"/>
        </w:rPr>
        <w:t xml:space="preserve">!». </w:t>
      </w:r>
    </w:p>
    <w:p w:rsidR="000B15DF" w:rsidRDefault="000B15DF" w:rsidP="00BE1CD8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DF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та туризму в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традиційно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пройшли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фестивалі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«Органум», «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Бахфест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» та «Булат»,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всеукраїнський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театральний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фестиваль «Чехов-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фест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>».</w:t>
      </w:r>
    </w:p>
    <w:p w:rsidR="00BB799C" w:rsidRDefault="000B15DF" w:rsidP="00D94E09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5DF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фестивалю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духової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Сурми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» стали 12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прекрасних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колективів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>.</w:t>
      </w:r>
      <w:r w:rsidRPr="000B15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час гала-концерту на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стадіоні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Ювілейний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500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виконавців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глядачами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заспівали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урочистий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твір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«Молитва за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самим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встановивши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рекорд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найчисельнішого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духовного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гімну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духовний</w:t>
      </w:r>
      <w:proofErr w:type="spellEnd"/>
      <w:r w:rsidRPr="000B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5DF">
        <w:rPr>
          <w:rFonts w:ascii="Times New Roman" w:hAnsi="Times New Roman" w:cs="Times New Roman"/>
          <w:sz w:val="28"/>
          <w:szCs w:val="28"/>
        </w:rPr>
        <w:t>гімн</w:t>
      </w:r>
      <w:proofErr w:type="spellEnd"/>
      <w:r w:rsidRPr="000B15DF">
        <w:rPr>
          <w:sz w:val="28"/>
          <w:szCs w:val="28"/>
        </w:rPr>
        <w:t xml:space="preserve">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стадіоні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Ювілейний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E09">
        <w:rPr>
          <w:rFonts w:ascii="Times New Roman" w:hAnsi="Times New Roman" w:cs="Times New Roman"/>
          <w:sz w:val="28"/>
          <w:szCs w:val="28"/>
        </w:rPr>
        <w:t>виконувало</w:t>
      </w:r>
      <w:proofErr w:type="spellEnd"/>
      <w:r w:rsidRPr="00D94E09">
        <w:rPr>
          <w:rFonts w:ascii="Times New Roman" w:hAnsi="Times New Roman" w:cs="Times New Roman"/>
          <w:sz w:val="28"/>
          <w:szCs w:val="28"/>
        </w:rPr>
        <w:t xml:space="preserve"> 9212 людей). </w:t>
      </w:r>
    </w:p>
    <w:p w:rsidR="00D94E09" w:rsidRPr="00D94E09" w:rsidRDefault="00D94E09" w:rsidP="00D94E09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7A3" w:rsidRDefault="00143397" w:rsidP="006177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46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42FB" w:rsidRPr="00E342FB">
        <w:rPr>
          <w:rFonts w:ascii="Times New Roman" w:hAnsi="Times New Roman" w:cs="Times New Roman"/>
          <w:b/>
          <w:sz w:val="28"/>
          <w:szCs w:val="28"/>
          <w:lang w:val="uk-UA"/>
        </w:rPr>
        <w:t>КПКВК 1017640</w:t>
      </w:r>
      <w:r w:rsidR="00E34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62BF">
        <w:rPr>
          <w:rFonts w:ascii="Times New Roman" w:hAnsi="Times New Roman" w:cs="Times New Roman"/>
          <w:b/>
          <w:sz w:val="28"/>
          <w:szCs w:val="28"/>
          <w:lang w:val="uk-UA"/>
        </w:rPr>
        <w:t>«Заходи з енергозбереження»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- 1</w:t>
      </w:r>
      <w:r w:rsidR="00617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5FA">
        <w:rPr>
          <w:rFonts w:ascii="Times New Roman" w:hAnsi="Times New Roman" w:cs="Times New Roman"/>
          <w:sz w:val="28"/>
          <w:szCs w:val="28"/>
          <w:lang w:val="uk-UA"/>
        </w:rPr>
        <w:t>648,</w:t>
      </w:r>
      <w:r w:rsidR="00E342FB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грн., з них, загальний фонд – </w:t>
      </w:r>
      <w:r w:rsidR="00B205FA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0,0 тис. грн., спеціальний фонд (бюджет розвитку) – 1</w:t>
      </w:r>
      <w:r w:rsidR="00617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5FA">
        <w:rPr>
          <w:rFonts w:ascii="Times New Roman" w:hAnsi="Times New Roman" w:cs="Times New Roman"/>
          <w:sz w:val="28"/>
          <w:szCs w:val="28"/>
          <w:lang w:val="uk-UA"/>
        </w:rPr>
        <w:t>588,</w:t>
      </w:r>
      <w:r w:rsidR="00E342F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205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тис. </w:t>
      </w:r>
      <w:r w:rsidR="006177A3">
        <w:rPr>
          <w:rFonts w:ascii="Times New Roman" w:hAnsi="Times New Roman" w:cs="Times New Roman"/>
          <w:sz w:val="28"/>
          <w:szCs w:val="28"/>
          <w:lang w:val="uk-UA"/>
        </w:rPr>
        <w:t>гривень.</w:t>
      </w:r>
    </w:p>
    <w:p w:rsidR="004151C7" w:rsidRDefault="001E3226" w:rsidP="002D54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Зазначені видатки були направлені на виконання міської програми «Програма підвищення енергоефективності в бюджетній сфері м. Суми на 2017-2019 роки»</w:t>
      </w:r>
      <w:r w:rsidR="00B205FA">
        <w:rPr>
          <w:rFonts w:ascii="Times New Roman" w:hAnsi="Times New Roman" w:cs="Times New Roman"/>
          <w:sz w:val="28"/>
          <w:szCs w:val="28"/>
          <w:lang w:val="uk-UA"/>
        </w:rPr>
        <w:t xml:space="preserve"> (із змінами)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дало змогу виконати </w:t>
      </w:r>
      <w:r w:rsidR="00B205FA">
        <w:rPr>
          <w:rFonts w:ascii="Times New Roman" w:hAnsi="Times New Roman" w:cs="Times New Roman"/>
          <w:sz w:val="28"/>
          <w:szCs w:val="28"/>
          <w:lang w:val="uk-UA"/>
        </w:rPr>
        <w:t xml:space="preserve">частково </w:t>
      </w:r>
      <w:r>
        <w:rPr>
          <w:rFonts w:ascii="Times New Roman" w:hAnsi="Times New Roman" w:cs="Times New Roman"/>
          <w:sz w:val="28"/>
          <w:szCs w:val="28"/>
          <w:lang w:val="uk-UA"/>
        </w:rPr>
        <w:t>утеплення будівл</w:t>
      </w:r>
      <w:r w:rsidR="00B205FA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дитяч</w:t>
      </w:r>
      <w:r w:rsidR="00B205FA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музичн</w:t>
      </w:r>
      <w:r w:rsidR="00B205FA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</w:t>
      </w:r>
      <w:r w:rsidR="00B205FA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B205FA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B205F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B0A11">
        <w:rPr>
          <w:rFonts w:ascii="Times New Roman" w:hAnsi="Times New Roman" w:cs="Times New Roman"/>
          <w:sz w:val="28"/>
          <w:szCs w:val="28"/>
          <w:lang w:val="uk-UA"/>
        </w:rPr>
        <w:t xml:space="preserve"> на суму 1055,9 тис. грн.</w:t>
      </w:r>
      <w:r w:rsidR="00B205F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B7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5FA">
        <w:rPr>
          <w:rFonts w:ascii="Times New Roman" w:hAnsi="Times New Roman" w:cs="Times New Roman"/>
          <w:sz w:val="28"/>
          <w:szCs w:val="28"/>
          <w:lang w:val="uk-UA"/>
        </w:rPr>
        <w:t xml:space="preserve">закінчити </w:t>
      </w:r>
      <w:r w:rsidR="00BB799C">
        <w:rPr>
          <w:rFonts w:ascii="Times New Roman" w:hAnsi="Times New Roman" w:cs="Times New Roman"/>
          <w:sz w:val="28"/>
          <w:szCs w:val="28"/>
          <w:lang w:val="uk-UA"/>
        </w:rPr>
        <w:t>замін</w:t>
      </w:r>
      <w:r w:rsidR="00B205F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B799C">
        <w:rPr>
          <w:rFonts w:ascii="Times New Roman" w:hAnsi="Times New Roman" w:cs="Times New Roman"/>
          <w:sz w:val="28"/>
          <w:szCs w:val="28"/>
          <w:lang w:val="uk-UA"/>
        </w:rPr>
        <w:t xml:space="preserve"> вік</w:t>
      </w:r>
      <w:r w:rsidR="00B205F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B799C">
        <w:rPr>
          <w:rFonts w:ascii="Times New Roman" w:hAnsi="Times New Roman" w:cs="Times New Roman"/>
          <w:sz w:val="28"/>
          <w:szCs w:val="28"/>
          <w:lang w:val="uk-UA"/>
        </w:rPr>
        <w:t>н на енергозберігаючі у дитячій музичній школі №3</w:t>
      </w:r>
      <w:r w:rsidR="00CB0A11">
        <w:rPr>
          <w:rFonts w:ascii="Times New Roman" w:hAnsi="Times New Roman" w:cs="Times New Roman"/>
          <w:sz w:val="28"/>
          <w:szCs w:val="28"/>
          <w:lang w:val="uk-UA"/>
        </w:rPr>
        <w:t xml:space="preserve"> на суму </w:t>
      </w:r>
      <w:r w:rsidR="00DE743C">
        <w:rPr>
          <w:rFonts w:ascii="Times New Roman" w:hAnsi="Times New Roman" w:cs="Times New Roman"/>
          <w:sz w:val="28"/>
          <w:szCs w:val="28"/>
          <w:lang w:val="uk-UA"/>
        </w:rPr>
        <w:t>60,0</w:t>
      </w:r>
      <w:r w:rsidR="00CB0A11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BB799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B0A11">
        <w:rPr>
          <w:rFonts w:ascii="Times New Roman" w:hAnsi="Times New Roman" w:cs="Times New Roman"/>
          <w:sz w:val="28"/>
          <w:szCs w:val="28"/>
          <w:lang w:val="uk-UA"/>
        </w:rPr>
        <w:t xml:space="preserve"> виконати заміну вікон на енергозберігаючі у філіях №</w:t>
      </w:r>
      <w:r w:rsidR="00DE743C">
        <w:rPr>
          <w:rFonts w:ascii="Times New Roman" w:hAnsi="Times New Roman" w:cs="Times New Roman"/>
          <w:sz w:val="28"/>
          <w:szCs w:val="28"/>
          <w:lang w:val="uk-UA"/>
        </w:rPr>
        <w:t xml:space="preserve"> 1,</w:t>
      </w:r>
      <w:r w:rsidR="00CB0A11">
        <w:rPr>
          <w:rFonts w:ascii="Times New Roman" w:hAnsi="Times New Roman" w:cs="Times New Roman"/>
          <w:sz w:val="28"/>
          <w:szCs w:val="28"/>
          <w:lang w:val="uk-UA"/>
        </w:rPr>
        <w:t xml:space="preserve">6,18 на суму </w:t>
      </w:r>
      <w:r w:rsidR="00DE743C">
        <w:rPr>
          <w:rFonts w:ascii="Times New Roman" w:hAnsi="Times New Roman" w:cs="Times New Roman"/>
          <w:sz w:val="28"/>
          <w:szCs w:val="28"/>
          <w:lang w:val="uk-UA"/>
        </w:rPr>
        <w:t>470</w:t>
      </w:r>
      <w:r w:rsidR="00CB0A11">
        <w:rPr>
          <w:rFonts w:ascii="Times New Roman" w:hAnsi="Times New Roman" w:cs="Times New Roman"/>
          <w:sz w:val="28"/>
          <w:szCs w:val="28"/>
          <w:lang w:val="uk-UA"/>
        </w:rPr>
        <w:t>,5 тис. грн</w:t>
      </w:r>
      <w:r w:rsidR="00BB799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E743C">
        <w:rPr>
          <w:rFonts w:ascii="Times New Roman" w:hAnsi="Times New Roman" w:cs="Times New Roman"/>
          <w:sz w:val="28"/>
          <w:szCs w:val="28"/>
          <w:lang w:val="uk-UA"/>
        </w:rPr>
        <w:t>, розробити проекти на капітальний ремонт теплових пунктів з облаштуванням системи автоматичним регулюванням споживання тепла по ДМШ № 2</w:t>
      </w:r>
      <w:r w:rsidR="002371C4">
        <w:rPr>
          <w:rFonts w:ascii="Times New Roman" w:hAnsi="Times New Roman" w:cs="Times New Roman"/>
          <w:sz w:val="28"/>
          <w:szCs w:val="28"/>
          <w:lang w:val="uk-UA"/>
        </w:rPr>
        <w:t>, 4</w:t>
      </w:r>
      <w:r w:rsidR="00DE74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37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43C">
        <w:rPr>
          <w:rFonts w:ascii="Times New Roman" w:hAnsi="Times New Roman" w:cs="Times New Roman"/>
          <w:sz w:val="28"/>
          <w:szCs w:val="28"/>
          <w:lang w:val="uk-UA"/>
        </w:rPr>
        <w:t>ДХШ</w:t>
      </w:r>
      <w:r w:rsidR="002371C4">
        <w:rPr>
          <w:rFonts w:ascii="Times New Roman" w:hAnsi="Times New Roman" w:cs="Times New Roman"/>
          <w:sz w:val="28"/>
          <w:szCs w:val="28"/>
          <w:lang w:val="uk-UA"/>
        </w:rPr>
        <w:t xml:space="preserve"> на суму 62,</w:t>
      </w:r>
      <w:r w:rsidR="00E342F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371C4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2D54AC">
        <w:rPr>
          <w:rFonts w:ascii="Times New Roman" w:hAnsi="Times New Roman" w:cs="Times New Roman"/>
          <w:sz w:val="28"/>
          <w:szCs w:val="28"/>
          <w:lang w:val="uk-UA"/>
        </w:rPr>
        <w:t>гривень.</w:t>
      </w:r>
    </w:p>
    <w:p w:rsidR="002D54AC" w:rsidRDefault="002D54AC" w:rsidP="002D54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2FB" w:rsidRPr="00E342FB" w:rsidRDefault="00E342FB" w:rsidP="00E342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E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2FB">
        <w:rPr>
          <w:rFonts w:ascii="Times New Roman" w:hAnsi="Times New Roman" w:cs="Times New Roman"/>
          <w:b/>
          <w:sz w:val="28"/>
          <w:szCs w:val="28"/>
          <w:lang w:val="uk-UA"/>
        </w:rPr>
        <w:t>КПКВК 1017363 «Виконання інвестиційних проектів в рамках здійснення заходів щодо соціально-економічного розвитку окремих територій»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2D54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 w:rsidRPr="00E342FB">
        <w:rPr>
          <w:rFonts w:ascii="Times New Roman" w:hAnsi="Times New Roman" w:cs="Times New Roman"/>
          <w:sz w:val="28"/>
          <w:szCs w:val="28"/>
          <w:lang w:val="uk-UA"/>
        </w:rPr>
        <w:t>644,7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2D54AC">
        <w:rPr>
          <w:rFonts w:ascii="Times New Roman" w:hAnsi="Times New Roman" w:cs="Times New Roman"/>
          <w:sz w:val="28"/>
          <w:szCs w:val="28"/>
          <w:lang w:val="uk-UA"/>
        </w:rPr>
        <w:t>гривень.</w:t>
      </w:r>
    </w:p>
    <w:p w:rsidR="001751F2" w:rsidRPr="00BE1CD8" w:rsidRDefault="004151C7" w:rsidP="00BE1C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Зазначені видатки були направлені на виконання капітального ремонту покрівлі та будівлі  дитячої музичної школи №</w:t>
      </w:r>
      <w:r w:rsidR="001E0D8D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D8D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сум</w:t>
      </w:r>
      <w:r w:rsidR="001E0D8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D8D">
        <w:rPr>
          <w:rFonts w:ascii="Times New Roman" w:hAnsi="Times New Roman" w:cs="Times New Roman"/>
          <w:sz w:val="28"/>
          <w:szCs w:val="28"/>
          <w:lang w:val="uk-UA"/>
        </w:rPr>
        <w:t>490,2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грн.,  </w:t>
      </w:r>
      <w:r w:rsidR="00322439">
        <w:rPr>
          <w:rFonts w:ascii="Times New Roman" w:hAnsi="Times New Roman" w:cs="Times New Roman"/>
          <w:sz w:val="28"/>
          <w:szCs w:val="28"/>
          <w:lang w:val="uk-UA"/>
        </w:rPr>
        <w:t xml:space="preserve">на придбання для дитячої художньої школи  комп’ютерів в комплекті у кількості – 5 шт., графічних планшетів у кількості – 2 шт.  інтерактивної дошки на загальну суму </w:t>
      </w:r>
      <w:r w:rsidR="002D54A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322439">
        <w:rPr>
          <w:rFonts w:ascii="Times New Roman" w:hAnsi="Times New Roman" w:cs="Times New Roman"/>
          <w:sz w:val="28"/>
          <w:szCs w:val="28"/>
          <w:lang w:val="uk-UA"/>
        </w:rPr>
        <w:t xml:space="preserve">154,5 тис. </w:t>
      </w:r>
      <w:r w:rsidR="00BE1CD8">
        <w:rPr>
          <w:rFonts w:ascii="Times New Roman" w:hAnsi="Times New Roman" w:cs="Times New Roman"/>
          <w:sz w:val="28"/>
          <w:szCs w:val="28"/>
          <w:lang w:val="uk-UA"/>
        </w:rPr>
        <w:t>гривень.</w:t>
      </w:r>
    </w:p>
    <w:p w:rsidR="00010D94" w:rsidRDefault="00010D94" w:rsidP="00010D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0D94" w:rsidRDefault="00010D94" w:rsidP="00010D9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2439" w:rsidRPr="00BE1CD8" w:rsidRDefault="00322439" w:rsidP="00BE1CD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1CD8">
        <w:rPr>
          <w:rFonts w:ascii="Times New Roman" w:hAnsi="Times New Roman" w:cs="Times New Roman"/>
          <w:b/>
          <w:sz w:val="28"/>
          <w:szCs w:val="28"/>
          <w:lang w:val="uk-UA"/>
        </w:rPr>
        <w:t>Начальник</w:t>
      </w:r>
      <w:r w:rsidR="00BE1C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відділу</w:t>
      </w:r>
      <w:r w:rsidR="00BE1CD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E1CD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E1CD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E1CD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E1CD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E1CD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D54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Н. </w:t>
      </w:r>
      <w:proofErr w:type="spellStart"/>
      <w:r w:rsidR="002D54AC">
        <w:rPr>
          <w:rFonts w:ascii="Times New Roman" w:hAnsi="Times New Roman" w:cs="Times New Roman"/>
          <w:b/>
          <w:sz w:val="28"/>
          <w:szCs w:val="28"/>
          <w:lang w:val="uk-UA"/>
        </w:rPr>
        <w:t>О.</w:t>
      </w:r>
      <w:r w:rsidRPr="00BE1CD8">
        <w:rPr>
          <w:rFonts w:ascii="Times New Roman" w:hAnsi="Times New Roman" w:cs="Times New Roman"/>
          <w:b/>
          <w:sz w:val="28"/>
          <w:szCs w:val="28"/>
          <w:lang w:val="uk-UA"/>
        </w:rPr>
        <w:t>Цибульська</w:t>
      </w:r>
      <w:proofErr w:type="spellEnd"/>
    </w:p>
    <w:p w:rsidR="00322439" w:rsidRPr="00BE1CD8" w:rsidRDefault="00322439" w:rsidP="00010D9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2439" w:rsidRPr="00BE1CD8" w:rsidRDefault="00322439" w:rsidP="00BE1CD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1CD8">
        <w:rPr>
          <w:rFonts w:ascii="Times New Roman" w:hAnsi="Times New Roman" w:cs="Times New Roman"/>
          <w:b/>
          <w:sz w:val="28"/>
          <w:szCs w:val="28"/>
          <w:lang w:val="uk-UA"/>
        </w:rPr>
        <w:t>Головний бухгалтер</w:t>
      </w:r>
      <w:r w:rsidR="00BE1CD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E1CD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E1CD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E1CD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E1CD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E1CD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BE1CD8">
        <w:rPr>
          <w:rFonts w:ascii="Times New Roman" w:hAnsi="Times New Roman" w:cs="Times New Roman"/>
          <w:b/>
          <w:sz w:val="28"/>
          <w:szCs w:val="28"/>
          <w:lang w:val="uk-UA"/>
        </w:rPr>
        <w:t>Р.А.Гулякіна</w:t>
      </w:r>
      <w:proofErr w:type="spellEnd"/>
      <w:r w:rsidRPr="00BE1C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322439" w:rsidRPr="00BE1CD8" w:rsidSect="00D85D3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920F0"/>
    <w:multiLevelType w:val="hybridMultilevel"/>
    <w:tmpl w:val="56741EAC"/>
    <w:lvl w:ilvl="0" w:tplc="3640AB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65"/>
    <w:rsid w:val="00010D94"/>
    <w:rsid w:val="00023BB0"/>
    <w:rsid w:val="00046C83"/>
    <w:rsid w:val="00070D13"/>
    <w:rsid w:val="0008431A"/>
    <w:rsid w:val="000B15DF"/>
    <w:rsid w:val="000F048B"/>
    <w:rsid w:val="000F2E5D"/>
    <w:rsid w:val="00132EEF"/>
    <w:rsid w:val="00143397"/>
    <w:rsid w:val="001738E0"/>
    <w:rsid w:val="001751F2"/>
    <w:rsid w:val="00184DFE"/>
    <w:rsid w:val="001E0D21"/>
    <w:rsid w:val="001E0D8D"/>
    <w:rsid w:val="001E3226"/>
    <w:rsid w:val="001F6845"/>
    <w:rsid w:val="002162B9"/>
    <w:rsid w:val="002371C4"/>
    <w:rsid w:val="002644C8"/>
    <w:rsid w:val="00271EE5"/>
    <w:rsid w:val="002D36BF"/>
    <w:rsid w:val="002D54AC"/>
    <w:rsid w:val="00322439"/>
    <w:rsid w:val="00341E33"/>
    <w:rsid w:val="003A0CEE"/>
    <w:rsid w:val="003F449C"/>
    <w:rsid w:val="004151C7"/>
    <w:rsid w:val="00474373"/>
    <w:rsid w:val="00506242"/>
    <w:rsid w:val="00534CD6"/>
    <w:rsid w:val="005C2896"/>
    <w:rsid w:val="005C57E6"/>
    <w:rsid w:val="006177A3"/>
    <w:rsid w:val="00631A65"/>
    <w:rsid w:val="00631D4D"/>
    <w:rsid w:val="006B6135"/>
    <w:rsid w:val="006C7F5F"/>
    <w:rsid w:val="006F4FA7"/>
    <w:rsid w:val="007267E0"/>
    <w:rsid w:val="00737694"/>
    <w:rsid w:val="00864F51"/>
    <w:rsid w:val="00890467"/>
    <w:rsid w:val="008A4367"/>
    <w:rsid w:val="008C2C0D"/>
    <w:rsid w:val="008F659F"/>
    <w:rsid w:val="00920C9A"/>
    <w:rsid w:val="009462BF"/>
    <w:rsid w:val="009A5E6C"/>
    <w:rsid w:val="00A113BA"/>
    <w:rsid w:val="00A542DE"/>
    <w:rsid w:val="00A6462A"/>
    <w:rsid w:val="00AC12CA"/>
    <w:rsid w:val="00B10A0E"/>
    <w:rsid w:val="00B205FA"/>
    <w:rsid w:val="00B9112E"/>
    <w:rsid w:val="00BB799C"/>
    <w:rsid w:val="00BE1CD8"/>
    <w:rsid w:val="00C01C42"/>
    <w:rsid w:val="00C02863"/>
    <w:rsid w:val="00C1328E"/>
    <w:rsid w:val="00C30079"/>
    <w:rsid w:val="00C3532F"/>
    <w:rsid w:val="00C4165B"/>
    <w:rsid w:val="00CA5B40"/>
    <w:rsid w:val="00CB0A11"/>
    <w:rsid w:val="00CF6C5A"/>
    <w:rsid w:val="00D55B7A"/>
    <w:rsid w:val="00D85D3E"/>
    <w:rsid w:val="00D94E09"/>
    <w:rsid w:val="00DE621C"/>
    <w:rsid w:val="00DE743C"/>
    <w:rsid w:val="00E342FB"/>
    <w:rsid w:val="00E92730"/>
    <w:rsid w:val="00EB6D2F"/>
    <w:rsid w:val="00F21AA5"/>
    <w:rsid w:val="00F3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CBE33-ED45-4EBC-AAFB-81224F0A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E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8A4367"/>
    <w:pPr>
      <w:ind w:left="720"/>
      <w:contextualSpacing/>
    </w:pPr>
  </w:style>
  <w:style w:type="paragraph" w:styleId="a6">
    <w:name w:val="Normal (Web)"/>
    <w:basedOn w:val="a"/>
    <w:unhideWhenUsed/>
    <w:rsid w:val="00D9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Сукачева Світлана Василівна</cp:lastModifiedBy>
  <cp:revision>8</cp:revision>
  <cp:lastPrinted>2019-02-28T06:43:00Z</cp:lastPrinted>
  <dcterms:created xsi:type="dcterms:W3CDTF">2019-02-28T07:24:00Z</dcterms:created>
  <dcterms:modified xsi:type="dcterms:W3CDTF">2019-03-04T13:13:00Z</dcterms:modified>
</cp:coreProperties>
</file>