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3E" w:rsidRPr="00EA2483" w:rsidRDefault="002C643E" w:rsidP="007042CC">
      <w:pPr>
        <w:spacing w:after="0" w:line="240" w:lineRule="auto"/>
        <w:ind w:firstLine="708"/>
        <w:jc w:val="center"/>
        <w:rPr>
          <w:rFonts w:ascii="Times New Roman" w:hAnsi="Times New Roman" w:cs="Times New Roman"/>
          <w:b/>
          <w:sz w:val="28"/>
          <w:szCs w:val="28"/>
          <w:lang w:val="uk-UA"/>
        </w:rPr>
      </w:pPr>
      <w:r w:rsidRPr="00EA2483">
        <w:rPr>
          <w:rFonts w:ascii="Times New Roman" w:hAnsi="Times New Roman" w:cs="Times New Roman"/>
          <w:b/>
          <w:sz w:val="28"/>
          <w:szCs w:val="28"/>
          <w:lang w:val="uk-UA"/>
        </w:rPr>
        <w:t xml:space="preserve">ПІДСУМКИ РОБОТИ </w:t>
      </w:r>
    </w:p>
    <w:p w:rsidR="002C643E" w:rsidRPr="00EA2483" w:rsidRDefault="002C643E" w:rsidP="007042CC">
      <w:pPr>
        <w:spacing w:after="0" w:line="240" w:lineRule="auto"/>
        <w:ind w:firstLine="708"/>
        <w:jc w:val="center"/>
        <w:rPr>
          <w:rFonts w:ascii="Times New Roman" w:hAnsi="Times New Roman" w:cs="Times New Roman"/>
          <w:b/>
          <w:sz w:val="28"/>
          <w:szCs w:val="28"/>
          <w:lang w:val="uk-UA"/>
        </w:rPr>
      </w:pPr>
      <w:r w:rsidRPr="00EA2483">
        <w:rPr>
          <w:rFonts w:ascii="Times New Roman" w:hAnsi="Times New Roman" w:cs="Times New Roman"/>
          <w:b/>
          <w:sz w:val="28"/>
          <w:szCs w:val="28"/>
          <w:lang w:val="uk-UA"/>
        </w:rPr>
        <w:t xml:space="preserve">департаменту соціального захисту населення Сумської міської ради за </w:t>
      </w:r>
      <w:r w:rsidRPr="00EA2483">
        <w:rPr>
          <w:rFonts w:ascii="Times New Roman" w:hAnsi="Times New Roman" w:cs="Times New Roman"/>
          <w:b/>
          <w:sz w:val="28"/>
          <w:szCs w:val="28"/>
          <w:lang w:val="en-US"/>
        </w:rPr>
        <w:t>I</w:t>
      </w:r>
      <w:r w:rsidRPr="00EA2483">
        <w:rPr>
          <w:rFonts w:ascii="Times New Roman" w:hAnsi="Times New Roman" w:cs="Times New Roman"/>
          <w:b/>
          <w:sz w:val="28"/>
          <w:szCs w:val="28"/>
          <w:lang w:val="uk-UA"/>
        </w:rPr>
        <w:t xml:space="preserve"> півріччя 2020 року</w:t>
      </w:r>
    </w:p>
    <w:p w:rsidR="00C06C4C" w:rsidRPr="00EA2483" w:rsidRDefault="00C06C4C" w:rsidP="007042CC">
      <w:pPr>
        <w:spacing w:before="120" w:after="120" w:line="240" w:lineRule="auto"/>
        <w:ind w:firstLine="709"/>
        <w:jc w:val="center"/>
        <w:rPr>
          <w:rFonts w:ascii="Times New Roman" w:hAnsi="Times New Roman" w:cs="Times New Roman"/>
          <w:b/>
          <w:sz w:val="28"/>
          <w:szCs w:val="28"/>
          <w:lang w:val="uk-UA"/>
        </w:rPr>
      </w:pPr>
      <w:r w:rsidRPr="00EA2483">
        <w:rPr>
          <w:rFonts w:ascii="Times New Roman" w:hAnsi="Times New Roman" w:cs="Times New Roman"/>
          <w:b/>
          <w:sz w:val="28"/>
          <w:szCs w:val="28"/>
          <w:lang w:val="en-US"/>
        </w:rPr>
        <w:t>I</w:t>
      </w:r>
      <w:r w:rsidRPr="00EA2483">
        <w:rPr>
          <w:rFonts w:ascii="Times New Roman" w:hAnsi="Times New Roman" w:cs="Times New Roman"/>
          <w:b/>
          <w:sz w:val="28"/>
          <w:szCs w:val="28"/>
          <w:lang w:val="uk-UA"/>
        </w:rPr>
        <w:t xml:space="preserve">. </w:t>
      </w:r>
      <w:r w:rsidRPr="00EA2483">
        <w:rPr>
          <w:rFonts w:ascii="Times New Roman" w:hAnsi="Times New Roman" w:cs="Times New Roman"/>
          <w:b/>
          <w:caps/>
          <w:sz w:val="28"/>
          <w:szCs w:val="28"/>
          <w:lang w:val="uk-UA"/>
        </w:rPr>
        <w:t>Аналітична довідка</w:t>
      </w:r>
    </w:p>
    <w:p w:rsidR="00C06C4C" w:rsidRPr="00EA2483" w:rsidRDefault="00F76DF7"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Департамент соціального захисту населення Сумської міської ради (далі – департамент) супроводжує бюджетні програми, є головним розпорядником коштів </w:t>
      </w:r>
      <w:r w:rsidR="0021339A">
        <w:rPr>
          <w:rFonts w:ascii="Times New Roman" w:hAnsi="Times New Roman" w:cs="Times New Roman"/>
          <w:sz w:val="28"/>
          <w:szCs w:val="28"/>
          <w:lang w:val="uk-UA"/>
        </w:rPr>
        <w:t>Сумської міської об</w:t>
      </w:r>
      <w:r w:rsidR="0021339A" w:rsidRPr="0021339A">
        <w:rPr>
          <w:rFonts w:ascii="Times New Roman" w:hAnsi="Times New Roman" w:cs="Times New Roman"/>
          <w:sz w:val="28"/>
          <w:szCs w:val="28"/>
          <w:lang w:val="uk-UA"/>
        </w:rPr>
        <w:t>’</w:t>
      </w:r>
      <w:r w:rsidR="0021339A">
        <w:rPr>
          <w:rFonts w:ascii="Times New Roman" w:hAnsi="Times New Roman" w:cs="Times New Roman"/>
          <w:sz w:val="28"/>
          <w:szCs w:val="28"/>
          <w:lang w:val="uk-UA"/>
        </w:rPr>
        <w:t xml:space="preserve">єднаної територіальної громади (далі – Сумська міська ОТГ) в галузі соціального захисту населення, а також розпорядником коштів </w:t>
      </w:r>
      <w:r w:rsidRPr="00EA2483">
        <w:rPr>
          <w:rFonts w:ascii="Times New Roman" w:hAnsi="Times New Roman" w:cs="Times New Roman"/>
          <w:sz w:val="28"/>
          <w:szCs w:val="28"/>
          <w:lang w:val="uk-UA"/>
        </w:rPr>
        <w:t xml:space="preserve">державного бюджету нижчого рівня, виконує функції, пов’язані із </w:t>
      </w:r>
      <w:r w:rsidR="00C06C4C" w:rsidRPr="00EA2483">
        <w:rPr>
          <w:rFonts w:ascii="Times New Roman" w:hAnsi="Times New Roman" w:cs="Times New Roman"/>
          <w:sz w:val="28"/>
          <w:szCs w:val="28"/>
          <w:lang w:val="uk-UA"/>
        </w:rPr>
        <w:t xml:space="preserve">реалізацією державної політики у сфері соціального захисту та соціального обслуговування населення, соціально-трудових відносин, пенсійного забезпечення. </w:t>
      </w:r>
    </w:p>
    <w:p w:rsidR="00057CBA" w:rsidRPr="00EA2483" w:rsidRDefault="00F76DF7"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Підтримка різних верств населення Сумської міської ОТГ – один </w:t>
      </w:r>
      <w:r w:rsidR="00B71845" w:rsidRPr="00EA2483">
        <w:rPr>
          <w:rFonts w:ascii="Times New Roman" w:hAnsi="Times New Roman" w:cs="Times New Roman"/>
          <w:sz w:val="28"/>
          <w:szCs w:val="28"/>
          <w:lang w:val="uk-UA"/>
        </w:rPr>
        <w:t>і</w:t>
      </w:r>
      <w:r w:rsidRPr="00EA2483">
        <w:rPr>
          <w:rFonts w:ascii="Times New Roman" w:hAnsi="Times New Roman" w:cs="Times New Roman"/>
          <w:sz w:val="28"/>
          <w:szCs w:val="28"/>
          <w:lang w:val="uk-UA"/>
        </w:rPr>
        <w:t xml:space="preserve">з головних пріоритетних напрямків діяльності департаменту. </w:t>
      </w:r>
      <w:r w:rsidR="0021339A">
        <w:rPr>
          <w:rFonts w:ascii="Times New Roman" w:hAnsi="Times New Roman" w:cs="Times New Roman"/>
          <w:sz w:val="28"/>
          <w:szCs w:val="28"/>
          <w:lang w:val="uk-UA"/>
        </w:rPr>
        <w:t>Для реалізації цієї мети</w:t>
      </w:r>
      <w:r w:rsidRPr="00EA2483">
        <w:rPr>
          <w:rFonts w:ascii="Times New Roman" w:hAnsi="Times New Roman" w:cs="Times New Roman"/>
          <w:sz w:val="28"/>
          <w:szCs w:val="28"/>
          <w:lang w:val="uk-UA"/>
        </w:rPr>
        <w:t xml:space="preserve"> щоденно проводиться робота по </w:t>
      </w:r>
      <w:r w:rsidR="0021339A">
        <w:rPr>
          <w:rFonts w:ascii="Times New Roman" w:hAnsi="Times New Roman" w:cs="Times New Roman"/>
          <w:sz w:val="28"/>
          <w:szCs w:val="28"/>
          <w:lang w:val="uk-UA"/>
        </w:rPr>
        <w:t>організації виконання</w:t>
      </w:r>
      <w:r w:rsidRPr="00EA2483">
        <w:rPr>
          <w:rFonts w:ascii="Times New Roman" w:hAnsi="Times New Roman" w:cs="Times New Roman"/>
          <w:sz w:val="28"/>
          <w:szCs w:val="28"/>
          <w:lang w:val="uk-UA"/>
        </w:rPr>
        <w:t xml:space="preserve"> цілої низки нормативно-законодавчих актів Украї</w:t>
      </w:r>
      <w:r w:rsidR="00C06C4C" w:rsidRPr="00EA2483">
        <w:rPr>
          <w:rFonts w:ascii="Times New Roman" w:hAnsi="Times New Roman" w:cs="Times New Roman"/>
          <w:sz w:val="28"/>
          <w:szCs w:val="28"/>
          <w:lang w:val="uk-UA"/>
        </w:rPr>
        <w:t>ни, обласних та муніципальних</w:t>
      </w:r>
      <w:r w:rsidRPr="00EA2483">
        <w:rPr>
          <w:rFonts w:ascii="Times New Roman" w:hAnsi="Times New Roman" w:cs="Times New Roman"/>
          <w:sz w:val="28"/>
          <w:szCs w:val="28"/>
          <w:lang w:val="uk-UA"/>
        </w:rPr>
        <w:t xml:space="preserve"> програм.</w:t>
      </w:r>
    </w:p>
    <w:p w:rsidR="00FB0F57" w:rsidRPr="00EA2483" w:rsidRDefault="00C06C4C"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Загальний обсяг затверджених на 2020 рік асигнувань на виконання державних та місцевих програм соціального захисту складає </w:t>
      </w:r>
      <w:r w:rsidR="00FB0F57" w:rsidRPr="00EA2483">
        <w:rPr>
          <w:rFonts w:ascii="Times New Roman" w:hAnsi="Times New Roman" w:cs="Times New Roman"/>
          <w:sz w:val="28"/>
          <w:szCs w:val="28"/>
          <w:lang w:val="uk-UA"/>
        </w:rPr>
        <w:t xml:space="preserve">721,4 млн. </w:t>
      </w:r>
      <w:r w:rsidRPr="00EA2483">
        <w:rPr>
          <w:rFonts w:ascii="Times New Roman" w:hAnsi="Times New Roman" w:cs="Times New Roman"/>
          <w:sz w:val="28"/>
          <w:szCs w:val="28"/>
          <w:lang w:val="uk-UA"/>
        </w:rPr>
        <w:t>гр</w:t>
      </w:r>
      <w:r w:rsidR="0021339A">
        <w:rPr>
          <w:rFonts w:ascii="Times New Roman" w:hAnsi="Times New Roman" w:cs="Times New Roman"/>
          <w:sz w:val="28"/>
          <w:szCs w:val="28"/>
          <w:lang w:val="uk-UA"/>
        </w:rPr>
        <w:t>ивень:</w:t>
      </w:r>
    </w:p>
    <w:tbl>
      <w:tblPr>
        <w:tblStyle w:val="a3"/>
        <w:tblW w:w="9375" w:type="dxa"/>
        <w:tblInd w:w="108" w:type="dxa"/>
        <w:tblLook w:val="04A0" w:firstRow="1" w:lastRow="0" w:firstColumn="1" w:lastColumn="0" w:noHBand="0" w:noVBand="1"/>
      </w:tblPr>
      <w:tblGrid>
        <w:gridCol w:w="5406"/>
        <w:gridCol w:w="1984"/>
        <w:gridCol w:w="1985"/>
      </w:tblGrid>
      <w:tr w:rsidR="00FB0F57" w:rsidRPr="00EA2483" w:rsidTr="00732585">
        <w:tc>
          <w:tcPr>
            <w:tcW w:w="5406" w:type="dxa"/>
            <w:tcBorders>
              <w:top w:val="single" w:sz="12" w:space="0" w:color="auto"/>
              <w:left w:val="single" w:sz="12" w:space="0" w:color="auto"/>
            </w:tcBorders>
          </w:tcPr>
          <w:p w:rsidR="00C06C4C" w:rsidRPr="00EA2483" w:rsidRDefault="00C06C4C" w:rsidP="007042CC">
            <w:pPr>
              <w:jc w:val="center"/>
              <w:rPr>
                <w:rFonts w:ascii="Times New Roman" w:hAnsi="Times New Roman" w:cs="Times New Roman"/>
                <w:i/>
                <w:sz w:val="28"/>
                <w:szCs w:val="28"/>
                <w:lang w:val="uk-UA"/>
              </w:rPr>
            </w:pPr>
          </w:p>
        </w:tc>
        <w:tc>
          <w:tcPr>
            <w:tcW w:w="1984" w:type="dxa"/>
            <w:tcBorders>
              <w:top w:val="single" w:sz="12" w:space="0" w:color="auto"/>
            </w:tcBorders>
          </w:tcPr>
          <w:p w:rsidR="00FB0F57" w:rsidRPr="00F55277" w:rsidRDefault="00C06C4C" w:rsidP="00F55277">
            <w:pPr>
              <w:jc w:val="center"/>
              <w:rPr>
                <w:rFonts w:ascii="Times New Roman" w:hAnsi="Times New Roman" w:cs="Times New Roman"/>
                <w:i/>
                <w:sz w:val="26"/>
                <w:szCs w:val="26"/>
                <w:lang w:val="uk-UA"/>
              </w:rPr>
            </w:pPr>
            <w:r w:rsidRPr="00F55277">
              <w:rPr>
                <w:rFonts w:ascii="Times New Roman" w:hAnsi="Times New Roman" w:cs="Times New Roman"/>
                <w:i/>
                <w:sz w:val="26"/>
                <w:szCs w:val="26"/>
                <w:lang w:val="uk-UA"/>
              </w:rPr>
              <w:t>2019</w:t>
            </w:r>
            <w:r w:rsidR="00FB0F57" w:rsidRPr="00F55277">
              <w:rPr>
                <w:rFonts w:ascii="Times New Roman" w:hAnsi="Times New Roman" w:cs="Times New Roman"/>
                <w:i/>
                <w:sz w:val="26"/>
                <w:szCs w:val="26"/>
                <w:lang w:val="uk-UA"/>
              </w:rPr>
              <w:t xml:space="preserve"> рік, </w:t>
            </w:r>
          </w:p>
          <w:p w:rsidR="00C06C4C" w:rsidRPr="00F55277" w:rsidRDefault="00FB0F57" w:rsidP="00F55277">
            <w:pPr>
              <w:jc w:val="center"/>
              <w:rPr>
                <w:rFonts w:ascii="Times New Roman" w:hAnsi="Times New Roman" w:cs="Times New Roman"/>
                <w:i/>
                <w:sz w:val="26"/>
                <w:szCs w:val="26"/>
                <w:lang w:val="uk-UA"/>
              </w:rPr>
            </w:pPr>
            <w:r w:rsidRPr="00F55277">
              <w:rPr>
                <w:rFonts w:ascii="Times New Roman" w:hAnsi="Times New Roman" w:cs="Times New Roman"/>
                <w:i/>
                <w:sz w:val="26"/>
                <w:szCs w:val="26"/>
                <w:lang w:val="uk-UA"/>
              </w:rPr>
              <w:t xml:space="preserve">млн. </w:t>
            </w:r>
            <w:r w:rsidR="00732585" w:rsidRPr="00F55277">
              <w:rPr>
                <w:rFonts w:ascii="Times New Roman" w:hAnsi="Times New Roman" w:cs="Times New Roman"/>
                <w:i/>
                <w:sz w:val="26"/>
                <w:szCs w:val="26"/>
                <w:lang w:val="uk-UA"/>
              </w:rPr>
              <w:t>гривень</w:t>
            </w:r>
          </w:p>
        </w:tc>
        <w:tc>
          <w:tcPr>
            <w:tcW w:w="1984" w:type="dxa"/>
            <w:tcBorders>
              <w:top w:val="single" w:sz="12" w:space="0" w:color="auto"/>
              <w:right w:val="single" w:sz="12" w:space="0" w:color="auto"/>
            </w:tcBorders>
          </w:tcPr>
          <w:p w:rsidR="00FB0F57" w:rsidRPr="00F55277" w:rsidRDefault="00C06C4C" w:rsidP="00F55277">
            <w:pPr>
              <w:jc w:val="center"/>
              <w:rPr>
                <w:rFonts w:ascii="Times New Roman" w:hAnsi="Times New Roman" w:cs="Times New Roman"/>
                <w:i/>
                <w:sz w:val="26"/>
                <w:szCs w:val="26"/>
                <w:lang w:val="uk-UA"/>
              </w:rPr>
            </w:pPr>
            <w:r w:rsidRPr="00F55277">
              <w:rPr>
                <w:rFonts w:ascii="Times New Roman" w:hAnsi="Times New Roman" w:cs="Times New Roman"/>
                <w:i/>
                <w:sz w:val="26"/>
                <w:szCs w:val="26"/>
                <w:lang w:val="uk-UA"/>
              </w:rPr>
              <w:t>2020</w:t>
            </w:r>
            <w:r w:rsidR="00FB0F57" w:rsidRPr="00F55277">
              <w:rPr>
                <w:rFonts w:ascii="Times New Roman" w:hAnsi="Times New Roman" w:cs="Times New Roman"/>
                <w:i/>
                <w:sz w:val="26"/>
                <w:szCs w:val="26"/>
                <w:lang w:val="uk-UA"/>
              </w:rPr>
              <w:t xml:space="preserve"> рік </w:t>
            </w:r>
          </w:p>
          <w:p w:rsidR="00FB0F57" w:rsidRPr="00F55277" w:rsidRDefault="00732585" w:rsidP="00F55277">
            <w:pPr>
              <w:jc w:val="center"/>
              <w:rPr>
                <w:rFonts w:ascii="Times New Roman" w:hAnsi="Times New Roman" w:cs="Times New Roman"/>
                <w:i/>
                <w:sz w:val="26"/>
                <w:szCs w:val="26"/>
                <w:lang w:val="uk-UA"/>
              </w:rPr>
            </w:pPr>
            <w:r w:rsidRPr="00F55277">
              <w:rPr>
                <w:rFonts w:ascii="Times New Roman" w:hAnsi="Times New Roman" w:cs="Times New Roman"/>
                <w:i/>
                <w:sz w:val="26"/>
                <w:szCs w:val="26"/>
                <w:lang w:val="uk-UA"/>
              </w:rPr>
              <w:t>(на 01.07),</w:t>
            </w:r>
            <w:r w:rsidR="00FB0F57" w:rsidRPr="00F55277">
              <w:rPr>
                <w:rFonts w:ascii="Times New Roman" w:hAnsi="Times New Roman" w:cs="Times New Roman"/>
                <w:i/>
                <w:sz w:val="26"/>
                <w:szCs w:val="26"/>
                <w:lang w:val="uk-UA"/>
              </w:rPr>
              <w:t xml:space="preserve"> </w:t>
            </w:r>
          </w:p>
          <w:p w:rsidR="00C06C4C" w:rsidRPr="00F55277" w:rsidRDefault="00FB0F57" w:rsidP="00F55277">
            <w:pPr>
              <w:jc w:val="center"/>
              <w:rPr>
                <w:rFonts w:ascii="Times New Roman" w:hAnsi="Times New Roman" w:cs="Times New Roman"/>
                <w:i/>
                <w:sz w:val="26"/>
                <w:szCs w:val="26"/>
                <w:lang w:val="uk-UA"/>
              </w:rPr>
            </w:pPr>
            <w:r w:rsidRPr="00F55277">
              <w:rPr>
                <w:rFonts w:ascii="Times New Roman" w:hAnsi="Times New Roman" w:cs="Times New Roman"/>
                <w:i/>
                <w:sz w:val="26"/>
                <w:szCs w:val="26"/>
                <w:lang w:val="uk-UA"/>
              </w:rPr>
              <w:t xml:space="preserve">млн. </w:t>
            </w:r>
            <w:r w:rsidR="00732585" w:rsidRPr="00F55277">
              <w:rPr>
                <w:rFonts w:ascii="Times New Roman" w:hAnsi="Times New Roman" w:cs="Times New Roman"/>
                <w:i/>
                <w:sz w:val="26"/>
                <w:szCs w:val="26"/>
                <w:lang w:val="uk-UA"/>
              </w:rPr>
              <w:t>гривень</w:t>
            </w:r>
          </w:p>
        </w:tc>
      </w:tr>
      <w:tr w:rsidR="00FB0F57" w:rsidRPr="00EA2483" w:rsidTr="00732585">
        <w:tc>
          <w:tcPr>
            <w:tcW w:w="5406" w:type="dxa"/>
            <w:tcBorders>
              <w:left w:val="single" w:sz="12" w:space="0" w:color="auto"/>
            </w:tcBorders>
          </w:tcPr>
          <w:p w:rsidR="00C06C4C" w:rsidRPr="00EA2483" w:rsidRDefault="00C06C4C" w:rsidP="007042CC">
            <w:pPr>
              <w:jc w:val="both"/>
              <w:rPr>
                <w:rFonts w:ascii="Times New Roman" w:hAnsi="Times New Roman" w:cs="Times New Roman"/>
                <w:b/>
                <w:sz w:val="28"/>
                <w:szCs w:val="28"/>
                <w:lang w:val="uk-UA"/>
              </w:rPr>
            </w:pPr>
            <w:r w:rsidRPr="00EA2483">
              <w:rPr>
                <w:rFonts w:ascii="Times New Roman" w:hAnsi="Times New Roman" w:cs="Times New Roman"/>
                <w:b/>
                <w:sz w:val="28"/>
                <w:szCs w:val="28"/>
                <w:lang w:val="uk-UA"/>
              </w:rPr>
              <w:t>Загальний обсяг затверджених асигнувань на</w:t>
            </w:r>
            <w:r w:rsidR="00FB0F57" w:rsidRPr="00EA2483">
              <w:rPr>
                <w:rFonts w:ascii="Times New Roman" w:hAnsi="Times New Roman" w:cs="Times New Roman"/>
                <w:b/>
                <w:sz w:val="28"/>
                <w:szCs w:val="28"/>
                <w:lang w:val="uk-UA"/>
              </w:rPr>
              <w:t xml:space="preserve"> </w:t>
            </w:r>
            <w:r w:rsidRPr="00EA2483">
              <w:rPr>
                <w:rFonts w:ascii="Times New Roman" w:hAnsi="Times New Roman" w:cs="Times New Roman"/>
                <w:b/>
                <w:sz w:val="28"/>
                <w:szCs w:val="28"/>
                <w:lang w:val="uk-UA"/>
              </w:rPr>
              <w:t>програми соціального захисту населення</w:t>
            </w:r>
          </w:p>
        </w:tc>
        <w:tc>
          <w:tcPr>
            <w:tcW w:w="1984" w:type="dxa"/>
          </w:tcPr>
          <w:p w:rsidR="00C06C4C" w:rsidRPr="00EA2483" w:rsidRDefault="00FB0F57" w:rsidP="007042CC">
            <w:pPr>
              <w:jc w:val="center"/>
              <w:rPr>
                <w:rFonts w:ascii="Times New Roman" w:hAnsi="Times New Roman" w:cs="Times New Roman"/>
                <w:b/>
                <w:sz w:val="28"/>
                <w:szCs w:val="28"/>
                <w:lang w:val="uk-UA"/>
              </w:rPr>
            </w:pPr>
            <w:r w:rsidRPr="00EA2483">
              <w:rPr>
                <w:rFonts w:ascii="Times New Roman" w:hAnsi="Times New Roman" w:cs="Times New Roman"/>
                <w:b/>
                <w:sz w:val="28"/>
                <w:szCs w:val="28"/>
                <w:lang w:val="uk-UA"/>
              </w:rPr>
              <w:t>839,6</w:t>
            </w:r>
          </w:p>
        </w:tc>
        <w:tc>
          <w:tcPr>
            <w:tcW w:w="1984" w:type="dxa"/>
            <w:tcBorders>
              <w:right w:val="single" w:sz="12" w:space="0" w:color="auto"/>
            </w:tcBorders>
          </w:tcPr>
          <w:p w:rsidR="00C06C4C" w:rsidRPr="00EA2483" w:rsidRDefault="00FB0F57" w:rsidP="007042CC">
            <w:pPr>
              <w:jc w:val="center"/>
              <w:rPr>
                <w:rFonts w:ascii="Times New Roman" w:hAnsi="Times New Roman" w:cs="Times New Roman"/>
                <w:b/>
                <w:sz w:val="28"/>
                <w:szCs w:val="28"/>
                <w:lang w:val="uk-UA"/>
              </w:rPr>
            </w:pPr>
            <w:r w:rsidRPr="00EA2483">
              <w:rPr>
                <w:rFonts w:ascii="Times New Roman" w:hAnsi="Times New Roman" w:cs="Times New Roman"/>
                <w:b/>
                <w:sz w:val="28"/>
                <w:szCs w:val="28"/>
                <w:lang w:val="uk-UA"/>
              </w:rPr>
              <w:t>721,4</w:t>
            </w:r>
          </w:p>
        </w:tc>
      </w:tr>
      <w:tr w:rsidR="00FB0F57" w:rsidRPr="00EA2483" w:rsidTr="00732585">
        <w:tc>
          <w:tcPr>
            <w:tcW w:w="9375" w:type="dxa"/>
            <w:gridSpan w:val="3"/>
            <w:tcBorders>
              <w:left w:val="single" w:sz="12" w:space="0" w:color="auto"/>
              <w:right w:val="single" w:sz="12" w:space="0" w:color="auto"/>
            </w:tcBorders>
          </w:tcPr>
          <w:p w:rsidR="00C06C4C" w:rsidRPr="00EA2483" w:rsidRDefault="00C06C4C" w:rsidP="007042CC">
            <w:pPr>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                                             </w:t>
            </w:r>
            <w:r w:rsidR="00E52972">
              <w:rPr>
                <w:rFonts w:ascii="Times New Roman" w:hAnsi="Times New Roman" w:cs="Times New Roman"/>
                <w:sz w:val="28"/>
                <w:szCs w:val="28"/>
                <w:lang w:val="uk-UA"/>
              </w:rPr>
              <w:t xml:space="preserve">             </w:t>
            </w:r>
            <w:r w:rsidRPr="00EA2483">
              <w:rPr>
                <w:rFonts w:ascii="Times New Roman" w:hAnsi="Times New Roman" w:cs="Times New Roman"/>
                <w:sz w:val="28"/>
                <w:szCs w:val="28"/>
                <w:lang w:val="uk-UA"/>
              </w:rPr>
              <w:t xml:space="preserve">           в </w:t>
            </w:r>
            <w:proofErr w:type="spellStart"/>
            <w:r w:rsidRPr="00EA2483">
              <w:rPr>
                <w:rFonts w:ascii="Times New Roman" w:hAnsi="Times New Roman" w:cs="Times New Roman"/>
                <w:sz w:val="28"/>
                <w:szCs w:val="28"/>
                <w:lang w:val="uk-UA"/>
              </w:rPr>
              <w:t>т.ч</w:t>
            </w:r>
            <w:proofErr w:type="spellEnd"/>
            <w:r w:rsidRPr="00EA2483">
              <w:rPr>
                <w:rFonts w:ascii="Times New Roman" w:hAnsi="Times New Roman" w:cs="Times New Roman"/>
                <w:sz w:val="28"/>
                <w:szCs w:val="28"/>
                <w:lang w:val="uk-UA"/>
              </w:rPr>
              <w:t>.:</w:t>
            </w:r>
          </w:p>
        </w:tc>
      </w:tr>
      <w:tr w:rsidR="00FB0F57" w:rsidRPr="00EA2483" w:rsidTr="00732585">
        <w:tc>
          <w:tcPr>
            <w:tcW w:w="5406" w:type="dxa"/>
            <w:tcBorders>
              <w:left w:val="single" w:sz="12" w:space="0" w:color="auto"/>
            </w:tcBorders>
          </w:tcPr>
          <w:p w:rsidR="00C06C4C" w:rsidRPr="00732585" w:rsidRDefault="00C06C4C" w:rsidP="007042CC">
            <w:pPr>
              <w:jc w:val="both"/>
              <w:rPr>
                <w:rFonts w:ascii="Times New Roman" w:hAnsi="Times New Roman" w:cs="Times New Roman"/>
                <w:sz w:val="28"/>
                <w:szCs w:val="28"/>
                <w:lang w:val="uk-UA"/>
              </w:rPr>
            </w:pPr>
            <w:r w:rsidRPr="00732585">
              <w:rPr>
                <w:rFonts w:ascii="Times New Roman" w:hAnsi="Times New Roman" w:cs="Times New Roman"/>
                <w:sz w:val="28"/>
                <w:szCs w:val="28"/>
                <w:lang w:val="uk-UA"/>
              </w:rPr>
              <w:t>державні програми</w:t>
            </w:r>
          </w:p>
        </w:tc>
        <w:tc>
          <w:tcPr>
            <w:tcW w:w="1984" w:type="dxa"/>
          </w:tcPr>
          <w:p w:rsidR="00C06C4C" w:rsidRPr="00EA2483" w:rsidRDefault="00FB0F57" w:rsidP="007042CC">
            <w:pPr>
              <w:jc w:val="center"/>
              <w:rPr>
                <w:rFonts w:ascii="Times New Roman" w:hAnsi="Times New Roman" w:cs="Times New Roman"/>
                <w:sz w:val="28"/>
                <w:szCs w:val="28"/>
                <w:lang w:val="uk-UA"/>
              </w:rPr>
            </w:pPr>
            <w:r w:rsidRPr="00EA2483">
              <w:rPr>
                <w:rFonts w:ascii="Times New Roman" w:hAnsi="Times New Roman" w:cs="Times New Roman"/>
                <w:sz w:val="28"/>
                <w:szCs w:val="28"/>
                <w:lang w:val="uk-UA"/>
              </w:rPr>
              <w:t>134,8</w:t>
            </w:r>
          </w:p>
        </w:tc>
        <w:tc>
          <w:tcPr>
            <w:tcW w:w="1984" w:type="dxa"/>
            <w:tcBorders>
              <w:right w:val="single" w:sz="12" w:space="0" w:color="auto"/>
            </w:tcBorders>
          </w:tcPr>
          <w:p w:rsidR="00C06C4C" w:rsidRPr="00EA2483" w:rsidRDefault="00FB0F57" w:rsidP="007042CC">
            <w:pPr>
              <w:jc w:val="center"/>
              <w:rPr>
                <w:rFonts w:ascii="Times New Roman" w:hAnsi="Times New Roman" w:cs="Times New Roman"/>
                <w:sz w:val="28"/>
                <w:szCs w:val="28"/>
                <w:lang w:val="uk-UA"/>
              </w:rPr>
            </w:pPr>
            <w:r w:rsidRPr="00EA2483">
              <w:rPr>
                <w:rFonts w:ascii="Times New Roman" w:hAnsi="Times New Roman" w:cs="Times New Roman"/>
                <w:sz w:val="28"/>
                <w:szCs w:val="28"/>
                <w:lang w:val="uk-UA"/>
              </w:rPr>
              <w:t>550,3</w:t>
            </w:r>
          </w:p>
        </w:tc>
      </w:tr>
      <w:tr w:rsidR="00FB0F57" w:rsidRPr="00EA2483" w:rsidTr="00732585">
        <w:tc>
          <w:tcPr>
            <w:tcW w:w="5406" w:type="dxa"/>
            <w:tcBorders>
              <w:left w:val="single" w:sz="12" w:space="0" w:color="auto"/>
              <w:bottom w:val="single" w:sz="12" w:space="0" w:color="auto"/>
            </w:tcBorders>
          </w:tcPr>
          <w:p w:rsidR="00C06C4C" w:rsidRPr="00732585" w:rsidRDefault="00C06C4C" w:rsidP="007042CC">
            <w:pPr>
              <w:jc w:val="both"/>
              <w:rPr>
                <w:rFonts w:ascii="Times New Roman" w:hAnsi="Times New Roman" w:cs="Times New Roman"/>
                <w:sz w:val="28"/>
                <w:szCs w:val="28"/>
                <w:lang w:val="uk-UA"/>
              </w:rPr>
            </w:pPr>
            <w:r w:rsidRPr="00732585">
              <w:rPr>
                <w:rFonts w:ascii="Times New Roman" w:hAnsi="Times New Roman" w:cs="Times New Roman"/>
                <w:sz w:val="28"/>
                <w:szCs w:val="28"/>
                <w:lang w:val="uk-UA"/>
              </w:rPr>
              <w:t>місцеві програми</w:t>
            </w:r>
            <w:r w:rsidR="00FB0F57" w:rsidRPr="00732585">
              <w:rPr>
                <w:rFonts w:ascii="Times New Roman" w:hAnsi="Times New Roman" w:cs="Times New Roman"/>
                <w:sz w:val="28"/>
                <w:szCs w:val="28"/>
                <w:lang w:val="uk-UA"/>
              </w:rPr>
              <w:t xml:space="preserve"> (з урахуванням субвенції з державного бюджету до місцевого бюджету)</w:t>
            </w:r>
          </w:p>
        </w:tc>
        <w:tc>
          <w:tcPr>
            <w:tcW w:w="1984" w:type="dxa"/>
            <w:tcBorders>
              <w:bottom w:val="single" w:sz="12" w:space="0" w:color="auto"/>
            </w:tcBorders>
          </w:tcPr>
          <w:p w:rsidR="00C06C4C" w:rsidRPr="00EA2483" w:rsidRDefault="00FB0F57" w:rsidP="007042CC">
            <w:pPr>
              <w:jc w:val="center"/>
              <w:rPr>
                <w:rFonts w:ascii="Times New Roman" w:hAnsi="Times New Roman" w:cs="Times New Roman"/>
                <w:sz w:val="28"/>
                <w:szCs w:val="28"/>
                <w:lang w:val="uk-UA"/>
              </w:rPr>
            </w:pPr>
            <w:r w:rsidRPr="00EA2483">
              <w:rPr>
                <w:rFonts w:ascii="Times New Roman" w:hAnsi="Times New Roman" w:cs="Times New Roman"/>
                <w:sz w:val="28"/>
                <w:szCs w:val="28"/>
                <w:lang w:val="uk-UA"/>
              </w:rPr>
              <w:t>704,8</w:t>
            </w:r>
          </w:p>
        </w:tc>
        <w:tc>
          <w:tcPr>
            <w:tcW w:w="1984" w:type="dxa"/>
            <w:tcBorders>
              <w:bottom w:val="single" w:sz="12" w:space="0" w:color="auto"/>
              <w:right w:val="single" w:sz="12" w:space="0" w:color="auto"/>
            </w:tcBorders>
          </w:tcPr>
          <w:p w:rsidR="00C06C4C" w:rsidRPr="00EA2483" w:rsidRDefault="00FB0F57" w:rsidP="007042CC">
            <w:pPr>
              <w:jc w:val="center"/>
              <w:rPr>
                <w:rFonts w:ascii="Times New Roman" w:hAnsi="Times New Roman" w:cs="Times New Roman"/>
                <w:sz w:val="28"/>
                <w:szCs w:val="28"/>
                <w:lang w:val="uk-UA"/>
              </w:rPr>
            </w:pPr>
            <w:r w:rsidRPr="00EA2483">
              <w:rPr>
                <w:rFonts w:ascii="Times New Roman" w:hAnsi="Times New Roman" w:cs="Times New Roman"/>
                <w:sz w:val="28"/>
                <w:szCs w:val="28"/>
                <w:lang w:val="uk-UA"/>
              </w:rPr>
              <w:t>171,1</w:t>
            </w:r>
          </w:p>
        </w:tc>
      </w:tr>
    </w:tbl>
    <w:p w:rsidR="002C643E" w:rsidRPr="00EA2483" w:rsidRDefault="002C643E" w:rsidP="007042CC">
      <w:pPr>
        <w:spacing w:before="120" w:after="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Чисельність працівників департаменту становить 180 штатних одиниць, фактична укомплектованість кадрами станом на 01.07.2020 складала 97% </w:t>
      </w:r>
      <w:r w:rsidR="00732585">
        <w:rPr>
          <w:rFonts w:ascii="Times New Roman" w:hAnsi="Times New Roman" w:cs="Times New Roman"/>
          <w:sz w:val="28"/>
          <w:szCs w:val="28"/>
          <w:lang w:val="uk-UA"/>
        </w:rPr>
        <w:t xml:space="preserve">                       </w:t>
      </w:r>
      <w:r w:rsidRPr="00EA2483">
        <w:rPr>
          <w:rFonts w:ascii="Times New Roman" w:hAnsi="Times New Roman" w:cs="Times New Roman"/>
          <w:sz w:val="28"/>
          <w:szCs w:val="28"/>
          <w:lang w:val="uk-UA"/>
        </w:rPr>
        <w:t>(5 вакансій).</w:t>
      </w:r>
    </w:p>
    <w:p w:rsidR="00C06C4C" w:rsidRPr="00EA2483" w:rsidRDefault="00C06C4C" w:rsidP="007042CC">
      <w:pPr>
        <w:spacing w:before="120" w:after="120" w:line="240" w:lineRule="auto"/>
        <w:ind w:firstLine="709"/>
        <w:jc w:val="center"/>
        <w:rPr>
          <w:rFonts w:ascii="Times New Roman" w:hAnsi="Times New Roman" w:cs="Times New Roman"/>
          <w:b/>
          <w:sz w:val="28"/>
          <w:szCs w:val="28"/>
          <w:lang w:val="uk-UA"/>
        </w:rPr>
      </w:pPr>
      <w:r w:rsidRPr="00EA2483">
        <w:rPr>
          <w:rFonts w:ascii="Times New Roman" w:hAnsi="Times New Roman" w:cs="Times New Roman"/>
          <w:b/>
          <w:sz w:val="28"/>
          <w:szCs w:val="28"/>
          <w:lang w:val="en-US"/>
        </w:rPr>
        <w:t>II</w:t>
      </w:r>
      <w:r w:rsidRPr="00EA2483">
        <w:rPr>
          <w:rFonts w:ascii="Times New Roman" w:hAnsi="Times New Roman" w:cs="Times New Roman"/>
          <w:b/>
          <w:sz w:val="28"/>
          <w:szCs w:val="28"/>
          <w:lang w:val="uk-UA"/>
        </w:rPr>
        <w:t xml:space="preserve">. </w:t>
      </w:r>
      <w:r w:rsidRPr="00EA2483">
        <w:rPr>
          <w:rFonts w:ascii="Times New Roman" w:hAnsi="Times New Roman" w:cs="Times New Roman"/>
          <w:b/>
          <w:caps/>
          <w:sz w:val="28"/>
          <w:szCs w:val="28"/>
          <w:lang w:val="uk-UA"/>
        </w:rPr>
        <w:t>Державна готівкова та безготівкова допомога населенню</w:t>
      </w:r>
    </w:p>
    <w:p w:rsidR="00B270B1" w:rsidRPr="00EA2483" w:rsidRDefault="00B270B1" w:rsidP="007042CC">
      <w:pPr>
        <w:spacing w:before="120" w:after="120" w:line="240" w:lineRule="auto"/>
        <w:jc w:val="center"/>
        <w:rPr>
          <w:rFonts w:ascii="Times New Roman" w:hAnsi="Times New Roman" w:cs="Times New Roman"/>
          <w:b/>
          <w:i/>
          <w:sz w:val="28"/>
          <w:szCs w:val="28"/>
          <w:lang w:val="uk-UA"/>
        </w:rPr>
      </w:pPr>
      <w:r w:rsidRPr="00EA2483">
        <w:rPr>
          <w:rFonts w:ascii="Times New Roman" w:hAnsi="Times New Roman" w:cs="Times New Roman"/>
          <w:b/>
          <w:i/>
          <w:sz w:val="28"/>
          <w:szCs w:val="28"/>
          <w:lang w:val="uk-UA"/>
        </w:rPr>
        <w:t>Державна підтримка сімей з дітьми та малозабезпечених родин</w:t>
      </w:r>
    </w:p>
    <w:p w:rsidR="003E5EF8" w:rsidRPr="00EA2483" w:rsidRDefault="003E5EF8"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Одним з пріоритетних напрямів соціальної політики залишається всебічна підтримка сімей з дітьми шляхом послідовності у здійснені заходів щодо підтримки родин, які виховують власних та прийомних дітей.</w:t>
      </w:r>
    </w:p>
    <w:p w:rsidR="003E5EF8" w:rsidRPr="00EA2483" w:rsidRDefault="003E5EF8"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Важливу роль у зростанні грошових доходів таких сімей, як головної умови надійного соціального захисту, відіграє адресна державна допомога.</w:t>
      </w:r>
    </w:p>
    <w:p w:rsidR="00C06C4C" w:rsidRPr="00EA2483" w:rsidRDefault="003E5EF8"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Сьогодні на місцевому рівні соціальна політика реалізується через виконання функцій призначення і виплат державних соціальних допомог з урахуванням складу сім’ї, її доходів, віку, стану здоров’я дітей, які проводяться департаментом.</w:t>
      </w:r>
    </w:p>
    <w:p w:rsidR="003E5EF8" w:rsidRPr="00EA2483" w:rsidRDefault="003E5EF8"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lastRenderedPageBreak/>
        <w:t xml:space="preserve">Контингент отримувачів державних допомог на 01.07.2020 становить </w:t>
      </w:r>
      <w:r w:rsidR="009B18CA" w:rsidRPr="00EA2483">
        <w:rPr>
          <w:rFonts w:ascii="Times New Roman" w:hAnsi="Times New Roman" w:cs="Times New Roman"/>
          <w:sz w:val="28"/>
          <w:szCs w:val="28"/>
          <w:lang w:val="uk-UA"/>
        </w:rPr>
        <w:t xml:space="preserve">17 547 </w:t>
      </w:r>
      <w:r w:rsidRPr="00EA2483">
        <w:rPr>
          <w:rFonts w:ascii="Times New Roman" w:hAnsi="Times New Roman" w:cs="Times New Roman"/>
          <w:sz w:val="28"/>
          <w:szCs w:val="28"/>
          <w:lang w:val="uk-UA"/>
        </w:rPr>
        <w:t>сімей</w:t>
      </w:r>
      <w:r w:rsidR="009B18CA" w:rsidRPr="00EA2483">
        <w:rPr>
          <w:rFonts w:ascii="Times New Roman" w:hAnsi="Times New Roman" w:cs="Times New Roman"/>
          <w:sz w:val="28"/>
          <w:szCs w:val="28"/>
          <w:lang w:val="uk-UA"/>
        </w:rPr>
        <w:t xml:space="preserve"> (на 1,7% менше, ніж в аналогічн</w:t>
      </w:r>
      <w:r w:rsidR="001C11EB" w:rsidRPr="00EA2483">
        <w:rPr>
          <w:rFonts w:ascii="Times New Roman" w:hAnsi="Times New Roman" w:cs="Times New Roman"/>
          <w:sz w:val="28"/>
          <w:szCs w:val="28"/>
          <w:lang w:val="uk-UA"/>
        </w:rPr>
        <w:t>ому періоді минулого року</w:t>
      </w:r>
      <w:r w:rsidR="009B18CA" w:rsidRPr="00EA2483">
        <w:rPr>
          <w:rFonts w:ascii="Times New Roman" w:hAnsi="Times New Roman" w:cs="Times New Roman"/>
          <w:sz w:val="28"/>
          <w:szCs w:val="28"/>
          <w:lang w:val="uk-UA"/>
        </w:rPr>
        <w:t>).</w:t>
      </w:r>
      <w:r w:rsidRPr="00EA2483">
        <w:rPr>
          <w:rFonts w:ascii="Times New Roman" w:hAnsi="Times New Roman" w:cs="Times New Roman"/>
          <w:sz w:val="28"/>
          <w:szCs w:val="28"/>
          <w:lang w:val="uk-UA"/>
        </w:rPr>
        <w:t xml:space="preserve"> Кошторисні призначення на виплату державних допомог</w:t>
      </w:r>
      <w:r w:rsidR="00732585">
        <w:rPr>
          <w:rFonts w:ascii="Times New Roman" w:hAnsi="Times New Roman" w:cs="Times New Roman"/>
          <w:sz w:val="28"/>
          <w:szCs w:val="28"/>
          <w:lang w:val="uk-UA"/>
        </w:rPr>
        <w:t xml:space="preserve"> </w:t>
      </w:r>
      <w:r w:rsidRPr="00EA2483">
        <w:rPr>
          <w:rFonts w:ascii="Times New Roman" w:hAnsi="Times New Roman" w:cs="Times New Roman"/>
          <w:sz w:val="28"/>
          <w:szCs w:val="28"/>
          <w:lang w:val="uk-UA"/>
        </w:rPr>
        <w:t xml:space="preserve">складає </w:t>
      </w:r>
      <w:r w:rsidR="001C11EB" w:rsidRPr="00EA2483">
        <w:rPr>
          <w:rFonts w:ascii="Times New Roman" w:hAnsi="Times New Roman" w:cs="Times New Roman"/>
          <w:sz w:val="28"/>
          <w:szCs w:val="28"/>
          <w:lang w:val="uk-UA"/>
        </w:rPr>
        <w:t>342,2 млн.</w:t>
      </w:r>
      <w:r w:rsidRPr="00EA2483">
        <w:rPr>
          <w:rFonts w:ascii="Times New Roman" w:hAnsi="Times New Roman" w:cs="Times New Roman"/>
          <w:sz w:val="28"/>
          <w:szCs w:val="28"/>
          <w:lang w:val="uk-UA"/>
        </w:rPr>
        <w:t xml:space="preserve"> </w:t>
      </w:r>
      <w:r w:rsidR="00732585">
        <w:rPr>
          <w:rFonts w:ascii="Times New Roman" w:hAnsi="Times New Roman" w:cs="Times New Roman"/>
          <w:sz w:val="28"/>
          <w:szCs w:val="28"/>
          <w:lang w:val="uk-UA"/>
        </w:rPr>
        <w:t xml:space="preserve">гривень. </w:t>
      </w:r>
      <w:r w:rsidR="001C11EB" w:rsidRPr="00EA2483">
        <w:rPr>
          <w:rFonts w:ascii="Times New Roman" w:hAnsi="Times New Roman" w:cs="Times New Roman"/>
          <w:sz w:val="28"/>
          <w:szCs w:val="28"/>
          <w:lang w:val="uk-UA"/>
        </w:rPr>
        <w:t xml:space="preserve">Профінансовано 158,6 млн. </w:t>
      </w:r>
      <w:r w:rsidR="00732585">
        <w:rPr>
          <w:rFonts w:ascii="Times New Roman" w:hAnsi="Times New Roman" w:cs="Times New Roman"/>
          <w:sz w:val="28"/>
          <w:szCs w:val="28"/>
          <w:lang w:val="uk-UA"/>
        </w:rPr>
        <w:t>гривень</w:t>
      </w:r>
      <w:r w:rsidR="001C11EB" w:rsidRPr="00EA2483">
        <w:rPr>
          <w:rFonts w:ascii="Times New Roman" w:hAnsi="Times New Roman" w:cs="Times New Roman"/>
          <w:sz w:val="28"/>
          <w:szCs w:val="28"/>
          <w:lang w:val="uk-UA"/>
        </w:rPr>
        <w:t>, заборгованість за виплатами відсутня.</w:t>
      </w:r>
    </w:p>
    <w:p w:rsidR="00764F5D" w:rsidRPr="00EA2483" w:rsidRDefault="00B71845" w:rsidP="007042CC">
      <w:pPr>
        <w:spacing w:after="0" w:line="240" w:lineRule="auto"/>
        <w:ind w:firstLine="284"/>
        <w:jc w:val="both"/>
        <w:rPr>
          <w:rFonts w:ascii="Times New Roman" w:hAnsi="Times New Roman" w:cs="Times New Roman"/>
          <w:sz w:val="28"/>
          <w:szCs w:val="28"/>
          <w:lang w:val="uk-UA"/>
        </w:rPr>
      </w:pPr>
      <w:r w:rsidRPr="00D818CD">
        <w:rPr>
          <w:rFonts w:ascii="Times New Roman" w:hAnsi="Times New Roman" w:cs="Times New Roman"/>
          <w:sz w:val="28"/>
          <w:szCs w:val="28"/>
          <w:lang w:val="uk-UA"/>
        </w:rPr>
        <w:object w:dxaOrig="9607"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59.8pt" o:ole="">
            <v:imagedata r:id="rId8" o:title=""/>
          </v:shape>
          <o:OLEObject Type="Embed" ProgID="PowerPoint.Show.12" ShapeID="_x0000_i1025" DrawAspect="Content" ObjectID="_1656744289" r:id="rId9"/>
        </w:object>
      </w:r>
    </w:p>
    <w:p w:rsidR="001C11EB" w:rsidRPr="00EA2483" w:rsidRDefault="001C11EB" w:rsidP="007042CC">
      <w:pPr>
        <w:spacing w:after="0" w:line="240" w:lineRule="auto"/>
        <w:jc w:val="center"/>
        <w:rPr>
          <w:rFonts w:ascii="Times New Roman" w:hAnsi="Times New Roman" w:cs="Times New Roman"/>
          <w:sz w:val="28"/>
          <w:szCs w:val="28"/>
          <w:lang w:val="uk-UA"/>
        </w:rPr>
      </w:pPr>
      <w:r w:rsidRPr="00EA2483">
        <w:rPr>
          <w:noProof/>
          <w:sz w:val="28"/>
          <w:szCs w:val="28"/>
          <w:lang w:eastAsia="ru-RU"/>
        </w:rPr>
        <w:drawing>
          <wp:inline distT="0" distB="0" distL="0" distR="0" wp14:anchorId="58235AB5" wp14:editId="5F5BC152">
            <wp:extent cx="5875712" cy="3617844"/>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2480" cy="3615854"/>
                    </a:xfrm>
                    <a:prstGeom prst="rect">
                      <a:avLst/>
                    </a:prstGeom>
                    <a:noFill/>
                  </pic:spPr>
                </pic:pic>
              </a:graphicData>
            </a:graphic>
          </wp:inline>
        </w:drawing>
      </w:r>
    </w:p>
    <w:p w:rsidR="009206E9" w:rsidRPr="00EA2483" w:rsidRDefault="009206E9"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Ситуація, пов’язана із поширенням гострої респіраторної хвороби </w:t>
      </w:r>
      <w:r w:rsidRPr="00EA2483">
        <w:rPr>
          <w:rFonts w:ascii="Times New Roman" w:eastAsia="Times New Roman" w:hAnsi="Times New Roman" w:cs="Times New Roman"/>
          <w:sz w:val="28"/>
          <w:szCs w:val="28"/>
          <w:lang w:val="en-US" w:eastAsia="ru-RU"/>
        </w:rPr>
        <w:t>COVID</w:t>
      </w:r>
      <w:r w:rsidRPr="00EA2483">
        <w:rPr>
          <w:rFonts w:ascii="Times New Roman" w:eastAsia="Times New Roman" w:hAnsi="Times New Roman" w:cs="Times New Roman"/>
          <w:sz w:val="28"/>
          <w:szCs w:val="28"/>
          <w:lang w:val="uk-UA" w:eastAsia="ru-RU"/>
        </w:rPr>
        <w:t xml:space="preserve">-19, вимагає від Уряду дій по вжиттю нових заходів </w:t>
      </w:r>
      <w:r w:rsidR="005D01BF" w:rsidRPr="00EA2483">
        <w:rPr>
          <w:rFonts w:ascii="Times New Roman" w:eastAsia="Times New Roman" w:hAnsi="Times New Roman" w:cs="Times New Roman"/>
          <w:sz w:val="28"/>
          <w:szCs w:val="28"/>
          <w:lang w:val="uk-UA" w:eastAsia="ru-RU"/>
        </w:rPr>
        <w:t>і</w:t>
      </w:r>
      <w:r w:rsidRPr="00EA2483">
        <w:rPr>
          <w:rFonts w:ascii="Times New Roman" w:eastAsia="Times New Roman" w:hAnsi="Times New Roman" w:cs="Times New Roman"/>
          <w:sz w:val="28"/>
          <w:szCs w:val="28"/>
          <w:lang w:val="uk-UA" w:eastAsia="ru-RU"/>
        </w:rPr>
        <w:t xml:space="preserve">з посилення соціального захисту населення. </w:t>
      </w:r>
      <w:r w:rsidR="00732585">
        <w:rPr>
          <w:rFonts w:ascii="Times New Roman" w:eastAsia="Times New Roman" w:hAnsi="Times New Roman" w:cs="Times New Roman"/>
          <w:sz w:val="28"/>
          <w:szCs w:val="28"/>
          <w:lang w:val="uk-UA" w:eastAsia="ru-RU"/>
        </w:rPr>
        <w:t>На виконання Урядових рішень департаментом забезпечено:</w:t>
      </w:r>
    </w:p>
    <w:p w:rsidR="009206E9" w:rsidRPr="00EA2483" w:rsidRDefault="009206E9" w:rsidP="007042CC">
      <w:pPr>
        <w:spacing w:after="120" w:line="240" w:lineRule="auto"/>
        <w:ind w:firstLine="709"/>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виплату одноразової г</w:t>
      </w:r>
      <w:r w:rsidR="00732585">
        <w:rPr>
          <w:rFonts w:ascii="Times New Roman" w:eastAsia="Times New Roman" w:hAnsi="Times New Roman" w:cs="Times New Roman"/>
          <w:sz w:val="28"/>
          <w:szCs w:val="28"/>
          <w:lang w:val="uk-UA" w:eastAsia="ru-RU"/>
        </w:rPr>
        <w:t xml:space="preserve">рошової допомоги у сумі 1 000 гривень окремим категоріям населення: </w:t>
      </w:r>
      <w:r w:rsidRPr="00EA2483">
        <w:rPr>
          <w:rFonts w:ascii="Times New Roman" w:eastAsia="Times New Roman" w:hAnsi="Times New Roman" w:cs="Times New Roman"/>
          <w:sz w:val="28"/>
          <w:szCs w:val="28"/>
          <w:lang w:val="uk-UA" w:eastAsia="ru-RU"/>
        </w:rPr>
        <w:t xml:space="preserve">2 077 </w:t>
      </w:r>
      <w:r w:rsidR="005D01BF" w:rsidRPr="00EA2483">
        <w:rPr>
          <w:rFonts w:ascii="Times New Roman" w:eastAsia="Times New Roman" w:hAnsi="Times New Roman" w:cs="Times New Roman"/>
          <w:sz w:val="28"/>
          <w:szCs w:val="28"/>
          <w:lang w:val="uk-UA" w:eastAsia="ru-RU"/>
        </w:rPr>
        <w:t>ос</w:t>
      </w:r>
      <w:r w:rsidR="00732585">
        <w:rPr>
          <w:rFonts w:ascii="Times New Roman" w:eastAsia="Times New Roman" w:hAnsi="Times New Roman" w:cs="Times New Roman"/>
          <w:sz w:val="28"/>
          <w:szCs w:val="28"/>
          <w:lang w:val="uk-UA" w:eastAsia="ru-RU"/>
        </w:rPr>
        <w:t xml:space="preserve">іб отримали допомогу </w:t>
      </w:r>
      <w:r w:rsidRPr="00EA2483">
        <w:rPr>
          <w:rFonts w:ascii="Times New Roman" w:eastAsia="Times New Roman" w:hAnsi="Times New Roman" w:cs="Times New Roman"/>
          <w:sz w:val="28"/>
          <w:szCs w:val="28"/>
          <w:lang w:val="uk-UA" w:eastAsia="ru-RU"/>
        </w:rPr>
        <w:t xml:space="preserve">на </w:t>
      </w:r>
      <w:r w:rsidR="00732585">
        <w:rPr>
          <w:rFonts w:ascii="Times New Roman" w:eastAsia="Times New Roman" w:hAnsi="Times New Roman" w:cs="Times New Roman"/>
          <w:sz w:val="28"/>
          <w:szCs w:val="28"/>
          <w:lang w:val="uk-UA" w:eastAsia="ru-RU"/>
        </w:rPr>
        <w:t>2,8 млн. гривень;</w:t>
      </w:r>
      <w:r w:rsidRPr="00EA2483">
        <w:rPr>
          <w:rFonts w:ascii="Times New Roman" w:eastAsia="Times New Roman" w:hAnsi="Times New Roman" w:cs="Times New Roman"/>
          <w:sz w:val="28"/>
          <w:szCs w:val="28"/>
          <w:lang w:val="uk-UA" w:eastAsia="ru-RU"/>
        </w:rPr>
        <w:t xml:space="preserve"> </w:t>
      </w:r>
    </w:p>
    <w:p w:rsidR="009206E9" w:rsidRDefault="009206E9" w:rsidP="007042CC">
      <w:pPr>
        <w:spacing w:after="120" w:line="240" w:lineRule="auto"/>
        <w:ind w:firstLine="709"/>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 </w:t>
      </w:r>
      <w:r w:rsidR="00732585">
        <w:rPr>
          <w:rFonts w:ascii="Times New Roman" w:eastAsia="Times New Roman" w:hAnsi="Times New Roman" w:cs="Times New Roman"/>
          <w:sz w:val="28"/>
          <w:szCs w:val="28"/>
          <w:lang w:val="uk-UA" w:eastAsia="ru-RU"/>
        </w:rPr>
        <w:t>виплату допомоги</w:t>
      </w:r>
      <w:r w:rsidRPr="00EA2483">
        <w:rPr>
          <w:rFonts w:ascii="Times New Roman" w:eastAsia="Times New Roman" w:hAnsi="Times New Roman" w:cs="Times New Roman"/>
          <w:sz w:val="28"/>
          <w:szCs w:val="28"/>
          <w:lang w:val="uk-UA" w:eastAsia="ru-RU"/>
        </w:rPr>
        <w:t xml:space="preserve"> на дітей</w:t>
      </w:r>
      <w:r w:rsidR="00732585">
        <w:rPr>
          <w:rFonts w:ascii="Times New Roman" w:eastAsia="Times New Roman" w:hAnsi="Times New Roman" w:cs="Times New Roman"/>
          <w:sz w:val="28"/>
          <w:szCs w:val="28"/>
          <w:lang w:val="uk-UA" w:eastAsia="ru-RU"/>
        </w:rPr>
        <w:t xml:space="preserve"> до 10 років</w:t>
      </w:r>
      <w:r w:rsidRPr="00EA2483">
        <w:rPr>
          <w:rFonts w:ascii="Times New Roman" w:eastAsia="Times New Roman" w:hAnsi="Times New Roman" w:cs="Times New Roman"/>
          <w:sz w:val="28"/>
          <w:szCs w:val="28"/>
          <w:lang w:val="uk-UA" w:eastAsia="ru-RU"/>
        </w:rPr>
        <w:t xml:space="preserve"> фізичним особам-підприємцям, які обрали спрощену систему оподаткування і належать до першої та другої групи </w:t>
      </w:r>
      <w:r w:rsidRPr="00EA2483">
        <w:rPr>
          <w:rFonts w:ascii="Times New Roman" w:eastAsia="Times New Roman" w:hAnsi="Times New Roman" w:cs="Times New Roman"/>
          <w:sz w:val="28"/>
          <w:szCs w:val="28"/>
          <w:lang w:val="uk-UA" w:eastAsia="ru-RU"/>
        </w:rPr>
        <w:lastRenderedPageBreak/>
        <w:t>платників єдиного податку</w:t>
      </w:r>
      <w:r w:rsidR="00732585">
        <w:rPr>
          <w:rFonts w:ascii="Times New Roman" w:eastAsia="Times New Roman" w:hAnsi="Times New Roman" w:cs="Times New Roman"/>
          <w:sz w:val="28"/>
          <w:szCs w:val="28"/>
          <w:lang w:val="uk-UA" w:eastAsia="ru-RU"/>
        </w:rPr>
        <w:t xml:space="preserve">: </w:t>
      </w:r>
      <w:r w:rsidRPr="00EA2483">
        <w:rPr>
          <w:rFonts w:ascii="Times New Roman" w:eastAsia="Times New Roman" w:hAnsi="Times New Roman" w:cs="Times New Roman"/>
          <w:sz w:val="28"/>
          <w:szCs w:val="28"/>
          <w:lang w:val="uk-UA" w:eastAsia="ru-RU"/>
        </w:rPr>
        <w:t xml:space="preserve">944 </w:t>
      </w:r>
      <w:r w:rsidR="00732585">
        <w:rPr>
          <w:rFonts w:ascii="Times New Roman" w:eastAsia="Times New Roman" w:hAnsi="Times New Roman" w:cs="Times New Roman"/>
          <w:sz w:val="28"/>
          <w:szCs w:val="28"/>
          <w:lang w:val="uk-UA" w:eastAsia="ru-RU"/>
        </w:rPr>
        <w:t>мешканця Сумської ОТГ даної категорії отримали допомогу</w:t>
      </w:r>
      <w:r w:rsidRPr="00EA2483">
        <w:rPr>
          <w:rFonts w:ascii="Times New Roman" w:eastAsia="Times New Roman" w:hAnsi="Times New Roman" w:cs="Times New Roman"/>
          <w:sz w:val="28"/>
          <w:szCs w:val="28"/>
          <w:lang w:val="uk-UA" w:eastAsia="ru-RU"/>
        </w:rPr>
        <w:t xml:space="preserve"> на 4,5 млн. гривень. </w:t>
      </w:r>
    </w:p>
    <w:p w:rsidR="00732585" w:rsidRPr="00EA2483" w:rsidRDefault="00732585"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Крім того, у зв’язку з продовженням дії загальнонаціонального карантину, проведені перерахунки (подовження виплати без звернення та подання документів заявниками) державних допомог на липень 2020 року по 3 335 одержувачам. Це стосується таких видів допомоги, як державна соціальна допомога малозабезпеченим сім’ям, допомога сім’ям з дітьми, допомога особам, які проживають разом із громадянами І та ІІ групи внаслідок психічного розладу, адресна допомога внутрішньо переміщеним особам.</w:t>
      </w:r>
    </w:p>
    <w:p w:rsidR="00CE2D8E" w:rsidRPr="00EA2483" w:rsidRDefault="00732585" w:rsidP="007042C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CE2D8E" w:rsidRPr="00EA2483">
        <w:rPr>
          <w:rFonts w:ascii="Times New Roman" w:hAnsi="Times New Roman" w:cs="Times New Roman"/>
          <w:sz w:val="28"/>
          <w:szCs w:val="28"/>
          <w:lang w:val="uk-UA"/>
        </w:rPr>
        <w:t>організації роботи з питань соціального захи</w:t>
      </w:r>
      <w:r>
        <w:rPr>
          <w:rFonts w:ascii="Times New Roman" w:hAnsi="Times New Roman" w:cs="Times New Roman"/>
          <w:sz w:val="28"/>
          <w:szCs w:val="28"/>
          <w:lang w:val="uk-UA"/>
        </w:rPr>
        <w:t>сту внутрішньо переміщених осіб</w:t>
      </w:r>
      <w:r w:rsidR="00CE2D8E" w:rsidRPr="00EA2483">
        <w:rPr>
          <w:rFonts w:ascii="Times New Roman" w:hAnsi="Times New Roman" w:cs="Times New Roman"/>
          <w:sz w:val="28"/>
          <w:szCs w:val="28"/>
          <w:lang w:val="uk-UA"/>
        </w:rPr>
        <w:t xml:space="preserve"> проводиться облік зазначеної категорії громадян</w:t>
      </w:r>
      <w:r>
        <w:rPr>
          <w:rFonts w:ascii="Times New Roman" w:hAnsi="Times New Roman" w:cs="Times New Roman"/>
          <w:sz w:val="28"/>
          <w:szCs w:val="28"/>
          <w:lang w:val="uk-UA"/>
        </w:rPr>
        <w:t xml:space="preserve"> (на обліку перебуває 4 546 осіб, кількість яких в порівнянні з 2019 роком значно не змінилась (</w:t>
      </w:r>
      <w:r w:rsidR="00833012" w:rsidRPr="00EA2483">
        <w:rPr>
          <w:rFonts w:ascii="Times New Roman" w:hAnsi="Times New Roman" w:cs="Times New Roman"/>
          <w:sz w:val="28"/>
          <w:szCs w:val="28"/>
          <w:lang w:val="uk-UA"/>
        </w:rPr>
        <w:t>4 468)</w:t>
      </w:r>
      <w:r w:rsidR="00C07556" w:rsidRPr="00EA2483">
        <w:rPr>
          <w:rFonts w:ascii="Times New Roman" w:hAnsi="Times New Roman" w:cs="Times New Roman"/>
          <w:sz w:val="28"/>
          <w:szCs w:val="28"/>
          <w:lang w:val="uk-UA"/>
        </w:rPr>
        <w:t xml:space="preserve">. </w:t>
      </w:r>
    </w:p>
    <w:p w:rsidR="00CE2D8E" w:rsidRPr="00EA2483" w:rsidRDefault="00B71845"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П</w:t>
      </w:r>
      <w:r w:rsidR="007F5B7A" w:rsidRPr="00EA2483">
        <w:rPr>
          <w:rFonts w:ascii="Times New Roman" w:hAnsi="Times New Roman" w:cs="Times New Roman"/>
          <w:sz w:val="28"/>
          <w:szCs w:val="28"/>
          <w:lang w:val="uk-UA"/>
        </w:rPr>
        <w:t xml:space="preserve">роведено </w:t>
      </w:r>
      <w:r w:rsidR="00CA2187" w:rsidRPr="00EA2483">
        <w:rPr>
          <w:rFonts w:ascii="Times New Roman" w:hAnsi="Times New Roman" w:cs="Times New Roman"/>
          <w:sz w:val="28"/>
          <w:szCs w:val="28"/>
          <w:lang w:val="uk-UA"/>
        </w:rPr>
        <w:t>23</w:t>
      </w:r>
      <w:r w:rsidR="007F5B7A" w:rsidRPr="00EA2483">
        <w:rPr>
          <w:rFonts w:ascii="Times New Roman" w:hAnsi="Times New Roman" w:cs="Times New Roman"/>
          <w:sz w:val="28"/>
          <w:szCs w:val="28"/>
          <w:lang w:val="uk-UA"/>
        </w:rPr>
        <w:t xml:space="preserve"> засідан</w:t>
      </w:r>
      <w:r w:rsidR="00CA2187" w:rsidRPr="00EA2483">
        <w:rPr>
          <w:rFonts w:ascii="Times New Roman" w:hAnsi="Times New Roman" w:cs="Times New Roman"/>
          <w:sz w:val="28"/>
          <w:szCs w:val="28"/>
          <w:lang w:val="uk-UA"/>
        </w:rPr>
        <w:t>ня</w:t>
      </w:r>
      <w:r w:rsidR="007F5B7A" w:rsidRPr="00EA2483">
        <w:rPr>
          <w:rFonts w:ascii="Times New Roman" w:hAnsi="Times New Roman" w:cs="Times New Roman"/>
          <w:sz w:val="28"/>
          <w:szCs w:val="28"/>
          <w:lang w:val="uk-UA"/>
        </w:rPr>
        <w:t xml:space="preserve"> комісії з питань призначення (відновлення) соціальних виплат внутрішньо переміщеним особам та розглянуто </w:t>
      </w:r>
      <w:r w:rsidR="00CA2187" w:rsidRPr="00EA2483">
        <w:rPr>
          <w:rFonts w:ascii="Times New Roman" w:hAnsi="Times New Roman" w:cs="Times New Roman"/>
          <w:sz w:val="28"/>
          <w:szCs w:val="28"/>
          <w:lang w:val="uk-UA"/>
        </w:rPr>
        <w:t>594</w:t>
      </w:r>
      <w:r w:rsidR="007F5B7A" w:rsidRPr="00EA2483">
        <w:rPr>
          <w:rFonts w:ascii="Times New Roman" w:hAnsi="Times New Roman" w:cs="Times New Roman"/>
          <w:sz w:val="28"/>
          <w:szCs w:val="28"/>
          <w:lang w:val="uk-UA"/>
        </w:rPr>
        <w:t xml:space="preserve"> справ</w:t>
      </w:r>
      <w:r w:rsidR="00CA2187" w:rsidRPr="00EA2483">
        <w:rPr>
          <w:rFonts w:ascii="Times New Roman" w:hAnsi="Times New Roman" w:cs="Times New Roman"/>
          <w:sz w:val="28"/>
          <w:szCs w:val="28"/>
          <w:lang w:val="uk-UA"/>
        </w:rPr>
        <w:t>и</w:t>
      </w:r>
      <w:r w:rsidR="007F5B7A" w:rsidRPr="00EA2483">
        <w:rPr>
          <w:rFonts w:ascii="Times New Roman" w:hAnsi="Times New Roman" w:cs="Times New Roman"/>
          <w:sz w:val="28"/>
          <w:szCs w:val="28"/>
          <w:lang w:val="uk-UA"/>
        </w:rPr>
        <w:t>. Прийнято рішення призначити (відновити) соціальні</w:t>
      </w:r>
      <w:r w:rsidR="005D01BF" w:rsidRPr="00EA2483">
        <w:rPr>
          <w:rFonts w:ascii="Times New Roman" w:hAnsi="Times New Roman" w:cs="Times New Roman"/>
          <w:sz w:val="28"/>
          <w:szCs w:val="28"/>
          <w:lang w:val="uk-UA"/>
        </w:rPr>
        <w:t xml:space="preserve"> </w:t>
      </w:r>
      <w:r w:rsidR="007F5B7A" w:rsidRPr="00EA2483">
        <w:rPr>
          <w:rFonts w:ascii="Times New Roman" w:hAnsi="Times New Roman" w:cs="Times New Roman"/>
          <w:sz w:val="28"/>
          <w:szCs w:val="28"/>
          <w:lang w:val="uk-UA"/>
        </w:rPr>
        <w:t xml:space="preserve">виплати </w:t>
      </w:r>
      <w:r w:rsidR="00CA2187" w:rsidRPr="00EA2483">
        <w:rPr>
          <w:rFonts w:ascii="Times New Roman" w:hAnsi="Times New Roman" w:cs="Times New Roman"/>
          <w:sz w:val="28"/>
          <w:szCs w:val="28"/>
          <w:lang w:val="uk-UA"/>
        </w:rPr>
        <w:t>692</w:t>
      </w:r>
      <w:r w:rsidR="007F5B7A" w:rsidRPr="00EA2483">
        <w:rPr>
          <w:rFonts w:ascii="Times New Roman" w:hAnsi="Times New Roman" w:cs="Times New Roman"/>
          <w:sz w:val="28"/>
          <w:szCs w:val="28"/>
          <w:lang w:val="uk-UA"/>
        </w:rPr>
        <w:t xml:space="preserve"> особам, </w:t>
      </w:r>
      <w:r w:rsidR="00CA2187" w:rsidRPr="00EA2483">
        <w:rPr>
          <w:rFonts w:ascii="Times New Roman" w:hAnsi="Times New Roman" w:cs="Times New Roman"/>
          <w:sz w:val="28"/>
          <w:szCs w:val="28"/>
          <w:lang w:val="uk-UA"/>
        </w:rPr>
        <w:t>одна заява залишена без розгляду, одній особі відмовлено у призначенні соціальної допомоги</w:t>
      </w:r>
      <w:r w:rsidR="007F5B7A" w:rsidRPr="00EA2483">
        <w:rPr>
          <w:rFonts w:ascii="Times New Roman" w:hAnsi="Times New Roman" w:cs="Times New Roman"/>
          <w:sz w:val="28"/>
          <w:szCs w:val="28"/>
          <w:lang w:val="uk-UA"/>
        </w:rPr>
        <w:t>.</w:t>
      </w:r>
    </w:p>
    <w:p w:rsidR="00B270B1" w:rsidRPr="00EA2483" w:rsidRDefault="00B270B1" w:rsidP="007042CC">
      <w:pPr>
        <w:pStyle w:val="a4"/>
        <w:tabs>
          <w:tab w:val="left" w:pos="426"/>
        </w:tabs>
        <w:spacing w:before="120" w:after="120" w:line="240" w:lineRule="auto"/>
        <w:ind w:left="0"/>
        <w:jc w:val="center"/>
        <w:rPr>
          <w:rFonts w:ascii="Times New Roman" w:hAnsi="Times New Roman" w:cs="Times New Roman"/>
          <w:b/>
          <w:i/>
          <w:sz w:val="28"/>
          <w:szCs w:val="28"/>
          <w:lang w:val="uk-UA"/>
        </w:rPr>
      </w:pPr>
      <w:r w:rsidRPr="00EA2483">
        <w:rPr>
          <w:rFonts w:ascii="Times New Roman" w:hAnsi="Times New Roman" w:cs="Times New Roman"/>
          <w:b/>
          <w:i/>
          <w:sz w:val="28"/>
          <w:szCs w:val="28"/>
          <w:lang w:val="uk-UA"/>
        </w:rPr>
        <w:t>Програма житлових субсидій</w:t>
      </w:r>
    </w:p>
    <w:p w:rsidR="003E5EF8" w:rsidRPr="00EA2483" w:rsidRDefault="00495F9E"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Одним з пріоритетних видів державної</w:t>
      </w:r>
      <w:r w:rsidR="005A7040" w:rsidRPr="00EA2483">
        <w:rPr>
          <w:rFonts w:ascii="Times New Roman" w:hAnsi="Times New Roman" w:cs="Times New Roman"/>
          <w:sz w:val="28"/>
          <w:szCs w:val="28"/>
          <w:lang w:val="uk-UA"/>
        </w:rPr>
        <w:t xml:space="preserve"> допомоги, на сьогоднішній день</w:t>
      </w:r>
      <w:r w:rsidRPr="00EA2483">
        <w:rPr>
          <w:rFonts w:ascii="Times New Roman" w:hAnsi="Times New Roman" w:cs="Times New Roman"/>
          <w:sz w:val="28"/>
          <w:szCs w:val="28"/>
          <w:lang w:val="uk-UA"/>
        </w:rPr>
        <w:t xml:space="preserve"> є житлові субсидії на оплату житлово-комунальних послуг. Програму житлових субсидій було започатковано у 1995 році рішенням Уряду України для допомоги малозабезпеченим родинам в оплаті житлово-комунальних послуг. Вже </w:t>
      </w:r>
      <w:r w:rsidR="009E1902" w:rsidRPr="00EA2483">
        <w:rPr>
          <w:rFonts w:ascii="Times New Roman" w:hAnsi="Times New Roman" w:cs="Times New Roman"/>
          <w:sz w:val="28"/>
          <w:szCs w:val="28"/>
          <w:lang w:val="uk-UA"/>
        </w:rPr>
        <w:t>чверть століття</w:t>
      </w:r>
      <w:r w:rsidRPr="00EA2483">
        <w:rPr>
          <w:rFonts w:ascii="Times New Roman" w:hAnsi="Times New Roman" w:cs="Times New Roman"/>
          <w:sz w:val="28"/>
          <w:szCs w:val="28"/>
          <w:lang w:val="uk-UA"/>
        </w:rPr>
        <w:t xml:space="preserve"> ця програма залишається головним механізмом соціального захисту населення в умовах підвищення цін і тарифів на житлово-комунальні послуги.</w:t>
      </w:r>
    </w:p>
    <w:p w:rsidR="009E1902" w:rsidRPr="00EA2483" w:rsidRDefault="009E1902"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Контингент одержувачів субсидії становить </w:t>
      </w:r>
      <w:r w:rsidR="00DD1E6D" w:rsidRPr="00EA2483">
        <w:rPr>
          <w:rFonts w:ascii="Times New Roman" w:eastAsia="Times New Roman" w:hAnsi="Times New Roman" w:cs="Times New Roman"/>
          <w:sz w:val="28"/>
          <w:szCs w:val="28"/>
          <w:lang w:eastAsia="ru-RU"/>
        </w:rPr>
        <w:t>27 440</w:t>
      </w:r>
      <w:r w:rsidRPr="00EA2483">
        <w:rPr>
          <w:rFonts w:ascii="Times New Roman" w:eastAsia="Times New Roman" w:hAnsi="Times New Roman" w:cs="Times New Roman"/>
          <w:sz w:val="28"/>
          <w:szCs w:val="28"/>
          <w:lang w:val="uk-UA" w:eastAsia="ru-RU"/>
        </w:rPr>
        <w:t xml:space="preserve"> домогосподарств</w:t>
      </w:r>
      <w:r w:rsidR="00DD1E6D" w:rsidRPr="00EA2483">
        <w:rPr>
          <w:rFonts w:ascii="Times New Roman" w:eastAsia="Times New Roman" w:hAnsi="Times New Roman" w:cs="Times New Roman"/>
          <w:sz w:val="28"/>
          <w:szCs w:val="28"/>
          <w:lang w:val="uk-UA" w:eastAsia="ru-RU"/>
        </w:rPr>
        <w:t xml:space="preserve">, що майже </w:t>
      </w:r>
      <w:r w:rsidR="009B18CA" w:rsidRPr="00EA2483">
        <w:rPr>
          <w:rFonts w:ascii="Times New Roman" w:eastAsia="Times New Roman" w:hAnsi="Times New Roman" w:cs="Times New Roman"/>
          <w:sz w:val="28"/>
          <w:szCs w:val="28"/>
          <w:lang w:val="uk-UA" w:eastAsia="ru-RU"/>
        </w:rPr>
        <w:t>на</w:t>
      </w:r>
      <w:r w:rsidR="00732585">
        <w:rPr>
          <w:rFonts w:ascii="Times New Roman" w:eastAsia="Times New Roman" w:hAnsi="Times New Roman" w:cs="Times New Roman"/>
          <w:sz w:val="28"/>
          <w:szCs w:val="28"/>
          <w:lang w:val="uk-UA" w:eastAsia="ru-RU"/>
        </w:rPr>
        <w:t xml:space="preserve"> </w:t>
      </w:r>
      <w:r w:rsidR="009B18CA" w:rsidRPr="00EA2483">
        <w:rPr>
          <w:rFonts w:ascii="Times New Roman" w:eastAsia="Times New Roman" w:hAnsi="Times New Roman" w:cs="Times New Roman"/>
          <w:sz w:val="28"/>
          <w:szCs w:val="28"/>
          <w:lang w:val="uk-UA" w:eastAsia="ru-RU"/>
        </w:rPr>
        <w:t>рівні</w:t>
      </w:r>
      <w:r w:rsidR="00DD1E6D" w:rsidRPr="00EA2483">
        <w:rPr>
          <w:rFonts w:ascii="Times New Roman" w:eastAsia="Times New Roman" w:hAnsi="Times New Roman" w:cs="Times New Roman"/>
          <w:sz w:val="28"/>
          <w:szCs w:val="28"/>
          <w:lang w:val="uk-UA" w:eastAsia="ru-RU"/>
        </w:rPr>
        <w:t xml:space="preserve"> з аналогічним періодом 2019 року</w:t>
      </w:r>
      <w:r w:rsidR="00DD1E6D" w:rsidRPr="00EA2483">
        <w:rPr>
          <w:rFonts w:ascii="Times New Roman" w:eastAsia="Times New Roman" w:hAnsi="Times New Roman" w:cs="Times New Roman"/>
          <w:sz w:val="28"/>
          <w:szCs w:val="28"/>
          <w:lang w:eastAsia="ru-RU"/>
        </w:rPr>
        <w:t xml:space="preserve"> </w:t>
      </w:r>
      <w:r w:rsidR="00DD1E6D" w:rsidRPr="00EA2483">
        <w:rPr>
          <w:rFonts w:ascii="Times New Roman" w:eastAsia="Times New Roman" w:hAnsi="Times New Roman" w:cs="Times New Roman"/>
          <w:sz w:val="28"/>
          <w:szCs w:val="28"/>
          <w:lang w:val="uk-UA" w:eastAsia="ru-RU"/>
        </w:rPr>
        <w:t>(27</w:t>
      </w:r>
      <w:r w:rsidR="009B18CA" w:rsidRPr="00EA2483">
        <w:rPr>
          <w:rFonts w:ascii="Times New Roman" w:eastAsia="Times New Roman" w:hAnsi="Times New Roman" w:cs="Times New Roman"/>
          <w:sz w:val="28"/>
          <w:szCs w:val="28"/>
          <w:lang w:val="uk-UA" w:eastAsia="ru-RU"/>
        </w:rPr>
        <w:t xml:space="preserve"> </w:t>
      </w:r>
      <w:r w:rsidR="00DD1E6D" w:rsidRPr="00EA2483">
        <w:rPr>
          <w:rFonts w:ascii="Times New Roman" w:eastAsia="Times New Roman" w:hAnsi="Times New Roman" w:cs="Times New Roman"/>
          <w:sz w:val="28"/>
          <w:szCs w:val="28"/>
          <w:lang w:val="uk-UA" w:eastAsia="ru-RU"/>
        </w:rPr>
        <w:t>311</w:t>
      </w:r>
      <w:r w:rsidR="00DD1E6D" w:rsidRPr="00EA2483">
        <w:rPr>
          <w:rFonts w:ascii="Times New Roman" w:eastAsia="Times New Roman" w:hAnsi="Times New Roman" w:cs="Times New Roman"/>
          <w:sz w:val="28"/>
          <w:szCs w:val="28"/>
          <w:lang w:eastAsia="ru-RU"/>
        </w:rPr>
        <w:t xml:space="preserve"> </w:t>
      </w:r>
      <w:r w:rsidR="00DD1E6D" w:rsidRPr="00EA2483">
        <w:rPr>
          <w:rFonts w:ascii="Times New Roman" w:eastAsia="Times New Roman" w:hAnsi="Times New Roman" w:cs="Times New Roman"/>
          <w:sz w:val="28"/>
          <w:szCs w:val="28"/>
          <w:lang w:val="uk-UA" w:eastAsia="ru-RU"/>
        </w:rPr>
        <w:t>сімей)</w:t>
      </w:r>
      <w:r w:rsidRPr="00EA2483">
        <w:rPr>
          <w:rFonts w:ascii="Times New Roman" w:eastAsia="Times New Roman" w:hAnsi="Times New Roman" w:cs="Times New Roman"/>
          <w:sz w:val="28"/>
          <w:szCs w:val="28"/>
          <w:lang w:val="uk-UA" w:eastAsia="ru-RU"/>
        </w:rPr>
        <w:t xml:space="preserve">. </w:t>
      </w:r>
    </w:p>
    <w:p w:rsidR="005D01BF" w:rsidRPr="00EA2483" w:rsidRDefault="005A7040" w:rsidP="007042CC">
      <w:pPr>
        <w:spacing w:after="120" w:line="240" w:lineRule="auto"/>
        <w:ind w:firstLine="720"/>
        <w:jc w:val="both"/>
        <w:rPr>
          <w:rFonts w:ascii="Times New Roman" w:eastAsia="Times New Roman" w:hAnsi="Times New Roman" w:cs="Times New Roman"/>
          <w:sz w:val="28"/>
          <w:szCs w:val="28"/>
          <w:lang w:val="uk-UA" w:eastAsia="ru-RU"/>
        </w:rPr>
      </w:pPr>
      <w:r w:rsidRPr="00EA2483">
        <w:rPr>
          <w:noProof/>
          <w:spacing w:val="-6"/>
          <w:sz w:val="28"/>
          <w:szCs w:val="28"/>
          <w:lang w:eastAsia="ru-RU"/>
        </w:rPr>
        <w:drawing>
          <wp:inline distT="0" distB="0" distL="0" distR="0" wp14:anchorId="55AD1888" wp14:editId="6C930D9E">
            <wp:extent cx="5603443" cy="2917825"/>
            <wp:effectExtent l="0" t="0" r="16510" b="15875"/>
            <wp:docPr id="2"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3469" w:rsidRPr="00EA2483" w:rsidRDefault="008C0008" w:rsidP="007042CC">
      <w:pPr>
        <w:spacing w:before="120" w:after="120" w:line="240" w:lineRule="auto"/>
        <w:jc w:val="both"/>
        <w:rPr>
          <w:rFonts w:ascii="Times New Roman" w:eastAsia="Times New Roman" w:hAnsi="Times New Roman" w:cs="Times New Roman"/>
          <w:sz w:val="28"/>
          <w:szCs w:val="28"/>
          <w:lang w:val="uk-UA" w:eastAsia="ru-RU"/>
        </w:rPr>
      </w:pPr>
      <w:r w:rsidRPr="008C0008">
        <w:rPr>
          <w:rFonts w:ascii="Times New Roman" w:eastAsia="Times New Roman" w:hAnsi="Times New Roman" w:cs="Times New Roman"/>
          <w:sz w:val="28"/>
          <w:szCs w:val="28"/>
          <w:lang w:val="uk-UA" w:eastAsia="ru-RU"/>
        </w:rPr>
        <w:t>Загальна сума наданої за січень – червень поточного року житлової субсидії</w:t>
      </w:r>
      <w:r w:rsidR="002D3469" w:rsidRPr="008C0008">
        <w:rPr>
          <w:rFonts w:ascii="Times New Roman" w:eastAsia="Times New Roman" w:hAnsi="Times New Roman" w:cs="Times New Roman"/>
          <w:sz w:val="28"/>
          <w:szCs w:val="28"/>
          <w:lang w:val="uk-UA" w:eastAsia="ru-RU"/>
        </w:rPr>
        <w:t xml:space="preserve"> у грошовій готівковій формі склала</w:t>
      </w:r>
      <w:r w:rsidRPr="008C0008">
        <w:rPr>
          <w:rFonts w:ascii="Times New Roman" w:eastAsia="Times New Roman" w:hAnsi="Times New Roman" w:cs="Times New Roman"/>
          <w:sz w:val="28"/>
          <w:szCs w:val="28"/>
          <w:lang w:val="uk-UA" w:eastAsia="ru-RU"/>
        </w:rPr>
        <w:t xml:space="preserve"> 146,9 млн.</w:t>
      </w:r>
      <w:r w:rsidR="002D3469" w:rsidRPr="008C0008">
        <w:rPr>
          <w:rFonts w:ascii="Times New Roman" w:eastAsia="Times New Roman" w:hAnsi="Times New Roman" w:cs="Times New Roman"/>
          <w:sz w:val="28"/>
          <w:szCs w:val="28"/>
          <w:lang w:val="uk-UA" w:eastAsia="ru-RU"/>
        </w:rPr>
        <w:t xml:space="preserve"> </w:t>
      </w:r>
      <w:r w:rsidR="00732585" w:rsidRPr="008C0008">
        <w:rPr>
          <w:rFonts w:ascii="Times New Roman" w:eastAsia="Times New Roman" w:hAnsi="Times New Roman" w:cs="Times New Roman"/>
          <w:sz w:val="28"/>
          <w:szCs w:val="28"/>
          <w:lang w:val="uk-UA" w:eastAsia="ru-RU"/>
        </w:rPr>
        <w:t>гривень</w:t>
      </w:r>
      <w:r w:rsidRPr="008C0008">
        <w:rPr>
          <w:rFonts w:ascii="Times New Roman" w:eastAsia="Times New Roman" w:hAnsi="Times New Roman" w:cs="Times New Roman"/>
          <w:sz w:val="28"/>
          <w:szCs w:val="28"/>
          <w:lang w:val="uk-UA" w:eastAsia="ru-RU"/>
        </w:rPr>
        <w:t>.</w:t>
      </w:r>
    </w:p>
    <w:p w:rsidR="002D3469" w:rsidRPr="00EA2483" w:rsidRDefault="002D3469" w:rsidP="007042CC">
      <w:pPr>
        <w:spacing w:after="0" w:line="240" w:lineRule="auto"/>
        <w:ind w:firstLine="720"/>
        <w:jc w:val="both"/>
        <w:rPr>
          <w:rFonts w:ascii="Times New Roman" w:eastAsia="Times New Roman" w:hAnsi="Times New Roman" w:cs="Times New Roman"/>
          <w:sz w:val="28"/>
          <w:szCs w:val="28"/>
          <w:lang w:val="uk-UA" w:eastAsia="ru-RU"/>
        </w:rPr>
      </w:pPr>
      <w:r w:rsidRPr="00EA2483">
        <w:rPr>
          <w:noProof/>
          <w:spacing w:val="-6"/>
          <w:sz w:val="28"/>
          <w:szCs w:val="28"/>
          <w:lang w:eastAsia="ru-RU"/>
        </w:rPr>
        <w:lastRenderedPageBreak/>
        <w:drawing>
          <wp:inline distT="0" distB="0" distL="0" distR="0" wp14:anchorId="071C5783" wp14:editId="6555DFE1">
            <wp:extent cx="5596128" cy="2949575"/>
            <wp:effectExtent l="0" t="0" r="5080" b="3175"/>
            <wp:docPr id="3"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3469" w:rsidRPr="00EA2483" w:rsidRDefault="008C0008" w:rsidP="007042CC">
      <w:pPr>
        <w:spacing w:before="120" w:line="240" w:lineRule="auto"/>
        <w:jc w:val="both"/>
        <w:rPr>
          <w:rFonts w:ascii="Times New Roman" w:eastAsia="Times New Roman" w:hAnsi="Times New Roman" w:cs="Times New Roman"/>
          <w:sz w:val="28"/>
          <w:szCs w:val="28"/>
          <w:lang w:val="uk-UA" w:eastAsia="ru-RU"/>
        </w:rPr>
      </w:pPr>
      <w:r w:rsidRPr="008C0008">
        <w:rPr>
          <w:rFonts w:ascii="Times New Roman" w:eastAsia="Times New Roman" w:hAnsi="Times New Roman" w:cs="Times New Roman"/>
          <w:sz w:val="28"/>
          <w:szCs w:val="28"/>
          <w:lang w:val="uk-UA" w:eastAsia="ru-RU"/>
        </w:rPr>
        <w:t>Загальна с</w:t>
      </w:r>
      <w:r w:rsidR="002D3469" w:rsidRPr="008C0008">
        <w:rPr>
          <w:rFonts w:ascii="Times New Roman" w:eastAsia="Times New Roman" w:hAnsi="Times New Roman" w:cs="Times New Roman"/>
          <w:sz w:val="28"/>
          <w:szCs w:val="28"/>
          <w:lang w:val="uk-UA" w:eastAsia="ru-RU"/>
        </w:rPr>
        <w:t xml:space="preserve">ума </w:t>
      </w:r>
      <w:r w:rsidRPr="008C0008">
        <w:rPr>
          <w:rFonts w:ascii="Times New Roman" w:eastAsia="Times New Roman" w:hAnsi="Times New Roman" w:cs="Times New Roman"/>
          <w:sz w:val="28"/>
          <w:szCs w:val="28"/>
          <w:lang w:val="uk-UA" w:eastAsia="ru-RU"/>
        </w:rPr>
        <w:t xml:space="preserve">наданої за січень – червень поточного року </w:t>
      </w:r>
      <w:r w:rsidR="002D3469" w:rsidRPr="008C0008">
        <w:rPr>
          <w:rFonts w:ascii="Times New Roman" w:eastAsia="Times New Roman" w:hAnsi="Times New Roman" w:cs="Times New Roman"/>
          <w:sz w:val="28"/>
          <w:szCs w:val="28"/>
          <w:lang w:val="uk-UA" w:eastAsia="ru-RU"/>
        </w:rPr>
        <w:t xml:space="preserve">у грошовій безготівковій формі склала </w:t>
      </w:r>
      <w:r w:rsidRPr="008C0008">
        <w:rPr>
          <w:rFonts w:ascii="Times New Roman" w:eastAsia="Times New Roman" w:hAnsi="Times New Roman" w:cs="Times New Roman"/>
          <w:sz w:val="28"/>
          <w:szCs w:val="28"/>
          <w:lang w:val="uk-UA" w:eastAsia="ru-RU"/>
        </w:rPr>
        <w:t xml:space="preserve">7,2 млн. </w:t>
      </w:r>
      <w:r w:rsidR="00732585" w:rsidRPr="008C0008">
        <w:rPr>
          <w:rFonts w:ascii="Times New Roman" w:eastAsia="Times New Roman" w:hAnsi="Times New Roman" w:cs="Times New Roman"/>
          <w:sz w:val="28"/>
          <w:szCs w:val="28"/>
          <w:lang w:val="uk-UA" w:eastAsia="ru-RU"/>
        </w:rPr>
        <w:t>гривень</w:t>
      </w:r>
      <w:r w:rsidRPr="008C0008">
        <w:rPr>
          <w:rFonts w:ascii="Times New Roman" w:eastAsia="Times New Roman" w:hAnsi="Times New Roman" w:cs="Times New Roman"/>
          <w:sz w:val="28"/>
          <w:szCs w:val="28"/>
          <w:lang w:val="uk-UA" w:eastAsia="ru-RU"/>
        </w:rPr>
        <w:t>.</w:t>
      </w:r>
    </w:p>
    <w:p w:rsidR="009E1902" w:rsidRPr="00EA2483" w:rsidRDefault="009B18CA"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Субсидію</w:t>
      </w:r>
      <w:r w:rsidR="009E1902" w:rsidRPr="00EA2483">
        <w:rPr>
          <w:rFonts w:ascii="Times New Roman" w:eastAsia="Times New Roman" w:hAnsi="Times New Roman" w:cs="Times New Roman"/>
          <w:sz w:val="28"/>
          <w:szCs w:val="28"/>
          <w:lang w:val="uk-UA" w:eastAsia="ru-RU"/>
        </w:rPr>
        <w:t xml:space="preserve"> на придбання скрапленого газу та твердог</w:t>
      </w:r>
      <w:r w:rsidR="008C0008">
        <w:rPr>
          <w:rFonts w:ascii="Times New Roman" w:eastAsia="Times New Roman" w:hAnsi="Times New Roman" w:cs="Times New Roman"/>
          <w:sz w:val="28"/>
          <w:szCs w:val="28"/>
          <w:lang w:val="uk-UA" w:eastAsia="ru-RU"/>
        </w:rPr>
        <w:t>о палива у першому півріччі 2020</w:t>
      </w:r>
      <w:r w:rsidR="009E1902" w:rsidRPr="00EA2483">
        <w:rPr>
          <w:rFonts w:ascii="Times New Roman" w:eastAsia="Times New Roman" w:hAnsi="Times New Roman" w:cs="Times New Roman"/>
          <w:sz w:val="28"/>
          <w:szCs w:val="28"/>
          <w:lang w:val="uk-UA" w:eastAsia="ru-RU"/>
        </w:rPr>
        <w:t xml:space="preserve"> року </w:t>
      </w:r>
      <w:r w:rsidR="009B4F8B">
        <w:rPr>
          <w:rFonts w:ascii="Times New Roman" w:eastAsia="Times New Roman" w:hAnsi="Times New Roman" w:cs="Times New Roman"/>
          <w:sz w:val="28"/>
          <w:szCs w:val="28"/>
          <w:lang w:val="uk-UA" w:eastAsia="ru-RU"/>
        </w:rPr>
        <w:t>призначено</w:t>
      </w:r>
      <w:r w:rsidR="009E1902" w:rsidRPr="00EA2483">
        <w:rPr>
          <w:rFonts w:ascii="Times New Roman" w:eastAsia="Times New Roman" w:hAnsi="Times New Roman" w:cs="Times New Roman"/>
          <w:sz w:val="28"/>
          <w:szCs w:val="28"/>
          <w:lang w:val="uk-UA" w:eastAsia="ru-RU"/>
        </w:rPr>
        <w:t xml:space="preserve"> </w:t>
      </w:r>
      <w:r w:rsidR="008C0008">
        <w:rPr>
          <w:rFonts w:ascii="Times New Roman" w:eastAsia="Times New Roman" w:hAnsi="Times New Roman" w:cs="Times New Roman"/>
          <w:sz w:val="28"/>
          <w:szCs w:val="28"/>
          <w:lang w:val="uk-UA" w:eastAsia="ru-RU"/>
        </w:rPr>
        <w:t>34</w:t>
      </w:r>
      <w:r w:rsidR="009E1902" w:rsidRPr="00EA2483">
        <w:rPr>
          <w:rFonts w:ascii="Times New Roman" w:eastAsia="Times New Roman" w:hAnsi="Times New Roman" w:cs="Times New Roman"/>
          <w:sz w:val="28"/>
          <w:szCs w:val="28"/>
          <w:lang w:val="uk-UA" w:eastAsia="ru-RU"/>
        </w:rPr>
        <w:t xml:space="preserve"> домогосподарств</w:t>
      </w:r>
      <w:r w:rsidRPr="00EA2483">
        <w:rPr>
          <w:rFonts w:ascii="Times New Roman" w:eastAsia="Times New Roman" w:hAnsi="Times New Roman" w:cs="Times New Roman"/>
          <w:sz w:val="28"/>
          <w:szCs w:val="28"/>
          <w:lang w:val="uk-UA" w:eastAsia="ru-RU"/>
        </w:rPr>
        <w:t>ам</w:t>
      </w:r>
      <w:r w:rsidR="008C0008">
        <w:rPr>
          <w:rFonts w:ascii="Times New Roman" w:eastAsia="Times New Roman" w:hAnsi="Times New Roman" w:cs="Times New Roman"/>
          <w:sz w:val="28"/>
          <w:szCs w:val="28"/>
          <w:lang w:val="uk-UA" w:eastAsia="ru-RU"/>
        </w:rPr>
        <w:t>.</w:t>
      </w:r>
    </w:p>
    <w:p w:rsidR="002468F5" w:rsidRPr="00EA2483" w:rsidRDefault="002468F5" w:rsidP="007042CC">
      <w:pPr>
        <w:tabs>
          <w:tab w:val="left" w:pos="0"/>
          <w:tab w:val="left" w:pos="737"/>
          <w:tab w:val="left" w:pos="2748"/>
          <w:tab w:val="left" w:pos="29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Після закінчення терміну дії субсидії розрахунок на наступний термін проводиться без звернень громадян. Так, з початку року призначено житлових субсидій на наступний термін 26 688 домогосподарствам, що на 9,4% менше в порівнянні з аналогічним періодом 2019 року (29 455 домогосподарств).</w:t>
      </w:r>
    </w:p>
    <w:p w:rsidR="00833012" w:rsidRPr="00EA2483" w:rsidRDefault="00833012"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Відповідно до Положення про порядок призначення житлових субсидій, затвердженого постановою Кабінету Міністрів України від 21.10.1995 № 848 (зі змінами), проводилися перерахунки у межах установленого строку призначення житлової субсидії без звернення громадян: у квітні – червні </w:t>
      </w:r>
      <w:r w:rsidR="00A607BD" w:rsidRPr="00EA2483">
        <w:rPr>
          <w:rFonts w:ascii="Times New Roman" w:eastAsia="Times New Roman" w:hAnsi="Times New Roman" w:cs="Times New Roman"/>
          <w:sz w:val="28"/>
          <w:szCs w:val="28"/>
          <w:lang w:val="uk-UA" w:eastAsia="ru-RU"/>
        </w:rPr>
        <w:t>по</w:t>
      </w:r>
      <w:r w:rsidRPr="00EA2483">
        <w:rPr>
          <w:rFonts w:ascii="Times New Roman" w:eastAsia="Times New Roman" w:hAnsi="Times New Roman" w:cs="Times New Roman"/>
          <w:sz w:val="28"/>
          <w:szCs w:val="28"/>
          <w:lang w:val="uk-UA" w:eastAsia="ru-RU"/>
        </w:rPr>
        <w:t xml:space="preserve"> 6 перерахунків</w:t>
      </w:r>
      <w:r w:rsidR="00A607BD" w:rsidRPr="00EA2483">
        <w:rPr>
          <w:rFonts w:ascii="Times New Roman" w:eastAsia="Times New Roman" w:hAnsi="Times New Roman" w:cs="Times New Roman"/>
          <w:sz w:val="28"/>
          <w:szCs w:val="28"/>
          <w:lang w:val="uk-UA" w:eastAsia="ru-RU"/>
        </w:rPr>
        <w:t xml:space="preserve"> щомісяця.</w:t>
      </w:r>
    </w:p>
    <w:p w:rsidR="00A607BD" w:rsidRPr="00EA2483" w:rsidRDefault="005A7040"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Слід</w:t>
      </w:r>
      <w:r w:rsidR="00A607BD" w:rsidRPr="00EA2483">
        <w:rPr>
          <w:rFonts w:ascii="Times New Roman" w:eastAsia="Times New Roman" w:hAnsi="Times New Roman" w:cs="Times New Roman"/>
          <w:sz w:val="28"/>
          <w:szCs w:val="28"/>
          <w:lang w:val="uk-UA" w:eastAsia="ru-RU"/>
        </w:rPr>
        <w:t xml:space="preserve"> зазначити, що хоча Положенням про субсидії і відмінено проведення перерахунків у зв’язку з ненаданням послуги або наданням її не в повному обсязі, збільшення кількості перерахунків у порівнянні з попереднім роком пов’язане з щомісячною зміною тарифів на послугу «газопостачання» ТОВ «</w:t>
      </w:r>
      <w:proofErr w:type="spellStart"/>
      <w:r w:rsidR="00A607BD" w:rsidRPr="00EA2483">
        <w:rPr>
          <w:rFonts w:ascii="Times New Roman" w:eastAsia="Times New Roman" w:hAnsi="Times New Roman" w:cs="Times New Roman"/>
          <w:sz w:val="28"/>
          <w:szCs w:val="28"/>
          <w:lang w:val="uk-UA" w:eastAsia="ru-RU"/>
        </w:rPr>
        <w:t>Сумигаз</w:t>
      </w:r>
      <w:proofErr w:type="spellEnd"/>
      <w:r w:rsidR="00A607BD" w:rsidRPr="00EA2483">
        <w:rPr>
          <w:rFonts w:ascii="Times New Roman" w:eastAsia="Times New Roman" w:hAnsi="Times New Roman" w:cs="Times New Roman"/>
          <w:sz w:val="28"/>
          <w:szCs w:val="28"/>
          <w:lang w:val="uk-UA" w:eastAsia="ru-RU"/>
        </w:rPr>
        <w:t xml:space="preserve"> Збут».</w:t>
      </w:r>
    </w:p>
    <w:p w:rsidR="00766D21" w:rsidRPr="00EA2483" w:rsidRDefault="00766D21"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У зв’язку з удосконаленням механізму надання житлових субсидій посилено роботу комісії </w:t>
      </w:r>
      <w:r w:rsidR="00CA2187" w:rsidRPr="00EA2483">
        <w:rPr>
          <w:rFonts w:ascii="Times New Roman" w:eastAsia="Times New Roman" w:hAnsi="Times New Roman" w:cs="Times New Roman"/>
          <w:sz w:val="28"/>
          <w:szCs w:val="28"/>
          <w:lang w:val="uk-UA" w:eastAsia="ru-RU"/>
        </w:rPr>
        <w:t>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Pr="00EA2483">
        <w:rPr>
          <w:rFonts w:ascii="Times New Roman" w:eastAsia="Times New Roman" w:hAnsi="Times New Roman" w:cs="Times New Roman"/>
          <w:sz w:val="28"/>
          <w:szCs w:val="28"/>
          <w:lang w:val="uk-UA" w:eastAsia="ru-RU"/>
        </w:rPr>
        <w:t xml:space="preserve">. За період з січня по червень 2020 року на </w:t>
      </w:r>
      <w:r w:rsidR="00CA2187" w:rsidRPr="00EA2483">
        <w:rPr>
          <w:rFonts w:ascii="Times New Roman" w:eastAsia="Times New Roman" w:hAnsi="Times New Roman" w:cs="Times New Roman"/>
          <w:sz w:val="28"/>
          <w:szCs w:val="28"/>
          <w:lang w:val="uk-UA" w:eastAsia="ru-RU"/>
        </w:rPr>
        <w:t xml:space="preserve">16 </w:t>
      </w:r>
      <w:r w:rsidRPr="00EA2483">
        <w:rPr>
          <w:rFonts w:ascii="Times New Roman" w:eastAsia="Times New Roman" w:hAnsi="Times New Roman" w:cs="Times New Roman"/>
          <w:sz w:val="28"/>
          <w:szCs w:val="28"/>
          <w:lang w:val="uk-UA" w:eastAsia="ru-RU"/>
        </w:rPr>
        <w:t>засіданн</w:t>
      </w:r>
      <w:r w:rsidR="00CA2187" w:rsidRPr="00EA2483">
        <w:rPr>
          <w:rFonts w:ascii="Times New Roman" w:eastAsia="Times New Roman" w:hAnsi="Times New Roman" w:cs="Times New Roman"/>
          <w:sz w:val="28"/>
          <w:szCs w:val="28"/>
          <w:lang w:val="uk-UA" w:eastAsia="ru-RU"/>
        </w:rPr>
        <w:t>ях</w:t>
      </w:r>
      <w:r w:rsidRPr="00EA2483">
        <w:rPr>
          <w:rFonts w:ascii="Times New Roman" w:eastAsia="Times New Roman" w:hAnsi="Times New Roman" w:cs="Times New Roman"/>
          <w:sz w:val="28"/>
          <w:szCs w:val="28"/>
          <w:lang w:val="uk-UA" w:eastAsia="ru-RU"/>
        </w:rPr>
        <w:t xml:space="preserve"> комісії було розглянуто </w:t>
      </w:r>
      <w:r w:rsidR="00CA2187" w:rsidRPr="00EA2483">
        <w:rPr>
          <w:rFonts w:ascii="Times New Roman" w:eastAsia="Times New Roman" w:hAnsi="Times New Roman" w:cs="Times New Roman"/>
          <w:sz w:val="28"/>
          <w:szCs w:val="28"/>
          <w:lang w:val="uk-UA" w:eastAsia="ru-RU"/>
        </w:rPr>
        <w:t>1 414</w:t>
      </w:r>
      <w:r w:rsidRPr="00EA2483">
        <w:rPr>
          <w:rFonts w:ascii="Times New Roman" w:eastAsia="Times New Roman" w:hAnsi="Times New Roman" w:cs="Times New Roman"/>
          <w:sz w:val="28"/>
          <w:szCs w:val="28"/>
          <w:lang w:val="uk-UA" w:eastAsia="ru-RU"/>
        </w:rPr>
        <w:t xml:space="preserve"> особових справ громадян, які подали заяви про призначення їм житлової субсидії, у випадках, коли призначення на загальних підставах неможливе згідно з вимогами Положення пр</w:t>
      </w:r>
      <w:r w:rsidR="00CA2187" w:rsidRPr="00EA2483">
        <w:rPr>
          <w:rFonts w:ascii="Times New Roman" w:eastAsia="Times New Roman" w:hAnsi="Times New Roman" w:cs="Times New Roman"/>
          <w:sz w:val="28"/>
          <w:szCs w:val="28"/>
          <w:lang w:val="uk-UA" w:eastAsia="ru-RU"/>
        </w:rPr>
        <w:t>о порядок призначення субсидій, та державної соціальної допомоги малозабезпеченим сім’ям (на 4 325 заяв менше в порівнянні з аналогічним періодом 2019 року).</w:t>
      </w:r>
    </w:p>
    <w:p w:rsidR="00CA2187" w:rsidRPr="00EA2483" w:rsidRDefault="00766D21" w:rsidP="007042CC">
      <w:pPr>
        <w:spacing w:after="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lastRenderedPageBreak/>
        <w:t>Із розглянутих комісією заяв, з урахуванням індивідуаль</w:t>
      </w:r>
      <w:r w:rsidR="00506D3A" w:rsidRPr="00EA2483">
        <w:rPr>
          <w:rFonts w:ascii="Times New Roman" w:eastAsia="Times New Roman" w:hAnsi="Times New Roman" w:cs="Times New Roman"/>
          <w:sz w:val="28"/>
          <w:szCs w:val="28"/>
          <w:lang w:val="uk-UA" w:eastAsia="ru-RU"/>
        </w:rPr>
        <w:t xml:space="preserve">них обставин кожної родини, вирішено </w:t>
      </w:r>
      <w:r w:rsidRPr="00EA2483">
        <w:rPr>
          <w:rFonts w:ascii="Times New Roman" w:eastAsia="Times New Roman" w:hAnsi="Times New Roman" w:cs="Times New Roman"/>
          <w:sz w:val="28"/>
          <w:szCs w:val="28"/>
          <w:lang w:val="uk-UA" w:eastAsia="ru-RU"/>
        </w:rPr>
        <w:t xml:space="preserve">призначити житлову субсидію </w:t>
      </w:r>
      <w:r w:rsidR="00CA2187" w:rsidRPr="00EA2483">
        <w:rPr>
          <w:rFonts w:ascii="Times New Roman" w:eastAsia="Times New Roman" w:hAnsi="Times New Roman" w:cs="Times New Roman"/>
          <w:sz w:val="28"/>
          <w:szCs w:val="28"/>
          <w:lang w:val="uk-UA" w:eastAsia="ru-RU"/>
        </w:rPr>
        <w:t>1 174</w:t>
      </w:r>
      <w:r w:rsidRPr="00EA2483">
        <w:rPr>
          <w:rFonts w:ascii="Times New Roman" w:eastAsia="Times New Roman" w:hAnsi="Times New Roman" w:cs="Times New Roman"/>
          <w:sz w:val="28"/>
          <w:szCs w:val="28"/>
          <w:lang w:val="uk-UA" w:eastAsia="ru-RU"/>
        </w:rPr>
        <w:t xml:space="preserve"> домогосподарствам;</w:t>
      </w:r>
      <w:r w:rsidR="00506D3A" w:rsidRPr="00EA2483">
        <w:rPr>
          <w:rFonts w:ascii="Times New Roman" w:eastAsia="Times New Roman" w:hAnsi="Times New Roman" w:cs="Times New Roman"/>
          <w:sz w:val="28"/>
          <w:szCs w:val="28"/>
          <w:lang w:val="uk-UA" w:eastAsia="ru-RU"/>
        </w:rPr>
        <w:t xml:space="preserve"> </w:t>
      </w:r>
      <w:r w:rsidRPr="00EA2483">
        <w:rPr>
          <w:rFonts w:ascii="Times New Roman" w:eastAsia="Times New Roman" w:hAnsi="Times New Roman" w:cs="Times New Roman"/>
          <w:sz w:val="28"/>
          <w:szCs w:val="28"/>
          <w:lang w:val="uk-UA" w:eastAsia="ru-RU"/>
        </w:rPr>
        <w:t xml:space="preserve">відмовити в наданні житлової субсидії </w:t>
      </w:r>
      <w:r w:rsidR="002468F5" w:rsidRPr="00EA2483">
        <w:rPr>
          <w:rFonts w:ascii="Times New Roman" w:eastAsia="Times New Roman" w:hAnsi="Times New Roman" w:cs="Times New Roman"/>
          <w:sz w:val="28"/>
          <w:szCs w:val="28"/>
          <w:lang w:val="uk-UA" w:eastAsia="ru-RU"/>
        </w:rPr>
        <w:t xml:space="preserve">- </w:t>
      </w:r>
      <w:r w:rsidR="00CA2187" w:rsidRPr="00EA2483">
        <w:rPr>
          <w:rFonts w:ascii="Times New Roman" w:eastAsia="Times New Roman" w:hAnsi="Times New Roman" w:cs="Times New Roman"/>
          <w:sz w:val="28"/>
          <w:szCs w:val="28"/>
          <w:lang w:val="uk-UA" w:eastAsia="ru-RU"/>
        </w:rPr>
        <w:t xml:space="preserve">7 домогосподарствам; припинити надання раніше призначеної житлової субсидії з різних причин </w:t>
      </w:r>
      <w:r w:rsidR="002468F5" w:rsidRPr="00EA2483">
        <w:rPr>
          <w:rFonts w:ascii="Times New Roman" w:eastAsia="Times New Roman" w:hAnsi="Times New Roman" w:cs="Times New Roman"/>
          <w:sz w:val="28"/>
          <w:szCs w:val="28"/>
          <w:lang w:val="uk-UA" w:eastAsia="ru-RU"/>
        </w:rPr>
        <w:t xml:space="preserve">- </w:t>
      </w:r>
      <w:r w:rsidR="00CA2187" w:rsidRPr="00EA2483">
        <w:rPr>
          <w:rFonts w:ascii="Times New Roman" w:eastAsia="Times New Roman" w:hAnsi="Times New Roman" w:cs="Times New Roman"/>
          <w:sz w:val="28"/>
          <w:szCs w:val="28"/>
          <w:lang w:val="uk-UA" w:eastAsia="ru-RU"/>
        </w:rPr>
        <w:t>201 домогосподарству;</w:t>
      </w:r>
      <w:r w:rsidR="002468F5" w:rsidRPr="00EA2483">
        <w:rPr>
          <w:rFonts w:ascii="Times New Roman" w:eastAsia="Times New Roman" w:hAnsi="Times New Roman" w:cs="Times New Roman"/>
          <w:sz w:val="28"/>
          <w:szCs w:val="28"/>
          <w:lang w:val="uk-UA" w:eastAsia="ru-RU"/>
        </w:rPr>
        <w:t xml:space="preserve"> </w:t>
      </w:r>
      <w:r w:rsidR="00CA2187" w:rsidRPr="00EA2483">
        <w:rPr>
          <w:rFonts w:ascii="Times New Roman" w:eastAsia="Times New Roman" w:hAnsi="Times New Roman" w:cs="Times New Roman"/>
          <w:sz w:val="28"/>
          <w:szCs w:val="28"/>
          <w:lang w:val="uk-UA" w:eastAsia="ru-RU"/>
        </w:rPr>
        <w:t>призначити за 11 заявами державну соціальну допомогу малозабезпеченим сім’ям;</w:t>
      </w:r>
      <w:r w:rsidR="002468F5" w:rsidRPr="00EA2483">
        <w:rPr>
          <w:rFonts w:ascii="Times New Roman" w:eastAsia="Times New Roman" w:hAnsi="Times New Roman" w:cs="Times New Roman"/>
          <w:sz w:val="28"/>
          <w:szCs w:val="28"/>
          <w:lang w:val="uk-UA" w:eastAsia="ru-RU"/>
        </w:rPr>
        <w:t xml:space="preserve"> </w:t>
      </w:r>
      <w:r w:rsidR="00CA2187" w:rsidRPr="00EA2483">
        <w:rPr>
          <w:rFonts w:ascii="Times New Roman" w:eastAsia="Times New Roman" w:hAnsi="Times New Roman" w:cs="Times New Roman"/>
          <w:sz w:val="28"/>
          <w:szCs w:val="28"/>
          <w:lang w:val="uk-UA" w:eastAsia="ru-RU"/>
        </w:rPr>
        <w:t>відмовити за трьома заявами у призначенні державної соціальної допомоги малозабезпеченим сім’ям.</w:t>
      </w:r>
      <w:r w:rsidR="002468F5" w:rsidRPr="00EA2483">
        <w:rPr>
          <w:rFonts w:ascii="Times New Roman" w:eastAsia="Times New Roman" w:hAnsi="Times New Roman" w:cs="Times New Roman"/>
          <w:sz w:val="28"/>
          <w:szCs w:val="28"/>
          <w:lang w:val="uk-UA" w:eastAsia="ru-RU"/>
        </w:rPr>
        <w:t xml:space="preserve"> </w:t>
      </w:r>
      <w:r w:rsidR="00CA2187" w:rsidRPr="00EA2483">
        <w:rPr>
          <w:rFonts w:ascii="Times New Roman" w:eastAsia="Times New Roman" w:hAnsi="Times New Roman" w:cs="Times New Roman"/>
          <w:sz w:val="28"/>
          <w:szCs w:val="28"/>
          <w:lang w:val="uk-UA" w:eastAsia="ru-RU"/>
        </w:rPr>
        <w:t>Крім того, залишено без розгляду 17 заяв громадян щодо призначення субсидії та розглянуто одну скаргу стосовно субсидії.</w:t>
      </w:r>
    </w:p>
    <w:p w:rsidR="00B270B1" w:rsidRPr="00EA2483" w:rsidRDefault="00B270B1" w:rsidP="007042CC">
      <w:pPr>
        <w:pStyle w:val="a4"/>
        <w:spacing w:before="120" w:after="120" w:line="240" w:lineRule="auto"/>
        <w:ind w:left="0"/>
        <w:jc w:val="center"/>
        <w:rPr>
          <w:rFonts w:ascii="Times New Roman" w:eastAsia="Times New Roman" w:hAnsi="Times New Roman" w:cs="Times New Roman"/>
          <w:b/>
          <w:i/>
          <w:sz w:val="28"/>
          <w:szCs w:val="28"/>
          <w:lang w:val="uk-UA" w:eastAsia="ru-RU"/>
        </w:rPr>
      </w:pPr>
      <w:r w:rsidRPr="00EA2483">
        <w:rPr>
          <w:rFonts w:ascii="Times New Roman" w:eastAsia="Times New Roman" w:hAnsi="Times New Roman" w:cs="Times New Roman"/>
          <w:b/>
          <w:i/>
          <w:sz w:val="28"/>
          <w:szCs w:val="28"/>
          <w:lang w:val="uk-UA" w:eastAsia="ru-RU"/>
        </w:rPr>
        <w:t>Соціальний захист осіб, що мають право на пільги</w:t>
      </w:r>
    </w:p>
    <w:p w:rsidR="00766D21" w:rsidRPr="00EA2483" w:rsidRDefault="00766D21"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В Україні згідно з чинним законодавством майже третина населення держави має право на пільги – за соціальними, віковими, професійними та іншими ознаками.</w:t>
      </w:r>
      <w:r w:rsidR="005A7040" w:rsidRPr="00EA2483">
        <w:rPr>
          <w:rFonts w:ascii="Times New Roman" w:hAnsi="Times New Roman" w:cs="Times New Roman"/>
          <w:sz w:val="28"/>
          <w:szCs w:val="28"/>
          <w:lang w:val="uk-UA"/>
        </w:rPr>
        <w:t xml:space="preserve"> </w:t>
      </w:r>
      <w:r w:rsidRPr="00EA2483">
        <w:rPr>
          <w:rFonts w:ascii="Times New Roman" w:hAnsi="Times New Roman" w:cs="Times New Roman"/>
          <w:sz w:val="28"/>
          <w:szCs w:val="28"/>
          <w:lang w:val="uk-UA"/>
        </w:rPr>
        <w:t>Основним принципом за яким нараховуют</w:t>
      </w:r>
      <w:r w:rsidR="00EA2483">
        <w:rPr>
          <w:rFonts w:ascii="Times New Roman" w:hAnsi="Times New Roman" w:cs="Times New Roman"/>
          <w:sz w:val="28"/>
          <w:szCs w:val="28"/>
          <w:lang w:val="uk-UA"/>
        </w:rPr>
        <w:t>ь</w:t>
      </w:r>
      <w:r w:rsidRPr="00EA2483">
        <w:rPr>
          <w:rFonts w:ascii="Times New Roman" w:hAnsi="Times New Roman" w:cs="Times New Roman"/>
          <w:sz w:val="28"/>
          <w:szCs w:val="28"/>
          <w:lang w:val="uk-UA"/>
        </w:rPr>
        <w:t xml:space="preserve">ся пільги є їх адресність та встановлення соціальної справедливості. </w:t>
      </w:r>
    </w:p>
    <w:p w:rsidR="0079431D" w:rsidRPr="00EA2483" w:rsidRDefault="005A7040"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Система пільг зазнала з</w:t>
      </w:r>
      <w:r w:rsidR="0079431D" w:rsidRPr="00EA2483">
        <w:rPr>
          <w:rFonts w:ascii="Times New Roman" w:hAnsi="Times New Roman" w:cs="Times New Roman"/>
          <w:sz w:val="28"/>
          <w:szCs w:val="28"/>
          <w:lang w:val="uk-UA"/>
        </w:rPr>
        <w:t>начної реформи. Основним принципом зміни у пільговому забезпеченні є адресність пільг та встановлення соціальної справедливості. Із жовтня 2019 року удосконалено механізм виплати пільг, зокрема  пільги надаються у грошовій безготівковій та готівковій формах.</w:t>
      </w:r>
    </w:p>
    <w:p w:rsidR="005D01BF" w:rsidRPr="00EA2483" w:rsidRDefault="0079431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Згідно з вимогами Порядку надання пільг на оплату житлово-комунальних послуг, придбання твердого палива і скрапленого газу у грошовій формі, затвердженого постановою К</w:t>
      </w:r>
      <w:r w:rsidR="009337A5">
        <w:rPr>
          <w:rFonts w:ascii="Times New Roman" w:hAnsi="Times New Roman" w:cs="Times New Roman"/>
          <w:sz w:val="28"/>
          <w:szCs w:val="28"/>
          <w:lang w:val="uk-UA"/>
        </w:rPr>
        <w:t>абінету Міністрів України від 17.04.2019</w:t>
      </w:r>
      <w:r w:rsidRPr="00EA2483">
        <w:rPr>
          <w:rFonts w:ascii="Times New Roman" w:hAnsi="Times New Roman" w:cs="Times New Roman"/>
          <w:sz w:val="28"/>
          <w:szCs w:val="28"/>
          <w:lang w:val="uk-UA"/>
        </w:rPr>
        <w:t xml:space="preserve"> № 373, протягом першого півріччя 2020 року нараховано та</w:t>
      </w:r>
      <w:r w:rsidR="008F45EE" w:rsidRPr="00EA2483">
        <w:rPr>
          <w:rFonts w:ascii="Times New Roman" w:hAnsi="Times New Roman" w:cs="Times New Roman"/>
          <w:sz w:val="28"/>
          <w:szCs w:val="28"/>
          <w:lang w:val="uk-UA"/>
        </w:rPr>
        <w:t xml:space="preserve"> </w:t>
      </w:r>
      <w:proofErr w:type="spellStart"/>
      <w:r w:rsidR="008F45EE" w:rsidRPr="00EA2483">
        <w:rPr>
          <w:rFonts w:ascii="Times New Roman" w:hAnsi="Times New Roman" w:cs="Times New Roman"/>
          <w:sz w:val="28"/>
          <w:szCs w:val="28"/>
          <w:lang w:val="uk-UA"/>
        </w:rPr>
        <w:t>виплачено</w:t>
      </w:r>
      <w:proofErr w:type="spellEnd"/>
      <w:r w:rsidR="008F45EE" w:rsidRPr="00EA2483">
        <w:rPr>
          <w:rFonts w:ascii="Times New Roman" w:hAnsi="Times New Roman" w:cs="Times New Roman"/>
          <w:sz w:val="28"/>
          <w:szCs w:val="28"/>
          <w:lang w:val="uk-UA"/>
        </w:rPr>
        <w:t xml:space="preserve"> 48,8 млн. </w:t>
      </w:r>
      <w:r w:rsidR="00732585">
        <w:rPr>
          <w:rFonts w:ascii="Times New Roman" w:hAnsi="Times New Roman" w:cs="Times New Roman"/>
          <w:sz w:val="28"/>
          <w:szCs w:val="28"/>
          <w:lang w:val="uk-UA"/>
        </w:rPr>
        <w:t>гривень</w:t>
      </w:r>
      <w:r w:rsidRPr="00EA2483">
        <w:rPr>
          <w:rFonts w:ascii="Times New Roman" w:hAnsi="Times New Roman" w:cs="Times New Roman"/>
          <w:sz w:val="28"/>
          <w:szCs w:val="28"/>
          <w:lang w:val="uk-UA"/>
        </w:rPr>
        <w:t xml:space="preserve"> для відшкодування пільг на оп</w:t>
      </w:r>
      <w:r w:rsidR="009B7AB3" w:rsidRPr="00EA2483">
        <w:rPr>
          <w:rFonts w:ascii="Times New Roman" w:hAnsi="Times New Roman" w:cs="Times New Roman"/>
          <w:sz w:val="28"/>
          <w:szCs w:val="28"/>
          <w:lang w:val="uk-UA"/>
        </w:rPr>
        <w:t>лату житлово-комунальних послуг,</w:t>
      </w:r>
      <w:r w:rsidR="009B7AB3" w:rsidRPr="00EA2483">
        <w:rPr>
          <w:rFonts w:ascii="Times New Roman" w:eastAsia="Times New Roman" w:hAnsi="Times New Roman" w:cs="Times New Roman"/>
          <w:sz w:val="28"/>
          <w:szCs w:val="28"/>
          <w:lang w:val="uk-UA" w:eastAsia="ru-RU"/>
        </w:rPr>
        <w:t xml:space="preserve"> у тому числі у грошовій готівковій формі – 3 653 особам (15,2 млн. </w:t>
      </w:r>
      <w:r w:rsidR="00732585">
        <w:rPr>
          <w:rFonts w:ascii="Times New Roman" w:eastAsia="Times New Roman" w:hAnsi="Times New Roman" w:cs="Times New Roman"/>
          <w:sz w:val="28"/>
          <w:szCs w:val="28"/>
          <w:lang w:val="uk-UA" w:eastAsia="ru-RU"/>
        </w:rPr>
        <w:t>гривень</w:t>
      </w:r>
      <w:r w:rsidR="009B7AB3" w:rsidRPr="00EA2483">
        <w:rPr>
          <w:rFonts w:ascii="Times New Roman" w:eastAsia="Times New Roman" w:hAnsi="Times New Roman" w:cs="Times New Roman"/>
          <w:sz w:val="28"/>
          <w:szCs w:val="28"/>
          <w:lang w:val="uk-UA" w:eastAsia="ru-RU"/>
        </w:rPr>
        <w:t xml:space="preserve">), у грошовій безготівковій формі – 9 419 особам (33,6 млн. </w:t>
      </w:r>
      <w:r w:rsidR="00732585">
        <w:rPr>
          <w:rFonts w:ascii="Times New Roman" w:eastAsia="Times New Roman" w:hAnsi="Times New Roman" w:cs="Times New Roman"/>
          <w:sz w:val="28"/>
          <w:szCs w:val="28"/>
          <w:lang w:val="uk-UA" w:eastAsia="ru-RU"/>
        </w:rPr>
        <w:t>гривень</w:t>
      </w:r>
      <w:r w:rsidR="009B7AB3" w:rsidRPr="00EA2483">
        <w:rPr>
          <w:rFonts w:ascii="Times New Roman" w:eastAsia="Times New Roman" w:hAnsi="Times New Roman" w:cs="Times New Roman"/>
          <w:sz w:val="28"/>
          <w:szCs w:val="28"/>
          <w:lang w:val="uk-UA" w:eastAsia="ru-RU"/>
        </w:rPr>
        <w:t>).</w:t>
      </w:r>
      <w:r w:rsidR="005D01BF" w:rsidRPr="00EA2483">
        <w:rPr>
          <w:rFonts w:ascii="Times New Roman" w:eastAsia="Times New Roman" w:hAnsi="Times New Roman" w:cs="Times New Roman"/>
          <w:sz w:val="28"/>
          <w:szCs w:val="28"/>
          <w:lang w:val="uk-UA" w:eastAsia="ru-RU"/>
        </w:rPr>
        <w:t xml:space="preserve"> </w:t>
      </w:r>
    </w:p>
    <w:p w:rsidR="00766D21" w:rsidRPr="00EA2483" w:rsidRDefault="009337A5" w:rsidP="007042C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66D21" w:rsidRPr="00EA2483">
        <w:rPr>
          <w:rFonts w:ascii="Times New Roman" w:hAnsi="Times New Roman" w:cs="Times New Roman"/>
          <w:sz w:val="28"/>
          <w:szCs w:val="28"/>
          <w:lang w:val="uk-UA"/>
        </w:rPr>
        <w:t>едеться персоніфікований облік осіб, які мають пільги та проживають на території Сумської міської ОТГ. Станом на 01.</w:t>
      </w:r>
      <w:r w:rsidR="00445FFC" w:rsidRPr="00EA2483">
        <w:rPr>
          <w:rFonts w:ascii="Times New Roman" w:hAnsi="Times New Roman" w:cs="Times New Roman"/>
          <w:sz w:val="28"/>
          <w:szCs w:val="28"/>
          <w:lang w:val="uk-UA"/>
        </w:rPr>
        <w:t>07</w:t>
      </w:r>
      <w:r w:rsidR="00766D21" w:rsidRPr="00EA2483">
        <w:rPr>
          <w:rFonts w:ascii="Times New Roman" w:hAnsi="Times New Roman" w:cs="Times New Roman"/>
          <w:sz w:val="28"/>
          <w:szCs w:val="28"/>
          <w:lang w:val="uk-UA"/>
        </w:rPr>
        <w:t xml:space="preserve">.2020 </w:t>
      </w:r>
      <w:r>
        <w:rPr>
          <w:rFonts w:ascii="Times New Roman" w:hAnsi="Times New Roman" w:cs="Times New Roman"/>
          <w:sz w:val="28"/>
          <w:szCs w:val="28"/>
          <w:lang w:val="uk-UA"/>
        </w:rPr>
        <w:t>до</w:t>
      </w:r>
      <w:r w:rsidR="00766D21" w:rsidRPr="00EA2483">
        <w:rPr>
          <w:rFonts w:ascii="Times New Roman" w:hAnsi="Times New Roman" w:cs="Times New Roman"/>
          <w:sz w:val="28"/>
          <w:szCs w:val="28"/>
          <w:lang w:val="uk-UA"/>
        </w:rPr>
        <w:t xml:space="preserve"> Єдиного державного автоматизованого реєстру </w:t>
      </w:r>
      <w:r>
        <w:rPr>
          <w:rFonts w:ascii="Times New Roman" w:hAnsi="Times New Roman" w:cs="Times New Roman"/>
          <w:sz w:val="28"/>
          <w:szCs w:val="28"/>
          <w:lang w:val="uk-UA"/>
        </w:rPr>
        <w:t xml:space="preserve">осіб, які мають право на пільги, </w:t>
      </w:r>
      <w:r w:rsidR="00766D21" w:rsidRPr="00EA2483">
        <w:rPr>
          <w:rFonts w:ascii="Times New Roman" w:hAnsi="Times New Roman" w:cs="Times New Roman"/>
          <w:sz w:val="28"/>
          <w:szCs w:val="28"/>
          <w:lang w:val="uk-UA"/>
        </w:rPr>
        <w:t xml:space="preserve">занесені дані на </w:t>
      </w:r>
      <w:r>
        <w:rPr>
          <w:rFonts w:ascii="Times New Roman" w:hAnsi="Times New Roman" w:cs="Times New Roman"/>
          <w:sz w:val="28"/>
          <w:szCs w:val="28"/>
          <w:lang w:val="uk-UA"/>
        </w:rPr>
        <w:t xml:space="preserve">                     </w:t>
      </w:r>
      <w:r w:rsidR="00445FFC" w:rsidRPr="00EA2483">
        <w:rPr>
          <w:rFonts w:ascii="Times New Roman" w:hAnsi="Times New Roman" w:cs="Times New Roman"/>
          <w:sz w:val="28"/>
          <w:szCs w:val="28"/>
          <w:lang w:val="uk-UA"/>
        </w:rPr>
        <w:t>62,6</w:t>
      </w:r>
      <w:r w:rsidR="00766D21" w:rsidRPr="00EA2483">
        <w:rPr>
          <w:rFonts w:ascii="Times New Roman" w:hAnsi="Times New Roman" w:cs="Times New Roman"/>
          <w:sz w:val="28"/>
          <w:szCs w:val="28"/>
          <w:lang w:val="uk-UA"/>
        </w:rPr>
        <w:t xml:space="preserve"> </w:t>
      </w:r>
      <w:r w:rsidR="00445FFC" w:rsidRPr="00EA2483">
        <w:rPr>
          <w:rFonts w:ascii="Times New Roman" w:hAnsi="Times New Roman" w:cs="Times New Roman"/>
          <w:sz w:val="28"/>
          <w:szCs w:val="28"/>
          <w:lang w:val="uk-UA"/>
        </w:rPr>
        <w:t xml:space="preserve">тисяч </w:t>
      </w:r>
      <w:r w:rsidR="00766D21" w:rsidRPr="00EA2483">
        <w:rPr>
          <w:rFonts w:ascii="Times New Roman" w:hAnsi="Times New Roman" w:cs="Times New Roman"/>
          <w:sz w:val="28"/>
          <w:szCs w:val="28"/>
          <w:lang w:val="uk-UA"/>
        </w:rPr>
        <w:t xml:space="preserve">осіб, що складає майже </w:t>
      </w:r>
      <w:r w:rsidR="00445FFC" w:rsidRPr="00EA2483">
        <w:rPr>
          <w:rFonts w:ascii="Times New Roman" w:hAnsi="Times New Roman" w:cs="Times New Roman"/>
          <w:sz w:val="28"/>
          <w:szCs w:val="28"/>
          <w:lang w:val="uk-UA"/>
        </w:rPr>
        <w:t>24% всього населення ОТГ</w:t>
      </w:r>
      <w:r w:rsidR="00766D21" w:rsidRPr="00EA2483">
        <w:rPr>
          <w:rFonts w:ascii="Times New Roman" w:hAnsi="Times New Roman" w:cs="Times New Roman"/>
          <w:sz w:val="28"/>
          <w:szCs w:val="28"/>
          <w:lang w:val="uk-UA"/>
        </w:rPr>
        <w:t xml:space="preserve">. </w:t>
      </w:r>
      <w:r w:rsidR="009B4596" w:rsidRPr="00EA2483">
        <w:rPr>
          <w:rFonts w:ascii="Times New Roman" w:hAnsi="Times New Roman" w:cs="Times New Roman"/>
          <w:sz w:val="28"/>
          <w:szCs w:val="28"/>
          <w:lang w:val="uk-UA"/>
        </w:rPr>
        <w:t>Середня кількість пільговиків, які користувалися пільгою на оплату житлово-комунальних послуг у 2020 році, становить 12</w:t>
      </w:r>
      <w:r w:rsidR="005D01BF" w:rsidRPr="00EA2483">
        <w:rPr>
          <w:rFonts w:ascii="Times New Roman" w:hAnsi="Times New Roman" w:cs="Times New Roman"/>
          <w:sz w:val="28"/>
          <w:szCs w:val="28"/>
          <w:lang w:val="uk-UA"/>
        </w:rPr>
        <w:t xml:space="preserve"> </w:t>
      </w:r>
      <w:r w:rsidR="009B4596" w:rsidRPr="00EA2483">
        <w:rPr>
          <w:rFonts w:ascii="Times New Roman" w:hAnsi="Times New Roman" w:cs="Times New Roman"/>
          <w:sz w:val="28"/>
          <w:szCs w:val="28"/>
          <w:lang w:val="uk-UA"/>
        </w:rPr>
        <w:t xml:space="preserve">021 осіб. </w:t>
      </w:r>
      <w:r w:rsidR="00766D21" w:rsidRPr="00EA2483">
        <w:rPr>
          <w:rFonts w:ascii="Times New Roman" w:hAnsi="Times New Roman" w:cs="Times New Roman"/>
          <w:sz w:val="28"/>
          <w:szCs w:val="28"/>
          <w:lang w:val="uk-UA"/>
        </w:rPr>
        <w:t>Право на отримання пільги (деяким категоріям пільговиків) переглядається на дванадцять місяців і залежить від доходу сім’ї пільговика по відношенню до величини доходу, який дає право на податкову соціальну пільгу</w:t>
      </w:r>
      <w:r w:rsidR="005D01BF" w:rsidRPr="00EA2483">
        <w:rPr>
          <w:rFonts w:ascii="Times New Roman" w:hAnsi="Times New Roman" w:cs="Times New Roman"/>
          <w:sz w:val="28"/>
          <w:szCs w:val="28"/>
          <w:lang w:val="uk-UA"/>
        </w:rPr>
        <w:t xml:space="preserve"> </w:t>
      </w:r>
      <w:r w:rsidR="00766D21" w:rsidRPr="00EA2483">
        <w:rPr>
          <w:rFonts w:ascii="Times New Roman" w:hAnsi="Times New Roman" w:cs="Times New Roman"/>
          <w:sz w:val="28"/>
          <w:szCs w:val="28"/>
          <w:lang w:val="uk-UA"/>
        </w:rPr>
        <w:t>(на 01.01.2020 – 2</w:t>
      </w:r>
      <w:r w:rsidR="0025084D" w:rsidRPr="00EA2483">
        <w:rPr>
          <w:rFonts w:ascii="Times New Roman" w:hAnsi="Times New Roman" w:cs="Times New Roman"/>
          <w:sz w:val="28"/>
          <w:szCs w:val="28"/>
          <w:lang w:val="uk-UA"/>
        </w:rPr>
        <w:t>940</w:t>
      </w:r>
      <w:r w:rsidR="00766D21" w:rsidRPr="00EA2483">
        <w:rPr>
          <w:rFonts w:ascii="Times New Roman" w:hAnsi="Times New Roman" w:cs="Times New Roman"/>
          <w:sz w:val="28"/>
          <w:szCs w:val="28"/>
          <w:lang w:val="uk-UA"/>
        </w:rPr>
        <w:t xml:space="preserve"> </w:t>
      </w:r>
      <w:r w:rsidR="00732585">
        <w:rPr>
          <w:rFonts w:ascii="Times New Roman" w:hAnsi="Times New Roman" w:cs="Times New Roman"/>
          <w:sz w:val="28"/>
          <w:szCs w:val="28"/>
          <w:lang w:val="uk-UA"/>
        </w:rPr>
        <w:t>гривень</w:t>
      </w:r>
      <w:r w:rsidR="00766D21" w:rsidRPr="00EA2483">
        <w:rPr>
          <w:rFonts w:ascii="Times New Roman" w:hAnsi="Times New Roman" w:cs="Times New Roman"/>
          <w:sz w:val="28"/>
          <w:szCs w:val="28"/>
          <w:lang w:val="uk-UA"/>
        </w:rPr>
        <w:t>).</w:t>
      </w:r>
    </w:p>
    <w:p w:rsidR="0025084D" w:rsidRPr="00EA2483" w:rsidRDefault="0025084D"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Обсяг нарахованих пільг готівкою за звітний період більше на 9 279,3 тис.</w:t>
      </w:r>
      <w:r w:rsidRPr="00EA2483">
        <w:rPr>
          <w:rFonts w:ascii="Times New Roman" w:eastAsia="Times New Roman" w:hAnsi="Times New Roman" w:cs="Times New Roman"/>
          <w:sz w:val="28"/>
          <w:szCs w:val="28"/>
          <w:lang w:eastAsia="ru-RU"/>
        </w:rPr>
        <w:t xml:space="preserve">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або на 23 %, (48 849,7 тис</w:t>
      </w:r>
      <w:r w:rsidR="009B4596" w:rsidRPr="00EA2483">
        <w:rPr>
          <w:rFonts w:ascii="Times New Roman" w:eastAsia="Times New Roman" w:hAnsi="Times New Roman" w:cs="Times New Roman"/>
          <w:sz w:val="28"/>
          <w:szCs w:val="28"/>
          <w:lang w:val="uk-UA" w:eastAsia="ru-RU"/>
        </w:rPr>
        <w:t xml:space="preserve">. </w:t>
      </w:r>
      <w:r w:rsidR="00732585">
        <w:rPr>
          <w:rFonts w:ascii="Times New Roman" w:eastAsia="Times New Roman" w:hAnsi="Times New Roman" w:cs="Times New Roman"/>
          <w:sz w:val="28"/>
          <w:szCs w:val="28"/>
          <w:lang w:val="uk-UA" w:eastAsia="ru-RU"/>
        </w:rPr>
        <w:t>гривень</w:t>
      </w:r>
      <w:r w:rsidR="009B4596" w:rsidRPr="00EA2483">
        <w:rPr>
          <w:rFonts w:ascii="Times New Roman" w:eastAsia="Times New Roman" w:hAnsi="Times New Roman" w:cs="Times New Roman"/>
          <w:sz w:val="28"/>
          <w:szCs w:val="28"/>
          <w:lang w:val="uk-UA" w:eastAsia="ru-RU"/>
        </w:rPr>
        <w:t xml:space="preserve"> до </w:t>
      </w:r>
      <w:r w:rsidRPr="00EA2483">
        <w:rPr>
          <w:rFonts w:ascii="Times New Roman" w:eastAsia="Times New Roman" w:hAnsi="Times New Roman" w:cs="Times New Roman"/>
          <w:sz w:val="28"/>
          <w:szCs w:val="28"/>
          <w:lang w:val="uk-UA" w:eastAsia="ru-RU"/>
        </w:rPr>
        <w:t>39 570,4 тис.</w:t>
      </w:r>
      <w:r w:rsidRPr="00EA2483">
        <w:rPr>
          <w:rFonts w:ascii="Times New Roman" w:eastAsia="Times New Roman" w:hAnsi="Times New Roman" w:cs="Times New Roman"/>
          <w:sz w:val="28"/>
          <w:szCs w:val="28"/>
          <w:lang w:eastAsia="ru-RU"/>
        </w:rPr>
        <w:t xml:space="preserve"> </w:t>
      </w:r>
      <w:r w:rsidR="00732585">
        <w:rPr>
          <w:rFonts w:ascii="Times New Roman" w:eastAsia="Times New Roman" w:hAnsi="Times New Roman" w:cs="Times New Roman"/>
          <w:sz w:val="28"/>
          <w:szCs w:val="28"/>
          <w:lang w:val="uk-UA" w:eastAsia="ru-RU"/>
        </w:rPr>
        <w:t>гривень</w:t>
      </w:r>
      <w:r w:rsidR="009B4596" w:rsidRPr="00EA2483">
        <w:rPr>
          <w:rFonts w:ascii="Times New Roman" w:eastAsia="Times New Roman" w:hAnsi="Times New Roman" w:cs="Times New Roman"/>
          <w:sz w:val="28"/>
          <w:szCs w:val="28"/>
          <w:lang w:val="uk-UA" w:eastAsia="ru-RU"/>
        </w:rPr>
        <w:t xml:space="preserve"> у 2019 році</w:t>
      </w:r>
      <w:r w:rsidRPr="00EA2483">
        <w:rPr>
          <w:rFonts w:ascii="Times New Roman" w:eastAsia="Times New Roman" w:hAnsi="Times New Roman" w:cs="Times New Roman"/>
          <w:sz w:val="28"/>
          <w:szCs w:val="28"/>
          <w:lang w:val="uk-UA" w:eastAsia="ru-RU"/>
        </w:rPr>
        <w:t>)</w:t>
      </w:r>
      <w:r w:rsidR="009B4596" w:rsidRPr="00EA2483">
        <w:rPr>
          <w:rFonts w:ascii="Times New Roman" w:eastAsia="Times New Roman" w:hAnsi="Times New Roman" w:cs="Times New Roman"/>
          <w:sz w:val="28"/>
          <w:szCs w:val="28"/>
          <w:lang w:val="uk-UA" w:eastAsia="ru-RU"/>
        </w:rPr>
        <w:t>.</w:t>
      </w:r>
      <w:r w:rsidRPr="00EA2483">
        <w:rPr>
          <w:rFonts w:ascii="Times New Roman" w:eastAsia="Times New Roman" w:hAnsi="Times New Roman" w:cs="Times New Roman"/>
          <w:sz w:val="28"/>
          <w:szCs w:val="28"/>
          <w:lang w:val="uk-UA" w:eastAsia="ru-RU"/>
        </w:rPr>
        <w:t xml:space="preserve"> </w:t>
      </w:r>
      <w:r w:rsidR="009B4596" w:rsidRPr="00EA2483">
        <w:rPr>
          <w:rFonts w:ascii="Times New Roman" w:eastAsia="Times New Roman" w:hAnsi="Times New Roman" w:cs="Times New Roman"/>
          <w:sz w:val="28"/>
          <w:szCs w:val="28"/>
          <w:lang w:val="uk-UA" w:eastAsia="ru-RU"/>
        </w:rPr>
        <w:t>С</w:t>
      </w:r>
      <w:r w:rsidRPr="00EA2483">
        <w:rPr>
          <w:rFonts w:ascii="Times New Roman" w:eastAsia="Times New Roman" w:hAnsi="Times New Roman" w:cs="Times New Roman"/>
          <w:sz w:val="28"/>
          <w:szCs w:val="28"/>
          <w:lang w:val="uk-UA" w:eastAsia="ru-RU"/>
        </w:rPr>
        <w:t>ередній розмір пільги збільшився на 53,2%</w:t>
      </w:r>
      <w:r w:rsidR="009B4596" w:rsidRPr="00EA2483">
        <w:rPr>
          <w:rFonts w:ascii="Times New Roman" w:eastAsia="Times New Roman" w:hAnsi="Times New Roman" w:cs="Times New Roman"/>
          <w:sz w:val="28"/>
          <w:szCs w:val="28"/>
          <w:lang w:val="uk-UA" w:eastAsia="ru-RU"/>
        </w:rPr>
        <w:t>,</w:t>
      </w:r>
      <w:r w:rsidRPr="00EA2483">
        <w:rPr>
          <w:rFonts w:ascii="Times New Roman" w:eastAsia="Times New Roman" w:hAnsi="Times New Roman" w:cs="Times New Roman"/>
          <w:sz w:val="28"/>
          <w:szCs w:val="28"/>
          <w:lang w:val="uk-UA" w:eastAsia="ru-RU"/>
        </w:rPr>
        <w:t xml:space="preserve"> що свідчить про позитивне значення монетизації для пільговиків, при якій нарахування пільг проводиться в межах соціальних норм, передбачених чинним законодавством, а не по фактичному споживанню послуг, як це було передбачено до 01.10.2019.</w:t>
      </w:r>
    </w:p>
    <w:p w:rsidR="0025084D" w:rsidRPr="00EA2483" w:rsidRDefault="0025084D" w:rsidP="007042CC">
      <w:pPr>
        <w:spacing w:after="0" w:line="240" w:lineRule="auto"/>
        <w:ind w:firstLine="708"/>
        <w:jc w:val="both"/>
        <w:rPr>
          <w:rFonts w:ascii="Times New Roman" w:hAnsi="Times New Roman" w:cs="Times New Roman"/>
          <w:sz w:val="28"/>
          <w:szCs w:val="28"/>
          <w:lang w:val="uk-UA"/>
        </w:rPr>
      </w:pPr>
      <w:r w:rsidRPr="00EA2483">
        <w:rPr>
          <w:rFonts w:ascii="Times New Roman" w:eastAsia="Times New Roman" w:hAnsi="Times New Roman" w:cs="Times New Roman"/>
          <w:noProof/>
          <w:sz w:val="28"/>
          <w:szCs w:val="28"/>
          <w:lang w:eastAsia="ru-RU"/>
        </w:rPr>
        <w:lastRenderedPageBreak/>
        <w:drawing>
          <wp:inline distT="0" distB="0" distL="0" distR="0" wp14:anchorId="096C36EF" wp14:editId="178428AC">
            <wp:extent cx="5590456" cy="357713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330" cy="3591129"/>
                    </a:xfrm>
                    <a:prstGeom prst="rect">
                      <a:avLst/>
                    </a:prstGeom>
                    <a:noFill/>
                  </pic:spPr>
                </pic:pic>
              </a:graphicData>
            </a:graphic>
          </wp:inline>
        </w:drawing>
      </w:r>
    </w:p>
    <w:p w:rsidR="009337A5" w:rsidRPr="00EA2483" w:rsidRDefault="009337A5" w:rsidP="00F55277">
      <w:pPr>
        <w:spacing w:before="120"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Крім цього, слід відмітити збільшення кількості осіб, які виявили бажання отримувати пільги у грошовій готівковій формі. Так, якщо в листопаді 2019 року таких пільговиків було 231 особа, то в травні 2020 року, враховуючи зняття часових обмежень щодо отримання пільг в готівковій формі, кількість таких пільговиків збільшилась майже в 16 разів і склала 3 653 особи.</w:t>
      </w:r>
    </w:p>
    <w:p w:rsidR="00B96BFB" w:rsidRPr="009337A5" w:rsidRDefault="00470CB3" w:rsidP="007042CC">
      <w:pPr>
        <w:spacing w:after="120" w:line="240" w:lineRule="auto"/>
        <w:jc w:val="both"/>
        <w:rPr>
          <w:rFonts w:ascii="Times New Roman" w:hAnsi="Times New Roman" w:cs="Times New Roman"/>
          <w:sz w:val="28"/>
          <w:szCs w:val="28"/>
          <w:lang w:val="uk-UA"/>
        </w:rPr>
      </w:pPr>
      <w:r w:rsidRPr="00EA2483">
        <w:rPr>
          <w:rFonts w:ascii="Times New Roman" w:eastAsia="Times New Roman" w:hAnsi="Times New Roman" w:cs="Times New Roman"/>
          <w:sz w:val="28"/>
          <w:szCs w:val="28"/>
          <w:lang w:val="uk-UA" w:eastAsia="ru-RU"/>
        </w:rPr>
        <w:t>К</w:t>
      </w:r>
      <w:r w:rsidR="00B96BFB" w:rsidRPr="00EA2483">
        <w:rPr>
          <w:rFonts w:ascii="Times New Roman" w:eastAsia="Times New Roman" w:hAnsi="Times New Roman" w:cs="Times New Roman"/>
          <w:sz w:val="28"/>
          <w:szCs w:val="28"/>
          <w:lang w:val="uk-UA" w:eastAsia="ru-RU"/>
        </w:rPr>
        <w:t>омісі</w:t>
      </w:r>
      <w:r w:rsidRPr="00EA2483">
        <w:rPr>
          <w:rFonts w:ascii="Times New Roman" w:eastAsia="Times New Roman" w:hAnsi="Times New Roman" w:cs="Times New Roman"/>
          <w:sz w:val="28"/>
          <w:szCs w:val="28"/>
          <w:lang w:val="uk-UA" w:eastAsia="ru-RU"/>
        </w:rPr>
        <w:t>єю</w:t>
      </w:r>
      <w:r w:rsidR="00B96BFB" w:rsidRPr="00EA2483">
        <w:rPr>
          <w:rFonts w:ascii="Times New Roman" w:eastAsia="Times New Roman" w:hAnsi="Times New Roman" w:cs="Times New Roman"/>
          <w:sz w:val="28"/>
          <w:szCs w:val="28"/>
          <w:lang w:val="uk-UA" w:eastAsia="ru-RU"/>
        </w:rPr>
        <w:t xml:space="preserve"> по розгляду питань, пов’язаних з отриманням житлових субсидій, призначенням державної соціальної допомоги </w:t>
      </w:r>
      <w:r w:rsidR="00B96BFB" w:rsidRPr="009337A5">
        <w:rPr>
          <w:rFonts w:ascii="Times New Roman" w:eastAsia="Times New Roman" w:hAnsi="Times New Roman" w:cs="Times New Roman"/>
          <w:sz w:val="28"/>
          <w:szCs w:val="28"/>
          <w:lang w:val="uk-UA" w:eastAsia="ru-RU"/>
        </w:rPr>
        <w:t>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Pr="009337A5">
        <w:rPr>
          <w:rFonts w:ascii="Times New Roman" w:eastAsia="Times New Roman" w:hAnsi="Times New Roman" w:cs="Times New Roman"/>
          <w:sz w:val="28"/>
          <w:szCs w:val="28"/>
          <w:lang w:val="uk-UA" w:eastAsia="ru-RU"/>
        </w:rPr>
        <w:t xml:space="preserve">, розглянуто </w:t>
      </w:r>
      <w:r w:rsidR="007C248D" w:rsidRPr="009337A5">
        <w:rPr>
          <w:rFonts w:ascii="Times New Roman" w:eastAsia="Times New Roman" w:hAnsi="Times New Roman" w:cs="Times New Roman"/>
          <w:sz w:val="28"/>
          <w:szCs w:val="28"/>
          <w:lang w:val="uk-UA" w:eastAsia="ru-RU"/>
        </w:rPr>
        <w:t>звернення 61 пільговика, із яких 53 - учасники бойових дій з числа учасників АТО. За всіма зверненнями надані дозволи про надання пільг за фактичним місцем проживання.</w:t>
      </w:r>
    </w:p>
    <w:p w:rsidR="00B96BFB" w:rsidRPr="00EA2483" w:rsidRDefault="0079431D" w:rsidP="007042CC">
      <w:pPr>
        <w:spacing w:after="120" w:line="240" w:lineRule="auto"/>
        <w:jc w:val="both"/>
        <w:rPr>
          <w:rFonts w:ascii="Times New Roman" w:eastAsia="Times New Roman" w:hAnsi="Times New Roman" w:cs="Times New Roman"/>
          <w:sz w:val="28"/>
          <w:szCs w:val="28"/>
          <w:lang w:val="uk-UA" w:eastAsia="ru-RU"/>
        </w:rPr>
      </w:pPr>
      <w:r w:rsidRPr="009337A5">
        <w:rPr>
          <w:rFonts w:ascii="Times New Roman" w:hAnsi="Times New Roman" w:cs="Times New Roman"/>
          <w:sz w:val="28"/>
          <w:szCs w:val="28"/>
          <w:lang w:val="uk-UA"/>
        </w:rPr>
        <w:t xml:space="preserve">Налагоджено електронний обмін даних про пільговиків між департаментом та підприємствами - надавачами житлово-комунальних послуг. </w:t>
      </w:r>
      <w:r w:rsidR="00B96BFB" w:rsidRPr="009337A5">
        <w:rPr>
          <w:rFonts w:ascii="Times New Roman" w:eastAsia="Times New Roman" w:hAnsi="Times New Roman" w:cs="Times New Roman"/>
          <w:sz w:val="28"/>
          <w:szCs w:val="28"/>
          <w:lang w:val="uk-UA" w:eastAsia="ru-RU"/>
        </w:rPr>
        <w:t>У частині регулювання відносин, що виникають у процесі надання споживачам</w:t>
      </w:r>
      <w:r w:rsidR="00B96BFB" w:rsidRPr="00EA2483">
        <w:rPr>
          <w:rFonts w:ascii="Times New Roman" w:eastAsia="Times New Roman" w:hAnsi="Times New Roman" w:cs="Times New Roman"/>
          <w:sz w:val="28"/>
          <w:szCs w:val="28"/>
          <w:lang w:val="uk-UA" w:eastAsia="ru-RU"/>
        </w:rPr>
        <w:t xml:space="preserve"> послуг з управління багатоквартирним будинком, департамент працює з 25 управителями, що обс</w:t>
      </w:r>
      <w:r w:rsidR="009337A5">
        <w:rPr>
          <w:rFonts w:ascii="Times New Roman" w:eastAsia="Times New Roman" w:hAnsi="Times New Roman" w:cs="Times New Roman"/>
          <w:sz w:val="28"/>
          <w:szCs w:val="28"/>
          <w:lang w:val="uk-UA" w:eastAsia="ru-RU"/>
        </w:rPr>
        <w:t xml:space="preserve">луговують 1 403 будинки, та із </w:t>
      </w:r>
      <w:r w:rsidR="00B96BFB" w:rsidRPr="00EA2483">
        <w:rPr>
          <w:rFonts w:ascii="Times New Roman" w:eastAsia="Times New Roman" w:hAnsi="Times New Roman" w:cs="Times New Roman"/>
          <w:sz w:val="28"/>
          <w:szCs w:val="28"/>
          <w:lang w:val="uk-UA" w:eastAsia="ru-RU"/>
        </w:rPr>
        <w:t>155 ОСББ.</w:t>
      </w:r>
    </w:p>
    <w:p w:rsidR="00B270B1" w:rsidRPr="00EA2483" w:rsidRDefault="00B96BFB" w:rsidP="007042CC">
      <w:pPr>
        <w:spacing w:after="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У першому</w:t>
      </w:r>
      <w:r w:rsidR="00B270B1" w:rsidRPr="00EA2483">
        <w:rPr>
          <w:rFonts w:ascii="Times New Roman" w:eastAsia="Times New Roman" w:hAnsi="Times New Roman" w:cs="Times New Roman"/>
          <w:sz w:val="28"/>
          <w:szCs w:val="28"/>
          <w:lang w:val="uk-UA" w:eastAsia="ru-RU"/>
        </w:rPr>
        <w:t xml:space="preserve"> півріччі поточного року департаментом забезпечено перерахування коштів </w:t>
      </w:r>
      <w:r w:rsidR="007C248D" w:rsidRPr="00EA2483">
        <w:rPr>
          <w:rFonts w:ascii="Times New Roman" w:eastAsia="Times New Roman" w:hAnsi="Times New Roman" w:cs="Times New Roman"/>
          <w:sz w:val="28"/>
          <w:szCs w:val="28"/>
          <w:lang w:val="uk-UA" w:eastAsia="ru-RU"/>
        </w:rPr>
        <w:t>6</w:t>
      </w:r>
      <w:r w:rsidR="00B270B1" w:rsidRPr="00EA2483">
        <w:rPr>
          <w:rFonts w:ascii="Times New Roman" w:eastAsia="Times New Roman" w:hAnsi="Times New Roman" w:cs="Times New Roman"/>
          <w:sz w:val="28"/>
          <w:szCs w:val="28"/>
          <w:lang w:val="uk-UA" w:eastAsia="ru-RU"/>
        </w:rPr>
        <w:t xml:space="preserve"> закладам вищої освіти для виплати соціальної стипендії </w:t>
      </w:r>
      <w:r w:rsidRPr="00EA2483">
        <w:rPr>
          <w:rFonts w:ascii="Times New Roman" w:eastAsia="Times New Roman" w:hAnsi="Times New Roman" w:cs="Times New Roman"/>
          <w:sz w:val="28"/>
          <w:szCs w:val="28"/>
          <w:lang w:val="uk-UA" w:eastAsia="ru-RU"/>
        </w:rPr>
        <w:t>783</w:t>
      </w:r>
      <w:r w:rsidR="00B270B1" w:rsidRPr="00EA2483">
        <w:rPr>
          <w:rFonts w:ascii="Times New Roman" w:eastAsia="Times New Roman" w:hAnsi="Times New Roman" w:cs="Times New Roman"/>
          <w:sz w:val="28"/>
          <w:szCs w:val="28"/>
          <w:lang w:val="uk-UA" w:eastAsia="ru-RU"/>
        </w:rPr>
        <w:t xml:space="preserve"> студентам на суму </w:t>
      </w:r>
      <w:r w:rsidRPr="00EA2483">
        <w:rPr>
          <w:rFonts w:ascii="Times New Roman" w:eastAsia="Times New Roman" w:hAnsi="Times New Roman" w:cs="Times New Roman"/>
          <w:sz w:val="28"/>
          <w:szCs w:val="28"/>
          <w:lang w:val="uk-UA" w:eastAsia="ru-RU"/>
        </w:rPr>
        <w:t>7 290,5</w:t>
      </w:r>
      <w:r w:rsidR="00B270B1" w:rsidRPr="00EA2483">
        <w:rPr>
          <w:rFonts w:ascii="Times New Roman" w:eastAsia="Times New Roman" w:hAnsi="Times New Roman" w:cs="Times New Roman"/>
          <w:sz w:val="28"/>
          <w:szCs w:val="28"/>
          <w:lang w:val="uk-UA" w:eastAsia="ru-RU"/>
        </w:rPr>
        <w:t xml:space="preserve"> тис. </w:t>
      </w:r>
      <w:r w:rsidR="00732585">
        <w:rPr>
          <w:rFonts w:ascii="Times New Roman" w:eastAsia="Times New Roman" w:hAnsi="Times New Roman" w:cs="Times New Roman"/>
          <w:sz w:val="28"/>
          <w:szCs w:val="28"/>
          <w:lang w:val="uk-UA" w:eastAsia="ru-RU"/>
        </w:rPr>
        <w:t>гривень</w:t>
      </w:r>
      <w:r w:rsidR="00B270B1" w:rsidRPr="00EA2483">
        <w:rPr>
          <w:rFonts w:ascii="Times New Roman" w:eastAsia="Times New Roman" w:hAnsi="Times New Roman" w:cs="Times New Roman"/>
          <w:sz w:val="28"/>
          <w:szCs w:val="28"/>
          <w:lang w:val="uk-UA" w:eastAsia="ru-RU"/>
        </w:rPr>
        <w:t xml:space="preserve"> </w:t>
      </w:r>
    </w:p>
    <w:p w:rsidR="00B270B1" w:rsidRPr="00EA2483" w:rsidRDefault="00B270B1" w:rsidP="007042CC">
      <w:pPr>
        <w:pStyle w:val="a4"/>
        <w:spacing w:before="120" w:after="120" w:line="240" w:lineRule="auto"/>
        <w:ind w:left="0"/>
        <w:jc w:val="center"/>
        <w:rPr>
          <w:rFonts w:ascii="Times New Roman" w:hAnsi="Times New Roman" w:cs="Times New Roman"/>
          <w:b/>
          <w:i/>
          <w:sz w:val="28"/>
          <w:szCs w:val="28"/>
          <w:lang w:val="uk-UA"/>
        </w:rPr>
      </w:pPr>
      <w:r w:rsidRPr="00EA2483">
        <w:rPr>
          <w:rFonts w:ascii="Times New Roman" w:hAnsi="Times New Roman" w:cs="Times New Roman"/>
          <w:b/>
          <w:i/>
          <w:sz w:val="28"/>
          <w:szCs w:val="28"/>
          <w:lang w:val="uk-UA"/>
        </w:rPr>
        <w:t>Перевірки цільового використання бюджетних коштів</w:t>
      </w:r>
    </w:p>
    <w:p w:rsidR="00506D3A" w:rsidRPr="00EA2483" w:rsidRDefault="00506D3A"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Держава спрямовує значні бюджетні кошти на фінансування державних соціальних виплат, пільг та субсидій, що потребує дієвого контролю за цільовим, ефективним та раціональним використанням цих коштів.</w:t>
      </w:r>
    </w:p>
    <w:p w:rsidR="00372A23" w:rsidRPr="00EA2483" w:rsidRDefault="00B270B1" w:rsidP="007042CC">
      <w:pPr>
        <w:pStyle w:val="a4"/>
        <w:spacing w:after="120" w:line="240" w:lineRule="auto"/>
        <w:ind w:left="0"/>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Функції контролю за цільовим використанням бюджетних коштів виконує відділ державних соціальних інспекторів. </w:t>
      </w:r>
      <w:r w:rsidR="00E163D6" w:rsidRPr="00EA2483">
        <w:rPr>
          <w:rFonts w:ascii="Times New Roman" w:hAnsi="Times New Roman" w:cs="Times New Roman"/>
          <w:sz w:val="28"/>
          <w:szCs w:val="28"/>
          <w:lang w:val="uk-UA"/>
        </w:rPr>
        <w:t>Події у країні</w:t>
      </w:r>
      <w:r w:rsidR="00372A23" w:rsidRPr="00EA2483">
        <w:rPr>
          <w:rFonts w:ascii="Times New Roman" w:hAnsi="Times New Roman" w:cs="Times New Roman"/>
          <w:sz w:val="28"/>
          <w:szCs w:val="28"/>
          <w:lang w:val="uk-UA"/>
        </w:rPr>
        <w:t xml:space="preserve"> внесли корективи в організацію </w:t>
      </w:r>
      <w:r w:rsidR="00372A23" w:rsidRPr="00EA2483">
        <w:rPr>
          <w:rFonts w:ascii="Times New Roman" w:hAnsi="Times New Roman" w:cs="Times New Roman"/>
          <w:sz w:val="28"/>
          <w:szCs w:val="28"/>
          <w:lang w:val="uk-UA"/>
        </w:rPr>
        <w:lastRenderedPageBreak/>
        <w:t xml:space="preserve">роботи державних соціальних інспекторів, оскільки </w:t>
      </w:r>
      <w:r w:rsidR="00E163D6" w:rsidRPr="00EA2483">
        <w:rPr>
          <w:rFonts w:ascii="Times New Roman" w:hAnsi="Times New Roman" w:cs="Times New Roman"/>
          <w:sz w:val="28"/>
          <w:szCs w:val="28"/>
          <w:lang w:val="uk-UA"/>
        </w:rPr>
        <w:t xml:space="preserve">на період дії карантину і обмежувальних заходів, пов’язаних із поширенням </w:t>
      </w:r>
      <w:proofErr w:type="spellStart"/>
      <w:r w:rsidR="00E163D6" w:rsidRPr="00EA2483">
        <w:rPr>
          <w:rFonts w:ascii="Times New Roman" w:hAnsi="Times New Roman" w:cs="Times New Roman"/>
          <w:sz w:val="28"/>
          <w:szCs w:val="28"/>
          <w:lang w:val="uk-UA"/>
        </w:rPr>
        <w:t>коронавірусної</w:t>
      </w:r>
      <w:proofErr w:type="spellEnd"/>
      <w:r w:rsidR="00E163D6" w:rsidRPr="00EA2483">
        <w:rPr>
          <w:rFonts w:ascii="Times New Roman" w:hAnsi="Times New Roman" w:cs="Times New Roman"/>
          <w:sz w:val="28"/>
          <w:szCs w:val="28"/>
          <w:lang w:val="uk-UA"/>
        </w:rPr>
        <w:t xml:space="preserve"> хвороби </w:t>
      </w:r>
      <w:r w:rsidR="00E163D6" w:rsidRPr="00EA2483">
        <w:rPr>
          <w:rFonts w:ascii="Times New Roman" w:hAnsi="Times New Roman" w:cs="Times New Roman"/>
          <w:sz w:val="28"/>
          <w:szCs w:val="28"/>
        </w:rPr>
        <w:t>COVID</w:t>
      </w:r>
      <w:r w:rsidR="00E163D6" w:rsidRPr="00EA2483">
        <w:rPr>
          <w:rFonts w:ascii="Times New Roman" w:hAnsi="Times New Roman" w:cs="Times New Roman"/>
          <w:sz w:val="28"/>
          <w:szCs w:val="28"/>
          <w:lang w:val="uk-UA"/>
        </w:rPr>
        <w:t>-19, та протягом 30 днів з дня його відміни, заборонено ряд заходів, що стосуються проведення перевірок за місцем проживання.</w:t>
      </w:r>
      <w:r w:rsidR="009B2659" w:rsidRPr="00EA2483">
        <w:rPr>
          <w:rFonts w:ascii="Times New Roman" w:hAnsi="Times New Roman" w:cs="Times New Roman"/>
          <w:sz w:val="28"/>
          <w:szCs w:val="28"/>
          <w:lang w:val="uk-UA"/>
        </w:rPr>
        <w:t xml:space="preserve"> У підсумку, протягом півріччя проведено 8 886 перевірок достовірності та повноти інформації про доходи та майновий стан громадян, які звернулися за призначенням всіх видів державної соціальної допомоги, в т. ч. проведено обстежень матеріально-побутових умов по 1 452 справам. </w:t>
      </w:r>
      <w:r w:rsidR="0047657D" w:rsidRPr="00EA2483">
        <w:rPr>
          <w:rFonts w:ascii="Times New Roman" w:hAnsi="Times New Roman" w:cs="Times New Roman"/>
          <w:sz w:val="28"/>
          <w:szCs w:val="28"/>
          <w:lang w:val="uk-UA"/>
        </w:rPr>
        <w:t>У</w:t>
      </w:r>
      <w:r w:rsidR="009B2659" w:rsidRPr="00EA2483">
        <w:rPr>
          <w:rFonts w:ascii="Times New Roman" w:hAnsi="Times New Roman" w:cs="Times New Roman"/>
          <w:sz w:val="28"/>
          <w:szCs w:val="28"/>
          <w:lang w:val="uk-UA"/>
        </w:rPr>
        <w:t xml:space="preserve"> порівнянні з відповідним періодом попереднього року загальна кількіст</w:t>
      </w:r>
      <w:r w:rsidR="00563D46" w:rsidRPr="00EA2483">
        <w:rPr>
          <w:rFonts w:ascii="Times New Roman" w:hAnsi="Times New Roman" w:cs="Times New Roman"/>
          <w:sz w:val="28"/>
          <w:szCs w:val="28"/>
          <w:lang w:val="uk-UA"/>
        </w:rPr>
        <w:t>ь перевірок зменшилась на 4 282, а</w:t>
      </w:r>
      <w:r w:rsidR="009B2659" w:rsidRPr="00EA2483">
        <w:rPr>
          <w:rFonts w:ascii="Times New Roman" w:hAnsi="Times New Roman" w:cs="Times New Roman"/>
          <w:sz w:val="28"/>
          <w:szCs w:val="28"/>
          <w:lang w:val="uk-UA"/>
        </w:rPr>
        <w:t xml:space="preserve"> </w:t>
      </w:r>
      <w:r w:rsidR="00563D46" w:rsidRPr="00EA2483">
        <w:rPr>
          <w:rFonts w:ascii="Times New Roman" w:hAnsi="Times New Roman" w:cs="Times New Roman"/>
          <w:sz w:val="28"/>
          <w:szCs w:val="28"/>
          <w:lang w:val="uk-UA"/>
        </w:rPr>
        <w:t>к</w:t>
      </w:r>
      <w:r w:rsidR="009B2659" w:rsidRPr="00EA2483">
        <w:rPr>
          <w:rFonts w:ascii="Times New Roman" w:hAnsi="Times New Roman" w:cs="Times New Roman"/>
          <w:sz w:val="28"/>
          <w:szCs w:val="28"/>
          <w:lang w:val="uk-UA"/>
        </w:rPr>
        <w:t>ількість обстежень матеріально-побутових умов на 5</w:t>
      </w:r>
      <w:r w:rsidR="00C51131" w:rsidRPr="00EA2483">
        <w:rPr>
          <w:rFonts w:ascii="Times New Roman" w:hAnsi="Times New Roman" w:cs="Times New Roman"/>
          <w:sz w:val="28"/>
          <w:szCs w:val="28"/>
          <w:lang w:val="uk-UA"/>
        </w:rPr>
        <w:t> </w:t>
      </w:r>
      <w:r w:rsidR="009B2659" w:rsidRPr="00EA2483">
        <w:rPr>
          <w:rFonts w:ascii="Times New Roman" w:hAnsi="Times New Roman" w:cs="Times New Roman"/>
          <w:sz w:val="28"/>
          <w:szCs w:val="28"/>
          <w:lang w:val="uk-UA"/>
        </w:rPr>
        <w:t>244.</w:t>
      </w:r>
    </w:p>
    <w:p w:rsidR="00DA5BE7" w:rsidRPr="00EA2483" w:rsidRDefault="00841809" w:rsidP="007042CC">
      <w:p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7"/>
          <w:lang w:val="uk-UA" w:eastAsia="ru-RU"/>
        </w:rPr>
        <w:t xml:space="preserve">Слід зазначити, що функції по обстеженню матеріально-побутових умов сім’ї надані </w:t>
      </w:r>
      <w:r w:rsidR="0087350C" w:rsidRPr="00EA2483">
        <w:rPr>
          <w:rFonts w:ascii="Times New Roman" w:eastAsia="Times New Roman" w:hAnsi="Times New Roman" w:cs="Times New Roman"/>
          <w:sz w:val="28"/>
          <w:szCs w:val="27"/>
          <w:lang w:val="uk-UA" w:eastAsia="ru-RU"/>
        </w:rPr>
        <w:t>державним соціальним інспекторам</w:t>
      </w:r>
      <w:r w:rsidR="0087350C" w:rsidRPr="00EA2483">
        <w:rPr>
          <w:rFonts w:ascii="Times New Roman" w:eastAsia="Times New Roman" w:hAnsi="Times New Roman" w:cs="Times New Roman"/>
          <w:sz w:val="28"/>
          <w:szCs w:val="27"/>
          <w:lang w:val="uk-UA" w:eastAsia="ru-RU"/>
        </w:rPr>
        <w:t xml:space="preserve"> </w:t>
      </w:r>
      <w:r w:rsidRPr="00EA2483">
        <w:rPr>
          <w:rFonts w:ascii="Times New Roman" w:eastAsia="Times New Roman" w:hAnsi="Times New Roman" w:cs="Times New Roman"/>
          <w:sz w:val="28"/>
          <w:szCs w:val="27"/>
          <w:lang w:val="uk-UA" w:eastAsia="ru-RU"/>
        </w:rPr>
        <w:t>у визначеному законодавством порядку і</w:t>
      </w:r>
      <w:r w:rsidR="00DA5BE7" w:rsidRPr="00EA2483">
        <w:rPr>
          <w:rFonts w:ascii="Times New Roman" w:eastAsia="Times New Roman" w:hAnsi="Times New Roman" w:cs="Times New Roman"/>
          <w:sz w:val="28"/>
          <w:szCs w:val="27"/>
          <w:lang w:val="uk-UA" w:eastAsia="ru-RU"/>
        </w:rPr>
        <w:t>з метою визначення складу сім'ї, ступеня нужденності та можливостей знаходження додаткових джерел для її існування</w:t>
      </w:r>
      <w:r w:rsidRPr="00EA2483">
        <w:rPr>
          <w:rFonts w:ascii="Times New Roman" w:eastAsia="Times New Roman" w:hAnsi="Times New Roman" w:cs="Times New Roman"/>
          <w:sz w:val="28"/>
          <w:szCs w:val="27"/>
          <w:lang w:val="uk-UA" w:eastAsia="ru-RU"/>
        </w:rPr>
        <w:t>.</w:t>
      </w:r>
      <w:r w:rsidR="00DA5BE7" w:rsidRPr="00EA2483">
        <w:rPr>
          <w:rFonts w:ascii="Times New Roman" w:eastAsia="Times New Roman" w:hAnsi="Times New Roman" w:cs="Times New Roman"/>
          <w:sz w:val="28"/>
          <w:szCs w:val="27"/>
          <w:lang w:val="uk-UA" w:eastAsia="ru-RU"/>
        </w:rPr>
        <w:t xml:space="preserve"> </w:t>
      </w:r>
      <w:r w:rsidRPr="00EA2483">
        <w:rPr>
          <w:rFonts w:ascii="Times New Roman" w:eastAsia="Times New Roman" w:hAnsi="Times New Roman" w:cs="Times New Roman"/>
          <w:sz w:val="28"/>
          <w:szCs w:val="27"/>
          <w:lang w:val="uk-UA" w:eastAsia="ru-RU"/>
        </w:rPr>
        <w:t>На б</w:t>
      </w:r>
      <w:r w:rsidR="00DA5BE7" w:rsidRPr="00EA2483">
        <w:rPr>
          <w:rFonts w:ascii="Times New Roman" w:eastAsia="Times New Roman" w:hAnsi="Times New Roman" w:cs="Times New Roman"/>
          <w:sz w:val="28"/>
          <w:szCs w:val="27"/>
          <w:lang w:val="uk-UA" w:eastAsia="ru-RU"/>
        </w:rPr>
        <w:t>удь-який факт надання недостовірних даних</w:t>
      </w:r>
      <w:r w:rsidRPr="00EA2483">
        <w:rPr>
          <w:rFonts w:ascii="Times New Roman" w:eastAsia="Times New Roman" w:hAnsi="Times New Roman" w:cs="Times New Roman"/>
          <w:sz w:val="28"/>
          <w:szCs w:val="27"/>
          <w:lang w:val="uk-UA" w:eastAsia="ru-RU"/>
        </w:rPr>
        <w:t xml:space="preserve"> вживаються </w:t>
      </w:r>
      <w:r w:rsidR="00DA5BE7" w:rsidRPr="00EA2483">
        <w:rPr>
          <w:rFonts w:ascii="Times New Roman" w:eastAsia="Times New Roman" w:hAnsi="Times New Roman" w:cs="Times New Roman"/>
          <w:sz w:val="28"/>
          <w:szCs w:val="27"/>
          <w:lang w:val="uk-UA" w:eastAsia="ru-RU"/>
        </w:rPr>
        <w:t>заходи щодо повернення незаконно одержаних бюджетних коштів.</w:t>
      </w:r>
    </w:p>
    <w:p w:rsidR="0087350C" w:rsidRDefault="00E163D6" w:rsidP="007042CC">
      <w:p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7"/>
          <w:lang w:val="uk-UA" w:eastAsia="ru-RU"/>
        </w:rPr>
        <w:t>З початку року (до запровадження карантинних заходів) проведено</w:t>
      </w:r>
      <w:r w:rsidR="0087350C">
        <w:rPr>
          <w:rFonts w:ascii="Times New Roman" w:eastAsia="Times New Roman" w:hAnsi="Times New Roman" w:cs="Times New Roman"/>
          <w:sz w:val="28"/>
          <w:szCs w:val="27"/>
          <w:lang w:val="uk-UA" w:eastAsia="ru-RU"/>
        </w:rPr>
        <w:t>:</w:t>
      </w:r>
    </w:p>
    <w:p w:rsidR="00DA5BE7" w:rsidRPr="0087350C" w:rsidRDefault="00E163D6" w:rsidP="007042CC">
      <w:pPr>
        <w:pStyle w:val="a4"/>
        <w:numPr>
          <w:ilvl w:val="0"/>
          <w:numId w:val="11"/>
        </w:numPr>
        <w:spacing w:after="120" w:line="240" w:lineRule="auto"/>
        <w:jc w:val="both"/>
        <w:rPr>
          <w:rFonts w:ascii="Times New Roman" w:eastAsia="Times New Roman" w:hAnsi="Times New Roman" w:cs="Times New Roman"/>
          <w:sz w:val="28"/>
          <w:szCs w:val="27"/>
          <w:lang w:val="uk-UA" w:eastAsia="ru-RU"/>
        </w:rPr>
      </w:pPr>
      <w:r w:rsidRPr="0087350C">
        <w:rPr>
          <w:rFonts w:ascii="Times New Roman" w:eastAsia="Times New Roman" w:hAnsi="Times New Roman" w:cs="Times New Roman"/>
          <w:sz w:val="28"/>
          <w:szCs w:val="27"/>
          <w:lang w:val="uk-UA" w:eastAsia="ru-RU"/>
        </w:rPr>
        <w:t>945 обстежень матеріально-побутових умов сімей, які звернулись за призначенням жит</w:t>
      </w:r>
      <w:r w:rsidR="0087350C" w:rsidRPr="0087350C">
        <w:rPr>
          <w:rFonts w:ascii="Times New Roman" w:eastAsia="Times New Roman" w:hAnsi="Times New Roman" w:cs="Times New Roman"/>
          <w:sz w:val="28"/>
          <w:szCs w:val="27"/>
          <w:lang w:val="uk-UA" w:eastAsia="ru-RU"/>
        </w:rPr>
        <w:t>лової субсидій, що становить 3</w:t>
      </w:r>
      <w:r w:rsidRPr="0087350C">
        <w:rPr>
          <w:rFonts w:ascii="Times New Roman" w:eastAsia="Times New Roman" w:hAnsi="Times New Roman" w:cs="Times New Roman"/>
          <w:sz w:val="28"/>
          <w:szCs w:val="27"/>
          <w:lang w:val="uk-UA" w:eastAsia="ru-RU"/>
        </w:rPr>
        <w:t>% від загальної кількості призначеної житлової субсидії у І півріччі поточного року (31 156 справ).</w:t>
      </w:r>
    </w:p>
    <w:p w:rsidR="00551A55" w:rsidRPr="00EA2483" w:rsidRDefault="00E163D6" w:rsidP="007042CC">
      <w:p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7"/>
          <w:lang w:val="uk-UA" w:eastAsia="ru-RU"/>
        </w:rPr>
        <w:t xml:space="preserve">Найбільшу питому вагу займають обстеження у сім’ях, які звертаються з питання призначення субсидії виходячи з кількості зареєстрованих у житловому приміщенні осіб, які фактично в ньому проживають у випадку, якщо кількість фактично проживаючих зареєстрованих у житловому приміщенні осіб є меншою, ніж кількість зареєстрованих в ньому осіб (31%), у сім’ях, члени яких </w:t>
      </w:r>
      <w:r w:rsidRPr="00EA2483">
        <w:rPr>
          <w:rFonts w:ascii="Times New Roman" w:eastAsia="Times New Roman" w:hAnsi="Times New Roman" w:cs="Times New Roman"/>
          <w:sz w:val="28"/>
          <w:szCs w:val="27"/>
          <w:shd w:val="clear" w:color="auto" w:fill="FFFFFF"/>
          <w:lang w:val="uk-UA" w:eastAsia="ru-RU"/>
        </w:rPr>
        <w:t xml:space="preserve">на момент призначення житлової субсидії сплачують єдиний соціальний внесок у розмірі, не меншому ніж мінімальний, протягом двох місяців підряд перед днем звернення за призначенням житлової субсидії (15%), </w:t>
      </w:r>
      <w:r w:rsidRPr="00EA2483">
        <w:rPr>
          <w:rFonts w:ascii="Times New Roman" w:eastAsia="Times New Roman" w:hAnsi="Times New Roman" w:cs="Times New Roman"/>
          <w:sz w:val="28"/>
          <w:szCs w:val="27"/>
          <w:lang w:val="uk-UA" w:eastAsia="ru-RU"/>
        </w:rPr>
        <w:t xml:space="preserve">у сім’ях, які звертаються </w:t>
      </w:r>
      <w:r w:rsidRPr="00EA2483">
        <w:rPr>
          <w:rFonts w:ascii="Times New Roman" w:eastAsia="Times New Roman" w:hAnsi="Times New Roman" w:cs="Times New Roman"/>
          <w:sz w:val="28"/>
          <w:szCs w:val="27"/>
          <w:shd w:val="clear" w:color="auto" w:fill="FFFFFF"/>
          <w:lang w:val="uk-UA" w:eastAsia="ru-RU"/>
        </w:rPr>
        <w:t xml:space="preserve">за призначенням житлової субсидії на загальну площу житла з урахуванням понаднормової площі (13%) </w:t>
      </w:r>
      <w:r w:rsidRPr="00EA2483">
        <w:rPr>
          <w:rFonts w:ascii="Times New Roman" w:eastAsia="Times New Roman" w:hAnsi="Times New Roman" w:cs="Times New Roman"/>
          <w:sz w:val="28"/>
          <w:szCs w:val="27"/>
          <w:lang w:val="uk-UA" w:eastAsia="ru-RU"/>
        </w:rPr>
        <w:t xml:space="preserve">та сім’ях, які мають окремі розділені особові рахунки (12%). </w:t>
      </w:r>
      <w:r w:rsidR="00DA5BE7" w:rsidRPr="00EA2483">
        <w:rPr>
          <w:rFonts w:ascii="Times New Roman" w:eastAsia="Times New Roman" w:hAnsi="Times New Roman" w:cs="Times New Roman"/>
          <w:sz w:val="28"/>
          <w:szCs w:val="27"/>
          <w:lang w:val="uk-UA" w:eastAsia="ru-RU"/>
        </w:rPr>
        <w:t>Порівнюючи з першим півріччям 2019 року кількість таки</w:t>
      </w:r>
      <w:r w:rsidR="00551A55" w:rsidRPr="00EA2483">
        <w:rPr>
          <w:rFonts w:ascii="Times New Roman" w:eastAsia="Times New Roman" w:hAnsi="Times New Roman" w:cs="Times New Roman"/>
          <w:sz w:val="28"/>
          <w:szCs w:val="27"/>
          <w:lang w:val="uk-UA" w:eastAsia="ru-RU"/>
        </w:rPr>
        <w:t>х обстежень зменшилась на 4</w:t>
      </w:r>
      <w:r w:rsidR="00300236" w:rsidRPr="00EA2483">
        <w:rPr>
          <w:rFonts w:ascii="Times New Roman" w:eastAsia="Times New Roman" w:hAnsi="Times New Roman" w:cs="Times New Roman"/>
          <w:sz w:val="28"/>
          <w:szCs w:val="27"/>
          <w:lang w:val="uk-UA" w:eastAsia="ru-RU"/>
        </w:rPr>
        <w:t> </w:t>
      </w:r>
      <w:r w:rsidR="00551A55" w:rsidRPr="00EA2483">
        <w:rPr>
          <w:rFonts w:ascii="Times New Roman" w:eastAsia="Times New Roman" w:hAnsi="Times New Roman" w:cs="Times New Roman"/>
          <w:sz w:val="28"/>
          <w:szCs w:val="27"/>
          <w:lang w:val="uk-UA" w:eastAsia="ru-RU"/>
        </w:rPr>
        <w:t>158.</w:t>
      </w:r>
    </w:p>
    <w:p w:rsidR="00300236" w:rsidRPr="00EA2483" w:rsidRDefault="00300236" w:rsidP="007042CC">
      <w:p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7"/>
          <w:lang w:val="uk-UA" w:eastAsia="ru-RU"/>
        </w:rPr>
        <w:t>Під час дії карантину такі перевірки виконуються дистанційно, а саме: шляхом телефонного опитування одержувачів житлових субсидій, перевірки наданих ними підтверджуючих документів та беручи до уваги письмові повідомлення про відсутність у їх домогосподарствах змін, які в подальшого можуть вплинути на право отримання житлової субсидії.</w:t>
      </w:r>
    </w:p>
    <w:p w:rsidR="0087350C" w:rsidRDefault="00E163D6" w:rsidP="007042CC">
      <w:pPr>
        <w:pStyle w:val="a4"/>
        <w:numPr>
          <w:ilvl w:val="0"/>
          <w:numId w:val="11"/>
        </w:num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7"/>
          <w:lang w:val="uk-UA" w:eastAsia="ru-RU"/>
        </w:rPr>
        <w:t xml:space="preserve">128 </w:t>
      </w:r>
      <w:r w:rsidR="00551A55" w:rsidRPr="00EA2483">
        <w:rPr>
          <w:rFonts w:ascii="Times New Roman" w:eastAsia="Times New Roman" w:hAnsi="Times New Roman" w:cs="Times New Roman"/>
          <w:sz w:val="28"/>
          <w:szCs w:val="27"/>
          <w:lang w:val="uk-UA" w:eastAsia="ru-RU"/>
        </w:rPr>
        <w:t xml:space="preserve">(менше на 208) </w:t>
      </w:r>
      <w:r w:rsidRPr="00EA2483">
        <w:rPr>
          <w:rFonts w:ascii="Times New Roman" w:eastAsia="Times New Roman" w:hAnsi="Times New Roman" w:cs="Times New Roman"/>
          <w:sz w:val="28"/>
          <w:szCs w:val="27"/>
          <w:lang w:val="uk-UA" w:eastAsia="ru-RU"/>
        </w:rPr>
        <w:t xml:space="preserve">обстежень матеріально-побутових умов одержувачів інших видів державної соціальної допомоги (2,5% від загальної кількості призначених допомог протягом півріччі поточного року, 5 146 справ). </w:t>
      </w:r>
    </w:p>
    <w:p w:rsidR="00E163D6" w:rsidRPr="0087350C" w:rsidRDefault="0087350C" w:rsidP="007042CC">
      <w:pPr>
        <w:pStyle w:val="a4"/>
        <w:numPr>
          <w:ilvl w:val="0"/>
          <w:numId w:val="11"/>
        </w:numPr>
        <w:spacing w:after="120" w:line="240" w:lineRule="auto"/>
        <w:jc w:val="both"/>
        <w:rPr>
          <w:rFonts w:ascii="Times New Roman" w:eastAsia="Times New Roman" w:hAnsi="Times New Roman" w:cs="Times New Roman"/>
          <w:sz w:val="28"/>
          <w:szCs w:val="27"/>
          <w:lang w:val="uk-UA" w:eastAsia="ru-RU"/>
        </w:rPr>
      </w:pPr>
      <w:r w:rsidRPr="0087350C">
        <w:rPr>
          <w:rFonts w:ascii="Times New Roman" w:eastAsia="Times New Roman" w:hAnsi="Times New Roman" w:cs="Times New Roman"/>
          <w:sz w:val="28"/>
          <w:szCs w:val="27"/>
          <w:lang w:val="uk-UA" w:eastAsia="ru-RU"/>
        </w:rPr>
        <w:t>3</w:t>
      </w:r>
      <w:r w:rsidR="00E163D6" w:rsidRPr="0087350C">
        <w:rPr>
          <w:rFonts w:ascii="Times New Roman" w:eastAsia="Times New Roman" w:hAnsi="Times New Roman" w:cs="Times New Roman"/>
          <w:sz w:val="28"/>
          <w:szCs w:val="27"/>
          <w:lang w:val="uk-UA" w:eastAsia="ru-RU"/>
        </w:rPr>
        <w:t xml:space="preserve">79 перевірок </w:t>
      </w:r>
      <w:r w:rsidR="00551A55" w:rsidRPr="0087350C">
        <w:rPr>
          <w:rFonts w:ascii="Times New Roman" w:eastAsia="Times New Roman" w:hAnsi="Times New Roman" w:cs="Times New Roman"/>
          <w:sz w:val="28"/>
          <w:szCs w:val="27"/>
          <w:lang w:val="uk-UA" w:eastAsia="ru-RU"/>
        </w:rPr>
        <w:t xml:space="preserve">(менше на 875) </w:t>
      </w:r>
      <w:r w:rsidR="00E163D6" w:rsidRPr="0087350C">
        <w:rPr>
          <w:rFonts w:ascii="Times New Roman" w:eastAsia="Times New Roman" w:hAnsi="Times New Roman" w:cs="Times New Roman"/>
          <w:sz w:val="28"/>
          <w:szCs w:val="27"/>
          <w:lang w:val="uk-UA" w:eastAsia="ru-RU"/>
        </w:rPr>
        <w:t>достовірності зазначеної в заяві інформації про фактичне місце проживання/перебування внутрішньо переміщених осіб. Порушень не встановлено.</w:t>
      </w:r>
    </w:p>
    <w:p w:rsidR="007042CC" w:rsidRDefault="00BB0649"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lastRenderedPageBreak/>
        <w:t xml:space="preserve">Проведено 2 958 перевірок повноти і достовірності інформації зазначеної у декларації про доходи та майновий стан осіб, які звернулися за призначенням соціальної допомоги та інформації з Державного реєстру речових прав на нерухоме майно та Реєстру прав власності на нерухоме майно, Державного реєстру </w:t>
      </w:r>
      <w:proofErr w:type="spellStart"/>
      <w:r w:rsidRPr="00EA2483">
        <w:rPr>
          <w:rFonts w:ascii="Times New Roman" w:hAnsi="Times New Roman" w:cs="Times New Roman"/>
          <w:sz w:val="28"/>
          <w:szCs w:val="28"/>
          <w:lang w:val="uk-UA"/>
        </w:rPr>
        <w:t>Іпотек</w:t>
      </w:r>
      <w:proofErr w:type="spellEnd"/>
      <w:r w:rsidRPr="00EA2483">
        <w:rPr>
          <w:rFonts w:ascii="Times New Roman" w:hAnsi="Times New Roman" w:cs="Times New Roman"/>
          <w:sz w:val="28"/>
          <w:szCs w:val="28"/>
          <w:lang w:val="uk-UA"/>
        </w:rPr>
        <w:t>, Єдиного реєстру заборон відчуження об’єктів нерухомого майна.</w:t>
      </w:r>
    </w:p>
    <w:p w:rsidR="00E163D6" w:rsidRPr="00EA2483" w:rsidRDefault="00BB0649"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В порівнянні з відповідним періодом попереднього року кількість таких запитів збільшилась на 1</w:t>
      </w:r>
      <w:r w:rsidR="00DB4651" w:rsidRPr="00EA2483">
        <w:rPr>
          <w:rFonts w:ascii="Times New Roman" w:hAnsi="Times New Roman" w:cs="Times New Roman"/>
          <w:sz w:val="28"/>
          <w:szCs w:val="28"/>
          <w:lang w:val="uk-UA"/>
        </w:rPr>
        <w:t> </w:t>
      </w:r>
      <w:r w:rsidRPr="00EA2483">
        <w:rPr>
          <w:rFonts w:ascii="Times New Roman" w:hAnsi="Times New Roman" w:cs="Times New Roman"/>
          <w:sz w:val="28"/>
          <w:szCs w:val="28"/>
          <w:lang w:val="uk-UA"/>
        </w:rPr>
        <w:t>582.</w:t>
      </w:r>
    </w:p>
    <w:p w:rsidR="009B0F64" w:rsidRPr="00EA2483" w:rsidRDefault="00203D92" w:rsidP="007042CC">
      <w:p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7"/>
          <w:lang w:val="uk-UA" w:eastAsia="ru-RU"/>
        </w:rPr>
        <w:t xml:space="preserve">Під час перевірок </w:t>
      </w:r>
      <w:r w:rsidR="009B0F64" w:rsidRPr="00EA2483">
        <w:rPr>
          <w:rFonts w:ascii="Times New Roman" w:eastAsia="Times New Roman" w:hAnsi="Times New Roman" w:cs="Times New Roman"/>
          <w:sz w:val="28"/>
          <w:szCs w:val="27"/>
          <w:lang w:val="uk-UA" w:eastAsia="ru-RU"/>
        </w:rPr>
        <w:t xml:space="preserve">правильності призначення житлової субсидії встановлено </w:t>
      </w:r>
      <w:r w:rsidRPr="00EA2483">
        <w:rPr>
          <w:rFonts w:ascii="Times New Roman" w:eastAsia="Times New Roman" w:hAnsi="Times New Roman" w:cs="Times New Roman"/>
          <w:sz w:val="28"/>
          <w:szCs w:val="27"/>
          <w:lang w:val="uk-UA" w:eastAsia="ru-RU"/>
        </w:rPr>
        <w:t>2</w:t>
      </w:r>
      <w:r w:rsidR="009B0F64" w:rsidRPr="00EA2483">
        <w:rPr>
          <w:rFonts w:ascii="Times New Roman" w:eastAsia="Times New Roman" w:hAnsi="Times New Roman" w:cs="Times New Roman"/>
          <w:sz w:val="28"/>
          <w:szCs w:val="27"/>
          <w:lang w:val="uk-UA" w:eastAsia="ru-RU"/>
        </w:rPr>
        <w:t xml:space="preserve"> порушення (по 1 справі сума переплати становить 9,7 тис. </w:t>
      </w:r>
      <w:r w:rsidR="00732585">
        <w:rPr>
          <w:rFonts w:ascii="Times New Roman" w:eastAsia="Times New Roman" w:hAnsi="Times New Roman" w:cs="Times New Roman"/>
          <w:sz w:val="28"/>
          <w:szCs w:val="27"/>
          <w:lang w:val="uk-UA" w:eastAsia="ru-RU"/>
        </w:rPr>
        <w:t>гривень</w:t>
      </w:r>
      <w:r w:rsidR="009B0F64" w:rsidRPr="00EA2483">
        <w:rPr>
          <w:rFonts w:ascii="Times New Roman" w:eastAsia="Times New Roman" w:hAnsi="Times New Roman" w:cs="Times New Roman"/>
          <w:sz w:val="28"/>
          <w:szCs w:val="27"/>
          <w:lang w:val="uk-UA" w:eastAsia="ru-RU"/>
        </w:rPr>
        <w:t xml:space="preserve">, по другій справі проводиться робота щодо визначення суми переплати). </w:t>
      </w:r>
    </w:p>
    <w:p w:rsidR="009B0F64" w:rsidRPr="00EA2483" w:rsidRDefault="009B0F64" w:rsidP="007042CC">
      <w:p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7"/>
          <w:lang w:val="uk-UA" w:eastAsia="ru-RU"/>
        </w:rPr>
        <w:t xml:space="preserve">Крім того, </w:t>
      </w:r>
      <w:r w:rsidR="00203D92" w:rsidRPr="00EA2483">
        <w:rPr>
          <w:rFonts w:ascii="Times New Roman" w:eastAsia="Times New Roman" w:hAnsi="Times New Roman" w:cs="Times New Roman"/>
          <w:sz w:val="28"/>
          <w:szCs w:val="27"/>
          <w:lang w:val="uk-UA" w:eastAsia="ru-RU"/>
        </w:rPr>
        <w:t>встановлено порушення по</w:t>
      </w:r>
      <w:r w:rsidRPr="00EA2483">
        <w:rPr>
          <w:rFonts w:ascii="Times New Roman" w:eastAsia="Times New Roman" w:hAnsi="Times New Roman" w:cs="Times New Roman"/>
          <w:sz w:val="28"/>
          <w:szCs w:val="27"/>
          <w:lang w:val="uk-UA" w:eastAsia="ru-RU"/>
        </w:rPr>
        <w:t xml:space="preserve"> особової справи </w:t>
      </w:r>
      <w:r w:rsidR="0087350C">
        <w:rPr>
          <w:rFonts w:ascii="Times New Roman" w:eastAsia="Times New Roman" w:hAnsi="Times New Roman" w:cs="Times New Roman"/>
          <w:sz w:val="28"/>
          <w:szCs w:val="27"/>
          <w:lang w:val="uk-UA" w:eastAsia="ru-RU"/>
        </w:rPr>
        <w:t xml:space="preserve">надавача соціальних послуг, що </w:t>
      </w:r>
      <w:r w:rsidRPr="00EA2483">
        <w:rPr>
          <w:rFonts w:ascii="Times New Roman" w:eastAsia="Times New Roman" w:hAnsi="Times New Roman" w:cs="Times New Roman"/>
          <w:sz w:val="28"/>
          <w:szCs w:val="27"/>
          <w:lang w:val="uk-UA" w:eastAsia="ru-RU"/>
        </w:rPr>
        <w:t xml:space="preserve">спричинило переплату в сумі 1,5 тис. </w:t>
      </w:r>
      <w:r w:rsidR="00732585">
        <w:rPr>
          <w:rFonts w:ascii="Times New Roman" w:eastAsia="Times New Roman" w:hAnsi="Times New Roman" w:cs="Times New Roman"/>
          <w:sz w:val="28"/>
          <w:szCs w:val="27"/>
          <w:lang w:val="uk-UA" w:eastAsia="ru-RU"/>
        </w:rPr>
        <w:t>гривень</w:t>
      </w:r>
      <w:r w:rsidR="0087350C">
        <w:rPr>
          <w:rFonts w:ascii="Times New Roman" w:eastAsia="Times New Roman" w:hAnsi="Times New Roman" w:cs="Times New Roman"/>
          <w:sz w:val="28"/>
          <w:szCs w:val="27"/>
          <w:lang w:val="uk-UA" w:eastAsia="ru-RU"/>
        </w:rPr>
        <w:t>.</w:t>
      </w:r>
    </w:p>
    <w:p w:rsidR="00506D3A" w:rsidRPr="00EA2483" w:rsidRDefault="00506D3A"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За результатами верифікації Міністерства фінансів України виявлено невідповідність інформації, на підставі якої призначено житлові субсидії певним особам.</w:t>
      </w:r>
    </w:p>
    <w:p w:rsidR="0087350C" w:rsidRDefault="00506D3A"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Зокрема, на виконання рекомендацій Мінфіну, протягом звітного періоду здійснено перевірку </w:t>
      </w:r>
      <w:r w:rsidR="00BB0649" w:rsidRPr="00EA2483">
        <w:rPr>
          <w:rFonts w:ascii="Times New Roman" w:eastAsia="Times New Roman" w:hAnsi="Times New Roman" w:cs="Times New Roman"/>
          <w:sz w:val="28"/>
          <w:szCs w:val="28"/>
          <w:lang w:val="uk-UA" w:eastAsia="ru-RU"/>
        </w:rPr>
        <w:t>3 836</w:t>
      </w:r>
      <w:r w:rsidRPr="00EA2483">
        <w:rPr>
          <w:rFonts w:ascii="Times New Roman" w:eastAsia="Times New Roman" w:hAnsi="Times New Roman" w:cs="Times New Roman"/>
          <w:sz w:val="28"/>
          <w:szCs w:val="28"/>
          <w:lang w:val="uk-UA" w:eastAsia="ru-RU"/>
        </w:rPr>
        <w:t xml:space="preserve"> особових справ</w:t>
      </w:r>
      <w:r w:rsidR="00BB0649" w:rsidRPr="00EA2483">
        <w:rPr>
          <w:rFonts w:ascii="Times New Roman" w:eastAsia="Times New Roman" w:hAnsi="Times New Roman" w:cs="Times New Roman"/>
          <w:sz w:val="28"/>
          <w:szCs w:val="28"/>
          <w:lang w:val="uk-UA" w:eastAsia="ru-RU"/>
        </w:rPr>
        <w:t xml:space="preserve"> (</w:t>
      </w:r>
      <w:r w:rsidR="009B0F64" w:rsidRPr="00EA2483">
        <w:rPr>
          <w:rFonts w:ascii="Times New Roman" w:eastAsia="Times New Roman" w:hAnsi="Times New Roman" w:cs="Times New Roman"/>
          <w:sz w:val="28"/>
          <w:szCs w:val="28"/>
          <w:lang w:val="uk-UA" w:eastAsia="ru-RU"/>
        </w:rPr>
        <w:t>кількість перевірених справ зменшилася на 9%</w:t>
      </w:r>
      <w:r w:rsidR="00BB0649" w:rsidRPr="00EA2483">
        <w:rPr>
          <w:rFonts w:ascii="Times New Roman" w:eastAsia="Times New Roman" w:hAnsi="Times New Roman" w:cs="Times New Roman"/>
          <w:sz w:val="28"/>
          <w:szCs w:val="28"/>
          <w:lang w:val="uk-UA" w:eastAsia="ru-RU"/>
        </w:rPr>
        <w:t>)</w:t>
      </w:r>
      <w:r w:rsidR="009B0F64" w:rsidRPr="00EA2483">
        <w:rPr>
          <w:rFonts w:ascii="Times New Roman" w:eastAsia="Times New Roman" w:hAnsi="Times New Roman" w:cs="Times New Roman"/>
          <w:sz w:val="28"/>
          <w:szCs w:val="28"/>
          <w:lang w:val="uk-UA" w:eastAsia="ru-RU"/>
        </w:rPr>
        <w:t xml:space="preserve"> </w:t>
      </w:r>
      <w:r w:rsidRPr="00EA2483">
        <w:rPr>
          <w:rFonts w:ascii="Times New Roman" w:eastAsia="Times New Roman" w:hAnsi="Times New Roman" w:cs="Times New Roman"/>
          <w:sz w:val="28"/>
          <w:szCs w:val="28"/>
          <w:lang w:val="uk-UA" w:eastAsia="ru-RU"/>
        </w:rPr>
        <w:t xml:space="preserve">та забезпечено припинення виплат </w:t>
      </w:r>
      <w:r w:rsidR="00BB0649" w:rsidRPr="00EA2483">
        <w:rPr>
          <w:rFonts w:ascii="Times New Roman" w:eastAsia="Times New Roman" w:hAnsi="Times New Roman" w:cs="Times New Roman"/>
          <w:sz w:val="28"/>
          <w:szCs w:val="28"/>
          <w:lang w:val="uk-UA" w:eastAsia="ru-RU"/>
        </w:rPr>
        <w:t xml:space="preserve">по 269 справах. </w:t>
      </w:r>
    </w:p>
    <w:p w:rsidR="009B0F64" w:rsidRPr="00EA2483" w:rsidRDefault="009B0F64" w:rsidP="007042CC">
      <w:p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8"/>
          <w:lang w:val="uk-UA" w:eastAsia="ru-RU"/>
        </w:rPr>
        <w:t xml:space="preserve">У подальшому по </w:t>
      </w:r>
      <w:r w:rsidRPr="00EA2483">
        <w:rPr>
          <w:rFonts w:ascii="Times New Roman" w:eastAsia="Times New Roman" w:hAnsi="Times New Roman" w:cs="Times New Roman"/>
          <w:sz w:val="28"/>
          <w:szCs w:val="27"/>
          <w:lang w:val="uk-UA" w:eastAsia="ru-RU"/>
        </w:rPr>
        <w:t xml:space="preserve">68 справах виникла переплата бюджетних коштів у загальній сумі 136,8 тис. </w:t>
      </w:r>
      <w:r w:rsidR="00732585">
        <w:rPr>
          <w:rFonts w:ascii="Times New Roman" w:eastAsia="Times New Roman" w:hAnsi="Times New Roman" w:cs="Times New Roman"/>
          <w:sz w:val="28"/>
          <w:szCs w:val="27"/>
          <w:lang w:val="uk-UA" w:eastAsia="ru-RU"/>
        </w:rPr>
        <w:t>гривень</w:t>
      </w:r>
      <w:r w:rsidRPr="00EA2483">
        <w:rPr>
          <w:rFonts w:ascii="Times New Roman" w:eastAsia="Times New Roman" w:hAnsi="Times New Roman" w:cs="Times New Roman"/>
          <w:sz w:val="28"/>
          <w:szCs w:val="27"/>
          <w:lang w:val="uk-UA" w:eastAsia="ru-RU"/>
        </w:rPr>
        <w:t>, по 201 порушенню проводиться робота щодо визначення сум переплат.</w:t>
      </w:r>
      <w:r w:rsidR="00DB4651" w:rsidRPr="00EA2483">
        <w:t xml:space="preserve"> </w:t>
      </w:r>
      <w:r w:rsidR="00DB4651" w:rsidRPr="00EA2483">
        <w:rPr>
          <w:rFonts w:ascii="Times New Roman" w:hAnsi="Times New Roman" w:cs="Times New Roman"/>
          <w:sz w:val="28"/>
          <w:szCs w:val="28"/>
          <w:lang w:val="uk-UA"/>
        </w:rPr>
        <w:t>Основні</w:t>
      </w:r>
      <w:r w:rsidR="00DB4651" w:rsidRPr="00EA2483">
        <w:rPr>
          <w:rFonts w:ascii="Times New Roman" w:eastAsia="Times New Roman" w:hAnsi="Times New Roman" w:cs="Times New Roman"/>
          <w:sz w:val="28"/>
          <w:szCs w:val="27"/>
          <w:lang w:val="uk-UA" w:eastAsia="ru-RU"/>
        </w:rPr>
        <w:t xml:space="preserve"> порушення, які були виявлені при верифікації - це те, що одержувачі державних допомог: не задекларували доходи своїх членів сімей; не повідомили про зміну місця реєстрації членів домогосподарства; не повідомили про переїзд домогосподарства в інше житлове приміщення (будинок), іншу місцевість; не повідомили про наявність автомобілів/транспортних засобів, з дати випуску яких минуло менше 5 років; здійснили купівлю, або іншим законним способом набули права власності на квартиру (будинок) на суму понад 50 тис. </w:t>
      </w:r>
      <w:r w:rsidR="00732585">
        <w:rPr>
          <w:rFonts w:ascii="Times New Roman" w:eastAsia="Times New Roman" w:hAnsi="Times New Roman" w:cs="Times New Roman"/>
          <w:sz w:val="28"/>
          <w:szCs w:val="27"/>
          <w:lang w:val="uk-UA" w:eastAsia="ru-RU"/>
        </w:rPr>
        <w:t>гривень</w:t>
      </w:r>
      <w:r w:rsidR="00DB4651" w:rsidRPr="00EA2483">
        <w:rPr>
          <w:rFonts w:ascii="Times New Roman" w:eastAsia="Times New Roman" w:hAnsi="Times New Roman" w:cs="Times New Roman"/>
          <w:sz w:val="28"/>
          <w:szCs w:val="27"/>
          <w:lang w:val="uk-UA" w:eastAsia="ru-RU"/>
        </w:rPr>
        <w:t>; померли; отримували допомогу одиноким матерям та малозабезпеченим сім’ям та не повідомили про отримання пенсії по втраті годувальника; отримували різні види соціальних допомог та не повідомили про наявність земельної ділянки/земельної частки (паю); отримували тимчасову державну соціальну допомогу непрацюючій особі, яка досягла пенсійного віку, але не набула права на пенсію та не повідомили про наявність більше як одного транспортного засобу; отримували адресну допомогу внутрішньо переміщеним особам та не повідомили про наявність частини житлового приміщення.</w:t>
      </w:r>
    </w:p>
    <w:p w:rsidR="00977F42" w:rsidRPr="00EA2483" w:rsidRDefault="00977F42" w:rsidP="007042CC">
      <w:pPr>
        <w:spacing w:after="120" w:line="240" w:lineRule="auto"/>
        <w:jc w:val="both"/>
        <w:rPr>
          <w:rFonts w:ascii="Times New Roman" w:eastAsia="Times New Roman" w:hAnsi="Times New Roman" w:cs="Times New Roman"/>
          <w:sz w:val="28"/>
          <w:szCs w:val="27"/>
          <w:lang w:val="uk-UA" w:eastAsia="ru-RU"/>
        </w:rPr>
      </w:pPr>
      <w:r w:rsidRPr="00EA2483">
        <w:rPr>
          <w:rFonts w:ascii="Times New Roman" w:eastAsia="Times New Roman" w:hAnsi="Times New Roman" w:cs="Times New Roman"/>
          <w:sz w:val="28"/>
          <w:szCs w:val="28"/>
          <w:lang w:val="uk-UA" w:eastAsia="ru-RU"/>
        </w:rPr>
        <w:t>У разі виявлення порушень проводиться розрахунок суми надміру виплачених коштів, що підлягають поверненню, та вживаються заходи із претензійної  роботи щодо стягнення надміру виплачених коштів.</w:t>
      </w:r>
    </w:p>
    <w:p w:rsidR="00977F42" w:rsidRPr="00EA2483" w:rsidRDefault="00977F42"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Протягом півріччя отримувачами соціальних допомог повернуто 794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що на 326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більше ніж за аналогічний період минулого року. Це вказує на збільшення кількості виявлених переплат у звітному періоді, серед яких: тимчасова допомога дітям, батьки яких ухиляються від сплати аліментів – 152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інші види допомог та компенсацій –</w:t>
      </w:r>
      <w:r w:rsidR="0087350C">
        <w:rPr>
          <w:rFonts w:ascii="Times New Roman" w:eastAsia="Times New Roman" w:hAnsi="Times New Roman" w:cs="Times New Roman"/>
          <w:sz w:val="28"/>
          <w:szCs w:val="28"/>
          <w:lang w:val="uk-UA" w:eastAsia="ru-RU"/>
        </w:rPr>
        <w:t xml:space="preserve"> </w:t>
      </w:r>
      <w:r w:rsidRPr="00EA2483">
        <w:rPr>
          <w:rFonts w:ascii="Times New Roman" w:eastAsia="Times New Roman" w:hAnsi="Times New Roman" w:cs="Times New Roman"/>
          <w:sz w:val="28"/>
          <w:szCs w:val="28"/>
          <w:lang w:val="uk-UA" w:eastAsia="ru-RU"/>
        </w:rPr>
        <w:t xml:space="preserve">642 тис. </w:t>
      </w:r>
      <w:r w:rsidR="00732585">
        <w:rPr>
          <w:rFonts w:ascii="Times New Roman" w:eastAsia="Times New Roman" w:hAnsi="Times New Roman" w:cs="Times New Roman"/>
          <w:sz w:val="28"/>
          <w:szCs w:val="28"/>
          <w:lang w:val="uk-UA" w:eastAsia="ru-RU"/>
        </w:rPr>
        <w:t>гривень</w:t>
      </w:r>
      <w:r w:rsidR="0087350C">
        <w:rPr>
          <w:rFonts w:ascii="Times New Roman" w:eastAsia="Times New Roman" w:hAnsi="Times New Roman" w:cs="Times New Roman"/>
          <w:sz w:val="28"/>
          <w:szCs w:val="28"/>
          <w:lang w:val="uk-UA" w:eastAsia="ru-RU"/>
        </w:rPr>
        <w:t>.</w:t>
      </w:r>
    </w:p>
    <w:p w:rsidR="00977F42" w:rsidRPr="00EA2483" w:rsidRDefault="00977F42" w:rsidP="007042CC">
      <w:pPr>
        <w:spacing w:after="120" w:line="240" w:lineRule="auto"/>
        <w:jc w:val="both"/>
        <w:rPr>
          <w:rFonts w:ascii="Times New Roman" w:eastAsia="Times New Roman" w:hAnsi="Times New Roman" w:cs="Times New Roman"/>
          <w:sz w:val="28"/>
          <w:szCs w:val="28"/>
          <w:lang w:val="uk-UA" w:eastAsia="uk-UA"/>
        </w:rPr>
      </w:pPr>
      <w:r w:rsidRPr="00EA2483">
        <w:rPr>
          <w:rFonts w:ascii="Times New Roman" w:eastAsia="Times New Roman" w:hAnsi="Times New Roman" w:cs="Times New Roman"/>
          <w:sz w:val="28"/>
          <w:szCs w:val="28"/>
          <w:lang w:val="uk-UA" w:eastAsia="ru-RU"/>
        </w:rPr>
        <w:lastRenderedPageBreak/>
        <w:t xml:space="preserve">Отримувачами житлової субсидії повернуто до бюджету надміру виплачених коштів на суму 641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що </w:t>
      </w:r>
      <w:r w:rsidR="00B0389A" w:rsidRPr="00EA2483">
        <w:rPr>
          <w:rFonts w:ascii="Times New Roman" w:eastAsia="Times New Roman" w:hAnsi="Times New Roman" w:cs="Times New Roman"/>
          <w:sz w:val="28"/>
          <w:szCs w:val="28"/>
          <w:lang w:val="uk-UA" w:eastAsia="ru-RU"/>
        </w:rPr>
        <w:t xml:space="preserve">більше </w:t>
      </w:r>
      <w:r w:rsidRPr="00EA2483">
        <w:rPr>
          <w:rFonts w:ascii="Times New Roman" w:eastAsia="Times New Roman" w:hAnsi="Times New Roman" w:cs="Times New Roman"/>
          <w:sz w:val="28"/>
          <w:szCs w:val="28"/>
          <w:lang w:val="uk-UA" w:eastAsia="uk-UA"/>
        </w:rPr>
        <w:t>до</w:t>
      </w:r>
      <w:r w:rsidRPr="00EA2483">
        <w:rPr>
          <w:rFonts w:ascii="Times New Roman" w:eastAsia="Times New Roman" w:hAnsi="Times New Roman" w:cs="Times New Roman"/>
          <w:sz w:val="28"/>
          <w:szCs w:val="28"/>
          <w:lang w:val="x-none" w:eastAsia="uk-UA"/>
        </w:rPr>
        <w:t xml:space="preserve"> 01.07.2019</w:t>
      </w:r>
      <w:r w:rsidRPr="00EA2483">
        <w:rPr>
          <w:rFonts w:ascii="Times New Roman" w:eastAsia="Times New Roman" w:hAnsi="Times New Roman" w:cs="Times New Roman"/>
          <w:sz w:val="28"/>
          <w:szCs w:val="28"/>
          <w:lang w:val="uk-UA" w:eastAsia="uk-UA"/>
        </w:rPr>
        <w:t xml:space="preserve"> на 89 тис. </w:t>
      </w:r>
      <w:r w:rsidR="00732585">
        <w:rPr>
          <w:rFonts w:ascii="Times New Roman" w:eastAsia="Times New Roman" w:hAnsi="Times New Roman" w:cs="Times New Roman"/>
          <w:sz w:val="28"/>
          <w:szCs w:val="28"/>
          <w:lang w:val="uk-UA" w:eastAsia="uk-UA"/>
        </w:rPr>
        <w:t>гривень</w:t>
      </w:r>
      <w:r w:rsidR="0087350C">
        <w:rPr>
          <w:rFonts w:ascii="Times New Roman" w:eastAsia="Times New Roman" w:hAnsi="Times New Roman" w:cs="Times New Roman"/>
          <w:sz w:val="28"/>
          <w:szCs w:val="28"/>
          <w:lang w:val="uk-UA" w:eastAsia="uk-UA"/>
        </w:rPr>
        <w:t>.</w:t>
      </w:r>
    </w:p>
    <w:p w:rsidR="00300236" w:rsidRPr="00EA2483" w:rsidRDefault="00B0389A" w:rsidP="007042CC">
      <w:pPr>
        <w:spacing w:after="120" w:line="240" w:lineRule="auto"/>
        <w:jc w:val="both"/>
        <w:rPr>
          <w:rFonts w:ascii="Times New Roman" w:eastAsia="Times New Roman" w:hAnsi="Times New Roman" w:cs="Times New Roman"/>
          <w:sz w:val="28"/>
          <w:szCs w:val="27"/>
          <w:lang w:val="uk-UA" w:eastAsia="ru-RU"/>
        </w:rPr>
      </w:pPr>
      <w:r w:rsidRPr="00E0652C">
        <w:rPr>
          <w:rFonts w:ascii="Times New Roman" w:eastAsia="Times New Roman" w:hAnsi="Times New Roman" w:cs="Times New Roman"/>
          <w:sz w:val="28"/>
          <w:szCs w:val="28"/>
          <w:lang w:val="uk-UA" w:eastAsia="uk-UA"/>
        </w:rPr>
        <w:t xml:space="preserve">Питання повернення коштів по </w:t>
      </w:r>
      <w:r w:rsidR="00E0652C" w:rsidRPr="00E0652C">
        <w:rPr>
          <w:rFonts w:ascii="Times New Roman" w:eastAsia="Times New Roman" w:hAnsi="Times New Roman" w:cs="Times New Roman"/>
          <w:sz w:val="28"/>
          <w:szCs w:val="28"/>
          <w:lang w:val="uk-UA" w:eastAsia="uk-UA"/>
        </w:rPr>
        <w:t>1 019 справам</w:t>
      </w:r>
      <w:r w:rsidRPr="00E0652C">
        <w:rPr>
          <w:rFonts w:ascii="Times New Roman" w:eastAsia="Times New Roman" w:hAnsi="Times New Roman" w:cs="Times New Roman"/>
          <w:sz w:val="28"/>
          <w:szCs w:val="28"/>
          <w:lang w:val="uk-UA" w:eastAsia="uk-UA"/>
        </w:rPr>
        <w:t xml:space="preserve"> на загальну суму </w:t>
      </w:r>
      <w:r w:rsidR="00E0652C" w:rsidRPr="00E0652C">
        <w:rPr>
          <w:rFonts w:ascii="Times New Roman" w:eastAsia="Times New Roman" w:hAnsi="Times New Roman" w:cs="Times New Roman"/>
          <w:sz w:val="28"/>
          <w:szCs w:val="28"/>
          <w:lang w:val="uk-UA" w:eastAsia="uk-UA"/>
        </w:rPr>
        <w:t xml:space="preserve">в 6 958 тис. гривень </w:t>
      </w:r>
      <w:r w:rsidRPr="00E0652C">
        <w:rPr>
          <w:rFonts w:ascii="Times New Roman" w:eastAsia="Times New Roman" w:hAnsi="Times New Roman" w:cs="Times New Roman"/>
          <w:sz w:val="28"/>
          <w:szCs w:val="28"/>
          <w:lang w:val="uk-UA" w:eastAsia="uk-UA"/>
        </w:rPr>
        <w:t>контролюється.</w:t>
      </w:r>
    </w:p>
    <w:p w:rsidR="007F5B7A" w:rsidRPr="00EA2483" w:rsidRDefault="007F5B7A"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Не менш важливою функцією контролю є нагляд за правильністю призначення, проведення перерахунку та виплати пенсій, допомоги на поховання </w:t>
      </w:r>
      <w:r w:rsidR="00C7452A" w:rsidRPr="00EA2483">
        <w:rPr>
          <w:rFonts w:ascii="Times New Roman" w:hAnsi="Times New Roman" w:cs="Times New Roman"/>
          <w:sz w:val="28"/>
          <w:szCs w:val="28"/>
          <w:lang w:val="uk-UA"/>
        </w:rPr>
        <w:t>Головним управлінням Пенсійного фонду України в Сумській області стосовно осіб, які проживають в територіальних межах Сумської міської ОТГ</w:t>
      </w:r>
      <w:r w:rsidRPr="00EA2483">
        <w:rPr>
          <w:rFonts w:ascii="Times New Roman" w:hAnsi="Times New Roman" w:cs="Times New Roman"/>
          <w:sz w:val="28"/>
          <w:szCs w:val="28"/>
          <w:lang w:val="uk-UA"/>
        </w:rPr>
        <w:t>.</w:t>
      </w:r>
    </w:p>
    <w:p w:rsidR="007F5B7A" w:rsidRPr="00EA2483" w:rsidRDefault="007F5B7A"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Відповідно до наказу Міністерства праці та соціальної політики України від 10</w:t>
      </w:r>
      <w:r w:rsidR="005A5B5C" w:rsidRPr="00EA2483">
        <w:rPr>
          <w:rFonts w:ascii="Times New Roman" w:hAnsi="Times New Roman" w:cs="Times New Roman"/>
          <w:sz w:val="28"/>
          <w:szCs w:val="28"/>
          <w:lang w:val="uk-UA"/>
        </w:rPr>
        <w:t xml:space="preserve"> січня </w:t>
      </w:r>
      <w:r w:rsidR="0087350C">
        <w:rPr>
          <w:rFonts w:ascii="Times New Roman" w:hAnsi="Times New Roman" w:cs="Times New Roman"/>
          <w:sz w:val="28"/>
          <w:szCs w:val="28"/>
          <w:lang w:val="uk-UA"/>
        </w:rPr>
        <w:t>2007 року</w:t>
      </w:r>
      <w:r w:rsidRPr="00EA2483">
        <w:rPr>
          <w:rFonts w:ascii="Times New Roman" w:hAnsi="Times New Roman" w:cs="Times New Roman"/>
          <w:sz w:val="28"/>
          <w:szCs w:val="28"/>
          <w:lang w:val="uk-UA"/>
        </w:rPr>
        <w:t xml:space="preserve"> №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 проводиться перевірка матеріалів пенсійних справ, по яких прийнято рішення про призначення (перерахунок) та виплати пенсій, правильності призначення і виплати допомоги на поховання.</w:t>
      </w:r>
    </w:p>
    <w:p w:rsidR="00824E2D" w:rsidRPr="00EA2483" w:rsidRDefault="00B0389A"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Протягом звітного періоду проведе</w:t>
      </w:r>
      <w:r w:rsidR="00021CE6" w:rsidRPr="00EA2483">
        <w:rPr>
          <w:rFonts w:ascii="Times New Roman" w:hAnsi="Times New Roman" w:cs="Times New Roman"/>
          <w:sz w:val="28"/>
          <w:szCs w:val="28"/>
          <w:lang w:val="uk-UA"/>
        </w:rPr>
        <w:t xml:space="preserve">но 39 </w:t>
      </w:r>
      <w:r w:rsidRPr="00EA2483">
        <w:rPr>
          <w:rFonts w:ascii="Times New Roman" w:hAnsi="Times New Roman" w:cs="Times New Roman"/>
          <w:sz w:val="28"/>
          <w:szCs w:val="28"/>
          <w:lang w:val="uk-UA"/>
        </w:rPr>
        <w:t>415 перевірок, що більше у порів</w:t>
      </w:r>
      <w:r w:rsidR="00021CE6" w:rsidRPr="00EA2483">
        <w:rPr>
          <w:rFonts w:ascii="Times New Roman" w:hAnsi="Times New Roman" w:cs="Times New Roman"/>
          <w:sz w:val="28"/>
          <w:szCs w:val="28"/>
          <w:lang w:val="uk-UA"/>
        </w:rPr>
        <w:t xml:space="preserve">нянні з минулим роком на 28% (8  </w:t>
      </w:r>
      <w:r w:rsidRPr="00EA2483">
        <w:rPr>
          <w:rFonts w:ascii="Times New Roman" w:hAnsi="Times New Roman" w:cs="Times New Roman"/>
          <w:sz w:val="28"/>
          <w:szCs w:val="28"/>
          <w:lang w:val="uk-UA"/>
        </w:rPr>
        <w:t xml:space="preserve">571). Таке збільшення пов’язане із перевірками особових рахунків із базою даних після </w:t>
      </w:r>
      <w:r w:rsidR="00824E2D" w:rsidRPr="00EA2483">
        <w:rPr>
          <w:rFonts w:ascii="Times New Roman" w:hAnsi="Times New Roman" w:cs="Times New Roman"/>
          <w:sz w:val="28"/>
          <w:szCs w:val="28"/>
          <w:lang w:val="uk-UA"/>
        </w:rPr>
        <w:t xml:space="preserve">нових </w:t>
      </w:r>
      <w:r w:rsidRPr="00EA2483">
        <w:rPr>
          <w:rFonts w:ascii="Times New Roman" w:hAnsi="Times New Roman" w:cs="Times New Roman"/>
          <w:sz w:val="28"/>
          <w:szCs w:val="28"/>
          <w:lang w:val="uk-UA"/>
        </w:rPr>
        <w:t>виплат</w:t>
      </w:r>
      <w:r w:rsidR="00824E2D" w:rsidRPr="00EA2483">
        <w:rPr>
          <w:rFonts w:ascii="Times New Roman" w:hAnsi="Times New Roman" w:cs="Times New Roman"/>
          <w:sz w:val="28"/>
          <w:szCs w:val="28"/>
          <w:lang w:val="uk-UA"/>
        </w:rPr>
        <w:t>, які</w:t>
      </w:r>
      <w:r w:rsidRPr="00EA2483">
        <w:rPr>
          <w:rFonts w:ascii="Times New Roman" w:hAnsi="Times New Roman" w:cs="Times New Roman"/>
          <w:sz w:val="28"/>
          <w:szCs w:val="28"/>
          <w:lang w:val="uk-UA"/>
        </w:rPr>
        <w:t xml:space="preserve"> </w:t>
      </w:r>
      <w:r w:rsidR="00824E2D" w:rsidRPr="00EA2483">
        <w:rPr>
          <w:rFonts w:ascii="Times New Roman" w:hAnsi="Times New Roman" w:cs="Times New Roman"/>
          <w:sz w:val="28"/>
          <w:szCs w:val="28"/>
          <w:lang w:val="uk-UA"/>
        </w:rPr>
        <w:t xml:space="preserve">відбулися у </w:t>
      </w:r>
      <w:r w:rsidRPr="00EA2483">
        <w:rPr>
          <w:rFonts w:ascii="Times New Roman" w:hAnsi="Times New Roman" w:cs="Times New Roman"/>
          <w:sz w:val="28"/>
          <w:szCs w:val="28"/>
          <w:lang w:val="uk-UA"/>
        </w:rPr>
        <w:t xml:space="preserve"> квітні поточного року</w:t>
      </w:r>
      <w:r w:rsidR="00824E2D" w:rsidRPr="00EA2483">
        <w:rPr>
          <w:rFonts w:ascii="Times New Roman" w:hAnsi="Times New Roman" w:cs="Times New Roman"/>
          <w:sz w:val="28"/>
          <w:szCs w:val="28"/>
          <w:lang w:val="uk-UA"/>
        </w:rPr>
        <w:t xml:space="preserve"> (одноразова грошова виплата у зв’язку з </w:t>
      </w:r>
      <w:r w:rsidR="00824E2D" w:rsidRPr="00EA2483">
        <w:rPr>
          <w:rFonts w:ascii="Times New Roman" w:hAnsi="Times New Roman" w:cs="Times New Roman"/>
          <w:sz w:val="28"/>
          <w:szCs w:val="28"/>
          <w:lang w:val="en-US"/>
        </w:rPr>
        <w:t>COVID</w:t>
      </w:r>
      <w:r w:rsidR="00824E2D" w:rsidRPr="00EA2483">
        <w:rPr>
          <w:rFonts w:ascii="Times New Roman" w:hAnsi="Times New Roman" w:cs="Times New Roman"/>
          <w:sz w:val="28"/>
          <w:szCs w:val="28"/>
          <w:lang w:val="uk-UA"/>
        </w:rPr>
        <w:t>-19 та компенсаційна виплата особам, які досягли 80-річного віку). Із загальної кількості перевірок – це 96%.</w:t>
      </w:r>
    </w:p>
    <w:p w:rsidR="00B0389A" w:rsidRPr="00EA2483" w:rsidRDefault="00824E2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За матеріалами 1</w:t>
      </w:r>
      <w:r w:rsidR="00021CE6" w:rsidRPr="00EA2483">
        <w:rPr>
          <w:rFonts w:ascii="Times New Roman" w:hAnsi="Times New Roman" w:cs="Times New Roman"/>
          <w:sz w:val="28"/>
          <w:szCs w:val="28"/>
          <w:lang w:val="uk-UA"/>
        </w:rPr>
        <w:t xml:space="preserve"> </w:t>
      </w:r>
      <w:r w:rsidRPr="00EA2483">
        <w:rPr>
          <w:rFonts w:ascii="Times New Roman" w:hAnsi="Times New Roman" w:cs="Times New Roman"/>
          <w:sz w:val="28"/>
          <w:szCs w:val="28"/>
          <w:lang w:val="uk-UA"/>
        </w:rPr>
        <w:t xml:space="preserve">653 пенсійних справ </w:t>
      </w:r>
      <w:r w:rsidR="00BA0609">
        <w:rPr>
          <w:rFonts w:ascii="Times New Roman" w:hAnsi="Times New Roman" w:cs="Times New Roman"/>
          <w:sz w:val="28"/>
          <w:szCs w:val="28"/>
          <w:lang w:val="uk-UA"/>
        </w:rPr>
        <w:t xml:space="preserve">перевірено: перерахунки пенсій по </w:t>
      </w:r>
      <w:r w:rsidRPr="00EA2483">
        <w:rPr>
          <w:rFonts w:ascii="Times New Roman" w:hAnsi="Times New Roman" w:cs="Times New Roman"/>
          <w:sz w:val="28"/>
          <w:szCs w:val="28"/>
          <w:lang w:val="uk-UA"/>
        </w:rPr>
        <w:t>1</w:t>
      </w:r>
      <w:r w:rsidR="00BA0609">
        <w:rPr>
          <w:rFonts w:ascii="Times New Roman" w:hAnsi="Times New Roman" w:cs="Times New Roman"/>
          <w:sz w:val="28"/>
          <w:szCs w:val="28"/>
          <w:lang w:val="uk-UA"/>
        </w:rPr>
        <w:t> </w:t>
      </w:r>
      <w:r w:rsidRPr="00EA2483">
        <w:rPr>
          <w:rFonts w:ascii="Times New Roman" w:hAnsi="Times New Roman" w:cs="Times New Roman"/>
          <w:sz w:val="28"/>
          <w:szCs w:val="28"/>
          <w:lang w:val="uk-UA"/>
        </w:rPr>
        <w:t>241</w:t>
      </w:r>
      <w:r w:rsidR="00BA0609">
        <w:rPr>
          <w:rFonts w:ascii="Times New Roman" w:hAnsi="Times New Roman" w:cs="Times New Roman"/>
          <w:sz w:val="28"/>
          <w:szCs w:val="28"/>
          <w:lang w:val="uk-UA"/>
        </w:rPr>
        <w:t xml:space="preserve"> справі</w:t>
      </w:r>
      <w:r w:rsidRPr="00EA2483">
        <w:rPr>
          <w:rFonts w:ascii="Times New Roman" w:hAnsi="Times New Roman" w:cs="Times New Roman"/>
          <w:sz w:val="28"/>
          <w:szCs w:val="28"/>
          <w:lang w:val="uk-UA"/>
        </w:rPr>
        <w:t xml:space="preserve">, </w:t>
      </w:r>
      <w:r w:rsidR="00694688" w:rsidRPr="00EA2483">
        <w:rPr>
          <w:rFonts w:ascii="Times New Roman" w:hAnsi="Times New Roman" w:cs="Times New Roman"/>
          <w:sz w:val="28"/>
          <w:szCs w:val="28"/>
          <w:lang w:val="uk-UA"/>
        </w:rPr>
        <w:t xml:space="preserve">новопризначені пенсії – </w:t>
      </w:r>
      <w:r w:rsidR="00BA0609">
        <w:rPr>
          <w:rFonts w:ascii="Times New Roman" w:hAnsi="Times New Roman" w:cs="Times New Roman"/>
          <w:sz w:val="28"/>
          <w:szCs w:val="28"/>
          <w:lang w:val="uk-UA"/>
        </w:rPr>
        <w:t xml:space="preserve">по </w:t>
      </w:r>
      <w:r w:rsidR="00694688" w:rsidRPr="00EA2483">
        <w:rPr>
          <w:rFonts w:ascii="Times New Roman" w:hAnsi="Times New Roman" w:cs="Times New Roman"/>
          <w:sz w:val="28"/>
          <w:szCs w:val="28"/>
          <w:lang w:val="uk-UA"/>
        </w:rPr>
        <w:t>409, за зверненнями та контрольними запитами – 3.</w:t>
      </w:r>
      <w:r w:rsidRPr="00EA2483">
        <w:rPr>
          <w:rFonts w:ascii="Times New Roman" w:hAnsi="Times New Roman" w:cs="Times New Roman"/>
          <w:sz w:val="28"/>
          <w:szCs w:val="28"/>
          <w:lang w:val="uk-UA"/>
        </w:rPr>
        <w:t xml:space="preserve"> </w:t>
      </w:r>
      <w:r w:rsidR="00B0389A" w:rsidRPr="00EA2483">
        <w:rPr>
          <w:rFonts w:ascii="Times New Roman" w:hAnsi="Times New Roman" w:cs="Times New Roman"/>
          <w:sz w:val="28"/>
          <w:szCs w:val="28"/>
          <w:lang w:val="uk-UA"/>
        </w:rPr>
        <w:t xml:space="preserve">  </w:t>
      </w:r>
    </w:p>
    <w:p w:rsidR="00E02952" w:rsidRPr="00EA2483" w:rsidRDefault="00E02952"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Встановлено порушення чинного законодавства по 4 </w:t>
      </w:r>
      <w:r w:rsidR="00BA0609">
        <w:rPr>
          <w:rFonts w:ascii="Times New Roman" w:hAnsi="Times New Roman" w:cs="Times New Roman"/>
          <w:sz w:val="28"/>
          <w:szCs w:val="28"/>
          <w:lang w:val="uk-UA"/>
        </w:rPr>
        <w:t>справам на</w:t>
      </w:r>
      <w:r w:rsidR="00021CE6" w:rsidRPr="00EA2483">
        <w:rPr>
          <w:rFonts w:ascii="Times New Roman" w:hAnsi="Times New Roman" w:cs="Times New Roman"/>
          <w:sz w:val="28"/>
          <w:szCs w:val="28"/>
          <w:lang w:val="uk-UA"/>
        </w:rPr>
        <w:t xml:space="preserve"> </w:t>
      </w:r>
      <w:r w:rsidRPr="00EA2483">
        <w:rPr>
          <w:rFonts w:ascii="Times New Roman" w:hAnsi="Times New Roman" w:cs="Times New Roman"/>
          <w:sz w:val="28"/>
          <w:szCs w:val="28"/>
          <w:lang w:val="uk-UA"/>
        </w:rPr>
        <w:t xml:space="preserve">245,92 </w:t>
      </w:r>
      <w:r w:rsidR="00732585">
        <w:rPr>
          <w:rFonts w:ascii="Times New Roman" w:hAnsi="Times New Roman" w:cs="Times New Roman"/>
          <w:sz w:val="28"/>
          <w:szCs w:val="28"/>
          <w:lang w:val="uk-UA"/>
        </w:rPr>
        <w:t>гривень</w:t>
      </w:r>
      <w:r w:rsidRPr="00EA2483">
        <w:rPr>
          <w:rFonts w:ascii="Times New Roman" w:hAnsi="Times New Roman" w:cs="Times New Roman"/>
          <w:sz w:val="28"/>
          <w:szCs w:val="28"/>
          <w:lang w:val="uk-UA"/>
        </w:rPr>
        <w:t>, із яких два порушення на загальний розмір пенсії не вплинули.</w:t>
      </w:r>
    </w:p>
    <w:p w:rsidR="00E02952" w:rsidRPr="00EA2483" w:rsidRDefault="00E02952" w:rsidP="007042CC">
      <w:pPr>
        <w:spacing w:after="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За результатами перевірок всі порушення Головним управлінням Пенсійного фонду України в Сумській області усунуто, двом пенсіонерам здійснено доплату пенсії в загальній сумі 245,92 </w:t>
      </w:r>
      <w:r w:rsidR="00732585">
        <w:rPr>
          <w:rFonts w:ascii="Times New Roman" w:hAnsi="Times New Roman" w:cs="Times New Roman"/>
          <w:sz w:val="28"/>
          <w:szCs w:val="28"/>
          <w:lang w:val="uk-UA"/>
        </w:rPr>
        <w:t>гривень</w:t>
      </w:r>
    </w:p>
    <w:p w:rsidR="00F35B66" w:rsidRPr="00EA2483" w:rsidRDefault="00F35B66" w:rsidP="007042CC">
      <w:pPr>
        <w:spacing w:before="120" w:after="120" w:line="240" w:lineRule="auto"/>
        <w:ind w:firstLine="709"/>
        <w:jc w:val="center"/>
        <w:rPr>
          <w:rFonts w:ascii="Times New Roman" w:hAnsi="Times New Roman" w:cs="Times New Roman"/>
          <w:b/>
          <w:caps/>
          <w:sz w:val="28"/>
          <w:szCs w:val="28"/>
          <w:lang w:val="uk-UA"/>
        </w:rPr>
      </w:pPr>
      <w:r w:rsidRPr="00EA2483">
        <w:rPr>
          <w:rFonts w:ascii="Times New Roman" w:hAnsi="Times New Roman" w:cs="Times New Roman"/>
          <w:b/>
          <w:sz w:val="28"/>
          <w:szCs w:val="28"/>
          <w:lang w:val="uk-UA"/>
        </w:rPr>
        <w:t xml:space="preserve">III. </w:t>
      </w:r>
      <w:r w:rsidRPr="00EA2483">
        <w:rPr>
          <w:rFonts w:ascii="Times New Roman" w:hAnsi="Times New Roman" w:cs="Times New Roman"/>
          <w:b/>
          <w:caps/>
          <w:sz w:val="28"/>
          <w:szCs w:val="28"/>
          <w:lang w:val="uk-UA"/>
        </w:rPr>
        <w:t>Надання</w:t>
      </w:r>
      <w:r w:rsidR="003149C7" w:rsidRPr="00EA2483">
        <w:rPr>
          <w:rFonts w:ascii="Times New Roman" w:hAnsi="Times New Roman" w:cs="Times New Roman"/>
          <w:b/>
          <w:caps/>
          <w:sz w:val="28"/>
          <w:szCs w:val="28"/>
          <w:lang w:val="uk-UA"/>
        </w:rPr>
        <w:t xml:space="preserve"> інших</w:t>
      </w:r>
      <w:r w:rsidRPr="00EA2483">
        <w:rPr>
          <w:rFonts w:ascii="Times New Roman" w:hAnsi="Times New Roman" w:cs="Times New Roman"/>
          <w:b/>
          <w:caps/>
          <w:sz w:val="28"/>
          <w:szCs w:val="28"/>
          <w:lang w:val="uk-UA"/>
        </w:rPr>
        <w:t xml:space="preserve"> соціальних гарантій </w:t>
      </w:r>
      <w:r w:rsidR="007C5725">
        <w:rPr>
          <w:rFonts w:ascii="Times New Roman" w:hAnsi="Times New Roman" w:cs="Times New Roman"/>
          <w:b/>
          <w:caps/>
          <w:sz w:val="28"/>
          <w:szCs w:val="28"/>
          <w:lang w:val="uk-UA"/>
        </w:rPr>
        <w:t>ОКРЕММ КАТЕГОРІЯМ ГРОМАДЯН</w:t>
      </w:r>
    </w:p>
    <w:p w:rsidR="003149C7" w:rsidRPr="00EA2483" w:rsidRDefault="003149C7" w:rsidP="007042CC">
      <w:pPr>
        <w:spacing w:before="120" w:after="120" w:line="240" w:lineRule="auto"/>
        <w:jc w:val="center"/>
        <w:rPr>
          <w:rFonts w:ascii="Times New Roman" w:hAnsi="Times New Roman" w:cs="Times New Roman"/>
          <w:b/>
          <w:i/>
          <w:sz w:val="28"/>
          <w:szCs w:val="28"/>
          <w:lang w:val="uk-UA"/>
        </w:rPr>
      </w:pPr>
      <w:r w:rsidRPr="00EA2483">
        <w:rPr>
          <w:rFonts w:ascii="Times New Roman" w:hAnsi="Times New Roman" w:cs="Times New Roman"/>
          <w:b/>
          <w:i/>
          <w:sz w:val="28"/>
          <w:szCs w:val="28"/>
          <w:lang w:val="uk-UA"/>
        </w:rPr>
        <w:t>Соціальне забезпечення осіб з інвалідністю</w:t>
      </w:r>
    </w:p>
    <w:p w:rsidR="00BC681E" w:rsidRDefault="003149C7"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Сьогоденна система соціального захисту враховує потреби кожної людини, особливо з обмеженими фізичними можливостями. В межах </w:t>
      </w:r>
      <w:r w:rsidR="00BC681E">
        <w:rPr>
          <w:rFonts w:ascii="Times New Roman" w:hAnsi="Times New Roman" w:cs="Times New Roman"/>
          <w:sz w:val="28"/>
          <w:szCs w:val="28"/>
          <w:lang w:val="uk-UA"/>
        </w:rPr>
        <w:t xml:space="preserve">Сумської </w:t>
      </w:r>
      <w:r w:rsidRPr="00EA2483">
        <w:rPr>
          <w:rFonts w:ascii="Times New Roman" w:hAnsi="Times New Roman" w:cs="Times New Roman"/>
          <w:sz w:val="28"/>
          <w:szCs w:val="28"/>
          <w:lang w:val="uk-UA"/>
        </w:rPr>
        <w:t xml:space="preserve">міської ОТГ мешкає 18 981 особа з інвалідністю, 1 250 дітей з інвалідністю. </w:t>
      </w:r>
    </w:p>
    <w:p w:rsidR="003149C7" w:rsidRPr="00EA2483" w:rsidRDefault="00B432A4"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П</w:t>
      </w:r>
      <w:r w:rsidR="003149C7" w:rsidRPr="00EA2483">
        <w:rPr>
          <w:rFonts w:ascii="Times New Roman" w:hAnsi="Times New Roman" w:cs="Times New Roman"/>
          <w:sz w:val="28"/>
          <w:szCs w:val="28"/>
          <w:lang w:val="uk-UA"/>
        </w:rPr>
        <w:t xml:space="preserve">роводиться робота по наповненню Центрального банку даних з проблем інвалідності. У звітному періоді до банку даних занесені дані на </w:t>
      </w:r>
      <w:r w:rsidRPr="00EA2483">
        <w:rPr>
          <w:rFonts w:ascii="Times New Roman" w:hAnsi="Times New Roman" w:cs="Times New Roman"/>
          <w:sz w:val="28"/>
          <w:szCs w:val="28"/>
          <w:lang w:val="uk-UA"/>
        </w:rPr>
        <w:t>3 848</w:t>
      </w:r>
      <w:r w:rsidR="003149C7" w:rsidRPr="00EA2483">
        <w:rPr>
          <w:rFonts w:ascii="Times New Roman" w:hAnsi="Times New Roman" w:cs="Times New Roman"/>
          <w:sz w:val="28"/>
          <w:szCs w:val="28"/>
          <w:lang w:val="uk-UA"/>
        </w:rPr>
        <w:t xml:space="preserve"> осіб з інвалідністю, а також інформацію про отримані ними засоби реабілітації та потребу в них відповідно до індивідуальних програм реабілітації.</w:t>
      </w:r>
    </w:p>
    <w:p w:rsidR="00C07556" w:rsidRPr="00EA2483" w:rsidRDefault="003149C7"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Пріоритетом у напрямі модернізації державних соціальних програм</w:t>
      </w:r>
      <w:r w:rsidR="00C07556" w:rsidRPr="00EA2483">
        <w:rPr>
          <w:rFonts w:ascii="Times New Roman" w:hAnsi="Times New Roman" w:cs="Times New Roman"/>
          <w:sz w:val="28"/>
          <w:szCs w:val="28"/>
          <w:lang w:val="uk-UA"/>
        </w:rPr>
        <w:t xml:space="preserve"> із соціального забезпечення осіб з інвалідністю</w:t>
      </w:r>
      <w:r w:rsidRPr="00EA2483">
        <w:rPr>
          <w:rFonts w:ascii="Times New Roman" w:hAnsi="Times New Roman" w:cs="Times New Roman"/>
          <w:sz w:val="28"/>
          <w:szCs w:val="28"/>
          <w:lang w:val="uk-UA"/>
        </w:rPr>
        <w:t xml:space="preserve"> є реформування системи пільг. Головне – забезпечення принципу «гроші ходять за людиною». Тобто максимальну кількість соціальних програм переведено на механізми надання </w:t>
      </w:r>
      <w:r w:rsidRPr="00EA2483">
        <w:rPr>
          <w:rFonts w:ascii="Times New Roman" w:hAnsi="Times New Roman" w:cs="Times New Roman"/>
          <w:sz w:val="28"/>
          <w:szCs w:val="28"/>
          <w:lang w:val="uk-UA"/>
        </w:rPr>
        <w:lastRenderedPageBreak/>
        <w:t xml:space="preserve">грошових компенсацій за послуги, які обрала сама людина, виходячи з власних потреб. </w:t>
      </w:r>
    </w:p>
    <w:p w:rsidR="003149C7" w:rsidRPr="00EA2483" w:rsidRDefault="00BC681E" w:rsidP="007042C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3149C7" w:rsidRPr="00EA2483">
        <w:rPr>
          <w:rFonts w:ascii="Times New Roman" w:hAnsi="Times New Roman" w:cs="Times New Roman"/>
          <w:sz w:val="28"/>
          <w:szCs w:val="28"/>
          <w:lang w:val="uk-UA"/>
        </w:rPr>
        <w:t xml:space="preserve">а вищезазначеним принципом змінено систему забезпечення </w:t>
      </w:r>
      <w:r w:rsidR="00204E69" w:rsidRPr="00EA2483">
        <w:rPr>
          <w:rFonts w:ascii="Times New Roman" w:hAnsi="Times New Roman" w:cs="Times New Roman"/>
          <w:sz w:val="28"/>
          <w:szCs w:val="28"/>
          <w:lang w:val="uk-UA"/>
        </w:rPr>
        <w:t xml:space="preserve">санаторно-курортними путівками та </w:t>
      </w:r>
      <w:r w:rsidR="003149C7" w:rsidRPr="00EA2483">
        <w:rPr>
          <w:rFonts w:ascii="Times New Roman" w:hAnsi="Times New Roman" w:cs="Times New Roman"/>
          <w:sz w:val="28"/>
          <w:szCs w:val="28"/>
          <w:lang w:val="uk-UA"/>
        </w:rPr>
        <w:t>протезно</w:t>
      </w:r>
      <w:r w:rsidR="00AC3A87" w:rsidRPr="00EA2483">
        <w:rPr>
          <w:rFonts w:ascii="Times New Roman" w:hAnsi="Times New Roman" w:cs="Times New Roman"/>
          <w:sz w:val="28"/>
          <w:szCs w:val="28"/>
          <w:lang w:val="uk-UA"/>
        </w:rPr>
        <w:t>-</w:t>
      </w:r>
      <w:r w:rsidR="003149C7" w:rsidRPr="00EA2483">
        <w:rPr>
          <w:rFonts w:ascii="Times New Roman" w:hAnsi="Times New Roman" w:cs="Times New Roman"/>
          <w:sz w:val="28"/>
          <w:szCs w:val="28"/>
          <w:lang w:val="uk-UA"/>
        </w:rPr>
        <w:t xml:space="preserve">ортопедичними засобами осіб з інвалідністю. Головною метою </w:t>
      </w:r>
      <w:r w:rsidR="00AC3A87" w:rsidRPr="00EA2483">
        <w:rPr>
          <w:rFonts w:ascii="Times New Roman" w:hAnsi="Times New Roman" w:cs="Times New Roman"/>
          <w:sz w:val="28"/>
          <w:szCs w:val="28"/>
          <w:lang w:val="uk-UA"/>
        </w:rPr>
        <w:t>таких</w:t>
      </w:r>
      <w:r w:rsidR="003149C7" w:rsidRPr="00EA2483">
        <w:rPr>
          <w:rFonts w:ascii="Times New Roman" w:hAnsi="Times New Roman" w:cs="Times New Roman"/>
          <w:sz w:val="28"/>
          <w:szCs w:val="28"/>
          <w:lang w:val="uk-UA"/>
        </w:rPr>
        <w:t xml:space="preserve"> змін є впровадження нової системи, яка чітко направлена на задоволення інтересів і потреб особи з інвалідністю.</w:t>
      </w:r>
    </w:p>
    <w:p w:rsidR="003149C7" w:rsidRPr="00EA2483" w:rsidRDefault="00AC3A87"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2 334 особи з інвалідністю перебувають на обліку щодо забезпечення санаторно-курортним лікуванням (проти 1 836 осіб за відповідний період 2019 року). </w:t>
      </w:r>
      <w:r w:rsidRPr="00DF4C09">
        <w:rPr>
          <w:rFonts w:ascii="Times New Roman" w:hAnsi="Times New Roman" w:cs="Times New Roman"/>
          <w:sz w:val="28"/>
          <w:szCs w:val="28"/>
          <w:lang w:val="uk-UA"/>
        </w:rPr>
        <w:t xml:space="preserve">Кошторисні призначення для забезпечення санаторно-курортним оздоровленням на 2020 рік складають </w:t>
      </w:r>
      <w:r w:rsidR="00DF4C09" w:rsidRPr="00DF4C09">
        <w:rPr>
          <w:rFonts w:ascii="Times New Roman" w:hAnsi="Times New Roman" w:cs="Times New Roman"/>
          <w:sz w:val="28"/>
          <w:szCs w:val="28"/>
          <w:lang w:val="uk-UA"/>
        </w:rPr>
        <w:t>1 017 тис.</w:t>
      </w:r>
      <w:r w:rsidRPr="00DF4C09">
        <w:rPr>
          <w:rFonts w:ascii="Times New Roman" w:hAnsi="Times New Roman" w:cs="Times New Roman"/>
          <w:sz w:val="28"/>
          <w:szCs w:val="28"/>
          <w:lang w:val="uk-UA"/>
        </w:rPr>
        <w:t xml:space="preserve"> </w:t>
      </w:r>
      <w:r w:rsidR="00732585" w:rsidRPr="00DF4C09">
        <w:rPr>
          <w:rFonts w:ascii="Times New Roman" w:hAnsi="Times New Roman" w:cs="Times New Roman"/>
          <w:sz w:val="28"/>
          <w:szCs w:val="28"/>
          <w:lang w:val="uk-UA"/>
        </w:rPr>
        <w:t>гривень</w:t>
      </w:r>
      <w:r w:rsidR="00DF4C09" w:rsidRPr="00DF4C09">
        <w:rPr>
          <w:rFonts w:ascii="Times New Roman" w:hAnsi="Times New Roman" w:cs="Times New Roman"/>
          <w:sz w:val="28"/>
          <w:szCs w:val="28"/>
          <w:lang w:val="uk-UA"/>
        </w:rPr>
        <w:t>.</w:t>
      </w:r>
      <w:r w:rsidRPr="00DF4C09">
        <w:rPr>
          <w:rFonts w:ascii="Times New Roman" w:hAnsi="Times New Roman" w:cs="Times New Roman"/>
          <w:sz w:val="28"/>
          <w:szCs w:val="28"/>
          <w:lang w:val="uk-UA"/>
        </w:rPr>
        <w:t xml:space="preserve"> </w:t>
      </w:r>
      <w:r w:rsidR="00DF4C09">
        <w:rPr>
          <w:rFonts w:ascii="Times New Roman" w:hAnsi="Times New Roman" w:cs="Times New Roman"/>
          <w:sz w:val="28"/>
          <w:szCs w:val="28"/>
          <w:lang w:val="uk-UA"/>
        </w:rPr>
        <w:t>За попередніми розрахунками в поточному році буде можливість оздоровитися у 102 осіб з інвалідністю, в тому числі 12 осіб із захворюваннями хребта та спинного мозку.</w:t>
      </w:r>
    </w:p>
    <w:p w:rsidR="00AC3A87" w:rsidRDefault="00BA2C39" w:rsidP="007042CC">
      <w:pPr>
        <w:tabs>
          <w:tab w:val="left" w:pos="882"/>
          <w:tab w:val="left" w:pos="1843"/>
          <w:tab w:val="left" w:pos="5460"/>
        </w:tabs>
        <w:spacing w:after="120" w:line="240" w:lineRule="auto"/>
        <w:jc w:val="both"/>
        <w:rPr>
          <w:rFonts w:ascii="Times New Roman" w:eastAsia="Times New Roman" w:hAnsi="Times New Roman" w:cs="Times New Roman"/>
          <w:sz w:val="28"/>
          <w:szCs w:val="28"/>
          <w:lang w:val="uk-UA"/>
        </w:rPr>
      </w:pPr>
      <w:r w:rsidRPr="00EA2483">
        <w:rPr>
          <w:rFonts w:ascii="Times New Roman" w:eastAsia="Times New Roman" w:hAnsi="Times New Roman" w:cs="Times New Roman"/>
          <w:sz w:val="28"/>
          <w:szCs w:val="28"/>
          <w:lang w:val="uk-UA"/>
        </w:rPr>
        <w:t xml:space="preserve">У напрямку забезпечення </w:t>
      </w:r>
      <w:r w:rsidR="00AC3A87" w:rsidRPr="00EA2483">
        <w:rPr>
          <w:rFonts w:ascii="Times New Roman" w:eastAsia="Times New Roman" w:hAnsi="Times New Roman" w:cs="Times New Roman"/>
          <w:sz w:val="28"/>
          <w:szCs w:val="28"/>
          <w:lang w:val="uk-UA"/>
        </w:rPr>
        <w:t xml:space="preserve">осіб з інвалідністю технічними та іншими засобами реабілітації укладено </w:t>
      </w:r>
      <w:r w:rsidR="00AC3A87" w:rsidRPr="00EA2483">
        <w:rPr>
          <w:rFonts w:ascii="Times New Roman" w:eastAsia="Times New Roman" w:hAnsi="Times New Roman" w:cs="Times New Roman"/>
          <w:bCs/>
          <w:sz w:val="28"/>
          <w:szCs w:val="28"/>
          <w:lang w:val="uk-UA"/>
        </w:rPr>
        <w:t>138 договорів на суму 4,2 млн.</w:t>
      </w:r>
      <w:r w:rsidR="00AC3A87" w:rsidRPr="00EA2483">
        <w:rPr>
          <w:rFonts w:ascii="Times New Roman" w:eastAsia="Times New Roman" w:hAnsi="Times New Roman" w:cs="Times New Roman"/>
          <w:sz w:val="28"/>
          <w:szCs w:val="28"/>
          <w:lang w:val="uk-UA"/>
        </w:rPr>
        <w:t xml:space="preserve"> </w:t>
      </w:r>
      <w:r w:rsidR="00732585">
        <w:rPr>
          <w:rFonts w:ascii="Times New Roman" w:eastAsia="Times New Roman" w:hAnsi="Times New Roman" w:cs="Times New Roman"/>
          <w:sz w:val="28"/>
          <w:szCs w:val="28"/>
          <w:lang w:val="uk-UA"/>
        </w:rPr>
        <w:t>гривень</w:t>
      </w:r>
      <w:r w:rsidR="00AC3A87" w:rsidRPr="00EA2483">
        <w:rPr>
          <w:rFonts w:ascii="Times New Roman" w:eastAsia="Times New Roman" w:hAnsi="Times New Roman" w:cs="Times New Roman"/>
          <w:sz w:val="28"/>
          <w:szCs w:val="28"/>
          <w:lang w:val="uk-UA"/>
        </w:rPr>
        <w:t xml:space="preserve"> щодо забезпечення </w:t>
      </w:r>
      <w:r w:rsidR="00AC3A87" w:rsidRPr="00EA2483">
        <w:rPr>
          <w:rFonts w:ascii="Times New Roman" w:eastAsia="Times New Roman" w:hAnsi="Times New Roman" w:cs="Times New Roman"/>
          <w:bCs/>
          <w:sz w:val="28"/>
          <w:szCs w:val="28"/>
          <w:lang w:val="uk-UA"/>
        </w:rPr>
        <w:t>738 осіб з інвалідністю 1 656 необхідними технічними</w:t>
      </w:r>
      <w:r w:rsidR="00AC3A87" w:rsidRPr="00EA2483">
        <w:rPr>
          <w:rFonts w:ascii="Times New Roman" w:eastAsia="Times New Roman" w:hAnsi="Times New Roman" w:cs="Times New Roman"/>
          <w:sz w:val="28"/>
          <w:szCs w:val="28"/>
          <w:lang w:val="uk-UA"/>
        </w:rPr>
        <w:t xml:space="preserve"> та іншими засобами реабілітації (через карантин та зменшення обсягів фінансування з державного бюджету показник зменшився на 40% проти аналогічного періоду 2019 року). Також, перераховано компенсацію за самостійно придбані засоби для орієнтування та спілкування 20</w:t>
      </w:r>
      <w:r w:rsidR="00AC3A87" w:rsidRPr="00EA2483">
        <w:rPr>
          <w:rFonts w:ascii="Times New Roman" w:eastAsia="Times New Roman" w:hAnsi="Times New Roman" w:cs="Times New Roman"/>
          <w:bCs/>
          <w:sz w:val="28"/>
          <w:szCs w:val="28"/>
          <w:lang w:val="uk-UA"/>
        </w:rPr>
        <w:t xml:space="preserve"> особам на загальну суму 51,9 тис. </w:t>
      </w:r>
      <w:r w:rsidR="00732585">
        <w:rPr>
          <w:rFonts w:ascii="Times New Roman" w:eastAsia="Times New Roman" w:hAnsi="Times New Roman" w:cs="Times New Roman"/>
          <w:bCs/>
          <w:sz w:val="28"/>
          <w:szCs w:val="28"/>
          <w:lang w:val="uk-UA"/>
        </w:rPr>
        <w:t>гривень</w:t>
      </w:r>
      <w:r w:rsidR="00AC3A87" w:rsidRPr="00EA2483">
        <w:rPr>
          <w:rFonts w:ascii="Times New Roman" w:eastAsia="Times New Roman" w:hAnsi="Times New Roman" w:cs="Times New Roman"/>
          <w:bCs/>
          <w:sz w:val="28"/>
          <w:szCs w:val="28"/>
          <w:lang w:val="uk-UA"/>
        </w:rPr>
        <w:t xml:space="preserve"> </w:t>
      </w:r>
      <w:r w:rsidRPr="00EA2483">
        <w:rPr>
          <w:rFonts w:ascii="Times New Roman" w:eastAsia="Times New Roman" w:hAnsi="Times New Roman" w:cs="Times New Roman"/>
          <w:sz w:val="28"/>
          <w:szCs w:val="28"/>
          <w:lang w:val="uk-UA"/>
        </w:rPr>
        <w:t>(менше</w:t>
      </w:r>
      <w:r w:rsidR="00AC3A87" w:rsidRPr="00EA2483">
        <w:rPr>
          <w:rFonts w:ascii="Times New Roman" w:eastAsia="Times New Roman" w:hAnsi="Times New Roman" w:cs="Times New Roman"/>
          <w:sz w:val="28"/>
          <w:szCs w:val="28"/>
          <w:lang w:val="uk-UA"/>
        </w:rPr>
        <w:t xml:space="preserve"> на 74%).</w:t>
      </w:r>
    </w:p>
    <w:p w:rsidR="00AC3A87" w:rsidRPr="00EA2483" w:rsidRDefault="00AC3A87" w:rsidP="007042CC">
      <w:pPr>
        <w:spacing w:after="120" w:line="240" w:lineRule="auto"/>
        <w:jc w:val="both"/>
        <w:rPr>
          <w:rFonts w:ascii="Times New Roman" w:eastAsia="Times New Roman" w:hAnsi="Times New Roman" w:cs="Times New Roman"/>
          <w:sz w:val="28"/>
          <w:szCs w:val="28"/>
          <w:lang w:val="uk-UA"/>
        </w:rPr>
      </w:pPr>
      <w:r w:rsidRPr="00EA2483">
        <w:rPr>
          <w:rFonts w:ascii="Times New Roman" w:eastAsia="Times New Roman" w:hAnsi="Times New Roman" w:cs="Times New Roman"/>
          <w:sz w:val="28"/>
          <w:szCs w:val="28"/>
          <w:lang w:val="uk-UA"/>
        </w:rPr>
        <w:t xml:space="preserve">Для здійснення відповідної роботи видано </w:t>
      </w:r>
      <w:r w:rsidRPr="00EA2483">
        <w:rPr>
          <w:rFonts w:ascii="Times New Roman" w:eastAsia="Times New Roman" w:hAnsi="Times New Roman" w:cs="Times New Roman"/>
          <w:bCs/>
          <w:sz w:val="28"/>
          <w:szCs w:val="28"/>
          <w:lang w:val="uk-UA"/>
        </w:rPr>
        <w:t>2 270 направлень</w:t>
      </w:r>
      <w:r w:rsidRPr="00EA2483">
        <w:rPr>
          <w:rFonts w:ascii="Times New Roman" w:eastAsia="Times New Roman" w:hAnsi="Times New Roman" w:cs="Times New Roman"/>
          <w:sz w:val="28"/>
          <w:szCs w:val="28"/>
          <w:lang w:val="uk-UA"/>
        </w:rPr>
        <w:t xml:space="preserve">, налагоджено співпрацю з </w:t>
      </w:r>
      <w:r w:rsidRPr="00EA2483">
        <w:rPr>
          <w:rFonts w:ascii="Times New Roman" w:eastAsia="Times New Roman" w:hAnsi="Times New Roman" w:cs="Times New Roman"/>
          <w:bCs/>
          <w:sz w:val="28"/>
          <w:szCs w:val="28"/>
          <w:lang w:val="uk-UA"/>
        </w:rPr>
        <w:t>38 підприємствами</w:t>
      </w:r>
      <w:r w:rsidRPr="00EA2483">
        <w:rPr>
          <w:rFonts w:ascii="Times New Roman" w:eastAsia="Times New Roman" w:hAnsi="Times New Roman" w:cs="Times New Roman"/>
          <w:sz w:val="28"/>
          <w:szCs w:val="28"/>
          <w:lang w:val="uk-UA"/>
        </w:rPr>
        <w:t>, що здійснюють вигот</w:t>
      </w:r>
      <w:r w:rsidR="00F15973">
        <w:rPr>
          <w:rFonts w:ascii="Times New Roman" w:eastAsia="Times New Roman" w:hAnsi="Times New Roman" w:cs="Times New Roman"/>
          <w:sz w:val="28"/>
          <w:szCs w:val="28"/>
          <w:lang w:val="uk-UA"/>
        </w:rPr>
        <w:t xml:space="preserve">овлення засобів реабілітації. </w:t>
      </w:r>
      <w:r w:rsidRPr="00EA2483">
        <w:rPr>
          <w:rFonts w:ascii="Times New Roman" w:eastAsia="Times New Roman" w:hAnsi="Times New Roman" w:cs="Times New Roman"/>
          <w:sz w:val="28"/>
          <w:szCs w:val="28"/>
          <w:lang w:val="uk-UA" w:eastAsia="ru-RU"/>
        </w:rPr>
        <w:t>Залишається потреба у забезпеченні</w:t>
      </w:r>
      <w:r w:rsidRPr="00EA2483">
        <w:rPr>
          <w:rFonts w:ascii="Times New Roman" w:eastAsia="Times New Roman" w:hAnsi="Times New Roman" w:cs="Times New Roman"/>
          <w:bCs/>
          <w:sz w:val="28"/>
          <w:szCs w:val="28"/>
          <w:lang w:val="uk-UA" w:eastAsia="ru-RU"/>
        </w:rPr>
        <w:t xml:space="preserve"> осіб 794 технічними та іншими засобами реабілітації</w:t>
      </w:r>
      <w:r w:rsidRPr="00EA2483">
        <w:rPr>
          <w:rFonts w:ascii="Times New Roman" w:eastAsia="Times New Roman" w:hAnsi="Times New Roman" w:cs="Times New Roman"/>
          <w:sz w:val="28"/>
          <w:szCs w:val="28"/>
          <w:lang w:val="uk-UA" w:eastAsia="ru-RU"/>
        </w:rPr>
        <w:t xml:space="preserve">, в тому числі 46 кріслами колісними. </w:t>
      </w:r>
    </w:p>
    <w:p w:rsidR="00AC3A87" w:rsidRPr="00EA2483" w:rsidRDefault="00AC3A87" w:rsidP="007042CC">
      <w:pPr>
        <w:autoSpaceDE w:val="0"/>
        <w:autoSpaceDN w:val="0"/>
        <w:adjustRightInd w:val="0"/>
        <w:spacing w:after="120" w:line="240" w:lineRule="auto"/>
        <w:jc w:val="both"/>
        <w:rPr>
          <w:rFonts w:ascii="Times New Roman CYR" w:eastAsia="Times New Roman" w:hAnsi="Times New Roman CYR" w:cs="Times New Roman CYR"/>
          <w:bCs/>
          <w:sz w:val="28"/>
          <w:szCs w:val="28"/>
          <w:highlight w:val="magenta"/>
          <w:lang w:val="uk-UA" w:eastAsia="ru-RU"/>
        </w:rPr>
      </w:pPr>
      <w:r w:rsidRPr="00EA2483">
        <w:rPr>
          <w:rFonts w:ascii="Times New Roman" w:eastAsia="Times New Roman" w:hAnsi="Times New Roman" w:cs="Times New Roman"/>
          <w:bCs/>
          <w:sz w:val="28"/>
          <w:szCs w:val="28"/>
          <w:lang w:val="uk-UA" w:eastAsia="ru-RU"/>
        </w:rPr>
        <w:t>25 дітей з інвалідністю</w:t>
      </w:r>
      <w:r w:rsidRPr="00EA2483">
        <w:rPr>
          <w:rFonts w:ascii="Times New Roman" w:eastAsia="Times New Roman" w:hAnsi="Times New Roman" w:cs="Times New Roman"/>
          <w:sz w:val="28"/>
          <w:szCs w:val="28"/>
          <w:lang w:val="uk-UA" w:eastAsia="ru-RU"/>
        </w:rPr>
        <w:t xml:space="preserve"> на 97,8% забезпечені технічними засобами реабілітації.</w:t>
      </w:r>
      <w:r w:rsidRPr="00EA2483">
        <w:rPr>
          <w:rFonts w:ascii="Times New Roman" w:eastAsia="Times New Roman" w:hAnsi="Times New Roman" w:cs="Times New Roman"/>
          <w:sz w:val="28"/>
          <w:szCs w:val="28"/>
          <w:highlight w:val="magenta"/>
          <w:lang w:val="uk-UA" w:eastAsia="ru-RU"/>
        </w:rPr>
        <w:t xml:space="preserve"> </w:t>
      </w:r>
    </w:p>
    <w:p w:rsidR="00AC3A87" w:rsidRPr="00EA2483" w:rsidRDefault="00AC3A87" w:rsidP="007042CC">
      <w:pPr>
        <w:spacing w:after="120" w:line="240" w:lineRule="auto"/>
        <w:jc w:val="both"/>
        <w:rPr>
          <w:rFonts w:ascii="Times New Roman" w:eastAsia="Times New Roman" w:hAnsi="Times New Roman" w:cs="Times New Roman"/>
          <w:sz w:val="28"/>
          <w:szCs w:val="28"/>
          <w:lang w:val="uk-UA"/>
        </w:rPr>
      </w:pPr>
      <w:r w:rsidRPr="00EA2483">
        <w:rPr>
          <w:rFonts w:ascii="Times New Roman" w:eastAsia="Times New Roman" w:hAnsi="Times New Roman" w:cs="Times New Roman"/>
          <w:sz w:val="28"/>
          <w:szCs w:val="28"/>
          <w:lang w:val="uk-UA"/>
        </w:rPr>
        <w:t xml:space="preserve">В окремих випадках, особи з інвалідністю, а також ті мешканці міста, які за медичними показаннями мають необхідність у забезпеченні технічними засобами реабілітації, можуть отримати послугу прокату у відділенні соціальної підтримки громадян комунальної установи «Сумський міський територіальний центр соціального обслуговування (надання соціальних послуг) «Берегиня». Зазначеною послугою скористалися </w:t>
      </w:r>
      <w:r w:rsidRPr="00EA2483">
        <w:rPr>
          <w:rFonts w:ascii="Times New Roman" w:eastAsia="Times New Roman" w:hAnsi="Times New Roman" w:cs="Times New Roman"/>
          <w:bCs/>
          <w:sz w:val="28"/>
          <w:szCs w:val="28"/>
          <w:lang w:val="uk-UA"/>
        </w:rPr>
        <w:t>502 особи</w:t>
      </w:r>
      <w:r w:rsidRPr="00EA2483">
        <w:rPr>
          <w:rFonts w:ascii="Times New Roman" w:eastAsia="Times New Roman" w:hAnsi="Times New Roman" w:cs="Times New Roman"/>
          <w:sz w:val="28"/>
          <w:szCs w:val="28"/>
          <w:lang w:val="uk-UA"/>
        </w:rPr>
        <w:t xml:space="preserve">, із них </w:t>
      </w:r>
      <w:r w:rsidRPr="00EA2483">
        <w:rPr>
          <w:rFonts w:ascii="Times New Roman" w:eastAsia="Times New Roman" w:hAnsi="Times New Roman" w:cs="Times New Roman"/>
          <w:bCs/>
          <w:sz w:val="28"/>
          <w:szCs w:val="28"/>
          <w:lang w:val="uk-UA"/>
        </w:rPr>
        <w:t>127 осіб з інвалідністю</w:t>
      </w:r>
      <w:r w:rsidRPr="00EA2483">
        <w:rPr>
          <w:rFonts w:ascii="Times New Roman" w:eastAsia="Times New Roman" w:hAnsi="Times New Roman" w:cs="Times New Roman"/>
          <w:sz w:val="28"/>
          <w:szCs w:val="28"/>
          <w:lang w:val="uk-UA"/>
        </w:rPr>
        <w:t xml:space="preserve">. Усього у користуванні потребуючого населення перебуває </w:t>
      </w:r>
      <w:r w:rsidRPr="00EA2483">
        <w:rPr>
          <w:rFonts w:ascii="Times New Roman" w:eastAsia="Times New Roman" w:hAnsi="Times New Roman" w:cs="Times New Roman"/>
          <w:bCs/>
          <w:sz w:val="28"/>
          <w:szCs w:val="28"/>
          <w:lang w:val="uk-UA"/>
        </w:rPr>
        <w:t>868 засіб пересування та реабілітації із загальної кількості 971 засобу</w:t>
      </w:r>
      <w:r w:rsidRPr="00EA2483">
        <w:rPr>
          <w:rFonts w:ascii="Times New Roman" w:eastAsia="Times New Roman" w:hAnsi="Times New Roman" w:cs="Times New Roman"/>
          <w:sz w:val="28"/>
          <w:szCs w:val="28"/>
          <w:lang w:val="uk-UA"/>
        </w:rPr>
        <w:t>.</w:t>
      </w:r>
    </w:p>
    <w:p w:rsidR="00BA2C39" w:rsidRPr="00EA2483" w:rsidRDefault="00BA2C39"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EA2483">
        <w:rPr>
          <w:rFonts w:ascii="Times New Roman CYR" w:eastAsia="Times New Roman" w:hAnsi="Times New Roman CYR" w:cs="Times New Roman CYR"/>
          <w:sz w:val="28"/>
          <w:szCs w:val="28"/>
          <w:lang w:val="uk-UA" w:eastAsia="ru-RU"/>
        </w:rPr>
        <w:t xml:space="preserve">З метою проведення реабілітаційних заходів, які спрямовані на максимальну соціальну інтеграцію дітей з інвалідністю у суспільство, в Сумському обласному центрі комплексної реабілітації для дітей та осіб з інвалідністю за направленням департаменту пройшли курс реабілітації </w:t>
      </w:r>
      <w:r w:rsidRPr="00EA2483">
        <w:rPr>
          <w:rFonts w:ascii="Times New Roman CYR" w:eastAsia="Times New Roman" w:hAnsi="Times New Roman CYR" w:cs="Times New Roman CYR"/>
          <w:bCs/>
          <w:sz w:val="28"/>
          <w:szCs w:val="28"/>
          <w:lang w:val="uk-UA" w:eastAsia="ru-RU"/>
        </w:rPr>
        <w:t>103 дитини з інвалідністю та 5 дітей з групи ризику.</w:t>
      </w:r>
      <w:r w:rsidRPr="00EA2483">
        <w:rPr>
          <w:rFonts w:ascii="Times New Roman CYR" w:eastAsia="Times New Roman" w:hAnsi="Times New Roman CYR" w:cs="Times New Roman CYR"/>
          <w:sz w:val="28"/>
          <w:szCs w:val="28"/>
          <w:lang w:val="uk-UA" w:eastAsia="ru-RU"/>
        </w:rPr>
        <w:t xml:space="preserve"> </w:t>
      </w:r>
    </w:p>
    <w:p w:rsidR="00BA2C39" w:rsidRPr="00EA2483" w:rsidRDefault="00BA2C39"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EA2483">
        <w:rPr>
          <w:rFonts w:ascii="Times New Roman CYR" w:eastAsia="Times New Roman" w:hAnsi="Times New Roman CYR" w:cs="Times New Roman CYR"/>
          <w:bCs/>
          <w:sz w:val="28"/>
          <w:szCs w:val="28"/>
          <w:lang w:val="uk-UA" w:eastAsia="ru-RU"/>
        </w:rPr>
        <w:t xml:space="preserve">Слід зазначити, що у 2020 році набрали чинності зміни до постанови </w:t>
      </w:r>
      <w:r w:rsidRPr="00EA2483">
        <w:rPr>
          <w:rFonts w:ascii="Times New Roman CYR" w:eastAsia="Times New Roman" w:hAnsi="Times New Roman CYR" w:cs="Times New Roman CYR"/>
          <w:iCs/>
          <w:sz w:val="28"/>
          <w:szCs w:val="28"/>
          <w:lang w:val="uk-UA" w:eastAsia="ru-RU"/>
        </w:rPr>
        <w:t>Кабінету Міністрів України від 2</w:t>
      </w:r>
      <w:r w:rsidR="00F53982">
        <w:rPr>
          <w:rFonts w:ascii="Times New Roman CYR" w:eastAsia="Times New Roman" w:hAnsi="Times New Roman CYR" w:cs="Times New Roman CYR"/>
          <w:iCs/>
          <w:sz w:val="28"/>
          <w:szCs w:val="28"/>
          <w:lang w:val="uk-UA" w:eastAsia="ru-RU"/>
        </w:rPr>
        <w:t xml:space="preserve">7.03.2019 </w:t>
      </w:r>
      <w:r w:rsidRPr="00EA2483">
        <w:rPr>
          <w:rFonts w:ascii="Times New Roman CYR" w:eastAsia="Times New Roman" w:hAnsi="Times New Roman CYR" w:cs="Times New Roman CYR"/>
          <w:iCs/>
          <w:sz w:val="28"/>
          <w:szCs w:val="28"/>
          <w:lang w:val="uk-UA" w:eastAsia="ru-RU"/>
        </w:rPr>
        <w:t xml:space="preserve">№ 309, якими </w:t>
      </w:r>
      <w:r w:rsidRPr="00EA2483">
        <w:rPr>
          <w:rFonts w:ascii="Times New Roman CYR" w:eastAsia="Times New Roman" w:hAnsi="Times New Roman CYR" w:cs="Times New Roman CYR"/>
          <w:sz w:val="28"/>
          <w:szCs w:val="28"/>
          <w:lang w:val="uk-UA" w:eastAsia="ru-RU"/>
        </w:rPr>
        <w:t>реаліз</w:t>
      </w:r>
      <w:r w:rsidR="009304FA" w:rsidRPr="00EA2483">
        <w:rPr>
          <w:rFonts w:ascii="Times New Roman CYR" w:eastAsia="Times New Roman" w:hAnsi="Times New Roman CYR" w:cs="Times New Roman CYR"/>
          <w:sz w:val="28"/>
          <w:szCs w:val="28"/>
          <w:lang w:val="uk-UA" w:eastAsia="ru-RU"/>
        </w:rPr>
        <w:t>ується</w:t>
      </w:r>
      <w:r w:rsidRPr="00EA2483">
        <w:rPr>
          <w:rFonts w:ascii="Times New Roman CYR" w:eastAsia="Times New Roman" w:hAnsi="Times New Roman CYR" w:cs="Times New Roman CYR"/>
          <w:sz w:val="28"/>
          <w:szCs w:val="28"/>
          <w:lang w:val="uk-UA" w:eastAsia="ru-RU"/>
        </w:rPr>
        <w:t xml:space="preserve"> Поряд</w:t>
      </w:r>
      <w:r w:rsidR="009304FA" w:rsidRPr="00EA2483">
        <w:rPr>
          <w:rFonts w:ascii="Times New Roman CYR" w:eastAsia="Times New Roman" w:hAnsi="Times New Roman CYR" w:cs="Times New Roman CYR"/>
          <w:sz w:val="28"/>
          <w:szCs w:val="28"/>
          <w:lang w:val="uk-UA" w:eastAsia="ru-RU"/>
        </w:rPr>
        <w:t xml:space="preserve">ок </w:t>
      </w:r>
      <w:r w:rsidRPr="00EA2483">
        <w:rPr>
          <w:rFonts w:ascii="Times New Roman CYR" w:eastAsia="Times New Roman" w:hAnsi="Times New Roman CYR" w:cs="Times New Roman CYR"/>
          <w:sz w:val="28"/>
          <w:szCs w:val="28"/>
          <w:lang w:val="uk-UA" w:eastAsia="ru-RU"/>
        </w:rPr>
        <w:t>використання коштів, передбачених у державному бюджеті для здійснення реабілітації дітей з інвалідністю у частині розширення категорій дітей з інвалідністю (</w:t>
      </w:r>
      <w:r w:rsidRPr="00EA2483">
        <w:rPr>
          <w:rFonts w:ascii="Times New Roman CYR" w:eastAsia="Times New Roman" w:hAnsi="Times New Roman CYR" w:cs="Times New Roman CYR"/>
          <w:iCs/>
          <w:sz w:val="28"/>
          <w:szCs w:val="28"/>
          <w:lang w:val="uk-UA" w:eastAsia="ru-RU"/>
        </w:rPr>
        <w:t xml:space="preserve">всі категорії проти дітей з інвалідністю внаслідок дитячого </w:t>
      </w:r>
      <w:r w:rsidRPr="00EA2483">
        <w:rPr>
          <w:rFonts w:ascii="Times New Roman CYR" w:eastAsia="Times New Roman" w:hAnsi="Times New Roman CYR" w:cs="Times New Roman CYR"/>
          <w:iCs/>
          <w:sz w:val="28"/>
          <w:szCs w:val="28"/>
          <w:lang w:val="uk-UA" w:eastAsia="ru-RU"/>
        </w:rPr>
        <w:lastRenderedPageBreak/>
        <w:t>церебрального паралічу у 2019 році</w:t>
      </w:r>
      <w:r w:rsidRPr="00EA2483">
        <w:rPr>
          <w:rFonts w:ascii="Times New Roman CYR" w:eastAsia="Times New Roman" w:hAnsi="Times New Roman CYR" w:cs="Times New Roman CYR"/>
          <w:sz w:val="28"/>
          <w:szCs w:val="28"/>
          <w:lang w:val="uk-UA" w:eastAsia="ru-RU"/>
        </w:rPr>
        <w:t xml:space="preserve">). Департаментом </w:t>
      </w:r>
      <w:r w:rsidR="009304FA" w:rsidRPr="00EA2483">
        <w:rPr>
          <w:rFonts w:ascii="Times New Roman CYR" w:eastAsia="Times New Roman" w:hAnsi="Times New Roman CYR" w:cs="Times New Roman CYR"/>
          <w:sz w:val="28"/>
          <w:szCs w:val="28"/>
          <w:lang w:val="uk-UA" w:eastAsia="ru-RU"/>
        </w:rPr>
        <w:t>забезпечується</w:t>
      </w:r>
      <w:r w:rsidRPr="00EA2483">
        <w:rPr>
          <w:rFonts w:ascii="Times New Roman CYR" w:eastAsia="Times New Roman" w:hAnsi="Times New Roman CYR" w:cs="Times New Roman CYR"/>
          <w:sz w:val="28"/>
          <w:szCs w:val="28"/>
          <w:lang w:val="uk-UA" w:eastAsia="ru-RU"/>
        </w:rPr>
        <w:t xml:space="preserve"> укладання трьохсторонніх договорів між департаментом, медичним закладом та представником дитини. Розмір компенсації становить від 16 тисяч гривень до 25 тисяч</w:t>
      </w:r>
      <w:r w:rsidR="009304FA" w:rsidRPr="00EA2483">
        <w:rPr>
          <w:rFonts w:ascii="Times New Roman CYR" w:eastAsia="Times New Roman" w:hAnsi="Times New Roman CYR" w:cs="Times New Roman CYR"/>
          <w:sz w:val="28"/>
          <w:szCs w:val="28"/>
          <w:lang w:val="uk-UA" w:eastAsia="ru-RU"/>
        </w:rPr>
        <w:t xml:space="preserve"> гривень у</w:t>
      </w:r>
      <w:r w:rsidRPr="00EA2483">
        <w:rPr>
          <w:rFonts w:ascii="Times New Roman CYR" w:eastAsia="Times New Roman" w:hAnsi="Times New Roman CYR" w:cs="Times New Roman CYR"/>
          <w:sz w:val="28"/>
          <w:szCs w:val="28"/>
          <w:lang w:val="uk-UA" w:eastAsia="ru-RU"/>
        </w:rPr>
        <w:t xml:space="preserve"> залежності від ступеню обмеження дитини.</w:t>
      </w:r>
    </w:p>
    <w:p w:rsidR="00BA2C39" w:rsidRPr="00EA2483" w:rsidRDefault="00BA2C39"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EA2483">
        <w:rPr>
          <w:rFonts w:ascii="Times New Roman CYR" w:eastAsia="Times New Roman" w:hAnsi="Times New Roman CYR" w:cs="Times New Roman CYR"/>
          <w:sz w:val="28"/>
          <w:szCs w:val="28"/>
          <w:lang w:val="uk-UA" w:eastAsia="ru-RU"/>
        </w:rPr>
        <w:t>Для</w:t>
      </w:r>
      <w:r w:rsidR="009304FA" w:rsidRPr="00EA2483">
        <w:rPr>
          <w:rFonts w:ascii="Times New Roman CYR" w:eastAsia="Times New Roman" w:hAnsi="Times New Roman CYR" w:cs="Times New Roman CYR"/>
          <w:sz w:val="28"/>
          <w:szCs w:val="28"/>
          <w:lang w:val="uk-UA" w:eastAsia="ru-RU"/>
        </w:rPr>
        <w:t xml:space="preserve"> виконання зазначених завдань цього річ</w:t>
      </w:r>
      <w:r w:rsidRPr="00EA2483">
        <w:rPr>
          <w:rFonts w:ascii="Times New Roman CYR" w:eastAsia="Times New Roman" w:hAnsi="Times New Roman CYR" w:cs="Times New Roman CYR"/>
          <w:sz w:val="28"/>
          <w:szCs w:val="28"/>
          <w:lang w:val="uk-UA" w:eastAsia="ru-RU"/>
        </w:rPr>
        <w:t xml:space="preserve"> департаменту передбачено </w:t>
      </w:r>
      <w:r w:rsidRPr="00EA2483">
        <w:rPr>
          <w:rFonts w:ascii="Times New Roman CYR" w:eastAsia="Times New Roman" w:hAnsi="Times New Roman CYR" w:cs="Times New Roman CYR"/>
          <w:bCs/>
          <w:sz w:val="28"/>
          <w:szCs w:val="28"/>
          <w:lang w:val="uk-UA" w:eastAsia="ru-RU"/>
        </w:rPr>
        <w:t xml:space="preserve">1,8 млн. </w:t>
      </w:r>
      <w:r w:rsidR="00732585">
        <w:rPr>
          <w:rFonts w:ascii="Times New Roman CYR" w:eastAsia="Times New Roman" w:hAnsi="Times New Roman CYR" w:cs="Times New Roman CYR"/>
          <w:bCs/>
          <w:sz w:val="28"/>
          <w:szCs w:val="28"/>
          <w:lang w:val="uk-UA" w:eastAsia="ru-RU"/>
        </w:rPr>
        <w:t>гривень</w:t>
      </w:r>
      <w:r w:rsidRPr="00EA2483">
        <w:rPr>
          <w:rFonts w:ascii="Times New Roman CYR" w:eastAsia="Times New Roman" w:hAnsi="Times New Roman CYR" w:cs="Times New Roman CYR"/>
          <w:bCs/>
          <w:sz w:val="28"/>
          <w:szCs w:val="28"/>
          <w:lang w:val="uk-UA" w:eastAsia="ru-RU"/>
        </w:rPr>
        <w:t>,</w:t>
      </w:r>
      <w:r w:rsidRPr="00EA2483">
        <w:rPr>
          <w:rFonts w:ascii="Times New Roman CYR" w:eastAsia="Times New Roman" w:hAnsi="Times New Roman CYR" w:cs="Times New Roman CYR"/>
          <w:sz w:val="28"/>
          <w:szCs w:val="28"/>
          <w:lang w:val="uk-UA" w:eastAsia="ru-RU"/>
        </w:rPr>
        <w:t xml:space="preserve"> </w:t>
      </w:r>
      <w:r w:rsidR="009304FA" w:rsidRPr="00EA2483">
        <w:rPr>
          <w:rFonts w:ascii="Times New Roman CYR" w:eastAsia="Times New Roman" w:hAnsi="Times New Roman CYR" w:cs="Times New Roman CYR"/>
          <w:sz w:val="28"/>
          <w:szCs w:val="28"/>
          <w:lang w:val="uk-UA" w:eastAsia="ru-RU"/>
        </w:rPr>
        <w:t xml:space="preserve">завдяки чому </w:t>
      </w:r>
      <w:r w:rsidRPr="00EA2483">
        <w:rPr>
          <w:rFonts w:ascii="Times New Roman CYR" w:eastAsia="Times New Roman" w:hAnsi="Times New Roman CYR" w:cs="Times New Roman CYR"/>
          <w:sz w:val="28"/>
          <w:szCs w:val="28"/>
          <w:lang w:val="uk-UA" w:eastAsia="ru-RU"/>
        </w:rPr>
        <w:t>реабілітаційни</w:t>
      </w:r>
      <w:r w:rsidR="009304FA" w:rsidRPr="00EA2483">
        <w:rPr>
          <w:rFonts w:ascii="Times New Roman CYR" w:eastAsia="Times New Roman" w:hAnsi="Times New Roman CYR" w:cs="Times New Roman CYR"/>
          <w:sz w:val="28"/>
          <w:szCs w:val="28"/>
          <w:lang w:val="uk-UA" w:eastAsia="ru-RU"/>
        </w:rPr>
        <w:t>ми</w:t>
      </w:r>
      <w:r w:rsidRPr="00EA2483">
        <w:rPr>
          <w:rFonts w:ascii="Times New Roman CYR" w:eastAsia="Times New Roman" w:hAnsi="Times New Roman CYR" w:cs="Times New Roman CYR"/>
          <w:sz w:val="28"/>
          <w:szCs w:val="28"/>
          <w:lang w:val="uk-UA" w:eastAsia="ru-RU"/>
        </w:rPr>
        <w:t xml:space="preserve"> заход</w:t>
      </w:r>
      <w:r w:rsidR="009304FA" w:rsidRPr="00EA2483">
        <w:rPr>
          <w:rFonts w:ascii="Times New Roman CYR" w:eastAsia="Times New Roman" w:hAnsi="Times New Roman CYR" w:cs="Times New Roman CYR"/>
          <w:sz w:val="28"/>
          <w:szCs w:val="28"/>
          <w:lang w:val="uk-UA" w:eastAsia="ru-RU"/>
        </w:rPr>
        <w:t>ами будуть забезпечені</w:t>
      </w:r>
      <w:r w:rsidRPr="00EA2483">
        <w:rPr>
          <w:rFonts w:ascii="Times New Roman CYR" w:eastAsia="Times New Roman" w:hAnsi="Times New Roman CYR" w:cs="Times New Roman CYR"/>
          <w:sz w:val="28"/>
          <w:szCs w:val="28"/>
          <w:lang w:val="uk-UA" w:eastAsia="ru-RU"/>
        </w:rPr>
        <w:t xml:space="preserve"> </w:t>
      </w:r>
      <w:r w:rsidRPr="00EA2483">
        <w:rPr>
          <w:rFonts w:ascii="Times New Roman CYR" w:eastAsia="Times New Roman" w:hAnsi="Times New Roman CYR" w:cs="Times New Roman CYR"/>
          <w:bCs/>
          <w:sz w:val="28"/>
          <w:szCs w:val="28"/>
          <w:lang w:val="uk-UA" w:eastAsia="ru-RU"/>
        </w:rPr>
        <w:t xml:space="preserve">близько 100 дітей. </w:t>
      </w:r>
      <w:r w:rsidR="00204E69" w:rsidRPr="00EA2483">
        <w:rPr>
          <w:rFonts w:ascii="Times New Roman CYR" w:eastAsia="Times New Roman" w:hAnsi="Times New Roman CYR" w:cs="Times New Roman CYR"/>
          <w:sz w:val="28"/>
          <w:szCs w:val="28"/>
          <w:lang w:val="uk-UA" w:eastAsia="ru-RU"/>
        </w:rPr>
        <w:t xml:space="preserve">Всього на обліку перебуває </w:t>
      </w:r>
      <w:r w:rsidRPr="00EA2483">
        <w:rPr>
          <w:rFonts w:ascii="Times New Roman CYR" w:eastAsia="Times New Roman" w:hAnsi="Times New Roman CYR" w:cs="Times New Roman CYR"/>
          <w:sz w:val="28"/>
          <w:szCs w:val="28"/>
          <w:lang w:val="uk-UA" w:eastAsia="ru-RU"/>
        </w:rPr>
        <w:t>1 164 дитини, як</w:t>
      </w:r>
      <w:r w:rsidR="00204E69" w:rsidRPr="00EA2483">
        <w:rPr>
          <w:rFonts w:ascii="Times New Roman CYR" w:eastAsia="Times New Roman" w:hAnsi="Times New Roman CYR" w:cs="Times New Roman CYR"/>
          <w:sz w:val="28"/>
          <w:szCs w:val="28"/>
          <w:lang w:val="uk-UA" w:eastAsia="ru-RU"/>
        </w:rPr>
        <w:t>а</w:t>
      </w:r>
      <w:r w:rsidRPr="00EA2483">
        <w:rPr>
          <w:rFonts w:ascii="Times New Roman CYR" w:eastAsia="Times New Roman" w:hAnsi="Times New Roman CYR" w:cs="Times New Roman CYR"/>
          <w:sz w:val="28"/>
          <w:szCs w:val="28"/>
          <w:lang w:val="uk-UA" w:eastAsia="ru-RU"/>
        </w:rPr>
        <w:t xml:space="preserve"> потребу</w:t>
      </w:r>
      <w:r w:rsidR="00204E69" w:rsidRPr="00EA2483">
        <w:rPr>
          <w:rFonts w:ascii="Times New Roman CYR" w:eastAsia="Times New Roman" w:hAnsi="Times New Roman CYR" w:cs="Times New Roman CYR"/>
          <w:sz w:val="28"/>
          <w:szCs w:val="28"/>
          <w:lang w:val="uk-UA" w:eastAsia="ru-RU"/>
        </w:rPr>
        <w:t>є</w:t>
      </w:r>
      <w:r w:rsidRPr="00EA2483">
        <w:rPr>
          <w:rFonts w:ascii="Times New Roman CYR" w:eastAsia="Times New Roman" w:hAnsi="Times New Roman CYR" w:cs="Times New Roman CYR"/>
          <w:sz w:val="28"/>
          <w:szCs w:val="28"/>
          <w:lang w:val="uk-UA" w:eastAsia="ru-RU"/>
        </w:rPr>
        <w:t xml:space="preserve"> реабілітаційних заходів.</w:t>
      </w:r>
      <w:r w:rsidR="009304FA" w:rsidRPr="00EA2483">
        <w:rPr>
          <w:rFonts w:ascii="Times New Roman CYR" w:eastAsia="Times New Roman" w:hAnsi="Times New Roman CYR" w:cs="Times New Roman CYR"/>
          <w:sz w:val="28"/>
          <w:szCs w:val="28"/>
          <w:lang w:val="uk-UA" w:eastAsia="ru-RU"/>
        </w:rPr>
        <w:t xml:space="preserve"> </w:t>
      </w:r>
      <w:r w:rsidRPr="00EA2483">
        <w:rPr>
          <w:rFonts w:ascii="Times New Roman CYR" w:eastAsia="Times New Roman" w:hAnsi="Times New Roman CYR" w:cs="Times New Roman CYR"/>
          <w:sz w:val="28"/>
          <w:szCs w:val="28"/>
          <w:lang w:val="uk-UA" w:eastAsia="ru-RU"/>
        </w:rPr>
        <w:t>За звітний період до департаменту звернувся 101 законний представник дітей з інвалідністю.</w:t>
      </w:r>
    </w:p>
    <w:p w:rsidR="00BA2C39" w:rsidRPr="00EA2483" w:rsidRDefault="00BA2C39"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EA2483">
        <w:rPr>
          <w:rFonts w:ascii="Times New Roman CYR" w:eastAsia="Times New Roman" w:hAnsi="Times New Roman CYR" w:cs="Times New Roman CYR"/>
          <w:sz w:val="28"/>
          <w:szCs w:val="28"/>
          <w:lang w:val="uk-UA" w:eastAsia="ru-RU"/>
        </w:rPr>
        <w:t xml:space="preserve">У зв’язку з карантином більшість реабілітаційних установ тимчасово припинили надання реабілітаційних послуг. Укладено </w:t>
      </w:r>
      <w:r w:rsidRPr="00EA2483">
        <w:rPr>
          <w:rFonts w:ascii="Times New Roman CYR" w:eastAsia="Times New Roman" w:hAnsi="Times New Roman CYR" w:cs="Times New Roman CYR"/>
          <w:bCs/>
          <w:sz w:val="28"/>
          <w:szCs w:val="28"/>
          <w:lang w:val="uk-UA" w:eastAsia="ru-RU"/>
        </w:rPr>
        <w:t>34 договори</w:t>
      </w:r>
      <w:r w:rsidRPr="00EA2483">
        <w:rPr>
          <w:rFonts w:ascii="Times New Roman CYR" w:eastAsia="Times New Roman" w:hAnsi="Times New Roman CYR" w:cs="Times New Roman CYR"/>
          <w:sz w:val="28"/>
          <w:szCs w:val="28"/>
          <w:lang w:val="uk-UA" w:eastAsia="ru-RU"/>
        </w:rPr>
        <w:t xml:space="preserve"> на проходження реабілітації дітей з інвалідністю на </w:t>
      </w:r>
      <w:r w:rsidRPr="00EA2483">
        <w:rPr>
          <w:rFonts w:ascii="Times New Roman CYR" w:eastAsia="Times New Roman" w:hAnsi="Times New Roman CYR" w:cs="Times New Roman CYR"/>
          <w:bCs/>
          <w:sz w:val="28"/>
          <w:szCs w:val="28"/>
          <w:lang w:val="uk-UA" w:eastAsia="ru-RU"/>
        </w:rPr>
        <w:t xml:space="preserve">699,3 тис. </w:t>
      </w:r>
      <w:r w:rsidR="00732585">
        <w:rPr>
          <w:rFonts w:ascii="Times New Roman CYR" w:eastAsia="Times New Roman" w:hAnsi="Times New Roman CYR" w:cs="Times New Roman CYR"/>
          <w:bCs/>
          <w:sz w:val="28"/>
          <w:szCs w:val="28"/>
          <w:lang w:val="uk-UA" w:eastAsia="ru-RU"/>
        </w:rPr>
        <w:t>гривень</w:t>
      </w:r>
      <w:r w:rsidRPr="00EA2483">
        <w:rPr>
          <w:rFonts w:ascii="Times New Roman CYR" w:eastAsia="Times New Roman" w:hAnsi="Times New Roman CYR" w:cs="Times New Roman CYR"/>
          <w:sz w:val="28"/>
          <w:szCs w:val="28"/>
          <w:lang w:val="uk-UA" w:eastAsia="ru-RU"/>
        </w:rPr>
        <w:t xml:space="preserve"> (з Сумським обласним центром комплексної реабілітації для дітей та осіб з інвалідністю, ТОВ «Міжнародна реабілітаційна клініка </w:t>
      </w:r>
      <w:proofErr w:type="spellStart"/>
      <w:r w:rsidRPr="00EA2483">
        <w:rPr>
          <w:rFonts w:ascii="Times New Roman CYR" w:eastAsia="Times New Roman" w:hAnsi="Times New Roman CYR" w:cs="Times New Roman CYR"/>
          <w:sz w:val="28"/>
          <w:szCs w:val="28"/>
          <w:lang w:val="uk-UA" w:eastAsia="ru-RU"/>
        </w:rPr>
        <w:t>Козявкіна</w:t>
      </w:r>
      <w:proofErr w:type="spellEnd"/>
      <w:r w:rsidRPr="00EA2483">
        <w:rPr>
          <w:rFonts w:ascii="Times New Roman CYR" w:eastAsia="Times New Roman" w:hAnsi="Times New Roman CYR" w:cs="Times New Roman CYR"/>
          <w:sz w:val="28"/>
          <w:szCs w:val="28"/>
          <w:lang w:val="uk-UA" w:eastAsia="ru-RU"/>
        </w:rPr>
        <w:t>»; ТОВ «Центр реабілітації дитини «Вільний Рух», Центр фізичної реабілітації «Крок за кроком»; ТОВ «Скадовськ-</w:t>
      </w:r>
      <w:proofErr w:type="spellStart"/>
      <w:r w:rsidRPr="00EA2483">
        <w:rPr>
          <w:rFonts w:ascii="Times New Roman CYR" w:eastAsia="Times New Roman" w:hAnsi="Times New Roman CYR" w:cs="Times New Roman CYR"/>
          <w:sz w:val="28"/>
          <w:szCs w:val="28"/>
          <w:lang w:val="uk-UA" w:eastAsia="ru-RU"/>
        </w:rPr>
        <w:t>Аква</w:t>
      </w:r>
      <w:proofErr w:type="spellEnd"/>
      <w:r w:rsidRPr="00EA2483">
        <w:rPr>
          <w:rFonts w:ascii="Times New Roman CYR" w:eastAsia="Times New Roman" w:hAnsi="Times New Roman CYR" w:cs="Times New Roman CYR"/>
          <w:sz w:val="28"/>
          <w:szCs w:val="28"/>
          <w:lang w:val="uk-UA" w:eastAsia="ru-RU"/>
        </w:rPr>
        <w:t>»)</w:t>
      </w:r>
      <w:r w:rsidR="009304FA" w:rsidRPr="00EA2483">
        <w:rPr>
          <w:rFonts w:ascii="Times New Roman CYR" w:eastAsia="Times New Roman" w:hAnsi="Times New Roman CYR" w:cs="Times New Roman CYR"/>
          <w:sz w:val="28"/>
          <w:szCs w:val="28"/>
          <w:lang w:val="uk-UA" w:eastAsia="ru-RU"/>
        </w:rPr>
        <w:t>.</w:t>
      </w:r>
    </w:p>
    <w:p w:rsidR="000D3AE2" w:rsidRPr="00EA2483" w:rsidRDefault="000D3AE2" w:rsidP="007042CC">
      <w:pPr>
        <w:tabs>
          <w:tab w:val="left" w:pos="0"/>
        </w:tabs>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Сьомий рік поспіль товариство допомоги особам з інвалідністю внаслідок інтелектуальних порушень </w:t>
      </w:r>
      <w:r w:rsidRPr="00EA2483">
        <w:rPr>
          <w:rFonts w:ascii="Times New Roman" w:eastAsia="Times New Roman" w:hAnsi="Times New Roman" w:cs="Times New Roman"/>
          <w:bCs/>
          <w:sz w:val="28"/>
          <w:szCs w:val="28"/>
          <w:lang w:val="uk-UA" w:eastAsia="ru-RU"/>
        </w:rPr>
        <w:t>«</w:t>
      </w:r>
      <w:proofErr w:type="spellStart"/>
      <w:r w:rsidRPr="00EA2483">
        <w:rPr>
          <w:rFonts w:ascii="Times New Roman" w:eastAsia="Times New Roman" w:hAnsi="Times New Roman" w:cs="Times New Roman"/>
          <w:bCs/>
          <w:sz w:val="28"/>
          <w:szCs w:val="28"/>
          <w:lang w:val="uk-UA" w:eastAsia="ru-RU"/>
        </w:rPr>
        <w:t>Феліцитас</w:t>
      </w:r>
      <w:proofErr w:type="spellEnd"/>
      <w:r w:rsidRPr="00EA2483">
        <w:rPr>
          <w:rFonts w:ascii="Times New Roman" w:eastAsia="Times New Roman" w:hAnsi="Times New Roman" w:cs="Times New Roman"/>
          <w:bCs/>
          <w:sz w:val="28"/>
          <w:szCs w:val="28"/>
          <w:lang w:val="uk-UA" w:eastAsia="ru-RU"/>
        </w:rPr>
        <w:t xml:space="preserve">» є переможцем конкурсу, </w:t>
      </w:r>
      <w:r w:rsidRPr="00EA2483">
        <w:rPr>
          <w:rFonts w:ascii="Times New Roman" w:eastAsia="Times New Roman" w:hAnsi="Times New Roman" w:cs="Times New Roman"/>
          <w:sz w:val="28"/>
          <w:szCs w:val="28"/>
          <w:lang w:val="uk-UA" w:eastAsia="ru-RU"/>
        </w:rPr>
        <w:t xml:space="preserve">з </w:t>
      </w:r>
      <w:r w:rsidRPr="00EA2483">
        <w:rPr>
          <w:rFonts w:ascii="Times New Roman" w:eastAsia="Times New Roman" w:hAnsi="Times New Roman" w:cs="Times New Roman"/>
          <w:bCs/>
          <w:sz w:val="28"/>
          <w:szCs w:val="28"/>
          <w:lang w:val="uk-UA" w:eastAsia="ru-RU"/>
        </w:rPr>
        <w:t>визначення програм</w:t>
      </w:r>
      <w:r w:rsidRPr="00EA2483">
        <w:rPr>
          <w:rFonts w:ascii="Times New Roman" w:eastAsia="Times New Roman" w:hAnsi="Times New Roman" w:cs="Times New Roman"/>
          <w:sz w:val="28"/>
          <w:szCs w:val="28"/>
          <w:lang w:val="uk-UA" w:eastAsia="ru-RU"/>
        </w:rPr>
        <w:t xml:space="preserve">, спрямованих на надання у </w:t>
      </w:r>
      <w:r w:rsidR="00AA7BFC" w:rsidRPr="00EA2483">
        <w:rPr>
          <w:rFonts w:ascii="Times New Roman" w:eastAsia="Times New Roman" w:hAnsi="Times New Roman" w:cs="Times New Roman"/>
          <w:sz w:val="28"/>
          <w:szCs w:val="28"/>
          <w:lang w:val="uk-UA" w:eastAsia="ru-RU"/>
        </w:rPr>
        <w:t xml:space="preserve">територіальній громаді </w:t>
      </w:r>
      <w:r w:rsidRPr="00EA2483">
        <w:rPr>
          <w:rFonts w:ascii="Times New Roman" w:eastAsia="Times New Roman" w:hAnsi="Times New Roman" w:cs="Times New Roman"/>
          <w:sz w:val="28"/>
          <w:szCs w:val="28"/>
          <w:lang w:val="uk-UA" w:eastAsia="ru-RU"/>
        </w:rPr>
        <w:t xml:space="preserve">деяких видів соціальних послуг на базі інституту громадянського суспільства та в домашніх умовах, для виконання </w:t>
      </w:r>
      <w:r w:rsidRPr="00EA2483">
        <w:rPr>
          <w:rFonts w:ascii="Times New Roman" w:eastAsia="Times New Roman" w:hAnsi="Times New Roman" w:cs="Times New Roman"/>
          <w:bCs/>
          <w:sz w:val="28"/>
          <w:szCs w:val="28"/>
          <w:lang w:val="uk-UA" w:eastAsia="ru-RU"/>
        </w:rPr>
        <w:t>яких надається фінансова підтримка з бюджету Сумської ОТГ</w:t>
      </w:r>
      <w:r w:rsidRPr="00EA2483">
        <w:rPr>
          <w:rFonts w:ascii="Times New Roman" w:eastAsia="Times New Roman" w:hAnsi="Times New Roman" w:cs="Times New Roman"/>
          <w:sz w:val="28"/>
          <w:szCs w:val="28"/>
          <w:lang w:val="uk-UA" w:eastAsia="ru-RU"/>
        </w:rPr>
        <w:t xml:space="preserve">. Для виконання програми «Надання послуг денного догляду, соціальної реабілітації особам з інвалідністю і дітям з інвалідністю з розумовою відсталістю» на 2020 рік виділено 1 359,9 тис. </w:t>
      </w:r>
      <w:r w:rsidR="00732585">
        <w:rPr>
          <w:rFonts w:ascii="Times New Roman" w:eastAsia="Times New Roman" w:hAnsi="Times New Roman" w:cs="Times New Roman"/>
          <w:sz w:val="28"/>
          <w:szCs w:val="28"/>
          <w:lang w:val="uk-UA" w:eastAsia="ru-RU"/>
        </w:rPr>
        <w:t>гривень</w:t>
      </w:r>
      <w:r w:rsidR="00F53982">
        <w:rPr>
          <w:rFonts w:ascii="Times New Roman" w:eastAsia="Times New Roman" w:hAnsi="Times New Roman" w:cs="Times New Roman"/>
          <w:sz w:val="28"/>
          <w:szCs w:val="28"/>
          <w:lang w:val="uk-UA" w:eastAsia="ru-RU"/>
        </w:rPr>
        <w:t>,</w:t>
      </w:r>
      <w:r w:rsidRPr="00EA2483">
        <w:rPr>
          <w:rFonts w:ascii="Times New Roman" w:eastAsia="Times New Roman" w:hAnsi="Times New Roman" w:cs="Times New Roman"/>
          <w:sz w:val="28"/>
          <w:szCs w:val="28"/>
          <w:lang w:val="uk-UA" w:eastAsia="ru-RU"/>
        </w:rPr>
        <w:t xml:space="preserve"> що дало можливість</w:t>
      </w:r>
      <w:r w:rsidRPr="00EA2483">
        <w:rPr>
          <w:rFonts w:ascii="Times New Roman" w:eastAsia="Times New Roman" w:hAnsi="Times New Roman" w:cs="Times New Roman"/>
          <w:bCs/>
          <w:sz w:val="28"/>
          <w:szCs w:val="28"/>
          <w:lang w:val="uk-UA" w:eastAsia="ru-RU"/>
        </w:rPr>
        <w:t xml:space="preserve"> надавати послуги 34 особам з інвалідністю, </w:t>
      </w:r>
      <w:r w:rsidRPr="00EA2483">
        <w:rPr>
          <w:rFonts w:ascii="Times New Roman" w:eastAsia="Times New Roman" w:hAnsi="Times New Roman" w:cs="Times New Roman"/>
          <w:sz w:val="28"/>
          <w:szCs w:val="28"/>
          <w:lang w:val="uk-UA" w:eastAsia="ru-RU"/>
        </w:rPr>
        <w:t xml:space="preserve">в тому числі </w:t>
      </w:r>
      <w:r w:rsidRPr="00EA2483">
        <w:rPr>
          <w:rFonts w:ascii="Times New Roman" w:eastAsia="Times New Roman" w:hAnsi="Times New Roman" w:cs="Times New Roman"/>
          <w:bCs/>
          <w:sz w:val="28"/>
          <w:szCs w:val="28"/>
          <w:lang w:val="uk-UA" w:eastAsia="ru-RU"/>
        </w:rPr>
        <w:t>9 дітям з інвалідністю</w:t>
      </w:r>
      <w:r w:rsidRPr="00EA2483">
        <w:rPr>
          <w:rFonts w:ascii="Times New Roman" w:eastAsia="Times New Roman" w:hAnsi="Times New Roman" w:cs="Times New Roman"/>
          <w:sz w:val="28"/>
          <w:szCs w:val="28"/>
          <w:lang w:val="uk-UA" w:eastAsia="ru-RU"/>
        </w:rPr>
        <w:t xml:space="preserve"> до 18 років.</w:t>
      </w:r>
    </w:p>
    <w:p w:rsidR="000D3AE2" w:rsidRPr="00EA2483" w:rsidRDefault="00AA7BFC" w:rsidP="007042CC">
      <w:pPr>
        <w:spacing w:after="120" w:line="240" w:lineRule="auto"/>
        <w:jc w:val="both"/>
        <w:rPr>
          <w:rFonts w:ascii="Times New Roman" w:eastAsia="Times New Roman" w:hAnsi="Times New Roman" w:cs="Times New Roman"/>
          <w:sz w:val="28"/>
          <w:szCs w:val="28"/>
          <w:lang w:val="uk-UA"/>
        </w:rPr>
      </w:pPr>
      <w:r w:rsidRPr="00EA2483">
        <w:rPr>
          <w:rFonts w:ascii="Times New Roman" w:eastAsia="Times New Roman" w:hAnsi="Times New Roman" w:cs="Times New Roman"/>
          <w:bCs/>
          <w:sz w:val="28"/>
          <w:szCs w:val="28"/>
          <w:lang w:val="uk-UA" w:eastAsia="ru-RU"/>
        </w:rPr>
        <w:t>О</w:t>
      </w:r>
      <w:r w:rsidR="000D3AE2" w:rsidRPr="00EA2483">
        <w:rPr>
          <w:rFonts w:ascii="Times New Roman" w:eastAsia="Times New Roman" w:hAnsi="Times New Roman" w:cs="Times New Roman"/>
          <w:bCs/>
          <w:sz w:val="28"/>
          <w:szCs w:val="28"/>
          <w:lang w:val="uk-UA" w:eastAsia="ru-RU"/>
        </w:rPr>
        <w:t>голошен</w:t>
      </w:r>
      <w:r w:rsidRPr="00EA2483">
        <w:rPr>
          <w:rFonts w:ascii="Times New Roman" w:eastAsia="Times New Roman" w:hAnsi="Times New Roman" w:cs="Times New Roman"/>
          <w:bCs/>
          <w:sz w:val="28"/>
          <w:szCs w:val="28"/>
          <w:lang w:val="uk-UA" w:eastAsia="ru-RU"/>
        </w:rPr>
        <w:t>о</w:t>
      </w:r>
      <w:r w:rsidR="000D3AE2" w:rsidRPr="00EA2483">
        <w:rPr>
          <w:rFonts w:ascii="Times New Roman" w:eastAsia="Times New Roman" w:hAnsi="Times New Roman" w:cs="Times New Roman"/>
          <w:bCs/>
          <w:sz w:val="28"/>
          <w:szCs w:val="28"/>
          <w:lang w:val="uk-UA" w:eastAsia="ru-RU"/>
        </w:rPr>
        <w:t xml:space="preserve"> конкурс</w:t>
      </w:r>
      <w:r w:rsidR="000D3AE2" w:rsidRPr="00EA2483">
        <w:rPr>
          <w:rFonts w:ascii="Calibri" w:eastAsia="Times New Roman" w:hAnsi="Calibri" w:cs="Calibri"/>
          <w:bCs/>
          <w:sz w:val="28"/>
          <w:szCs w:val="28"/>
          <w:lang w:val="uk-UA"/>
        </w:rPr>
        <w:t xml:space="preserve"> </w:t>
      </w:r>
      <w:r w:rsidR="000D3AE2" w:rsidRPr="00EA2483">
        <w:rPr>
          <w:rFonts w:ascii="Times New Roman" w:eastAsia="Times New Roman" w:hAnsi="Times New Roman" w:cs="Times New Roman"/>
          <w:sz w:val="28"/>
          <w:szCs w:val="28"/>
          <w:lang w:val="uk-UA"/>
        </w:rPr>
        <w:t xml:space="preserve">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бюджету Сумської міської об’єднаної територіальної громади </w:t>
      </w:r>
      <w:r w:rsidR="000D3AE2" w:rsidRPr="00EA2483">
        <w:rPr>
          <w:rFonts w:ascii="Times New Roman" w:eastAsia="Times New Roman" w:hAnsi="Times New Roman" w:cs="Times New Roman"/>
          <w:bCs/>
          <w:sz w:val="28"/>
          <w:szCs w:val="28"/>
          <w:lang w:val="uk-UA"/>
        </w:rPr>
        <w:t>у 2021 році.</w:t>
      </w:r>
    </w:p>
    <w:p w:rsidR="00BA2C39" w:rsidRPr="00EA2483" w:rsidRDefault="00BA2C39"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392 особи з інвалідністю отримали </w:t>
      </w:r>
      <w:r w:rsidR="000D3AE2" w:rsidRPr="00EA2483">
        <w:rPr>
          <w:rFonts w:ascii="Times New Roman" w:hAnsi="Times New Roman" w:cs="Times New Roman"/>
          <w:sz w:val="28"/>
          <w:szCs w:val="28"/>
          <w:lang w:val="uk-UA"/>
        </w:rPr>
        <w:t>100-відсотково</w:t>
      </w:r>
      <w:r w:rsidRPr="00EA2483">
        <w:rPr>
          <w:rFonts w:ascii="Times New Roman" w:hAnsi="Times New Roman" w:cs="Times New Roman"/>
          <w:sz w:val="28"/>
          <w:szCs w:val="28"/>
          <w:lang w:val="uk-UA"/>
        </w:rPr>
        <w:t xml:space="preserve"> від потреби компенсацію на бензин, ремонт і технічне обслуговування автомобілів, мотоколясок та на транспортне обслуговування на суму 58,2 тис. </w:t>
      </w:r>
      <w:r w:rsidR="00732585">
        <w:rPr>
          <w:rFonts w:ascii="Times New Roman" w:hAnsi="Times New Roman" w:cs="Times New Roman"/>
          <w:sz w:val="28"/>
          <w:szCs w:val="28"/>
          <w:lang w:val="uk-UA"/>
        </w:rPr>
        <w:t>гривень</w:t>
      </w:r>
      <w:r w:rsidR="00F53982">
        <w:rPr>
          <w:rFonts w:ascii="Times New Roman" w:hAnsi="Times New Roman" w:cs="Times New Roman"/>
          <w:sz w:val="28"/>
          <w:szCs w:val="28"/>
          <w:lang w:val="uk-UA"/>
        </w:rPr>
        <w:t>.</w:t>
      </w:r>
    </w:p>
    <w:p w:rsidR="00AC3A87" w:rsidRPr="00EA2483" w:rsidRDefault="00BA2C39"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Для підтвердження наявності медичних показань для забезпечення автомобілем, відповідно до </w:t>
      </w:r>
      <w:r w:rsidR="000D3AE2" w:rsidRPr="00EA2483">
        <w:rPr>
          <w:rFonts w:ascii="Times New Roman" w:hAnsi="Times New Roman" w:cs="Times New Roman"/>
          <w:sz w:val="28"/>
          <w:szCs w:val="28"/>
          <w:lang w:val="uk-UA"/>
        </w:rPr>
        <w:t>встановленого порядку</w:t>
      </w:r>
      <w:r w:rsidRPr="00EA2483">
        <w:rPr>
          <w:rFonts w:ascii="Times New Roman" w:hAnsi="Times New Roman" w:cs="Times New Roman"/>
          <w:sz w:val="28"/>
          <w:szCs w:val="28"/>
          <w:lang w:val="uk-UA"/>
        </w:rPr>
        <w:t>, для подальшого перебування на обліку по забезпеченню автотранспортом</w:t>
      </w:r>
      <w:r w:rsidR="00A17641" w:rsidRPr="00EA2483">
        <w:rPr>
          <w:rFonts w:ascii="Times New Roman" w:hAnsi="Times New Roman" w:cs="Times New Roman"/>
          <w:sz w:val="28"/>
          <w:szCs w:val="28"/>
          <w:lang w:val="uk-UA"/>
        </w:rPr>
        <w:t>,</w:t>
      </w:r>
      <w:r w:rsidRPr="00EA2483">
        <w:rPr>
          <w:rFonts w:ascii="Times New Roman" w:hAnsi="Times New Roman" w:cs="Times New Roman"/>
          <w:sz w:val="28"/>
          <w:szCs w:val="28"/>
          <w:lang w:val="uk-UA"/>
        </w:rPr>
        <w:t xml:space="preserve"> 10 особам з інвалідністю видано направлення для проходження повторного огляду </w:t>
      </w:r>
      <w:r w:rsidR="000D3AE2" w:rsidRPr="00EA2483">
        <w:rPr>
          <w:rFonts w:ascii="Times New Roman" w:hAnsi="Times New Roman" w:cs="Times New Roman"/>
          <w:sz w:val="28"/>
          <w:szCs w:val="28"/>
          <w:lang w:val="uk-UA"/>
        </w:rPr>
        <w:t>медико-соціальними експертними комісіями.</w:t>
      </w:r>
    </w:p>
    <w:p w:rsidR="000D3AE2" w:rsidRPr="00EA2483" w:rsidRDefault="000D3AE2" w:rsidP="007042CC">
      <w:pPr>
        <w:shd w:val="clear" w:color="auto" w:fill="FFFFFF"/>
        <w:spacing w:after="120" w:line="240" w:lineRule="auto"/>
        <w:jc w:val="both"/>
        <w:rPr>
          <w:rFonts w:ascii="Times New Roman" w:eastAsia="Times New Roman" w:hAnsi="Times New Roman" w:cs="Times New Roman"/>
          <w:sz w:val="28"/>
          <w:szCs w:val="28"/>
          <w:lang w:val="uk-UA" w:eastAsia="ru-RU"/>
        </w:rPr>
      </w:pPr>
      <w:proofErr w:type="spellStart"/>
      <w:r w:rsidRPr="00EA2483">
        <w:rPr>
          <w:rFonts w:ascii="Times New Roman" w:eastAsia="Times New Roman" w:hAnsi="Times New Roman" w:cs="Times New Roman"/>
          <w:sz w:val="28"/>
          <w:szCs w:val="28"/>
          <w:lang w:val="uk-UA" w:eastAsia="ru-RU"/>
        </w:rPr>
        <w:t>Маломобільні</w:t>
      </w:r>
      <w:proofErr w:type="spellEnd"/>
      <w:r w:rsidRPr="00EA2483">
        <w:rPr>
          <w:rFonts w:ascii="Times New Roman" w:eastAsia="Times New Roman" w:hAnsi="Times New Roman" w:cs="Times New Roman"/>
          <w:sz w:val="28"/>
          <w:szCs w:val="28"/>
          <w:lang w:val="uk-UA" w:eastAsia="ru-RU"/>
        </w:rPr>
        <w:t xml:space="preserve"> групи населення отримують транспортні послуги через </w:t>
      </w:r>
      <w:r w:rsidRPr="00EA2483">
        <w:rPr>
          <w:rFonts w:ascii="Times New Roman" w:eastAsia="Times New Roman" w:hAnsi="Times New Roman" w:cs="Times New Roman"/>
          <w:bCs/>
          <w:sz w:val="28"/>
          <w:szCs w:val="28"/>
          <w:lang w:val="uk-UA" w:eastAsia="ru-RU"/>
        </w:rPr>
        <w:t>«Соціальне таксі».</w:t>
      </w:r>
      <w:r w:rsidRPr="00EA2483">
        <w:rPr>
          <w:rFonts w:ascii="Times New Roman" w:eastAsia="Times New Roman" w:hAnsi="Times New Roman" w:cs="Times New Roman"/>
          <w:sz w:val="28"/>
          <w:szCs w:val="28"/>
          <w:lang w:val="uk-UA" w:eastAsia="ru-RU"/>
        </w:rPr>
        <w:t xml:space="preserve"> Протягом півріччя понад 130 осіб скористалися даною послугою, в тому числі 21 особа постійно користуються транспортними послугами для проведення процедур гемодіалізу. 19 осіб виявили бажання користуватися послугою «Соціальне таксі» цього річ.</w:t>
      </w:r>
    </w:p>
    <w:p w:rsidR="000D3AE2" w:rsidRPr="00EA2483" w:rsidRDefault="00E35784" w:rsidP="007042CC">
      <w:pPr>
        <w:spacing w:after="120" w:line="240" w:lineRule="auto"/>
        <w:jc w:val="both"/>
        <w:rPr>
          <w:rFonts w:ascii="Times New Roman" w:eastAsia="Times New Roman" w:hAnsi="Times New Roman" w:cs="Times New Roman"/>
          <w:sz w:val="28"/>
          <w:szCs w:val="28"/>
          <w:lang w:val="uk-UA" w:eastAsia="uk-UA"/>
        </w:rPr>
      </w:pPr>
      <w:r w:rsidRPr="00EA2483">
        <w:rPr>
          <w:rFonts w:ascii="Times New Roman" w:eastAsia="Times New Roman" w:hAnsi="Times New Roman" w:cs="Times New Roman"/>
          <w:sz w:val="28"/>
          <w:szCs w:val="28"/>
          <w:lang w:val="uk-UA" w:eastAsia="uk-UA"/>
        </w:rPr>
        <w:lastRenderedPageBreak/>
        <w:t>Зі сторони департаменту</w:t>
      </w:r>
      <w:r w:rsidR="000D3AE2" w:rsidRPr="00EA2483">
        <w:rPr>
          <w:rFonts w:ascii="Times New Roman" w:eastAsia="Times New Roman" w:hAnsi="Times New Roman" w:cs="Times New Roman"/>
          <w:sz w:val="28"/>
          <w:szCs w:val="28"/>
          <w:lang w:val="uk-UA" w:eastAsia="uk-UA"/>
        </w:rPr>
        <w:t xml:space="preserve"> </w:t>
      </w:r>
      <w:r w:rsidR="000D3AE2" w:rsidRPr="00EA2483">
        <w:rPr>
          <w:rFonts w:ascii="Times New Roman" w:eastAsia="Times New Roman" w:hAnsi="Times New Roman" w:cs="Times New Roman"/>
          <w:bCs/>
          <w:sz w:val="28"/>
          <w:szCs w:val="28"/>
          <w:lang w:val="uk-UA" w:eastAsia="uk-UA"/>
        </w:rPr>
        <w:t>забезпеч</w:t>
      </w:r>
      <w:r w:rsidRPr="00EA2483">
        <w:rPr>
          <w:rFonts w:ascii="Times New Roman" w:eastAsia="Times New Roman" w:hAnsi="Times New Roman" w:cs="Times New Roman"/>
          <w:bCs/>
          <w:sz w:val="28"/>
          <w:szCs w:val="28"/>
          <w:lang w:val="uk-UA" w:eastAsia="uk-UA"/>
        </w:rPr>
        <w:t>ується</w:t>
      </w:r>
      <w:r w:rsidR="000D3AE2" w:rsidRPr="00EA2483">
        <w:rPr>
          <w:rFonts w:ascii="Times New Roman" w:eastAsia="Times New Roman" w:hAnsi="Times New Roman" w:cs="Times New Roman"/>
          <w:bCs/>
          <w:sz w:val="28"/>
          <w:szCs w:val="28"/>
          <w:lang w:val="uk-UA" w:eastAsia="uk-UA"/>
        </w:rPr>
        <w:t xml:space="preserve"> громадськ</w:t>
      </w:r>
      <w:r w:rsidRPr="00EA2483">
        <w:rPr>
          <w:rFonts w:ascii="Times New Roman" w:eastAsia="Times New Roman" w:hAnsi="Times New Roman" w:cs="Times New Roman"/>
          <w:bCs/>
          <w:sz w:val="28"/>
          <w:szCs w:val="28"/>
          <w:lang w:val="uk-UA" w:eastAsia="uk-UA"/>
        </w:rPr>
        <w:t>ий</w:t>
      </w:r>
      <w:r w:rsidR="000D3AE2" w:rsidRPr="00EA2483">
        <w:rPr>
          <w:rFonts w:ascii="Times New Roman" w:eastAsia="Times New Roman" w:hAnsi="Times New Roman" w:cs="Times New Roman"/>
          <w:bCs/>
          <w:sz w:val="28"/>
          <w:szCs w:val="28"/>
          <w:lang w:val="uk-UA" w:eastAsia="uk-UA"/>
        </w:rPr>
        <w:t xml:space="preserve"> контрол</w:t>
      </w:r>
      <w:r w:rsidRPr="00EA2483">
        <w:rPr>
          <w:rFonts w:ascii="Times New Roman" w:eastAsia="Times New Roman" w:hAnsi="Times New Roman" w:cs="Times New Roman"/>
          <w:bCs/>
          <w:sz w:val="28"/>
          <w:szCs w:val="28"/>
          <w:lang w:val="uk-UA" w:eastAsia="uk-UA"/>
        </w:rPr>
        <w:t>ь</w:t>
      </w:r>
      <w:r w:rsidR="000D3AE2" w:rsidRPr="00EA2483">
        <w:rPr>
          <w:rFonts w:ascii="Times New Roman" w:eastAsia="Times New Roman" w:hAnsi="Times New Roman" w:cs="Times New Roman"/>
          <w:bCs/>
          <w:sz w:val="28"/>
          <w:szCs w:val="28"/>
          <w:lang w:val="uk-UA" w:eastAsia="uk-UA"/>
        </w:rPr>
        <w:t xml:space="preserve"> щодо відповідності об’єктів соціальної та дорожньо-транспортної інфраструктури вимогам чинних будівельних норм</w:t>
      </w:r>
      <w:r w:rsidRPr="00EA2483">
        <w:rPr>
          <w:rFonts w:ascii="Times New Roman" w:eastAsia="Times New Roman" w:hAnsi="Times New Roman" w:cs="Times New Roman"/>
          <w:bCs/>
          <w:sz w:val="28"/>
          <w:szCs w:val="28"/>
          <w:lang w:val="uk-UA" w:eastAsia="uk-UA"/>
        </w:rPr>
        <w:t xml:space="preserve"> для</w:t>
      </w:r>
      <w:r w:rsidR="000D3AE2" w:rsidRPr="00EA2483">
        <w:rPr>
          <w:rFonts w:ascii="Times New Roman" w:eastAsia="Times New Roman" w:hAnsi="Times New Roman" w:cs="Times New Roman"/>
          <w:sz w:val="28"/>
          <w:szCs w:val="28"/>
          <w:lang w:val="uk-UA" w:eastAsia="uk-UA"/>
        </w:rPr>
        <w:t xml:space="preserve"> </w:t>
      </w:r>
      <w:proofErr w:type="spellStart"/>
      <w:r w:rsidR="000D3AE2" w:rsidRPr="00EA2483">
        <w:rPr>
          <w:rFonts w:ascii="Times New Roman" w:eastAsia="Times New Roman" w:hAnsi="Times New Roman" w:cs="Times New Roman"/>
          <w:sz w:val="28"/>
          <w:szCs w:val="28"/>
          <w:lang w:val="uk-UA" w:eastAsia="uk-UA"/>
        </w:rPr>
        <w:t>маломобільних</w:t>
      </w:r>
      <w:proofErr w:type="spellEnd"/>
      <w:r w:rsidR="000D3AE2" w:rsidRPr="00EA2483">
        <w:rPr>
          <w:rFonts w:ascii="Times New Roman" w:eastAsia="Times New Roman" w:hAnsi="Times New Roman" w:cs="Times New Roman"/>
          <w:sz w:val="28"/>
          <w:szCs w:val="28"/>
          <w:lang w:val="uk-UA" w:eastAsia="uk-UA"/>
        </w:rPr>
        <w:t xml:space="preserve"> груп населення</w:t>
      </w:r>
      <w:r w:rsidRPr="00EA2483">
        <w:rPr>
          <w:rFonts w:ascii="Times New Roman" w:eastAsia="Times New Roman" w:hAnsi="Times New Roman" w:cs="Times New Roman"/>
          <w:sz w:val="28"/>
          <w:szCs w:val="28"/>
          <w:lang w:val="uk-UA" w:eastAsia="uk-UA"/>
        </w:rPr>
        <w:t xml:space="preserve">. Робота у даному напрямку проводиться </w:t>
      </w:r>
      <w:proofErr w:type="spellStart"/>
      <w:r w:rsidRPr="00EA2483">
        <w:rPr>
          <w:rFonts w:ascii="Times New Roman" w:eastAsia="Times New Roman" w:hAnsi="Times New Roman" w:cs="Times New Roman"/>
          <w:sz w:val="28"/>
          <w:szCs w:val="28"/>
          <w:lang w:val="uk-UA" w:eastAsia="uk-UA"/>
        </w:rPr>
        <w:t>планомірно</w:t>
      </w:r>
      <w:proofErr w:type="spellEnd"/>
      <w:r w:rsidRPr="00EA2483">
        <w:rPr>
          <w:rFonts w:ascii="Times New Roman" w:eastAsia="Times New Roman" w:hAnsi="Times New Roman" w:cs="Times New Roman"/>
          <w:sz w:val="28"/>
          <w:szCs w:val="28"/>
          <w:lang w:val="uk-UA" w:eastAsia="uk-UA"/>
        </w:rPr>
        <w:t xml:space="preserve"> </w:t>
      </w:r>
      <w:r w:rsidR="000D3AE2" w:rsidRPr="00EA2483">
        <w:rPr>
          <w:rFonts w:ascii="Times New Roman" w:eastAsia="Times New Roman" w:hAnsi="Times New Roman" w:cs="Times New Roman"/>
          <w:sz w:val="28"/>
          <w:szCs w:val="28"/>
          <w:lang w:val="uk-UA" w:eastAsia="uk-UA"/>
        </w:rPr>
        <w:t>міськ</w:t>
      </w:r>
      <w:r w:rsidRPr="00EA2483">
        <w:rPr>
          <w:rFonts w:ascii="Times New Roman" w:eastAsia="Times New Roman" w:hAnsi="Times New Roman" w:cs="Times New Roman"/>
          <w:sz w:val="28"/>
          <w:szCs w:val="28"/>
          <w:lang w:val="uk-UA" w:eastAsia="uk-UA"/>
        </w:rPr>
        <w:t>им</w:t>
      </w:r>
      <w:r w:rsidR="000D3AE2" w:rsidRPr="00EA2483">
        <w:rPr>
          <w:rFonts w:ascii="Times New Roman" w:eastAsia="Times New Roman" w:hAnsi="Times New Roman" w:cs="Times New Roman"/>
          <w:sz w:val="28"/>
          <w:szCs w:val="28"/>
          <w:lang w:val="uk-UA" w:eastAsia="uk-UA"/>
        </w:rPr>
        <w:t xml:space="preserve"> комітет</w:t>
      </w:r>
      <w:r w:rsidRPr="00EA2483">
        <w:rPr>
          <w:rFonts w:ascii="Times New Roman" w:eastAsia="Times New Roman" w:hAnsi="Times New Roman" w:cs="Times New Roman"/>
          <w:sz w:val="28"/>
          <w:szCs w:val="28"/>
          <w:lang w:val="uk-UA" w:eastAsia="uk-UA"/>
        </w:rPr>
        <w:t>ом</w:t>
      </w:r>
      <w:r w:rsidR="000D3AE2" w:rsidRPr="00EA2483">
        <w:rPr>
          <w:rFonts w:ascii="Times New Roman" w:eastAsia="Times New Roman" w:hAnsi="Times New Roman" w:cs="Times New Roman"/>
          <w:sz w:val="28"/>
          <w:szCs w:val="28"/>
          <w:lang w:val="uk-UA" w:eastAsia="uk-UA"/>
        </w:rPr>
        <w:t xml:space="preserve"> забезпечення доступності осіб з інвалідністю та інших </w:t>
      </w:r>
      <w:proofErr w:type="spellStart"/>
      <w:r w:rsidR="000D3AE2" w:rsidRPr="00EA2483">
        <w:rPr>
          <w:rFonts w:ascii="Times New Roman" w:eastAsia="Times New Roman" w:hAnsi="Times New Roman" w:cs="Times New Roman"/>
          <w:sz w:val="28"/>
          <w:szCs w:val="28"/>
          <w:lang w:val="uk-UA" w:eastAsia="uk-UA"/>
        </w:rPr>
        <w:t>маломобільних</w:t>
      </w:r>
      <w:proofErr w:type="spellEnd"/>
      <w:r w:rsidR="000D3AE2" w:rsidRPr="00EA2483">
        <w:rPr>
          <w:rFonts w:ascii="Times New Roman" w:eastAsia="Times New Roman" w:hAnsi="Times New Roman" w:cs="Times New Roman"/>
          <w:sz w:val="28"/>
          <w:szCs w:val="28"/>
          <w:lang w:val="uk-UA" w:eastAsia="uk-UA"/>
        </w:rPr>
        <w:t xml:space="preserve"> груп населення до об’єктів соціальної та інженерно-транспортної інфраструктури. </w:t>
      </w:r>
    </w:p>
    <w:p w:rsidR="000D3AE2" w:rsidRPr="00EA2483" w:rsidRDefault="00E35784" w:rsidP="007042CC">
      <w:pPr>
        <w:spacing w:after="120" w:line="240" w:lineRule="auto"/>
        <w:jc w:val="both"/>
        <w:rPr>
          <w:rFonts w:ascii="Times New Roman" w:eastAsia="Times New Roman" w:hAnsi="Times New Roman" w:cs="Times New Roman"/>
          <w:sz w:val="28"/>
          <w:szCs w:val="28"/>
          <w:lang w:val="uk-UA" w:eastAsia="uk-UA"/>
        </w:rPr>
      </w:pPr>
      <w:r w:rsidRPr="00EA2483">
        <w:rPr>
          <w:rFonts w:ascii="Times New Roman" w:eastAsia="Times New Roman" w:hAnsi="Times New Roman" w:cs="Times New Roman"/>
          <w:sz w:val="28"/>
          <w:szCs w:val="28"/>
          <w:lang w:val="uk-UA" w:eastAsia="uk-UA"/>
        </w:rPr>
        <w:t xml:space="preserve">У результаті опрацювання питань </w:t>
      </w:r>
      <w:r w:rsidR="000D3AE2" w:rsidRPr="00EA2483">
        <w:rPr>
          <w:rFonts w:ascii="Times New Roman" w:eastAsia="Times New Roman" w:hAnsi="Times New Roman" w:cs="Times New Roman"/>
          <w:sz w:val="28"/>
          <w:szCs w:val="28"/>
          <w:lang w:val="uk-UA" w:eastAsia="uk-UA"/>
        </w:rPr>
        <w:t>організ</w:t>
      </w:r>
      <w:r w:rsidRPr="00EA2483">
        <w:rPr>
          <w:rFonts w:ascii="Times New Roman" w:eastAsia="Times New Roman" w:hAnsi="Times New Roman" w:cs="Times New Roman"/>
          <w:sz w:val="28"/>
          <w:szCs w:val="28"/>
          <w:lang w:val="uk-UA" w:eastAsia="uk-UA"/>
        </w:rPr>
        <w:t>овані</w:t>
      </w:r>
      <w:r w:rsidR="000D3AE2" w:rsidRPr="00EA2483">
        <w:rPr>
          <w:rFonts w:ascii="Times New Roman" w:eastAsia="Times New Roman" w:hAnsi="Times New Roman" w:cs="Times New Roman"/>
          <w:sz w:val="28"/>
          <w:szCs w:val="28"/>
          <w:lang w:val="uk-UA" w:eastAsia="uk-UA"/>
        </w:rPr>
        <w:t xml:space="preserve"> роботи </w:t>
      </w:r>
      <w:r w:rsidRPr="00EA2483">
        <w:rPr>
          <w:rFonts w:ascii="Times New Roman" w:eastAsia="Times New Roman" w:hAnsi="Times New Roman" w:cs="Times New Roman"/>
          <w:sz w:val="28"/>
          <w:szCs w:val="28"/>
          <w:lang w:val="uk-UA" w:eastAsia="uk-UA"/>
        </w:rPr>
        <w:t>по</w:t>
      </w:r>
      <w:r w:rsidR="000D3AE2" w:rsidRPr="00EA2483">
        <w:rPr>
          <w:rFonts w:ascii="Times New Roman" w:eastAsia="Times New Roman" w:hAnsi="Times New Roman" w:cs="Times New Roman"/>
          <w:sz w:val="28"/>
          <w:szCs w:val="28"/>
          <w:lang w:val="uk-UA" w:eastAsia="uk-UA"/>
        </w:rPr>
        <w:t xml:space="preserve"> будівництв</w:t>
      </w:r>
      <w:r w:rsidRPr="00EA2483">
        <w:rPr>
          <w:rFonts w:ascii="Times New Roman" w:eastAsia="Times New Roman" w:hAnsi="Times New Roman" w:cs="Times New Roman"/>
          <w:sz w:val="28"/>
          <w:szCs w:val="28"/>
          <w:lang w:val="uk-UA" w:eastAsia="uk-UA"/>
        </w:rPr>
        <w:t>у</w:t>
      </w:r>
      <w:r w:rsidR="000D3AE2" w:rsidRPr="00EA2483">
        <w:rPr>
          <w:rFonts w:ascii="Times New Roman" w:eastAsia="Times New Roman" w:hAnsi="Times New Roman" w:cs="Times New Roman"/>
          <w:sz w:val="28"/>
          <w:szCs w:val="28"/>
          <w:lang w:val="uk-UA" w:eastAsia="uk-UA"/>
        </w:rPr>
        <w:t xml:space="preserve"> пандусів </w:t>
      </w:r>
      <w:r w:rsidR="000D3AE2" w:rsidRPr="00EA2483">
        <w:rPr>
          <w:rFonts w:ascii="Times New Roman" w:eastAsia="Times New Roman" w:hAnsi="Times New Roman" w:cs="Times New Roman"/>
          <w:bCs/>
          <w:sz w:val="28"/>
          <w:szCs w:val="28"/>
          <w:lang w:val="uk-UA" w:eastAsia="uk-UA"/>
        </w:rPr>
        <w:t>за трьома адресами</w:t>
      </w:r>
      <w:r w:rsidR="000D3AE2" w:rsidRPr="00EA2483">
        <w:rPr>
          <w:rFonts w:ascii="Times New Roman" w:eastAsia="Times New Roman" w:hAnsi="Times New Roman" w:cs="Times New Roman"/>
          <w:sz w:val="28"/>
          <w:szCs w:val="28"/>
          <w:lang w:val="uk-UA" w:eastAsia="uk-UA"/>
        </w:rPr>
        <w:t xml:space="preserve"> </w:t>
      </w:r>
      <w:r w:rsidR="000D3AE2" w:rsidRPr="00EA2483">
        <w:rPr>
          <w:rFonts w:ascii="Times New Roman" w:eastAsia="Times New Roman" w:hAnsi="Times New Roman" w:cs="Times New Roman"/>
          <w:iCs/>
          <w:sz w:val="28"/>
          <w:szCs w:val="28"/>
          <w:lang w:val="uk-UA" w:eastAsia="uk-UA"/>
        </w:rPr>
        <w:t xml:space="preserve">(проспект Михайла </w:t>
      </w:r>
      <w:proofErr w:type="spellStart"/>
      <w:r w:rsidR="000D3AE2" w:rsidRPr="00EA2483">
        <w:rPr>
          <w:rFonts w:ascii="Times New Roman" w:eastAsia="Times New Roman" w:hAnsi="Times New Roman" w:cs="Times New Roman"/>
          <w:iCs/>
          <w:sz w:val="28"/>
          <w:szCs w:val="28"/>
          <w:lang w:val="uk-UA" w:eastAsia="uk-UA"/>
        </w:rPr>
        <w:t>Лушпи</w:t>
      </w:r>
      <w:proofErr w:type="spellEnd"/>
      <w:r w:rsidR="000D3AE2" w:rsidRPr="00EA2483">
        <w:rPr>
          <w:rFonts w:ascii="Times New Roman" w:eastAsia="Times New Roman" w:hAnsi="Times New Roman" w:cs="Times New Roman"/>
          <w:iCs/>
          <w:sz w:val="28"/>
          <w:szCs w:val="28"/>
          <w:lang w:val="uk-UA" w:eastAsia="uk-UA"/>
        </w:rPr>
        <w:t>, буд. 29, вул. Героїв Крут,</w:t>
      </w:r>
      <w:r w:rsidRPr="00EA2483">
        <w:rPr>
          <w:rFonts w:ascii="Times New Roman" w:eastAsia="Times New Roman" w:hAnsi="Times New Roman" w:cs="Times New Roman"/>
          <w:iCs/>
          <w:sz w:val="28"/>
          <w:szCs w:val="28"/>
          <w:lang w:val="uk-UA" w:eastAsia="uk-UA"/>
        </w:rPr>
        <w:t xml:space="preserve"> </w:t>
      </w:r>
      <w:r w:rsidR="000D3AE2" w:rsidRPr="00EA2483">
        <w:rPr>
          <w:rFonts w:ascii="Times New Roman" w:eastAsia="Times New Roman" w:hAnsi="Times New Roman" w:cs="Times New Roman"/>
          <w:iCs/>
          <w:sz w:val="28"/>
          <w:szCs w:val="28"/>
          <w:lang w:val="uk-UA" w:eastAsia="uk-UA"/>
        </w:rPr>
        <w:t>буд. 68</w:t>
      </w:r>
      <w:r w:rsidRPr="00EA2483">
        <w:rPr>
          <w:rFonts w:ascii="Times New Roman" w:eastAsia="Times New Roman" w:hAnsi="Times New Roman" w:cs="Times New Roman"/>
          <w:iCs/>
          <w:sz w:val="28"/>
          <w:szCs w:val="28"/>
          <w:lang w:val="uk-UA" w:eastAsia="uk-UA"/>
        </w:rPr>
        <w:t>-</w:t>
      </w:r>
      <w:r w:rsidR="000D3AE2" w:rsidRPr="00EA2483">
        <w:rPr>
          <w:rFonts w:ascii="Times New Roman" w:eastAsia="Times New Roman" w:hAnsi="Times New Roman" w:cs="Times New Roman"/>
          <w:iCs/>
          <w:sz w:val="28"/>
          <w:szCs w:val="28"/>
          <w:lang w:val="uk-UA" w:eastAsia="uk-UA"/>
        </w:rPr>
        <w:t>б; вул. Ковпака, буд.</w:t>
      </w:r>
      <w:r w:rsidRPr="00EA2483">
        <w:rPr>
          <w:rFonts w:ascii="Times New Roman" w:eastAsia="Times New Roman" w:hAnsi="Times New Roman" w:cs="Times New Roman"/>
          <w:iCs/>
          <w:sz w:val="28"/>
          <w:szCs w:val="28"/>
          <w:lang w:val="uk-UA" w:eastAsia="uk-UA"/>
        </w:rPr>
        <w:t xml:space="preserve"> </w:t>
      </w:r>
      <w:r w:rsidR="000D3AE2" w:rsidRPr="00EA2483">
        <w:rPr>
          <w:rFonts w:ascii="Times New Roman" w:eastAsia="Times New Roman" w:hAnsi="Times New Roman" w:cs="Times New Roman"/>
          <w:iCs/>
          <w:sz w:val="28"/>
          <w:szCs w:val="28"/>
          <w:lang w:val="uk-UA" w:eastAsia="uk-UA"/>
        </w:rPr>
        <w:t xml:space="preserve">17). </w:t>
      </w:r>
      <w:r w:rsidR="000D3AE2" w:rsidRPr="00EA2483">
        <w:rPr>
          <w:rFonts w:ascii="Times New Roman" w:eastAsia="Times New Roman" w:hAnsi="Times New Roman" w:cs="Times New Roman"/>
          <w:sz w:val="28"/>
          <w:szCs w:val="28"/>
          <w:lang w:val="uk-UA" w:eastAsia="uk-UA"/>
        </w:rPr>
        <w:t xml:space="preserve">Станом на 01.07.2020 збудований пандус </w:t>
      </w:r>
      <w:r w:rsidRPr="00EA2483">
        <w:rPr>
          <w:rFonts w:ascii="Times New Roman" w:eastAsia="Times New Roman" w:hAnsi="Times New Roman" w:cs="Times New Roman"/>
          <w:sz w:val="28"/>
          <w:szCs w:val="28"/>
          <w:lang w:val="uk-UA" w:eastAsia="uk-UA"/>
        </w:rPr>
        <w:t>по</w:t>
      </w:r>
      <w:r w:rsidR="000D3AE2" w:rsidRPr="00EA2483">
        <w:rPr>
          <w:rFonts w:ascii="Times New Roman" w:eastAsia="Times New Roman" w:hAnsi="Times New Roman" w:cs="Times New Roman"/>
          <w:sz w:val="28"/>
          <w:szCs w:val="28"/>
          <w:lang w:val="uk-UA" w:eastAsia="uk-UA"/>
        </w:rPr>
        <w:t xml:space="preserve"> </w:t>
      </w:r>
      <w:r w:rsidR="000D3AE2" w:rsidRPr="00EA2483">
        <w:rPr>
          <w:rFonts w:ascii="Times New Roman" w:eastAsia="Times New Roman" w:hAnsi="Times New Roman" w:cs="Times New Roman"/>
          <w:iCs/>
          <w:sz w:val="28"/>
          <w:szCs w:val="28"/>
          <w:lang w:val="uk-UA" w:eastAsia="uk-UA"/>
        </w:rPr>
        <w:t>проспект</w:t>
      </w:r>
      <w:r w:rsidRPr="00EA2483">
        <w:rPr>
          <w:rFonts w:ascii="Times New Roman" w:eastAsia="Times New Roman" w:hAnsi="Times New Roman" w:cs="Times New Roman"/>
          <w:iCs/>
          <w:sz w:val="28"/>
          <w:szCs w:val="28"/>
          <w:lang w:val="uk-UA" w:eastAsia="uk-UA"/>
        </w:rPr>
        <w:t>у</w:t>
      </w:r>
      <w:r w:rsidR="000D3AE2" w:rsidRPr="00EA2483">
        <w:rPr>
          <w:rFonts w:ascii="Times New Roman" w:eastAsia="Times New Roman" w:hAnsi="Times New Roman" w:cs="Times New Roman"/>
          <w:iCs/>
          <w:sz w:val="28"/>
          <w:szCs w:val="28"/>
          <w:lang w:val="uk-UA" w:eastAsia="uk-UA"/>
        </w:rPr>
        <w:t xml:space="preserve"> Михайла </w:t>
      </w:r>
      <w:proofErr w:type="spellStart"/>
      <w:r w:rsidR="000D3AE2" w:rsidRPr="00EA2483">
        <w:rPr>
          <w:rFonts w:ascii="Times New Roman" w:eastAsia="Times New Roman" w:hAnsi="Times New Roman" w:cs="Times New Roman"/>
          <w:iCs/>
          <w:sz w:val="28"/>
          <w:szCs w:val="28"/>
          <w:lang w:val="uk-UA" w:eastAsia="uk-UA"/>
        </w:rPr>
        <w:t>Лушпи</w:t>
      </w:r>
      <w:proofErr w:type="spellEnd"/>
      <w:r w:rsidR="000D3AE2" w:rsidRPr="00EA2483">
        <w:rPr>
          <w:rFonts w:ascii="Times New Roman" w:eastAsia="Times New Roman" w:hAnsi="Times New Roman" w:cs="Times New Roman"/>
          <w:iCs/>
          <w:sz w:val="28"/>
          <w:szCs w:val="28"/>
          <w:lang w:val="uk-UA" w:eastAsia="uk-UA"/>
        </w:rPr>
        <w:t>, буд.</w:t>
      </w:r>
      <w:r w:rsidRPr="00EA2483">
        <w:rPr>
          <w:rFonts w:ascii="Times New Roman" w:eastAsia="Times New Roman" w:hAnsi="Times New Roman" w:cs="Times New Roman"/>
          <w:iCs/>
          <w:sz w:val="28"/>
          <w:szCs w:val="28"/>
          <w:lang w:val="uk-UA" w:eastAsia="uk-UA"/>
        </w:rPr>
        <w:t xml:space="preserve"> </w:t>
      </w:r>
      <w:r w:rsidR="000D3AE2" w:rsidRPr="00EA2483">
        <w:rPr>
          <w:rFonts w:ascii="Times New Roman" w:eastAsia="Times New Roman" w:hAnsi="Times New Roman" w:cs="Times New Roman"/>
          <w:iCs/>
          <w:sz w:val="28"/>
          <w:szCs w:val="28"/>
          <w:lang w:val="uk-UA" w:eastAsia="uk-UA"/>
        </w:rPr>
        <w:t>29.</w:t>
      </w:r>
    </w:p>
    <w:p w:rsidR="000D3AE2" w:rsidRPr="00EA2483" w:rsidRDefault="000D3AE2" w:rsidP="007042CC">
      <w:pPr>
        <w:spacing w:after="120" w:line="240" w:lineRule="auto"/>
        <w:jc w:val="both"/>
        <w:rPr>
          <w:rFonts w:ascii="Times New Roman" w:eastAsia="Times New Roman" w:hAnsi="Times New Roman" w:cs="Times New Roman"/>
          <w:sz w:val="28"/>
          <w:szCs w:val="28"/>
          <w:lang w:val="uk-UA" w:eastAsia="uk-UA"/>
        </w:rPr>
      </w:pPr>
      <w:r w:rsidRPr="00EA2483">
        <w:rPr>
          <w:rFonts w:ascii="Times New Roman" w:eastAsia="Times New Roman" w:hAnsi="Times New Roman" w:cs="Times New Roman"/>
          <w:sz w:val="28"/>
          <w:szCs w:val="28"/>
          <w:lang w:val="uk-UA" w:eastAsia="uk-UA"/>
        </w:rPr>
        <w:t xml:space="preserve">Для планування робіт </w:t>
      </w:r>
      <w:r w:rsidR="00021CE6" w:rsidRPr="00EA2483">
        <w:rPr>
          <w:rFonts w:ascii="Times New Roman" w:eastAsia="Times New Roman" w:hAnsi="Times New Roman" w:cs="Times New Roman"/>
          <w:sz w:val="28"/>
          <w:szCs w:val="28"/>
          <w:lang w:val="uk-UA" w:eastAsia="uk-UA"/>
        </w:rPr>
        <w:t>і</w:t>
      </w:r>
      <w:r w:rsidRPr="00EA2483">
        <w:rPr>
          <w:rFonts w:ascii="Times New Roman" w:eastAsia="Times New Roman" w:hAnsi="Times New Roman" w:cs="Times New Roman"/>
          <w:sz w:val="28"/>
          <w:szCs w:val="28"/>
          <w:lang w:val="uk-UA" w:eastAsia="uk-UA"/>
        </w:rPr>
        <w:t xml:space="preserve">з капітального та поточного ремонтів </w:t>
      </w:r>
      <w:proofErr w:type="spellStart"/>
      <w:r w:rsidRPr="00EA2483">
        <w:rPr>
          <w:rFonts w:ascii="Times New Roman" w:eastAsia="Times New Roman" w:hAnsi="Times New Roman" w:cs="Times New Roman"/>
          <w:sz w:val="28"/>
          <w:szCs w:val="28"/>
          <w:lang w:val="uk-UA" w:eastAsia="uk-UA"/>
        </w:rPr>
        <w:t>вулично</w:t>
      </w:r>
      <w:proofErr w:type="spellEnd"/>
      <w:r w:rsidRPr="00EA2483">
        <w:rPr>
          <w:rFonts w:ascii="Times New Roman" w:eastAsia="Times New Roman" w:hAnsi="Times New Roman" w:cs="Times New Roman"/>
          <w:sz w:val="28"/>
          <w:szCs w:val="28"/>
          <w:lang w:val="uk-UA" w:eastAsia="uk-UA"/>
        </w:rPr>
        <w:t xml:space="preserve">-шляхової мережі направлено службові записки Сумському міському голові, листи департаменту інфраструктури міста Сумської міської ради. Із представників громадських організацій осіб з інвалідністю визначено членів групи для проведення моніторингу доступності вулиць міста, продовжується заповнення інтерактивної карти міста Суми на сайті </w:t>
      </w:r>
      <w:hyperlink r:id="rId14" w:history="1">
        <w:r w:rsidRPr="00EA2483">
          <w:rPr>
            <w:rFonts w:ascii="Times New Roman" w:eastAsia="Times New Roman" w:hAnsi="Times New Roman" w:cs="Times New Roman"/>
            <w:sz w:val="28"/>
            <w:szCs w:val="28"/>
            <w:u w:val="single"/>
            <w:lang w:val="uk-UA" w:eastAsia="uk-UA"/>
          </w:rPr>
          <w:t>https://wheelmap.org/ru/map</w:t>
        </w:r>
      </w:hyperlink>
    </w:p>
    <w:p w:rsidR="000D3AE2" w:rsidRDefault="000D3AE2" w:rsidP="007042CC">
      <w:pPr>
        <w:spacing w:after="0" w:line="240" w:lineRule="auto"/>
        <w:jc w:val="both"/>
        <w:rPr>
          <w:rFonts w:ascii="Times New Roman" w:eastAsia="Times New Roman" w:hAnsi="Times New Roman" w:cs="Times New Roman"/>
          <w:iCs/>
          <w:sz w:val="28"/>
          <w:szCs w:val="28"/>
          <w:lang w:val="uk-UA"/>
        </w:rPr>
      </w:pPr>
      <w:r w:rsidRPr="00EA2483">
        <w:rPr>
          <w:rFonts w:ascii="Times New Roman" w:eastAsia="Times New Roman" w:hAnsi="Times New Roman" w:cs="Times New Roman"/>
          <w:sz w:val="28"/>
          <w:szCs w:val="28"/>
          <w:lang w:val="uk-UA"/>
        </w:rPr>
        <w:t>Періодично проводиться моніторинг роботи світлофорів зі звуковим оснащенням. Надано пропозиції департаменту інфраструктури міста Сумської міської ради щодо подальшого облаштування перехресть міста світлофорами зі звуковим оснащенням (</w:t>
      </w:r>
      <w:r w:rsidRPr="00EA2483">
        <w:rPr>
          <w:rFonts w:ascii="Times New Roman" w:eastAsia="Times New Roman" w:hAnsi="Times New Roman" w:cs="Times New Roman"/>
          <w:iCs/>
          <w:sz w:val="28"/>
          <w:szCs w:val="28"/>
          <w:lang w:val="uk-UA"/>
        </w:rPr>
        <w:t>за рекомендацією ГО «Ініціативи Слобожанщини»).</w:t>
      </w:r>
    </w:p>
    <w:p w:rsidR="00986EC8" w:rsidRPr="00EA2483" w:rsidRDefault="00986EC8" w:rsidP="00801DC1">
      <w:pPr>
        <w:spacing w:before="120" w:after="120" w:line="240" w:lineRule="auto"/>
        <w:jc w:val="center"/>
        <w:rPr>
          <w:rFonts w:ascii="Times New Roman" w:eastAsia="Times New Roman" w:hAnsi="Times New Roman" w:cs="Times New Roman"/>
          <w:b/>
          <w:bCs/>
          <w:i/>
          <w:sz w:val="28"/>
          <w:szCs w:val="28"/>
          <w:lang w:val="uk-UA"/>
        </w:rPr>
      </w:pPr>
      <w:r w:rsidRPr="00EA2483">
        <w:rPr>
          <w:rFonts w:ascii="Times New Roman" w:eastAsia="Times New Roman" w:hAnsi="Times New Roman" w:cs="Times New Roman"/>
          <w:b/>
          <w:bCs/>
          <w:i/>
          <w:sz w:val="28"/>
          <w:szCs w:val="28"/>
          <w:lang w:val="uk-UA"/>
        </w:rPr>
        <w:t>Соціальне забезпечення ветеранів війни та праці, людей похилого вік</w:t>
      </w:r>
      <w:r w:rsidR="00801DC1">
        <w:rPr>
          <w:rFonts w:ascii="Times New Roman" w:eastAsia="Times New Roman" w:hAnsi="Times New Roman" w:cs="Times New Roman"/>
          <w:b/>
          <w:bCs/>
          <w:i/>
          <w:sz w:val="28"/>
          <w:szCs w:val="28"/>
          <w:lang w:val="uk-UA"/>
        </w:rPr>
        <w:t>у</w:t>
      </w:r>
    </w:p>
    <w:p w:rsidR="00986EC8" w:rsidRDefault="00986EC8" w:rsidP="007042CC">
      <w:pPr>
        <w:spacing w:after="120" w:line="240" w:lineRule="auto"/>
        <w:jc w:val="both"/>
        <w:rPr>
          <w:rFonts w:ascii="Times New Roman" w:eastAsia="Times New Roman" w:hAnsi="Times New Roman" w:cs="Times New Roman"/>
          <w:sz w:val="28"/>
          <w:szCs w:val="28"/>
          <w:lang w:val="uk-UA"/>
        </w:rPr>
      </w:pPr>
      <w:r w:rsidRPr="00EA2483">
        <w:rPr>
          <w:rFonts w:ascii="Times New Roman" w:eastAsia="Times New Roman" w:hAnsi="Times New Roman" w:cs="Times New Roman"/>
          <w:sz w:val="28"/>
          <w:szCs w:val="28"/>
          <w:lang w:val="uk-UA"/>
        </w:rPr>
        <w:t>У Сумській міській ОТГ мешкає майже 10 тисяч ветеранів війни.</w:t>
      </w:r>
    </w:p>
    <w:p w:rsidR="00456E1D" w:rsidRPr="00EA2483" w:rsidRDefault="00456E1D" w:rsidP="00456E1D">
      <w:pPr>
        <w:shd w:val="clear" w:color="auto" w:fill="FFFFFF"/>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Пенсіонерів на 01.07.2020 у громаді проживає 79,9 тис. осіб, що на 0,2 тис. осіб менше ніж на 01.07.2019 (80,1 тис. осіб). Середній розмір пенсії за червень 2020 року становив </w:t>
      </w:r>
      <w:r w:rsidRPr="00EA2483">
        <w:rPr>
          <w:rFonts w:ascii="Times New Roman" w:eastAsia="Times New Roman" w:hAnsi="Times New Roman" w:cs="Times New Roman"/>
          <w:sz w:val="28"/>
          <w:szCs w:val="28"/>
          <w:lang w:val="uk-UA" w:eastAsia="ar-SA"/>
        </w:rPr>
        <w:t xml:space="preserve">3136,56 </w:t>
      </w:r>
      <w:r>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який перевищує мінімальний розмір пенсії на 1 424,56 </w:t>
      </w:r>
      <w:r>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або у 1,8 рази, але менше середнього </w:t>
      </w:r>
      <w:r>
        <w:rPr>
          <w:rFonts w:ascii="Times New Roman" w:eastAsia="Times New Roman" w:hAnsi="Times New Roman" w:cs="Times New Roman"/>
          <w:sz w:val="28"/>
          <w:szCs w:val="28"/>
          <w:lang w:val="uk-UA" w:eastAsia="ru-RU"/>
        </w:rPr>
        <w:t>розміру пенсії в Україні     (3 400</w:t>
      </w:r>
      <w:r w:rsidRPr="00EA248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на 263,44 </w:t>
      </w:r>
      <w:r>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(7,7%).</w:t>
      </w:r>
    </w:p>
    <w:p w:rsidR="00651070" w:rsidRDefault="00986EC8" w:rsidP="007042CC">
      <w:pPr>
        <w:spacing w:after="120" w:line="240" w:lineRule="auto"/>
        <w:jc w:val="both"/>
        <w:rPr>
          <w:rFonts w:ascii="Times New Roman" w:eastAsia="Times New Roman" w:hAnsi="Times New Roman" w:cs="Times New Roman"/>
          <w:sz w:val="28"/>
          <w:szCs w:val="28"/>
          <w:lang w:val="uk-UA"/>
        </w:rPr>
      </w:pPr>
      <w:r w:rsidRPr="00EA2483">
        <w:rPr>
          <w:rFonts w:ascii="Times New Roman" w:eastAsia="Times New Roman" w:hAnsi="Times New Roman" w:cs="Times New Roman"/>
          <w:sz w:val="28"/>
          <w:szCs w:val="28"/>
          <w:lang w:val="uk-UA"/>
        </w:rPr>
        <w:t xml:space="preserve">259 ветеранів війни потребують забезпечення санаторно-курортними путівками. Зазначене питання реалізується тільки за рахунок путівок, наданих </w:t>
      </w:r>
      <w:proofErr w:type="spellStart"/>
      <w:r w:rsidRPr="00EA2483">
        <w:rPr>
          <w:rFonts w:ascii="Times New Roman" w:eastAsia="Times New Roman" w:hAnsi="Times New Roman" w:cs="Times New Roman"/>
          <w:sz w:val="28"/>
          <w:szCs w:val="28"/>
          <w:lang w:val="uk-UA"/>
        </w:rPr>
        <w:t>Мінсоцполітики</w:t>
      </w:r>
      <w:proofErr w:type="spellEnd"/>
      <w:r w:rsidRPr="00EA2483">
        <w:rPr>
          <w:rFonts w:ascii="Times New Roman" w:eastAsia="Times New Roman" w:hAnsi="Times New Roman" w:cs="Times New Roman"/>
          <w:sz w:val="28"/>
          <w:szCs w:val="28"/>
          <w:lang w:val="uk-UA"/>
        </w:rPr>
        <w:t xml:space="preserve">. </w:t>
      </w:r>
      <w:r w:rsidR="00651070" w:rsidRPr="00EA2483">
        <w:rPr>
          <w:rFonts w:ascii="Times New Roman" w:eastAsia="Times New Roman" w:hAnsi="Times New Roman" w:cs="Times New Roman"/>
          <w:sz w:val="28"/>
          <w:szCs w:val="28"/>
          <w:lang w:val="uk-UA"/>
        </w:rPr>
        <w:t>Слід зазначити, що кількість забезпечених осіб путівками, які надійшли відповідно до розподілу санаторно-курортних путівок для ветеранів війни, осіб, на яких поширюється чинність Законів України «Про статус ветеранів війни, гарантії їх соціального захисту», «Про жер</w:t>
      </w:r>
      <w:r w:rsidR="00651070">
        <w:rPr>
          <w:rFonts w:ascii="Times New Roman" w:eastAsia="Times New Roman" w:hAnsi="Times New Roman" w:cs="Times New Roman"/>
          <w:sz w:val="28"/>
          <w:szCs w:val="28"/>
          <w:lang w:val="uk-UA"/>
        </w:rPr>
        <w:t xml:space="preserve">тви нацистських переслідувань» </w:t>
      </w:r>
      <w:r w:rsidR="00651070" w:rsidRPr="00EA2483">
        <w:rPr>
          <w:rFonts w:ascii="Times New Roman" w:eastAsia="Times New Roman" w:hAnsi="Times New Roman" w:cs="Times New Roman"/>
          <w:sz w:val="28"/>
          <w:szCs w:val="28"/>
          <w:lang w:val="uk-UA"/>
        </w:rPr>
        <w:t xml:space="preserve">та осіб з інвалідністю зменшилася </w:t>
      </w:r>
      <w:r w:rsidR="00651070" w:rsidRPr="00EA2483">
        <w:rPr>
          <w:rFonts w:ascii="Times New Roman" w:eastAsia="Times New Roman" w:hAnsi="Times New Roman" w:cs="Times New Roman"/>
          <w:bCs/>
          <w:sz w:val="28"/>
          <w:szCs w:val="28"/>
          <w:lang w:val="uk-UA"/>
        </w:rPr>
        <w:t>на 44 особи</w:t>
      </w:r>
      <w:r w:rsidR="00651070" w:rsidRPr="00EA2483">
        <w:rPr>
          <w:rFonts w:ascii="Times New Roman" w:eastAsia="Times New Roman" w:hAnsi="Times New Roman" w:cs="Times New Roman"/>
          <w:sz w:val="28"/>
          <w:szCs w:val="28"/>
          <w:lang w:val="uk-UA"/>
        </w:rPr>
        <w:t xml:space="preserve">, і становить </w:t>
      </w:r>
      <w:r w:rsidR="00651070" w:rsidRPr="00EA2483">
        <w:rPr>
          <w:rFonts w:ascii="Times New Roman" w:eastAsia="Times New Roman" w:hAnsi="Times New Roman" w:cs="Times New Roman"/>
          <w:bCs/>
          <w:sz w:val="28"/>
          <w:szCs w:val="28"/>
          <w:lang w:val="uk-UA"/>
        </w:rPr>
        <w:t>26 осіб.</w:t>
      </w:r>
      <w:r w:rsidR="00651070">
        <w:rPr>
          <w:rFonts w:ascii="Times New Roman" w:eastAsia="Times New Roman" w:hAnsi="Times New Roman" w:cs="Times New Roman"/>
          <w:bCs/>
          <w:sz w:val="28"/>
          <w:szCs w:val="28"/>
          <w:lang w:val="uk-UA"/>
        </w:rPr>
        <w:t xml:space="preserve"> </w:t>
      </w:r>
      <w:r w:rsidR="00651070" w:rsidRPr="00EA2483">
        <w:rPr>
          <w:rFonts w:ascii="Times New Roman" w:eastAsia="Times New Roman" w:hAnsi="Times New Roman" w:cs="Times New Roman"/>
          <w:sz w:val="28"/>
          <w:szCs w:val="28"/>
          <w:lang w:val="uk-UA"/>
        </w:rPr>
        <w:t xml:space="preserve">Через запровадження карантину було </w:t>
      </w:r>
      <w:r w:rsidR="00651070" w:rsidRPr="00EA2483">
        <w:rPr>
          <w:rFonts w:ascii="Times New Roman" w:eastAsia="Times New Roman" w:hAnsi="Times New Roman" w:cs="Times New Roman"/>
          <w:bCs/>
          <w:sz w:val="28"/>
          <w:szCs w:val="28"/>
          <w:lang w:val="uk-UA"/>
        </w:rPr>
        <w:t>повернуто 30 путівок</w:t>
      </w:r>
      <w:r w:rsidR="00651070" w:rsidRPr="00EA2483">
        <w:rPr>
          <w:rFonts w:ascii="Times New Roman" w:eastAsia="Times New Roman" w:hAnsi="Times New Roman" w:cs="Times New Roman"/>
          <w:sz w:val="28"/>
          <w:szCs w:val="28"/>
          <w:lang w:val="uk-UA"/>
        </w:rPr>
        <w:t xml:space="preserve"> до Департаменту соціального захисту населення облдержадміністрації.</w:t>
      </w:r>
    </w:p>
    <w:p w:rsidR="006F4F7D"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рахунок коштів Сумської міської ОТГ п</w:t>
      </w:r>
      <w:r w:rsidRPr="006F4F7D">
        <w:rPr>
          <w:rFonts w:ascii="Times New Roman" w:eastAsia="Times New Roman" w:hAnsi="Times New Roman" w:cs="Times New Roman"/>
          <w:sz w:val="28"/>
          <w:szCs w:val="28"/>
          <w:lang w:val="uk-UA" w:eastAsia="ru-RU"/>
        </w:rPr>
        <w:t>роведено виплату щомісячних допомог учасникам бойових дій, особам з інвалідністю, ветеранам, пенсіонерам на з</w:t>
      </w:r>
      <w:r>
        <w:rPr>
          <w:rFonts w:ascii="Times New Roman" w:eastAsia="Times New Roman" w:hAnsi="Times New Roman" w:cs="Times New Roman"/>
          <w:sz w:val="28"/>
          <w:szCs w:val="28"/>
          <w:lang w:val="uk-UA" w:eastAsia="ru-RU"/>
        </w:rPr>
        <w:t xml:space="preserve">агальну суму 461,2 тис. гривень. </w:t>
      </w:r>
      <w:r w:rsidRPr="006F4F7D">
        <w:rPr>
          <w:rFonts w:ascii="Times New Roman" w:eastAsia="Times New Roman" w:hAnsi="Times New Roman" w:cs="Times New Roman"/>
          <w:sz w:val="28"/>
          <w:szCs w:val="28"/>
          <w:lang w:val="uk-UA" w:eastAsia="ru-RU"/>
        </w:rPr>
        <w:t xml:space="preserve">Організовано та проведено заходи щодо вшанування ветеранів війни та праці, учасників бойових дій з нагоди різних державних та інших свят, якими охоплено 242 </w:t>
      </w:r>
      <w:proofErr w:type="spellStart"/>
      <w:r w:rsidRPr="006F4F7D">
        <w:rPr>
          <w:rFonts w:ascii="Times New Roman" w:eastAsia="Times New Roman" w:hAnsi="Times New Roman" w:cs="Times New Roman"/>
          <w:sz w:val="28"/>
          <w:szCs w:val="28"/>
          <w:lang w:val="uk-UA" w:eastAsia="ru-RU"/>
        </w:rPr>
        <w:t>чол</w:t>
      </w:r>
      <w:proofErr w:type="spellEnd"/>
      <w:r w:rsidRPr="006F4F7D">
        <w:rPr>
          <w:rFonts w:ascii="Times New Roman" w:eastAsia="Times New Roman" w:hAnsi="Times New Roman" w:cs="Times New Roman"/>
          <w:sz w:val="28"/>
          <w:szCs w:val="28"/>
          <w:lang w:val="uk-UA" w:eastAsia="ru-RU"/>
        </w:rPr>
        <w:t>. на загальну суму 101 тис. гривень.</w:t>
      </w:r>
      <w:r w:rsidRPr="006F4F7D">
        <w:rPr>
          <w:rFonts w:ascii="Times New Roman" w:eastAsia="Times New Roman" w:hAnsi="Times New Roman" w:cs="Times New Roman"/>
          <w:i/>
          <w:sz w:val="28"/>
          <w:szCs w:val="28"/>
          <w:lang w:val="uk-UA" w:eastAsia="ru-RU"/>
        </w:rPr>
        <w:t xml:space="preserve"> </w:t>
      </w:r>
    </w:p>
    <w:p w:rsidR="00986EC8" w:rsidRPr="00EA2483" w:rsidRDefault="00986EC8" w:rsidP="007042CC">
      <w:pPr>
        <w:spacing w:after="120" w:line="240" w:lineRule="auto"/>
        <w:jc w:val="both"/>
        <w:rPr>
          <w:rFonts w:ascii="Times New Roman" w:eastAsia="Times New Roman" w:hAnsi="Times New Roman" w:cs="Times New Roman"/>
          <w:i/>
          <w:iCs/>
          <w:sz w:val="28"/>
          <w:szCs w:val="28"/>
          <w:lang w:val="uk-UA" w:eastAsia="ru-RU"/>
        </w:rPr>
      </w:pPr>
      <w:r w:rsidRPr="00EA2483">
        <w:rPr>
          <w:rFonts w:ascii="Times New Roman" w:eastAsia="Times New Roman" w:hAnsi="Times New Roman" w:cs="Times New Roman"/>
          <w:sz w:val="28"/>
          <w:szCs w:val="28"/>
          <w:lang w:val="uk-UA" w:eastAsia="ru-RU"/>
        </w:rPr>
        <w:lastRenderedPageBreak/>
        <w:t xml:space="preserve">Проведено виплату щорічної грошової допомоги відповідно до законів України «Про статус ветеранів війни, гарантії їх соціального захисту» та «Про жертви нацистських переслідувань» </w:t>
      </w:r>
      <w:r w:rsidRPr="00EA2483">
        <w:rPr>
          <w:rFonts w:ascii="Times New Roman" w:eastAsia="Times New Roman" w:hAnsi="Times New Roman" w:cs="Times New Roman"/>
          <w:bCs/>
          <w:sz w:val="28"/>
          <w:szCs w:val="28"/>
          <w:lang w:val="uk-UA" w:eastAsia="ru-RU"/>
        </w:rPr>
        <w:t>8 975 ветеранам війни</w:t>
      </w:r>
      <w:r w:rsidRPr="00EA2483">
        <w:rPr>
          <w:rFonts w:ascii="Times New Roman" w:eastAsia="Times New Roman" w:hAnsi="Times New Roman" w:cs="Times New Roman"/>
          <w:sz w:val="28"/>
          <w:szCs w:val="28"/>
          <w:lang w:val="uk-UA" w:eastAsia="ru-RU"/>
        </w:rPr>
        <w:t xml:space="preserve"> на суму </w:t>
      </w:r>
      <w:r w:rsidRPr="00EA2483">
        <w:rPr>
          <w:rFonts w:ascii="Times New Roman" w:eastAsia="Times New Roman" w:hAnsi="Times New Roman" w:cs="Times New Roman"/>
          <w:bCs/>
          <w:sz w:val="28"/>
          <w:szCs w:val="28"/>
          <w:lang w:val="uk-UA" w:eastAsia="ru-RU"/>
        </w:rPr>
        <w:t>12,6 млн. гривень.</w:t>
      </w:r>
      <w:r w:rsidRPr="00EA2483">
        <w:rPr>
          <w:rFonts w:ascii="Times New Roman" w:eastAsia="Times New Roman" w:hAnsi="Times New Roman" w:cs="Times New Roman"/>
          <w:sz w:val="28"/>
          <w:szCs w:val="28"/>
          <w:lang w:val="uk-UA" w:eastAsia="ru-RU"/>
        </w:rPr>
        <w:t xml:space="preserve"> </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 xml:space="preserve">За рахунок коштів Сумської міської ОТГ одиноким пенсіонерам та особам з інвалідністю надаються благодійні обіди два рази на тиждень (100 </w:t>
      </w:r>
      <w:proofErr w:type="spellStart"/>
      <w:r w:rsidRPr="004257C3">
        <w:rPr>
          <w:rFonts w:ascii="Times New Roman" w:eastAsia="Times New Roman" w:hAnsi="Times New Roman" w:cs="Times New Roman"/>
          <w:sz w:val="28"/>
          <w:szCs w:val="28"/>
          <w:lang w:val="uk-UA" w:eastAsia="ru-RU"/>
        </w:rPr>
        <w:t>чол</w:t>
      </w:r>
      <w:proofErr w:type="spellEnd"/>
      <w:r w:rsidRPr="004257C3">
        <w:rPr>
          <w:rFonts w:ascii="Times New Roman" w:eastAsia="Times New Roman" w:hAnsi="Times New Roman" w:cs="Times New Roman"/>
          <w:sz w:val="28"/>
          <w:szCs w:val="28"/>
          <w:lang w:val="uk-UA" w:eastAsia="ru-RU"/>
        </w:rPr>
        <w:t>.). З початку року особи з інвалідністю, одинокі непрацездатні громадяни отримали 23 благодійних обідів (витрачено 85,1 тис. гривень).</w:t>
      </w:r>
    </w:p>
    <w:p w:rsidR="006F4F7D"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sidRPr="006F4F7D">
        <w:rPr>
          <w:rFonts w:ascii="Times New Roman" w:eastAsia="Times New Roman" w:hAnsi="Times New Roman" w:cs="Times New Roman"/>
          <w:sz w:val="28"/>
          <w:szCs w:val="28"/>
          <w:lang w:val="uk-UA" w:eastAsia="ru-RU"/>
        </w:rPr>
        <w:t>Надано разову грошову допомогу 62 учасникам бойових дій та особам з інвалідністю внаслідок війни, з числа осіб, які брали безпосередню участь у бойових діях під час Другої світової війни, на 62,4 тис. гривень.</w:t>
      </w:r>
    </w:p>
    <w:p w:rsidR="00986EC8" w:rsidRPr="00EA2483" w:rsidRDefault="00986EC8"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За підсумками проведеного в 2019 році конкурсу </w:t>
      </w:r>
      <w:r w:rsidRPr="00EA2483">
        <w:rPr>
          <w:rFonts w:ascii="Times New Roman" w:eastAsia="Times New Roman" w:hAnsi="Times New Roman" w:cs="Times New Roman"/>
          <w:bCs/>
          <w:sz w:val="28"/>
          <w:szCs w:val="28"/>
          <w:lang w:val="uk-UA" w:eastAsia="ru-RU"/>
        </w:rPr>
        <w:t>надавалася фінансова підтримка об’єднанням ветеранів</w:t>
      </w:r>
      <w:r w:rsidRPr="00EA2483">
        <w:rPr>
          <w:rFonts w:ascii="Times New Roman" w:eastAsia="Times New Roman" w:hAnsi="Times New Roman" w:cs="Times New Roman"/>
          <w:sz w:val="28"/>
          <w:szCs w:val="28"/>
          <w:lang w:val="uk-UA" w:eastAsia="ru-RU"/>
        </w:rPr>
        <w:t xml:space="preserve"> для реалізації програм</w:t>
      </w:r>
      <w:r w:rsidR="00A17641" w:rsidRPr="00EA2483">
        <w:rPr>
          <w:rFonts w:ascii="Times New Roman" w:eastAsia="Times New Roman" w:hAnsi="Times New Roman" w:cs="Times New Roman"/>
          <w:sz w:val="28"/>
          <w:szCs w:val="28"/>
          <w:lang w:val="uk-UA" w:eastAsia="ru-RU"/>
        </w:rPr>
        <w:t xml:space="preserve"> патріотичного виховання. </w:t>
      </w:r>
      <w:r w:rsidRPr="00EA2483">
        <w:rPr>
          <w:rFonts w:ascii="Times New Roman" w:eastAsia="Times New Roman" w:hAnsi="Times New Roman" w:cs="Times New Roman"/>
          <w:sz w:val="28"/>
          <w:szCs w:val="28"/>
          <w:lang w:val="uk-UA" w:eastAsia="ru-RU"/>
        </w:rPr>
        <w:t>При з</w:t>
      </w:r>
      <w:r w:rsidRPr="00EA2483">
        <w:rPr>
          <w:rFonts w:ascii="Times New Roman" w:eastAsia="Times New Roman" w:hAnsi="Times New Roman" w:cs="Times New Roman"/>
          <w:bCs/>
          <w:sz w:val="28"/>
          <w:szCs w:val="28"/>
          <w:lang w:val="uk-UA" w:eastAsia="ru-RU"/>
        </w:rPr>
        <w:t xml:space="preserve">агальній потребі на реалізацію даних програм </w:t>
      </w:r>
      <w:r w:rsidRPr="00EA2483">
        <w:rPr>
          <w:rFonts w:ascii="Times New Roman" w:eastAsia="Times New Roman" w:hAnsi="Times New Roman" w:cs="Times New Roman"/>
          <w:sz w:val="28"/>
          <w:szCs w:val="28"/>
          <w:lang w:val="uk-UA" w:eastAsia="ru-RU"/>
        </w:rPr>
        <w:t xml:space="preserve">у 2020 році </w:t>
      </w:r>
      <w:r w:rsidRPr="00EA2483">
        <w:rPr>
          <w:rFonts w:ascii="Times New Roman" w:eastAsia="Times New Roman" w:hAnsi="Times New Roman" w:cs="Times New Roman"/>
          <w:bCs/>
          <w:sz w:val="28"/>
          <w:szCs w:val="28"/>
          <w:lang w:val="uk-UA" w:eastAsia="ru-RU"/>
        </w:rPr>
        <w:t>в понад 1 млн. гривень і</w:t>
      </w:r>
      <w:r w:rsidR="00204E69" w:rsidRPr="00EA2483">
        <w:rPr>
          <w:rFonts w:ascii="Times New Roman" w:eastAsia="Times New Roman" w:hAnsi="Times New Roman" w:cs="Times New Roman"/>
          <w:bCs/>
          <w:sz w:val="28"/>
          <w:szCs w:val="28"/>
          <w:lang w:val="uk-UA" w:eastAsia="ru-RU"/>
        </w:rPr>
        <w:t>з</w:t>
      </w:r>
      <w:r w:rsidRPr="00EA2483">
        <w:rPr>
          <w:rFonts w:ascii="Times New Roman" w:eastAsia="Times New Roman" w:hAnsi="Times New Roman" w:cs="Times New Roman"/>
          <w:sz w:val="28"/>
          <w:szCs w:val="28"/>
          <w:lang w:val="uk-UA" w:eastAsia="ru-RU"/>
        </w:rPr>
        <w:t xml:space="preserve"> бюджету міської ОТГ виділено </w:t>
      </w:r>
      <w:r w:rsidRPr="00EA2483">
        <w:rPr>
          <w:rFonts w:ascii="Times New Roman" w:eastAsia="Times New Roman" w:hAnsi="Times New Roman" w:cs="Times New Roman"/>
          <w:bCs/>
          <w:sz w:val="28"/>
          <w:szCs w:val="28"/>
          <w:lang w:val="uk-UA" w:eastAsia="ru-RU"/>
        </w:rPr>
        <w:t xml:space="preserve">532,3 тис. </w:t>
      </w:r>
      <w:r w:rsidR="00732585">
        <w:rPr>
          <w:rFonts w:ascii="Times New Roman" w:eastAsia="Times New Roman" w:hAnsi="Times New Roman" w:cs="Times New Roman"/>
          <w:bCs/>
          <w:sz w:val="28"/>
          <w:szCs w:val="28"/>
          <w:lang w:val="uk-UA" w:eastAsia="ru-RU"/>
        </w:rPr>
        <w:t>гривень</w:t>
      </w:r>
      <w:r w:rsidRPr="00EA2483">
        <w:rPr>
          <w:rFonts w:ascii="Times New Roman" w:eastAsia="Times New Roman" w:hAnsi="Times New Roman" w:cs="Times New Roman"/>
          <w:bCs/>
          <w:sz w:val="28"/>
          <w:szCs w:val="28"/>
          <w:lang w:val="uk-UA" w:eastAsia="ru-RU"/>
        </w:rPr>
        <w:t xml:space="preserve"> (</w:t>
      </w:r>
      <w:r w:rsidRPr="00EA2483">
        <w:rPr>
          <w:rFonts w:ascii="Times New Roman" w:eastAsia="Times New Roman" w:hAnsi="Times New Roman" w:cs="Times New Roman"/>
          <w:sz w:val="28"/>
          <w:szCs w:val="28"/>
          <w:lang w:val="uk-UA" w:eastAsia="ru-RU"/>
        </w:rPr>
        <w:t xml:space="preserve">50% від потреби). </w:t>
      </w:r>
    </w:p>
    <w:p w:rsidR="00986EC8" w:rsidRPr="00EA2483" w:rsidRDefault="00986EC8" w:rsidP="007042CC">
      <w:pPr>
        <w:spacing w:after="120" w:line="240" w:lineRule="auto"/>
        <w:jc w:val="both"/>
        <w:rPr>
          <w:rFonts w:ascii="Times New Roman" w:eastAsia="Times New Roman" w:hAnsi="Times New Roman" w:cs="Times New Roman"/>
          <w:bCs/>
          <w:sz w:val="28"/>
          <w:szCs w:val="28"/>
          <w:lang w:val="uk-UA" w:eastAsia="ru-RU"/>
        </w:rPr>
      </w:pPr>
      <w:r w:rsidRPr="00EA2483">
        <w:rPr>
          <w:rFonts w:ascii="Times New Roman" w:eastAsia="Times New Roman" w:hAnsi="Times New Roman" w:cs="Times New Roman"/>
          <w:bCs/>
          <w:sz w:val="28"/>
          <w:szCs w:val="28"/>
          <w:lang w:val="uk-UA" w:eastAsia="ru-RU"/>
        </w:rPr>
        <w:t>Оголошено конкурс</w:t>
      </w:r>
      <w:r w:rsidRPr="00EA2483">
        <w:rPr>
          <w:rFonts w:ascii="Times New Roman" w:eastAsia="Times New Roman" w:hAnsi="Times New Roman" w:cs="Times New Roman"/>
          <w:sz w:val="28"/>
          <w:szCs w:val="28"/>
          <w:lang w:val="uk-UA" w:eastAsia="ru-RU"/>
        </w:rPr>
        <w:t xml:space="preserve"> із визначення програм (проектів, заходів), розроблених громадськими об'єднаннями ветеранів, для виконання (реалізації) яких буде надається фінансова підтримка з міського бюджету </w:t>
      </w:r>
      <w:r w:rsidRPr="00EA2483">
        <w:rPr>
          <w:rFonts w:ascii="Times New Roman" w:eastAsia="Times New Roman" w:hAnsi="Times New Roman" w:cs="Times New Roman"/>
          <w:bCs/>
          <w:sz w:val="28"/>
          <w:szCs w:val="28"/>
          <w:lang w:val="uk-UA" w:eastAsia="ru-RU"/>
        </w:rPr>
        <w:t>в 2021 році</w:t>
      </w:r>
      <w:r w:rsidRPr="00EA2483">
        <w:rPr>
          <w:rFonts w:ascii="Times New Roman" w:eastAsia="Times New Roman" w:hAnsi="Times New Roman" w:cs="Times New Roman"/>
          <w:sz w:val="28"/>
          <w:szCs w:val="28"/>
          <w:lang w:val="uk-UA" w:eastAsia="ru-RU"/>
        </w:rPr>
        <w:t xml:space="preserve">. </w:t>
      </w:r>
    </w:p>
    <w:p w:rsidR="00986EC8" w:rsidRPr="00EA2483" w:rsidRDefault="00986EC8" w:rsidP="007042CC">
      <w:pPr>
        <w:spacing w:after="120" w:line="240" w:lineRule="auto"/>
        <w:jc w:val="both"/>
        <w:rPr>
          <w:rFonts w:ascii="Times New Roman" w:eastAsia="Times New Roman" w:hAnsi="Times New Roman" w:cs="Times New Roman"/>
          <w:sz w:val="28"/>
          <w:szCs w:val="28"/>
          <w:highlight w:val="magenta"/>
          <w:lang w:val="uk-UA" w:eastAsia="ru-RU"/>
        </w:rPr>
      </w:pPr>
      <w:r w:rsidRPr="00EA2483">
        <w:rPr>
          <w:rFonts w:ascii="Times New Roman" w:eastAsia="Times New Roman" w:hAnsi="Times New Roman" w:cs="Times New Roman"/>
          <w:sz w:val="28"/>
          <w:szCs w:val="28"/>
          <w:lang w:val="uk-UA" w:eastAsia="ru-RU"/>
        </w:rPr>
        <w:t xml:space="preserve">Із 2019 року замість проведення безоплатного капітального ремонту надається </w:t>
      </w:r>
      <w:r w:rsidRPr="00EA2483">
        <w:rPr>
          <w:rFonts w:ascii="Times New Roman" w:eastAsia="Times New Roman" w:hAnsi="Times New Roman" w:cs="Times New Roman"/>
          <w:bCs/>
          <w:sz w:val="28"/>
          <w:szCs w:val="28"/>
          <w:lang w:val="uk-UA" w:eastAsia="ru-RU"/>
        </w:rPr>
        <w:t>цільова матеріальна допомога</w:t>
      </w:r>
      <w:r w:rsidRPr="00EA2483">
        <w:rPr>
          <w:rFonts w:ascii="Times New Roman" w:eastAsia="Times New Roman" w:hAnsi="Times New Roman" w:cs="Times New Roman"/>
          <w:sz w:val="28"/>
          <w:szCs w:val="28"/>
          <w:lang w:val="uk-UA" w:eastAsia="ru-RU"/>
        </w:rPr>
        <w:t xml:space="preserve"> для вирішення питань, пов’язаних із проведенням капітального ремонту власних житлових будинків (квартир) особами, які згідно із законодавством мають право на таку пільгу. Для зазначених цілей у бюджеті міської ОТГ </w:t>
      </w:r>
      <w:r w:rsidRPr="00EA2483">
        <w:rPr>
          <w:rFonts w:ascii="Times New Roman" w:eastAsia="Times New Roman" w:hAnsi="Times New Roman" w:cs="Times New Roman"/>
          <w:bCs/>
          <w:sz w:val="28"/>
          <w:szCs w:val="28"/>
          <w:lang w:val="uk-UA" w:eastAsia="ru-RU"/>
        </w:rPr>
        <w:t xml:space="preserve">передбачено 235,6 тис. </w:t>
      </w:r>
      <w:r w:rsidR="00732585">
        <w:rPr>
          <w:rFonts w:ascii="Times New Roman" w:eastAsia="Times New Roman" w:hAnsi="Times New Roman" w:cs="Times New Roman"/>
          <w:bCs/>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(для надання допомоги </w:t>
      </w:r>
      <w:r w:rsidRPr="00EA2483">
        <w:rPr>
          <w:rFonts w:ascii="Times New Roman" w:eastAsia="Times New Roman" w:hAnsi="Times New Roman" w:cs="Times New Roman"/>
          <w:bCs/>
          <w:sz w:val="28"/>
          <w:szCs w:val="28"/>
          <w:lang w:val="uk-UA" w:eastAsia="ru-RU"/>
        </w:rPr>
        <w:t>4 особам</w:t>
      </w:r>
      <w:r w:rsidR="007035B1" w:rsidRPr="00EA2483">
        <w:rPr>
          <w:rFonts w:ascii="Times New Roman" w:eastAsia="Times New Roman" w:hAnsi="Times New Roman" w:cs="Times New Roman"/>
          <w:sz w:val="28"/>
          <w:szCs w:val="28"/>
          <w:lang w:val="uk-UA" w:eastAsia="ru-RU"/>
        </w:rPr>
        <w:t xml:space="preserve"> з інвалідністю внаслідок війни</w:t>
      </w:r>
      <w:r w:rsidRPr="00EA2483">
        <w:rPr>
          <w:rFonts w:ascii="Times New Roman" w:eastAsia="Times New Roman" w:hAnsi="Times New Roman" w:cs="Times New Roman"/>
          <w:sz w:val="28"/>
          <w:szCs w:val="28"/>
          <w:lang w:val="uk-UA" w:eastAsia="ru-RU"/>
        </w:rPr>
        <w:t xml:space="preserve">). </w:t>
      </w:r>
    </w:p>
    <w:p w:rsidR="00986EC8" w:rsidRDefault="00986EC8" w:rsidP="00497F13">
      <w:pPr>
        <w:spacing w:after="120" w:line="240" w:lineRule="auto"/>
        <w:jc w:val="both"/>
        <w:rPr>
          <w:rFonts w:ascii="Times New Roman" w:eastAsia="Times New Roman" w:hAnsi="Times New Roman" w:cs="Times New Roman"/>
          <w:bCs/>
          <w:sz w:val="28"/>
          <w:szCs w:val="28"/>
          <w:lang w:val="uk-UA" w:eastAsia="ru-RU"/>
        </w:rPr>
      </w:pPr>
      <w:r w:rsidRPr="00EA2483">
        <w:rPr>
          <w:rFonts w:ascii="Times New Roman" w:eastAsia="Times New Roman" w:hAnsi="Times New Roman" w:cs="Times New Roman"/>
          <w:sz w:val="28"/>
          <w:szCs w:val="28"/>
          <w:lang w:val="uk-UA" w:eastAsia="ru-RU"/>
        </w:rPr>
        <w:t xml:space="preserve">Проведено видачу </w:t>
      </w:r>
      <w:r w:rsidRPr="00EA2483">
        <w:rPr>
          <w:rFonts w:ascii="Times New Roman" w:eastAsia="Times New Roman" w:hAnsi="Times New Roman" w:cs="Times New Roman"/>
          <w:bCs/>
          <w:sz w:val="28"/>
          <w:szCs w:val="28"/>
          <w:lang w:val="uk-UA" w:eastAsia="ru-RU"/>
        </w:rPr>
        <w:t xml:space="preserve">107 посвідчень та вкладок </w:t>
      </w:r>
      <w:r w:rsidR="007035B1" w:rsidRPr="00EA2483">
        <w:rPr>
          <w:rFonts w:ascii="Times New Roman" w:eastAsia="Times New Roman" w:hAnsi="Times New Roman" w:cs="Times New Roman"/>
          <w:bCs/>
          <w:sz w:val="28"/>
          <w:szCs w:val="28"/>
          <w:lang w:val="uk-UA" w:eastAsia="ru-RU"/>
        </w:rPr>
        <w:t xml:space="preserve">до посвідчень </w:t>
      </w:r>
      <w:r w:rsidRPr="00EA2483">
        <w:rPr>
          <w:rFonts w:ascii="Times New Roman" w:eastAsia="Times New Roman" w:hAnsi="Times New Roman" w:cs="Times New Roman"/>
          <w:bCs/>
          <w:sz w:val="28"/>
          <w:szCs w:val="28"/>
          <w:lang w:val="uk-UA" w:eastAsia="ru-RU"/>
        </w:rPr>
        <w:t>ветеранам війни</w:t>
      </w:r>
      <w:r w:rsidR="007035B1" w:rsidRPr="00EA2483">
        <w:rPr>
          <w:rFonts w:ascii="Times New Roman" w:eastAsia="Times New Roman" w:hAnsi="Times New Roman" w:cs="Times New Roman"/>
          <w:bCs/>
          <w:sz w:val="28"/>
          <w:szCs w:val="28"/>
          <w:lang w:val="uk-UA" w:eastAsia="ru-RU"/>
        </w:rPr>
        <w:t>, а також</w:t>
      </w:r>
      <w:r w:rsidRPr="00EA2483">
        <w:rPr>
          <w:rFonts w:ascii="Times New Roman" w:eastAsia="Times New Roman" w:hAnsi="Times New Roman" w:cs="Times New Roman"/>
          <w:bCs/>
          <w:sz w:val="28"/>
          <w:szCs w:val="28"/>
          <w:lang w:val="uk-UA" w:eastAsia="ru-RU"/>
        </w:rPr>
        <w:t xml:space="preserve"> 15 пільгових талонів на проїзд.</w:t>
      </w:r>
    </w:p>
    <w:p w:rsidR="007035B1" w:rsidRPr="00EA2483" w:rsidRDefault="007035B1" w:rsidP="007042CC">
      <w:pPr>
        <w:pStyle w:val="a4"/>
        <w:tabs>
          <w:tab w:val="left" w:pos="426"/>
        </w:tabs>
        <w:spacing w:before="120" w:after="120" w:line="240" w:lineRule="auto"/>
        <w:ind w:left="0"/>
        <w:jc w:val="center"/>
        <w:rPr>
          <w:rFonts w:ascii="Times New Roman" w:eastAsia="Times New Roman" w:hAnsi="Times New Roman" w:cs="Times New Roman"/>
          <w:b/>
          <w:bCs/>
          <w:i/>
          <w:sz w:val="28"/>
          <w:szCs w:val="28"/>
          <w:lang w:val="uk-UA" w:eastAsia="ru-RU"/>
        </w:rPr>
      </w:pPr>
      <w:r w:rsidRPr="00EA2483">
        <w:rPr>
          <w:rFonts w:ascii="Times New Roman" w:eastAsia="Times New Roman" w:hAnsi="Times New Roman" w:cs="Times New Roman"/>
          <w:b/>
          <w:bCs/>
          <w:i/>
          <w:sz w:val="28"/>
          <w:szCs w:val="28"/>
          <w:lang w:val="uk-UA" w:eastAsia="ru-RU"/>
        </w:rPr>
        <w:t>Соціальна підтримка захисників України та членів їх сімей</w:t>
      </w:r>
    </w:p>
    <w:p w:rsidR="007035B1" w:rsidRPr="00EA2483" w:rsidRDefault="007035B1"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Сформований б</w:t>
      </w:r>
      <w:r w:rsidRPr="00EA2483">
        <w:rPr>
          <w:rFonts w:ascii="Times New Roman CYR" w:eastAsia="Times New Roman" w:hAnsi="Times New Roman CYR" w:cs="Times New Roman CYR"/>
          <w:sz w:val="28"/>
          <w:szCs w:val="28"/>
          <w:lang w:val="uk-UA" w:eastAsia="ru-RU"/>
        </w:rPr>
        <w:t xml:space="preserve">анк </w:t>
      </w:r>
      <w:r w:rsidRPr="00EA2483">
        <w:rPr>
          <w:rFonts w:ascii="Times New Roman CYR" w:eastAsia="Times New Roman" w:hAnsi="Times New Roman CYR" w:cs="Times New Roman CYR"/>
          <w:bCs/>
          <w:sz w:val="28"/>
          <w:szCs w:val="28"/>
          <w:lang w:val="uk-UA" w:eastAsia="ru-RU"/>
        </w:rPr>
        <w:t>даних осіб, які отримали статус учасника бойових дій під час проведення антитерористичної операції та/або операції об’єднаних сил та членів їх сімей.</w:t>
      </w:r>
      <w:r w:rsidRPr="00EA2483">
        <w:rPr>
          <w:rFonts w:ascii="Times New Roman CYR" w:eastAsia="Times New Roman" w:hAnsi="Times New Roman CYR" w:cs="Times New Roman CYR"/>
          <w:sz w:val="28"/>
          <w:szCs w:val="28"/>
          <w:lang w:val="uk-UA" w:eastAsia="ru-RU"/>
        </w:rPr>
        <w:t xml:space="preserve"> На обліку перебувають із числа учасників АТО </w:t>
      </w:r>
      <w:r w:rsidRPr="00EA2483">
        <w:rPr>
          <w:rFonts w:ascii="Times New Roman" w:eastAsia="Times New Roman" w:hAnsi="Times New Roman" w:cs="Times New Roman"/>
          <w:bCs/>
          <w:sz w:val="28"/>
          <w:szCs w:val="28"/>
          <w:lang w:val="uk-UA" w:eastAsia="ru-RU"/>
        </w:rPr>
        <w:t>3 411 учасників бойових дій</w:t>
      </w:r>
      <w:r w:rsidRPr="00EA2483">
        <w:rPr>
          <w:rFonts w:ascii="Times New Roman" w:eastAsia="Times New Roman" w:hAnsi="Times New Roman" w:cs="Times New Roman"/>
          <w:sz w:val="28"/>
          <w:szCs w:val="28"/>
          <w:lang w:val="uk-UA" w:eastAsia="ru-RU"/>
        </w:rPr>
        <w:t xml:space="preserve">, </w:t>
      </w:r>
      <w:r w:rsidRPr="00EA2483">
        <w:rPr>
          <w:rFonts w:ascii="Times New Roman" w:eastAsia="Times New Roman" w:hAnsi="Times New Roman" w:cs="Times New Roman"/>
          <w:bCs/>
          <w:sz w:val="28"/>
          <w:szCs w:val="28"/>
          <w:lang w:val="uk-UA" w:eastAsia="ru-RU"/>
        </w:rPr>
        <w:t>88 осіб з інвалідністю внаслідок війни</w:t>
      </w:r>
      <w:r w:rsidRPr="00EA2483">
        <w:rPr>
          <w:rFonts w:ascii="Times New Roman" w:eastAsia="Times New Roman" w:hAnsi="Times New Roman" w:cs="Times New Roman"/>
          <w:sz w:val="28"/>
          <w:szCs w:val="28"/>
          <w:lang w:val="uk-UA" w:eastAsia="ru-RU"/>
        </w:rPr>
        <w:t xml:space="preserve">, </w:t>
      </w:r>
      <w:r w:rsidRPr="00EA2483">
        <w:rPr>
          <w:rFonts w:ascii="Times New Roman" w:eastAsia="Times New Roman" w:hAnsi="Times New Roman" w:cs="Times New Roman"/>
          <w:bCs/>
          <w:sz w:val="28"/>
          <w:szCs w:val="28"/>
          <w:lang w:val="uk-UA" w:eastAsia="ru-RU"/>
        </w:rPr>
        <w:t>104 члени сімей</w:t>
      </w:r>
      <w:r w:rsidRPr="00EA2483">
        <w:rPr>
          <w:rFonts w:ascii="Times New Roman" w:eastAsia="Times New Roman" w:hAnsi="Times New Roman" w:cs="Times New Roman"/>
          <w:sz w:val="28"/>
          <w:szCs w:val="28"/>
          <w:lang w:val="uk-UA" w:eastAsia="ru-RU"/>
        </w:rPr>
        <w:t xml:space="preserve"> </w:t>
      </w:r>
      <w:r w:rsidRPr="00EA2483">
        <w:rPr>
          <w:rFonts w:ascii="Times New Roman" w:eastAsia="Times New Roman" w:hAnsi="Times New Roman" w:cs="Times New Roman"/>
          <w:bCs/>
          <w:sz w:val="28"/>
          <w:szCs w:val="28"/>
          <w:lang w:val="uk-UA" w:eastAsia="ru-RU"/>
        </w:rPr>
        <w:t>57 загиблих (померлих</w:t>
      </w:r>
      <w:r w:rsidRPr="00EA2483">
        <w:rPr>
          <w:rFonts w:ascii="Times New Roman" w:eastAsia="Times New Roman" w:hAnsi="Times New Roman" w:cs="Times New Roman"/>
          <w:sz w:val="28"/>
          <w:szCs w:val="28"/>
          <w:lang w:val="uk-UA" w:eastAsia="ru-RU"/>
        </w:rPr>
        <w:t xml:space="preserve">) та </w:t>
      </w:r>
      <w:r w:rsidRPr="00EA2483">
        <w:rPr>
          <w:rFonts w:ascii="Times New Roman" w:eastAsia="Times New Roman" w:hAnsi="Times New Roman" w:cs="Times New Roman"/>
          <w:bCs/>
          <w:sz w:val="28"/>
          <w:szCs w:val="28"/>
          <w:lang w:val="uk-UA" w:eastAsia="ru-RU"/>
        </w:rPr>
        <w:t>5 учасників війни</w:t>
      </w:r>
      <w:r w:rsidRPr="00EA2483">
        <w:rPr>
          <w:rFonts w:ascii="Times New Roman" w:eastAsia="Times New Roman" w:hAnsi="Times New Roman" w:cs="Times New Roman"/>
          <w:sz w:val="28"/>
          <w:szCs w:val="28"/>
          <w:lang w:val="uk-UA" w:eastAsia="ru-RU"/>
        </w:rPr>
        <w:t xml:space="preserve">. </w:t>
      </w:r>
    </w:p>
    <w:p w:rsidR="007035B1" w:rsidRPr="00EA2483" w:rsidRDefault="007035B1"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bCs/>
          <w:sz w:val="28"/>
          <w:szCs w:val="28"/>
          <w:lang w:val="uk-UA"/>
        </w:rPr>
        <w:t xml:space="preserve">117 захисників України </w:t>
      </w:r>
      <w:r w:rsidRPr="00EA2483">
        <w:rPr>
          <w:rFonts w:ascii="Times New Roman" w:eastAsia="Times New Roman" w:hAnsi="Times New Roman" w:cs="Times New Roman"/>
          <w:sz w:val="28"/>
          <w:szCs w:val="28"/>
          <w:lang w:val="uk-UA"/>
        </w:rPr>
        <w:t xml:space="preserve">потребують </w:t>
      </w:r>
      <w:r w:rsidRPr="00EA2483">
        <w:rPr>
          <w:rFonts w:ascii="Times New Roman" w:eastAsia="Times New Roman" w:hAnsi="Times New Roman" w:cs="Times New Roman"/>
          <w:bCs/>
          <w:sz w:val="28"/>
          <w:szCs w:val="28"/>
          <w:lang w:val="uk-UA"/>
        </w:rPr>
        <w:t>санаторно-курортного лікування, серед яких 4 особи з інвалідністю внаслідок війни.</w:t>
      </w:r>
      <w:r w:rsidRPr="00EA2483">
        <w:rPr>
          <w:rFonts w:ascii="Times New Roman" w:eastAsia="Times New Roman" w:hAnsi="Times New Roman" w:cs="Times New Roman"/>
          <w:sz w:val="28"/>
          <w:szCs w:val="28"/>
          <w:lang w:val="uk-UA"/>
        </w:rPr>
        <w:t xml:space="preserve"> Для вирішення питання оздоровлення з державного бюджету </w:t>
      </w:r>
      <w:r w:rsidRPr="00EA2483">
        <w:rPr>
          <w:rFonts w:ascii="Times New Roman" w:eastAsia="Times New Roman" w:hAnsi="Times New Roman" w:cs="Times New Roman"/>
          <w:bCs/>
          <w:sz w:val="28"/>
          <w:szCs w:val="28"/>
          <w:lang w:val="uk-UA"/>
        </w:rPr>
        <w:t>виділено 951,3 тис. гривень</w:t>
      </w:r>
      <w:r w:rsidRPr="00EA2483">
        <w:rPr>
          <w:rFonts w:ascii="Times New Roman" w:eastAsia="Times New Roman" w:hAnsi="Times New Roman" w:cs="Times New Roman"/>
          <w:sz w:val="28"/>
          <w:szCs w:val="28"/>
          <w:lang w:val="uk-UA"/>
        </w:rPr>
        <w:t xml:space="preserve">, яких вистачить для санаторно-курортного лікування близько </w:t>
      </w:r>
      <w:r w:rsidRPr="00EA2483">
        <w:rPr>
          <w:rFonts w:ascii="Times New Roman" w:eastAsia="Times New Roman" w:hAnsi="Times New Roman" w:cs="Times New Roman"/>
          <w:bCs/>
          <w:sz w:val="28"/>
          <w:szCs w:val="28"/>
          <w:lang w:val="uk-UA"/>
        </w:rPr>
        <w:t>70 захисників України</w:t>
      </w:r>
      <w:r w:rsidRPr="00EA2483">
        <w:rPr>
          <w:rFonts w:ascii="Times New Roman" w:eastAsia="Times New Roman" w:hAnsi="Times New Roman" w:cs="Times New Roman"/>
          <w:sz w:val="28"/>
          <w:szCs w:val="28"/>
          <w:lang w:val="uk-UA"/>
        </w:rPr>
        <w:t xml:space="preserve">. Укладені договори із оздоровчими закладами для оздоровлення </w:t>
      </w:r>
      <w:r w:rsidRPr="00EA2483">
        <w:rPr>
          <w:rFonts w:ascii="Times New Roman" w:eastAsia="Times New Roman" w:hAnsi="Times New Roman" w:cs="Times New Roman"/>
          <w:bCs/>
          <w:sz w:val="28"/>
          <w:szCs w:val="28"/>
          <w:lang w:val="uk-UA"/>
        </w:rPr>
        <w:t>20 захисників України</w:t>
      </w:r>
      <w:r w:rsidRPr="00EA2483">
        <w:rPr>
          <w:rFonts w:ascii="Times New Roman" w:eastAsia="Times New Roman" w:hAnsi="Times New Roman" w:cs="Times New Roman"/>
          <w:sz w:val="28"/>
          <w:szCs w:val="28"/>
          <w:lang w:val="uk-UA"/>
        </w:rPr>
        <w:t xml:space="preserve"> (зареєстровано 7 договорів). </w:t>
      </w:r>
      <w:r w:rsidRPr="00EA2483">
        <w:rPr>
          <w:rFonts w:ascii="Times New Roman" w:eastAsia="Times New Roman" w:hAnsi="Times New Roman" w:cs="Times New Roman"/>
          <w:sz w:val="28"/>
          <w:szCs w:val="28"/>
          <w:lang w:val="uk-UA" w:eastAsia="ru-RU"/>
        </w:rPr>
        <w:t>Питання вибору санаторно-курортного закладу, терміну оздоровлення опрацьо</w:t>
      </w:r>
      <w:r w:rsidR="006C01B4">
        <w:rPr>
          <w:rFonts w:ascii="Times New Roman" w:eastAsia="Times New Roman" w:hAnsi="Times New Roman" w:cs="Times New Roman"/>
          <w:sz w:val="28"/>
          <w:szCs w:val="28"/>
          <w:lang w:val="uk-UA" w:eastAsia="ru-RU"/>
        </w:rPr>
        <w:t xml:space="preserve">вано зі 88 особами, з яких 19 </w:t>
      </w:r>
      <w:r w:rsidRPr="00EA2483">
        <w:rPr>
          <w:rFonts w:ascii="Times New Roman" w:eastAsia="Times New Roman" w:hAnsi="Times New Roman" w:cs="Times New Roman"/>
          <w:sz w:val="28"/>
          <w:szCs w:val="28"/>
          <w:lang w:val="uk-UA" w:eastAsia="ru-RU"/>
        </w:rPr>
        <w:t xml:space="preserve">відмовилися від санаторно-курортного лікування в 2020 році. </w:t>
      </w:r>
    </w:p>
    <w:p w:rsidR="007035B1" w:rsidRPr="00EA2483" w:rsidRDefault="006C01B4" w:rsidP="007042CC">
      <w:pPr>
        <w:spacing w:after="12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sz w:val="28"/>
          <w:szCs w:val="28"/>
          <w:lang w:val="uk-UA" w:eastAsia="ru-RU"/>
        </w:rPr>
        <w:t xml:space="preserve">62 захисника України </w:t>
      </w:r>
      <w:r w:rsidR="007035B1" w:rsidRPr="00EA2483">
        <w:rPr>
          <w:rFonts w:ascii="Times New Roman" w:eastAsia="Times New Roman" w:hAnsi="Times New Roman" w:cs="Times New Roman"/>
          <w:sz w:val="28"/>
          <w:szCs w:val="28"/>
          <w:lang w:val="uk-UA" w:eastAsia="ru-RU"/>
        </w:rPr>
        <w:t xml:space="preserve">потребують психологічної реабілітації. Для проходження </w:t>
      </w:r>
      <w:r w:rsidR="007035B1" w:rsidRPr="00EA2483">
        <w:rPr>
          <w:rFonts w:ascii="Times New Roman" w:eastAsia="Times New Roman" w:hAnsi="Times New Roman" w:cs="Times New Roman"/>
          <w:bCs/>
          <w:sz w:val="28"/>
          <w:szCs w:val="28"/>
          <w:lang w:val="uk-UA" w:eastAsia="ru-RU"/>
        </w:rPr>
        <w:t>психологічної реабілітації</w:t>
      </w:r>
      <w:r w:rsidR="007035B1" w:rsidRPr="00EA2483">
        <w:rPr>
          <w:rFonts w:ascii="Times New Roman" w:eastAsia="Times New Roman" w:hAnsi="Times New Roman" w:cs="Times New Roman"/>
          <w:sz w:val="28"/>
          <w:szCs w:val="28"/>
          <w:lang w:val="uk-UA" w:eastAsia="ru-RU"/>
        </w:rPr>
        <w:t xml:space="preserve"> з державного бюджету виділено </w:t>
      </w:r>
      <w:r w:rsidR="007035B1" w:rsidRPr="00EA2483">
        <w:rPr>
          <w:rFonts w:ascii="Times New Roman" w:eastAsia="Times New Roman" w:hAnsi="Times New Roman" w:cs="Times New Roman"/>
          <w:bCs/>
          <w:sz w:val="28"/>
          <w:szCs w:val="28"/>
          <w:lang w:val="uk-UA" w:eastAsia="ru-RU"/>
        </w:rPr>
        <w:t>745,3 тис. гривень</w:t>
      </w:r>
      <w:r w:rsidR="007035B1" w:rsidRPr="00EA2483">
        <w:rPr>
          <w:rFonts w:ascii="Times New Roman" w:eastAsia="Times New Roman" w:hAnsi="Times New Roman" w:cs="Times New Roman"/>
          <w:sz w:val="28"/>
          <w:szCs w:val="28"/>
          <w:lang w:val="uk-UA" w:eastAsia="ru-RU"/>
        </w:rPr>
        <w:t>.</w:t>
      </w:r>
      <w:r w:rsidR="007035B1" w:rsidRPr="00EA2483">
        <w:rPr>
          <w:rFonts w:ascii="Times New Roman" w:eastAsia="Times New Roman" w:hAnsi="Times New Roman" w:cs="Times New Roman"/>
          <w:bCs/>
          <w:sz w:val="28"/>
          <w:szCs w:val="28"/>
          <w:lang w:val="uk-UA" w:eastAsia="ru-RU"/>
        </w:rPr>
        <w:t xml:space="preserve"> </w:t>
      </w:r>
      <w:r w:rsidR="007035B1" w:rsidRPr="00EA2483">
        <w:rPr>
          <w:rFonts w:ascii="Times New Roman" w:eastAsia="Times New Roman" w:hAnsi="Times New Roman" w:cs="Times New Roman"/>
          <w:sz w:val="28"/>
          <w:szCs w:val="28"/>
          <w:lang w:val="uk-UA" w:eastAsia="ru-RU"/>
        </w:rPr>
        <w:lastRenderedPageBreak/>
        <w:t xml:space="preserve">Послуги з психологічної реабілітації в 2020 році надають 2 підприємства. Вже оформлено </w:t>
      </w:r>
      <w:r w:rsidR="007035B1" w:rsidRPr="00EA2483">
        <w:rPr>
          <w:rFonts w:ascii="Times New Roman" w:eastAsia="Times New Roman" w:hAnsi="Times New Roman" w:cs="Times New Roman"/>
          <w:bCs/>
          <w:sz w:val="28"/>
          <w:szCs w:val="28"/>
          <w:lang w:val="uk-UA" w:eastAsia="ru-RU"/>
        </w:rPr>
        <w:t>24 договори</w:t>
      </w:r>
      <w:r w:rsidR="007035B1" w:rsidRPr="00EA2483">
        <w:rPr>
          <w:rFonts w:ascii="Times New Roman" w:eastAsia="Times New Roman" w:hAnsi="Times New Roman" w:cs="Times New Roman"/>
          <w:sz w:val="28"/>
          <w:szCs w:val="28"/>
          <w:lang w:val="uk-UA" w:eastAsia="ru-RU"/>
        </w:rPr>
        <w:t>, із яких зареєстровано 18.</w:t>
      </w:r>
    </w:p>
    <w:p w:rsidR="007035B1" w:rsidRPr="00EA2483" w:rsidRDefault="007035B1" w:rsidP="007042CC">
      <w:pPr>
        <w:spacing w:after="120" w:line="240" w:lineRule="auto"/>
        <w:jc w:val="both"/>
        <w:rPr>
          <w:rFonts w:ascii="Times New Roman" w:eastAsia="Times New Roman" w:hAnsi="Times New Roman" w:cs="Times New Roman"/>
          <w:bCs/>
          <w:sz w:val="28"/>
          <w:szCs w:val="28"/>
          <w:lang w:val="uk-UA" w:eastAsia="ru-RU"/>
        </w:rPr>
      </w:pPr>
      <w:r w:rsidRPr="00EA2483">
        <w:rPr>
          <w:rFonts w:ascii="Times New Roman" w:eastAsia="Times New Roman" w:hAnsi="Times New Roman" w:cs="Times New Roman"/>
          <w:sz w:val="28"/>
          <w:szCs w:val="28"/>
          <w:lang w:val="uk-UA" w:eastAsia="ru-RU"/>
        </w:rPr>
        <w:t xml:space="preserve">На обліку з питання отримання послуги з </w:t>
      </w:r>
      <w:r w:rsidRPr="00EA2483">
        <w:rPr>
          <w:rFonts w:ascii="Times New Roman" w:eastAsia="Times New Roman" w:hAnsi="Times New Roman" w:cs="Times New Roman"/>
          <w:bCs/>
          <w:sz w:val="28"/>
          <w:szCs w:val="28"/>
          <w:lang w:val="uk-UA" w:eastAsia="ru-RU"/>
        </w:rPr>
        <w:t>професійної адаптації</w:t>
      </w:r>
      <w:r w:rsidRPr="00EA2483">
        <w:rPr>
          <w:rFonts w:ascii="Times New Roman" w:eastAsia="Times New Roman" w:hAnsi="Times New Roman" w:cs="Times New Roman"/>
          <w:sz w:val="28"/>
          <w:szCs w:val="28"/>
          <w:lang w:val="uk-UA" w:eastAsia="ru-RU"/>
        </w:rPr>
        <w:t xml:space="preserve">, а саме навчання на </w:t>
      </w:r>
      <w:r w:rsidRPr="00EA2483">
        <w:rPr>
          <w:rFonts w:ascii="Times New Roman" w:eastAsia="Times New Roman" w:hAnsi="Times New Roman" w:cs="Times New Roman"/>
          <w:bCs/>
          <w:sz w:val="28"/>
          <w:szCs w:val="28"/>
          <w:lang w:val="uk-UA" w:eastAsia="ru-RU"/>
        </w:rPr>
        <w:t xml:space="preserve">водіїв різних категорій, перебуває 80 захисників України. </w:t>
      </w:r>
      <w:r w:rsidRPr="00EA2483">
        <w:rPr>
          <w:rFonts w:ascii="Times New Roman" w:eastAsia="Times New Roman" w:hAnsi="Times New Roman" w:cs="Times New Roman"/>
          <w:sz w:val="28"/>
          <w:szCs w:val="28"/>
          <w:lang w:val="uk-UA" w:eastAsia="ru-RU"/>
        </w:rPr>
        <w:t xml:space="preserve">Для реалізації даного завдання з державного бюджету </w:t>
      </w:r>
      <w:r w:rsidRPr="00EA2483">
        <w:rPr>
          <w:rFonts w:ascii="Times New Roman" w:eastAsia="Times New Roman" w:hAnsi="Times New Roman" w:cs="Times New Roman"/>
          <w:bCs/>
          <w:sz w:val="28"/>
          <w:szCs w:val="28"/>
          <w:lang w:val="uk-UA" w:eastAsia="ru-RU"/>
        </w:rPr>
        <w:t xml:space="preserve">виділено 298,9 тис. </w:t>
      </w:r>
      <w:r w:rsidR="00732585">
        <w:rPr>
          <w:rFonts w:ascii="Times New Roman" w:eastAsia="Times New Roman" w:hAnsi="Times New Roman" w:cs="Times New Roman"/>
          <w:bCs/>
          <w:sz w:val="28"/>
          <w:szCs w:val="28"/>
          <w:lang w:val="uk-UA" w:eastAsia="ru-RU"/>
        </w:rPr>
        <w:t>гривень</w:t>
      </w:r>
      <w:r w:rsidR="006C01B4">
        <w:rPr>
          <w:rFonts w:ascii="Times New Roman" w:eastAsia="Times New Roman" w:hAnsi="Times New Roman" w:cs="Times New Roman"/>
          <w:bCs/>
          <w:sz w:val="28"/>
          <w:szCs w:val="28"/>
          <w:lang w:val="uk-UA" w:eastAsia="ru-RU"/>
        </w:rPr>
        <w:t>.</w:t>
      </w:r>
    </w:p>
    <w:p w:rsidR="007035B1" w:rsidRPr="00EA2483" w:rsidRDefault="007035B1" w:rsidP="007042CC">
      <w:pPr>
        <w:shd w:val="clear" w:color="auto" w:fill="FFFFFF"/>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З</w:t>
      </w:r>
      <w:r w:rsidRPr="00EA2483">
        <w:rPr>
          <w:rFonts w:ascii="Times New Roman" w:eastAsia="Times New Roman" w:hAnsi="Times New Roman" w:cs="Times New Roman"/>
          <w:bCs/>
          <w:sz w:val="28"/>
          <w:szCs w:val="28"/>
          <w:lang w:val="uk-UA" w:eastAsia="ru-RU"/>
        </w:rPr>
        <w:t xml:space="preserve">абезпеченням технічними та іншими засобами реабілітації </w:t>
      </w:r>
      <w:r w:rsidRPr="00EA2483">
        <w:rPr>
          <w:rFonts w:ascii="Times New Roman" w:eastAsia="Times New Roman" w:hAnsi="Times New Roman" w:cs="Times New Roman"/>
          <w:sz w:val="28"/>
          <w:szCs w:val="28"/>
          <w:lang w:val="uk-UA" w:eastAsia="ru-RU"/>
        </w:rPr>
        <w:t xml:space="preserve">потребують </w:t>
      </w:r>
      <w:r w:rsidRPr="00EA2483">
        <w:rPr>
          <w:rFonts w:ascii="Times New Roman" w:eastAsia="Times New Roman" w:hAnsi="Times New Roman" w:cs="Times New Roman"/>
          <w:bCs/>
          <w:sz w:val="28"/>
          <w:szCs w:val="28"/>
          <w:lang w:val="uk-UA" w:eastAsia="ru-RU"/>
        </w:rPr>
        <w:t>44 захисники України</w:t>
      </w:r>
      <w:r w:rsidRPr="00EA2483">
        <w:rPr>
          <w:rFonts w:ascii="Times New Roman" w:eastAsia="Times New Roman" w:hAnsi="Times New Roman" w:cs="Times New Roman"/>
          <w:sz w:val="28"/>
          <w:szCs w:val="28"/>
          <w:lang w:val="uk-UA" w:eastAsia="ru-RU"/>
        </w:rPr>
        <w:t>. З початку поточного року 2 особи забезпечені корсетами, 2 особи – ортоп</w:t>
      </w:r>
      <w:r w:rsidR="00990B0A">
        <w:rPr>
          <w:rFonts w:ascii="Times New Roman" w:eastAsia="Times New Roman" w:hAnsi="Times New Roman" w:cs="Times New Roman"/>
          <w:sz w:val="28"/>
          <w:szCs w:val="28"/>
          <w:lang w:val="uk-UA" w:eastAsia="ru-RU"/>
        </w:rPr>
        <w:t xml:space="preserve">едичним взуттям, 1 особа – </w:t>
      </w:r>
      <w:proofErr w:type="spellStart"/>
      <w:r w:rsidR="00990B0A">
        <w:rPr>
          <w:rFonts w:ascii="Times New Roman" w:eastAsia="Times New Roman" w:hAnsi="Times New Roman" w:cs="Times New Roman"/>
          <w:sz w:val="28"/>
          <w:szCs w:val="28"/>
          <w:lang w:val="uk-UA" w:eastAsia="ru-RU"/>
        </w:rPr>
        <w:t>брусс</w:t>
      </w:r>
      <w:r w:rsidRPr="00EA2483">
        <w:rPr>
          <w:rFonts w:ascii="Times New Roman" w:eastAsia="Times New Roman" w:hAnsi="Times New Roman" w:cs="Times New Roman"/>
          <w:sz w:val="28"/>
          <w:szCs w:val="28"/>
          <w:lang w:val="uk-UA" w:eastAsia="ru-RU"/>
        </w:rPr>
        <w:t>ями</w:t>
      </w:r>
      <w:proofErr w:type="spellEnd"/>
      <w:r w:rsidRPr="00EA2483">
        <w:rPr>
          <w:rFonts w:ascii="Times New Roman" w:eastAsia="Times New Roman" w:hAnsi="Times New Roman" w:cs="Times New Roman"/>
          <w:sz w:val="28"/>
          <w:szCs w:val="28"/>
          <w:lang w:val="uk-UA" w:eastAsia="ru-RU"/>
        </w:rPr>
        <w:t xml:space="preserve">. На звітну дату ще </w:t>
      </w:r>
      <w:r w:rsidRPr="00EA2483">
        <w:rPr>
          <w:rFonts w:ascii="Times New Roman" w:eastAsia="Times New Roman" w:hAnsi="Times New Roman" w:cs="Times New Roman"/>
          <w:bCs/>
          <w:sz w:val="28"/>
          <w:szCs w:val="28"/>
          <w:lang w:val="uk-UA" w:eastAsia="ru-RU"/>
        </w:rPr>
        <w:t>4 захисники України</w:t>
      </w:r>
      <w:r w:rsidRPr="00EA2483">
        <w:rPr>
          <w:rFonts w:ascii="Times New Roman" w:eastAsia="Times New Roman" w:hAnsi="Times New Roman" w:cs="Times New Roman"/>
          <w:sz w:val="28"/>
          <w:szCs w:val="28"/>
          <w:lang w:val="uk-UA" w:eastAsia="ru-RU"/>
        </w:rPr>
        <w:t xml:space="preserve"> </w:t>
      </w:r>
      <w:r w:rsidRPr="00EA2483">
        <w:rPr>
          <w:rFonts w:ascii="Times New Roman" w:eastAsia="Times New Roman" w:hAnsi="Times New Roman" w:cs="Times New Roman"/>
          <w:bCs/>
          <w:sz w:val="28"/>
          <w:szCs w:val="28"/>
          <w:lang w:val="uk-UA" w:eastAsia="ru-RU"/>
        </w:rPr>
        <w:t>потребують у забезпеченні</w:t>
      </w:r>
      <w:r w:rsidRPr="00EA2483">
        <w:rPr>
          <w:rFonts w:ascii="Times New Roman" w:eastAsia="Times New Roman" w:hAnsi="Times New Roman" w:cs="Times New Roman"/>
          <w:sz w:val="28"/>
          <w:szCs w:val="28"/>
          <w:lang w:val="uk-UA" w:eastAsia="ru-RU"/>
        </w:rPr>
        <w:t xml:space="preserve"> ортопедичними взуттям (2 особи), милицями (2 особи).</w:t>
      </w:r>
    </w:p>
    <w:p w:rsidR="007035B1" w:rsidRPr="00EA2483" w:rsidRDefault="009A6FF0" w:rsidP="007042CC">
      <w:pPr>
        <w:spacing w:after="120" w:line="240" w:lineRule="auto"/>
        <w:jc w:val="both"/>
        <w:rPr>
          <w:rFonts w:ascii="Times New Roman" w:eastAsia="Times New Roman" w:hAnsi="Times New Roman" w:cs="Times New Roman"/>
          <w:bCs/>
          <w:iCs/>
          <w:sz w:val="28"/>
          <w:szCs w:val="28"/>
          <w:lang w:val="uk-UA" w:eastAsia="ru-RU"/>
        </w:rPr>
      </w:pPr>
      <w:r w:rsidRPr="00EA2483">
        <w:rPr>
          <w:rFonts w:ascii="Times New Roman" w:eastAsia="Times New Roman" w:hAnsi="Times New Roman" w:cs="Times New Roman"/>
          <w:sz w:val="28"/>
          <w:szCs w:val="28"/>
          <w:lang w:val="uk-UA" w:eastAsia="ru-RU"/>
        </w:rPr>
        <w:t>П</w:t>
      </w:r>
      <w:r w:rsidR="007035B1" w:rsidRPr="00EA2483">
        <w:rPr>
          <w:rFonts w:ascii="Times New Roman" w:eastAsia="Times New Roman" w:hAnsi="Times New Roman" w:cs="Times New Roman"/>
          <w:sz w:val="28"/>
          <w:szCs w:val="28"/>
          <w:lang w:val="uk-UA" w:eastAsia="ru-RU"/>
        </w:rPr>
        <w:t xml:space="preserve">рийнято </w:t>
      </w:r>
      <w:r w:rsidR="007035B1" w:rsidRPr="00EA2483">
        <w:rPr>
          <w:rFonts w:ascii="Times New Roman" w:eastAsia="Times New Roman" w:hAnsi="Times New Roman" w:cs="Times New Roman"/>
          <w:bCs/>
          <w:sz w:val="28"/>
          <w:szCs w:val="28"/>
          <w:lang w:val="uk-UA" w:eastAsia="ru-RU"/>
        </w:rPr>
        <w:t>55 заяв військовослужбовців</w:t>
      </w:r>
      <w:r w:rsidR="007035B1" w:rsidRPr="00EA2483">
        <w:rPr>
          <w:rFonts w:ascii="Times New Roman" w:eastAsia="Times New Roman" w:hAnsi="Times New Roman" w:cs="Times New Roman"/>
          <w:sz w:val="28"/>
          <w:szCs w:val="28"/>
          <w:lang w:val="uk-UA" w:eastAsia="ru-RU"/>
        </w:rPr>
        <w:t xml:space="preserve">, які </w:t>
      </w:r>
      <w:r w:rsidR="007035B1" w:rsidRPr="00EA2483">
        <w:rPr>
          <w:rFonts w:ascii="Times New Roman" w:eastAsia="Times New Roman" w:hAnsi="Times New Roman" w:cs="Times New Roman"/>
          <w:bCs/>
          <w:sz w:val="28"/>
          <w:szCs w:val="28"/>
          <w:lang w:val="uk-UA" w:eastAsia="ru-RU"/>
        </w:rPr>
        <w:t>уклали контракт</w:t>
      </w:r>
      <w:r w:rsidR="007035B1" w:rsidRPr="00EA2483">
        <w:rPr>
          <w:rFonts w:ascii="Times New Roman" w:eastAsia="Times New Roman" w:hAnsi="Times New Roman" w:cs="Times New Roman"/>
          <w:sz w:val="28"/>
          <w:szCs w:val="28"/>
          <w:lang w:val="uk-UA" w:eastAsia="ru-RU"/>
        </w:rPr>
        <w:t xml:space="preserve"> на проходження військової служби у Збройних силах України, для виплати одноразової матеріальної </w:t>
      </w:r>
      <w:r w:rsidR="007035B1" w:rsidRPr="00EA2483">
        <w:rPr>
          <w:rFonts w:ascii="Times New Roman" w:eastAsia="Times New Roman" w:hAnsi="Times New Roman" w:cs="Times New Roman"/>
          <w:bCs/>
          <w:sz w:val="28"/>
          <w:szCs w:val="28"/>
          <w:lang w:val="uk-UA" w:eastAsia="ru-RU"/>
        </w:rPr>
        <w:t xml:space="preserve">допомоги </w:t>
      </w:r>
      <w:r w:rsidR="007035B1" w:rsidRPr="00EA2483">
        <w:rPr>
          <w:rFonts w:ascii="Times New Roman" w:eastAsia="Times New Roman" w:hAnsi="Times New Roman" w:cs="Times New Roman"/>
          <w:iCs/>
          <w:sz w:val="28"/>
          <w:szCs w:val="28"/>
          <w:lang w:val="uk-UA" w:eastAsia="ru-RU"/>
        </w:rPr>
        <w:t>(по 3 тисячі гривень).</w:t>
      </w:r>
    </w:p>
    <w:p w:rsidR="007035B1" w:rsidRPr="00EA2483" w:rsidRDefault="002B4467"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bCs/>
          <w:sz w:val="28"/>
          <w:szCs w:val="28"/>
          <w:lang w:val="uk-UA" w:eastAsia="ru-RU"/>
        </w:rPr>
        <w:t>Із</w:t>
      </w:r>
      <w:r w:rsidR="007035B1" w:rsidRPr="00EA2483">
        <w:rPr>
          <w:rFonts w:ascii="Times New Roman" w:eastAsia="Times New Roman" w:hAnsi="Times New Roman" w:cs="Times New Roman"/>
          <w:bCs/>
          <w:sz w:val="28"/>
          <w:szCs w:val="28"/>
          <w:lang w:val="uk-UA" w:eastAsia="ru-RU"/>
        </w:rPr>
        <w:t xml:space="preserve"> 2018 року проводиться виплата </w:t>
      </w:r>
      <w:r w:rsidR="007035B1" w:rsidRPr="00EA2483">
        <w:rPr>
          <w:rFonts w:ascii="Times New Roman" w:eastAsia="Times New Roman" w:hAnsi="Times New Roman" w:cs="Times New Roman"/>
          <w:sz w:val="28"/>
          <w:szCs w:val="28"/>
          <w:lang w:val="uk-UA" w:eastAsia="ru-RU"/>
        </w:rPr>
        <w:t xml:space="preserve">за рахунок коштів бюджету </w:t>
      </w:r>
      <w:r w:rsidR="00990B0A">
        <w:rPr>
          <w:rFonts w:ascii="Times New Roman" w:eastAsia="Times New Roman" w:hAnsi="Times New Roman" w:cs="Times New Roman"/>
          <w:sz w:val="28"/>
          <w:szCs w:val="28"/>
          <w:lang w:val="uk-UA" w:eastAsia="ru-RU"/>
        </w:rPr>
        <w:t xml:space="preserve">Сумської міської ОТГ </w:t>
      </w:r>
      <w:r w:rsidR="007035B1" w:rsidRPr="00EA2483">
        <w:rPr>
          <w:rFonts w:ascii="Times New Roman" w:eastAsia="Times New Roman" w:hAnsi="Times New Roman" w:cs="Times New Roman"/>
          <w:bCs/>
          <w:sz w:val="28"/>
          <w:szCs w:val="28"/>
          <w:lang w:val="uk-UA" w:eastAsia="ru-RU"/>
        </w:rPr>
        <w:t xml:space="preserve">одноразової цільової матеріальної допомоги для придбання житла </w:t>
      </w:r>
      <w:r w:rsidR="007035B1" w:rsidRPr="00EA2483">
        <w:rPr>
          <w:rFonts w:ascii="Times New Roman" w:eastAsia="Times New Roman" w:hAnsi="Times New Roman" w:cs="Times New Roman"/>
          <w:sz w:val="28"/>
          <w:szCs w:val="28"/>
          <w:lang w:val="uk-UA" w:eastAsia="ru-RU"/>
        </w:rPr>
        <w:t xml:space="preserve">учасникам </w:t>
      </w:r>
      <w:r w:rsidRPr="00EA2483">
        <w:rPr>
          <w:rFonts w:ascii="Times New Roman" w:eastAsia="Times New Roman" w:hAnsi="Times New Roman" w:cs="Times New Roman"/>
          <w:sz w:val="28"/>
          <w:szCs w:val="28"/>
          <w:lang w:val="uk-UA" w:eastAsia="ru-RU"/>
        </w:rPr>
        <w:t>АТО</w:t>
      </w:r>
      <w:r w:rsidR="007035B1" w:rsidRPr="00EA2483">
        <w:rPr>
          <w:rFonts w:ascii="Times New Roman" w:eastAsia="Times New Roman" w:hAnsi="Times New Roman" w:cs="Times New Roman"/>
          <w:sz w:val="28"/>
          <w:szCs w:val="28"/>
          <w:lang w:val="uk-UA" w:eastAsia="ru-RU"/>
        </w:rPr>
        <w:t xml:space="preserve"> та членам сімей загиблих учасників </w:t>
      </w:r>
      <w:r w:rsidRPr="00EA2483">
        <w:rPr>
          <w:rFonts w:ascii="Times New Roman" w:eastAsia="Times New Roman" w:hAnsi="Times New Roman" w:cs="Times New Roman"/>
          <w:sz w:val="28"/>
          <w:szCs w:val="28"/>
          <w:lang w:val="uk-UA" w:eastAsia="ru-RU"/>
        </w:rPr>
        <w:t>АТО</w:t>
      </w:r>
      <w:r w:rsidR="007035B1" w:rsidRPr="00EA2483">
        <w:rPr>
          <w:rFonts w:ascii="Times New Roman" w:eastAsia="Times New Roman" w:hAnsi="Times New Roman" w:cs="Times New Roman"/>
          <w:sz w:val="28"/>
          <w:szCs w:val="28"/>
          <w:lang w:val="uk-UA" w:eastAsia="ru-RU"/>
        </w:rPr>
        <w:t xml:space="preserve"> </w:t>
      </w:r>
      <w:r w:rsidR="007035B1" w:rsidRPr="00EA2483">
        <w:rPr>
          <w:rFonts w:ascii="Times New Roman" w:eastAsia="Times New Roman" w:hAnsi="Times New Roman" w:cs="Times New Roman"/>
          <w:iCs/>
          <w:sz w:val="28"/>
          <w:szCs w:val="28"/>
          <w:lang w:val="uk-UA" w:eastAsia="ru-RU"/>
        </w:rPr>
        <w:t>(по 350 тис</w:t>
      </w:r>
      <w:r w:rsidRPr="00EA2483">
        <w:rPr>
          <w:rFonts w:ascii="Times New Roman" w:eastAsia="Times New Roman" w:hAnsi="Times New Roman" w:cs="Times New Roman"/>
          <w:iCs/>
          <w:sz w:val="28"/>
          <w:szCs w:val="28"/>
          <w:lang w:val="uk-UA" w:eastAsia="ru-RU"/>
        </w:rPr>
        <w:t>.</w:t>
      </w:r>
      <w:r w:rsidR="007035B1" w:rsidRPr="00EA2483">
        <w:rPr>
          <w:rFonts w:ascii="Times New Roman" w:eastAsia="Times New Roman" w:hAnsi="Times New Roman" w:cs="Times New Roman"/>
          <w:iCs/>
          <w:sz w:val="28"/>
          <w:szCs w:val="28"/>
          <w:lang w:val="uk-UA" w:eastAsia="ru-RU"/>
        </w:rPr>
        <w:t xml:space="preserve"> </w:t>
      </w:r>
      <w:r w:rsidR="00732585">
        <w:rPr>
          <w:rFonts w:ascii="Times New Roman" w:eastAsia="Times New Roman" w:hAnsi="Times New Roman" w:cs="Times New Roman"/>
          <w:iCs/>
          <w:sz w:val="28"/>
          <w:szCs w:val="28"/>
          <w:lang w:val="uk-UA" w:eastAsia="ru-RU"/>
        </w:rPr>
        <w:t>гривень</w:t>
      </w:r>
      <w:r w:rsidR="007035B1" w:rsidRPr="00EA2483">
        <w:rPr>
          <w:rFonts w:ascii="Times New Roman" w:eastAsia="Times New Roman" w:hAnsi="Times New Roman" w:cs="Times New Roman"/>
          <w:iCs/>
          <w:sz w:val="28"/>
          <w:szCs w:val="28"/>
          <w:lang w:val="uk-UA" w:eastAsia="ru-RU"/>
        </w:rPr>
        <w:t>).</w:t>
      </w:r>
      <w:r w:rsidR="007035B1" w:rsidRPr="00EA2483">
        <w:rPr>
          <w:rFonts w:ascii="Times New Roman" w:eastAsia="Times New Roman" w:hAnsi="Times New Roman" w:cs="Times New Roman"/>
          <w:sz w:val="28"/>
          <w:szCs w:val="28"/>
          <w:lang w:val="uk-UA" w:eastAsia="ru-RU"/>
        </w:rPr>
        <w:t xml:space="preserve"> За кошти, що були перераховані в 2019 році</w:t>
      </w:r>
      <w:r w:rsidRPr="00EA2483">
        <w:rPr>
          <w:rFonts w:ascii="Times New Roman" w:eastAsia="Times New Roman" w:hAnsi="Times New Roman" w:cs="Times New Roman"/>
          <w:sz w:val="28"/>
          <w:szCs w:val="28"/>
          <w:lang w:val="uk-UA" w:eastAsia="ru-RU"/>
        </w:rPr>
        <w:t>,</w:t>
      </w:r>
      <w:r w:rsidR="007035B1" w:rsidRPr="00EA2483">
        <w:rPr>
          <w:rFonts w:ascii="Times New Roman" w:eastAsia="Times New Roman" w:hAnsi="Times New Roman" w:cs="Times New Roman"/>
          <w:sz w:val="28"/>
          <w:szCs w:val="28"/>
          <w:lang w:val="uk-UA" w:eastAsia="ru-RU"/>
        </w:rPr>
        <w:t xml:space="preserve"> станом на 01.07.2020 надано дозвіл на придбання житла </w:t>
      </w:r>
      <w:r w:rsidR="007035B1" w:rsidRPr="00EA2483">
        <w:rPr>
          <w:rFonts w:ascii="Times New Roman" w:eastAsia="Times New Roman" w:hAnsi="Times New Roman" w:cs="Times New Roman"/>
          <w:bCs/>
          <w:sz w:val="28"/>
          <w:szCs w:val="28"/>
          <w:lang w:val="uk-UA" w:eastAsia="ru-RU"/>
        </w:rPr>
        <w:t>36 учасникам АТО</w:t>
      </w:r>
      <w:r w:rsidR="007035B1" w:rsidRPr="00EA2483">
        <w:rPr>
          <w:rFonts w:ascii="Times New Roman" w:eastAsia="Times New Roman" w:hAnsi="Times New Roman" w:cs="Times New Roman"/>
          <w:sz w:val="28"/>
          <w:szCs w:val="28"/>
          <w:lang w:val="uk-UA" w:eastAsia="ru-RU"/>
        </w:rPr>
        <w:t xml:space="preserve">. Всього учасники АТО придбали </w:t>
      </w:r>
      <w:r w:rsidR="007035B1" w:rsidRPr="00EA2483">
        <w:rPr>
          <w:rFonts w:ascii="Times New Roman" w:eastAsia="Times New Roman" w:hAnsi="Times New Roman" w:cs="Times New Roman"/>
          <w:bCs/>
          <w:sz w:val="28"/>
          <w:szCs w:val="28"/>
          <w:lang w:val="uk-UA" w:eastAsia="ru-RU"/>
        </w:rPr>
        <w:t>4</w:t>
      </w:r>
      <w:r w:rsidR="007035B1" w:rsidRPr="00EA2483">
        <w:rPr>
          <w:rFonts w:ascii="Times New Roman" w:eastAsia="Times New Roman" w:hAnsi="Times New Roman" w:cs="Times New Roman"/>
          <w:sz w:val="28"/>
          <w:szCs w:val="28"/>
          <w:lang w:val="uk-UA" w:eastAsia="ru-RU"/>
        </w:rPr>
        <w:t xml:space="preserve"> </w:t>
      </w:r>
      <w:r w:rsidR="007035B1" w:rsidRPr="00EA2483">
        <w:rPr>
          <w:rFonts w:ascii="Times New Roman" w:eastAsia="Times New Roman" w:hAnsi="Times New Roman" w:cs="Times New Roman"/>
          <w:bCs/>
          <w:sz w:val="28"/>
          <w:szCs w:val="28"/>
          <w:lang w:val="uk-UA" w:eastAsia="ru-RU"/>
        </w:rPr>
        <w:t>житлові будинки та 34 квартири</w:t>
      </w:r>
      <w:r w:rsidRPr="00EA2483">
        <w:rPr>
          <w:rFonts w:ascii="Times New Roman" w:eastAsia="Times New Roman" w:hAnsi="Times New Roman" w:cs="Times New Roman"/>
          <w:bCs/>
          <w:sz w:val="28"/>
          <w:szCs w:val="28"/>
          <w:lang w:val="uk-UA" w:eastAsia="ru-RU"/>
        </w:rPr>
        <w:t>, із</w:t>
      </w:r>
      <w:r w:rsidR="006F4F7D">
        <w:rPr>
          <w:rFonts w:ascii="Times New Roman" w:eastAsia="Times New Roman" w:hAnsi="Times New Roman" w:cs="Times New Roman"/>
          <w:sz w:val="28"/>
          <w:szCs w:val="28"/>
          <w:lang w:val="uk-UA" w:eastAsia="ru-RU"/>
        </w:rPr>
        <w:t xml:space="preserve"> </w:t>
      </w:r>
      <w:r w:rsidR="007035B1" w:rsidRPr="00EA2483">
        <w:rPr>
          <w:rFonts w:ascii="Times New Roman" w:eastAsia="Times New Roman" w:hAnsi="Times New Roman" w:cs="Times New Roman"/>
          <w:sz w:val="28"/>
          <w:szCs w:val="28"/>
          <w:lang w:val="uk-UA" w:eastAsia="ru-RU"/>
        </w:rPr>
        <w:t>яких 1 квартира та 3 будин</w:t>
      </w:r>
      <w:r w:rsidRPr="00EA2483">
        <w:rPr>
          <w:rFonts w:ascii="Times New Roman" w:eastAsia="Times New Roman" w:hAnsi="Times New Roman" w:cs="Times New Roman"/>
          <w:sz w:val="28"/>
          <w:szCs w:val="28"/>
          <w:lang w:val="uk-UA" w:eastAsia="ru-RU"/>
        </w:rPr>
        <w:t>ки за межами міста</w:t>
      </w:r>
      <w:r w:rsidR="007035B1" w:rsidRPr="00EA2483">
        <w:rPr>
          <w:rFonts w:ascii="Times New Roman" w:eastAsia="Times New Roman" w:hAnsi="Times New Roman" w:cs="Times New Roman"/>
          <w:sz w:val="28"/>
          <w:szCs w:val="28"/>
          <w:lang w:val="uk-UA" w:eastAsia="ru-RU"/>
        </w:rPr>
        <w:t xml:space="preserve"> Суми</w:t>
      </w:r>
      <w:r w:rsidRPr="00EA2483">
        <w:rPr>
          <w:rFonts w:ascii="Times New Roman" w:eastAsia="Times New Roman" w:hAnsi="Times New Roman" w:cs="Times New Roman"/>
          <w:sz w:val="28"/>
          <w:szCs w:val="28"/>
          <w:lang w:val="uk-UA" w:eastAsia="ru-RU"/>
        </w:rPr>
        <w:t xml:space="preserve"> (с</w:t>
      </w:r>
      <w:r w:rsidR="007035B1" w:rsidRPr="00EA2483">
        <w:rPr>
          <w:rFonts w:ascii="Times New Roman" w:eastAsia="Times New Roman" w:hAnsi="Times New Roman" w:cs="Times New Roman"/>
          <w:sz w:val="28"/>
          <w:szCs w:val="28"/>
          <w:lang w:val="uk-UA" w:eastAsia="ru-RU"/>
        </w:rPr>
        <w:t>. Сад,</w:t>
      </w:r>
      <w:r w:rsidRPr="00EA2483">
        <w:rPr>
          <w:rFonts w:ascii="Times New Roman" w:eastAsia="Times New Roman" w:hAnsi="Times New Roman" w:cs="Times New Roman"/>
          <w:sz w:val="28"/>
          <w:szCs w:val="28"/>
          <w:lang w:val="uk-UA" w:eastAsia="ru-RU"/>
        </w:rPr>
        <w:t xml:space="preserve"> </w:t>
      </w:r>
      <w:r w:rsidR="007035B1" w:rsidRPr="00EA2483">
        <w:rPr>
          <w:rFonts w:ascii="Times New Roman" w:eastAsia="Times New Roman" w:hAnsi="Times New Roman" w:cs="Times New Roman"/>
          <w:sz w:val="28"/>
          <w:szCs w:val="28"/>
          <w:lang w:val="uk-UA" w:eastAsia="ru-RU"/>
        </w:rPr>
        <w:t xml:space="preserve">с. </w:t>
      </w:r>
      <w:proofErr w:type="spellStart"/>
      <w:r w:rsidR="007035B1" w:rsidRPr="00EA2483">
        <w:rPr>
          <w:rFonts w:ascii="Times New Roman" w:eastAsia="Times New Roman" w:hAnsi="Times New Roman" w:cs="Times New Roman"/>
          <w:sz w:val="28"/>
          <w:szCs w:val="28"/>
          <w:lang w:val="uk-UA" w:eastAsia="ru-RU"/>
        </w:rPr>
        <w:t>Бездрик</w:t>
      </w:r>
      <w:proofErr w:type="spellEnd"/>
      <w:r w:rsidR="007035B1" w:rsidRPr="00EA2483">
        <w:rPr>
          <w:rFonts w:ascii="Times New Roman" w:eastAsia="Times New Roman" w:hAnsi="Times New Roman" w:cs="Times New Roman"/>
          <w:sz w:val="28"/>
          <w:szCs w:val="28"/>
          <w:lang w:val="uk-UA" w:eastAsia="ru-RU"/>
        </w:rPr>
        <w:t>, с. Токарі, м. Лебедин</w:t>
      </w:r>
      <w:r w:rsidRPr="00EA2483">
        <w:rPr>
          <w:rFonts w:ascii="Times New Roman" w:eastAsia="Times New Roman" w:hAnsi="Times New Roman" w:cs="Times New Roman"/>
          <w:sz w:val="28"/>
          <w:szCs w:val="28"/>
          <w:lang w:val="uk-UA" w:eastAsia="ru-RU"/>
        </w:rPr>
        <w:t>)</w:t>
      </w:r>
      <w:r w:rsidR="007035B1" w:rsidRPr="00EA2483">
        <w:rPr>
          <w:rFonts w:ascii="Times New Roman" w:eastAsia="Times New Roman" w:hAnsi="Times New Roman" w:cs="Times New Roman"/>
          <w:sz w:val="28"/>
          <w:szCs w:val="28"/>
          <w:lang w:val="uk-UA" w:eastAsia="ru-RU"/>
        </w:rPr>
        <w:t xml:space="preserve">. </w:t>
      </w:r>
    </w:p>
    <w:p w:rsidR="007035B1" w:rsidRDefault="007035B1" w:rsidP="007042CC">
      <w:pPr>
        <w:spacing w:after="120" w:line="240" w:lineRule="auto"/>
        <w:jc w:val="both"/>
        <w:rPr>
          <w:rFonts w:ascii="Times New Roman" w:eastAsia="Times New Roman" w:hAnsi="Times New Roman" w:cs="Times New Roman"/>
          <w:bCs/>
          <w:sz w:val="28"/>
          <w:szCs w:val="28"/>
          <w:lang w:val="uk-UA" w:eastAsia="ru-RU"/>
        </w:rPr>
      </w:pPr>
      <w:r w:rsidRPr="00EA2483">
        <w:rPr>
          <w:rFonts w:ascii="Times New Roman" w:eastAsia="Times New Roman" w:hAnsi="Times New Roman" w:cs="Times New Roman"/>
          <w:sz w:val="28"/>
          <w:szCs w:val="28"/>
          <w:lang w:val="uk-UA" w:eastAsia="ru-RU"/>
        </w:rPr>
        <w:t xml:space="preserve">Організовано роботу </w:t>
      </w:r>
      <w:r w:rsidRPr="00EA2483">
        <w:rPr>
          <w:rFonts w:ascii="Times New Roman" w:eastAsia="Times New Roman" w:hAnsi="Times New Roman" w:cs="Times New Roman"/>
          <w:bCs/>
          <w:sz w:val="28"/>
          <w:szCs w:val="28"/>
          <w:lang w:val="uk-UA" w:eastAsia="ru-RU"/>
        </w:rPr>
        <w:t>комісії щодо розгляду заяв членів сімей загиблих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Революцій Гідності, про виплату грошової компенсації за належн</w:t>
      </w:r>
      <w:r w:rsidR="002B4467" w:rsidRPr="00EA2483">
        <w:rPr>
          <w:rFonts w:ascii="Times New Roman" w:eastAsia="Times New Roman" w:hAnsi="Times New Roman" w:cs="Times New Roman"/>
          <w:bCs/>
          <w:sz w:val="28"/>
          <w:szCs w:val="28"/>
          <w:lang w:val="uk-UA" w:eastAsia="ru-RU"/>
        </w:rPr>
        <w:t>і для отримання жилі приміщення.</w:t>
      </w:r>
      <w:r w:rsidRPr="00EA2483">
        <w:rPr>
          <w:rFonts w:ascii="Times New Roman" w:eastAsia="Times New Roman" w:hAnsi="Times New Roman" w:cs="Times New Roman"/>
          <w:bCs/>
          <w:sz w:val="28"/>
          <w:szCs w:val="28"/>
          <w:lang w:val="uk-UA" w:eastAsia="ru-RU"/>
        </w:rPr>
        <w:t xml:space="preserve"> </w:t>
      </w:r>
      <w:r w:rsidR="002B4467" w:rsidRPr="00EA2483">
        <w:rPr>
          <w:rFonts w:ascii="Times New Roman" w:eastAsia="Times New Roman" w:hAnsi="Times New Roman" w:cs="Times New Roman"/>
          <w:bCs/>
          <w:sz w:val="28"/>
          <w:szCs w:val="28"/>
          <w:lang w:val="uk-UA" w:eastAsia="ru-RU"/>
        </w:rPr>
        <w:t>Н</w:t>
      </w:r>
      <w:r w:rsidRPr="00EA2483">
        <w:rPr>
          <w:rFonts w:ascii="Times New Roman" w:eastAsia="Times New Roman" w:hAnsi="Times New Roman" w:cs="Times New Roman"/>
          <w:sz w:val="28"/>
          <w:szCs w:val="28"/>
          <w:lang w:val="uk-UA" w:eastAsia="ru-RU"/>
        </w:rPr>
        <w:t xml:space="preserve">а </w:t>
      </w:r>
      <w:r w:rsidR="002B4467" w:rsidRPr="00EA2483">
        <w:rPr>
          <w:rFonts w:ascii="Times New Roman" w:eastAsia="Times New Roman" w:hAnsi="Times New Roman" w:cs="Times New Roman"/>
          <w:sz w:val="28"/>
          <w:szCs w:val="28"/>
          <w:lang w:val="uk-UA" w:eastAsia="ru-RU"/>
        </w:rPr>
        <w:t>двох</w:t>
      </w:r>
      <w:r w:rsidRPr="00EA2483">
        <w:rPr>
          <w:rFonts w:ascii="Times New Roman" w:eastAsia="Times New Roman" w:hAnsi="Times New Roman" w:cs="Times New Roman"/>
          <w:sz w:val="28"/>
          <w:szCs w:val="28"/>
          <w:lang w:val="uk-UA" w:eastAsia="ru-RU"/>
        </w:rPr>
        <w:t xml:space="preserve"> засіданнях </w:t>
      </w:r>
      <w:r w:rsidR="002B4467" w:rsidRPr="00EA2483">
        <w:rPr>
          <w:rFonts w:ascii="Times New Roman" w:eastAsia="Times New Roman" w:hAnsi="Times New Roman" w:cs="Times New Roman"/>
          <w:sz w:val="28"/>
          <w:szCs w:val="28"/>
          <w:lang w:val="uk-UA" w:eastAsia="ru-RU"/>
        </w:rPr>
        <w:t>комісії ро</w:t>
      </w:r>
      <w:r w:rsidRPr="00EA2483">
        <w:rPr>
          <w:rFonts w:ascii="Times New Roman" w:eastAsia="Times New Roman" w:hAnsi="Times New Roman" w:cs="Times New Roman"/>
          <w:sz w:val="28"/>
          <w:szCs w:val="28"/>
          <w:lang w:val="uk-UA" w:eastAsia="ru-RU"/>
        </w:rPr>
        <w:t xml:space="preserve">зглянуто та призначено </w:t>
      </w:r>
      <w:r w:rsidRPr="00EA2483">
        <w:rPr>
          <w:rFonts w:ascii="Times New Roman" w:eastAsia="Times New Roman" w:hAnsi="Times New Roman" w:cs="Times New Roman"/>
          <w:bCs/>
          <w:sz w:val="28"/>
          <w:szCs w:val="28"/>
          <w:lang w:val="uk-UA" w:eastAsia="ru-RU"/>
        </w:rPr>
        <w:t xml:space="preserve">компенсацію </w:t>
      </w:r>
      <w:r w:rsidR="002B4467" w:rsidRPr="00EA2483">
        <w:rPr>
          <w:rFonts w:ascii="Times New Roman" w:eastAsia="Times New Roman" w:hAnsi="Times New Roman" w:cs="Times New Roman"/>
          <w:bCs/>
          <w:sz w:val="28"/>
          <w:szCs w:val="28"/>
          <w:lang w:val="uk-UA" w:eastAsia="ru-RU"/>
        </w:rPr>
        <w:t>двом</w:t>
      </w:r>
      <w:r w:rsidRPr="00EA2483">
        <w:rPr>
          <w:rFonts w:ascii="Times New Roman" w:eastAsia="Times New Roman" w:hAnsi="Times New Roman" w:cs="Times New Roman"/>
          <w:bCs/>
          <w:sz w:val="28"/>
          <w:szCs w:val="28"/>
          <w:lang w:val="uk-UA" w:eastAsia="ru-RU"/>
        </w:rPr>
        <w:t xml:space="preserve"> внутрішньо переміщеним особам, які захищали незалежність, суверенітет та територіальну цілісність України, на суму 2,3 млн. </w:t>
      </w:r>
      <w:r w:rsidR="00732585">
        <w:rPr>
          <w:rFonts w:ascii="Times New Roman" w:eastAsia="Times New Roman" w:hAnsi="Times New Roman" w:cs="Times New Roman"/>
          <w:bCs/>
          <w:sz w:val="28"/>
          <w:szCs w:val="28"/>
          <w:lang w:val="uk-UA" w:eastAsia="ru-RU"/>
        </w:rPr>
        <w:t>гривень</w:t>
      </w:r>
      <w:r w:rsidRPr="00EA2483">
        <w:rPr>
          <w:rFonts w:ascii="Times New Roman" w:eastAsia="Times New Roman" w:hAnsi="Times New Roman" w:cs="Times New Roman"/>
          <w:bCs/>
          <w:sz w:val="28"/>
          <w:szCs w:val="28"/>
          <w:lang w:val="uk-UA" w:eastAsia="ru-RU"/>
        </w:rPr>
        <w:t xml:space="preserve"> </w:t>
      </w:r>
      <w:r w:rsidR="002B4467" w:rsidRPr="00EA2483">
        <w:rPr>
          <w:rFonts w:ascii="Times New Roman" w:eastAsia="Times New Roman" w:hAnsi="Times New Roman" w:cs="Times New Roman"/>
          <w:bCs/>
          <w:sz w:val="28"/>
          <w:szCs w:val="28"/>
          <w:lang w:val="uk-UA" w:eastAsia="ru-RU"/>
        </w:rPr>
        <w:t xml:space="preserve">У зв’язку зі змінами до чинного законодавства рішеннями відповідної комісії </w:t>
      </w:r>
      <w:r w:rsidRPr="00EA2483">
        <w:rPr>
          <w:rFonts w:ascii="Times New Roman" w:eastAsia="Times New Roman" w:hAnsi="Times New Roman" w:cs="Times New Roman"/>
          <w:sz w:val="28"/>
          <w:szCs w:val="28"/>
          <w:lang w:val="uk-UA" w:eastAsia="ru-RU"/>
        </w:rPr>
        <w:t>підтверджено розміри вже призначеної грошової компенсації 21 особі</w:t>
      </w:r>
      <w:r w:rsidR="002B4467" w:rsidRPr="00EA2483">
        <w:rPr>
          <w:rFonts w:ascii="Times New Roman" w:eastAsia="Times New Roman" w:hAnsi="Times New Roman" w:cs="Times New Roman"/>
          <w:sz w:val="28"/>
          <w:szCs w:val="28"/>
          <w:lang w:val="uk-UA" w:eastAsia="ru-RU"/>
        </w:rPr>
        <w:t>. З</w:t>
      </w:r>
      <w:r w:rsidRPr="00EA2483">
        <w:rPr>
          <w:rFonts w:ascii="Times New Roman" w:eastAsia="Times New Roman" w:hAnsi="Times New Roman" w:cs="Times New Roman"/>
          <w:sz w:val="28"/>
          <w:szCs w:val="28"/>
          <w:lang w:val="uk-UA" w:eastAsia="ru-RU"/>
        </w:rPr>
        <w:t xml:space="preserve">а рахунок коштів державного бюджету, </w:t>
      </w:r>
      <w:r w:rsidRPr="00EA2483">
        <w:rPr>
          <w:rFonts w:ascii="Times New Roman" w:eastAsia="Times New Roman" w:hAnsi="Times New Roman" w:cs="Times New Roman"/>
          <w:bCs/>
          <w:sz w:val="28"/>
          <w:szCs w:val="28"/>
          <w:lang w:val="uk-UA" w:eastAsia="ru-RU"/>
        </w:rPr>
        <w:t>придбали житло</w:t>
      </w:r>
      <w:r w:rsidR="002B4467" w:rsidRPr="00EA2483">
        <w:rPr>
          <w:rFonts w:ascii="Times New Roman" w:eastAsia="Times New Roman" w:hAnsi="Times New Roman" w:cs="Times New Roman"/>
          <w:bCs/>
          <w:sz w:val="28"/>
          <w:szCs w:val="28"/>
          <w:lang w:val="uk-UA" w:eastAsia="ru-RU"/>
        </w:rPr>
        <w:t xml:space="preserve"> 2 особи.</w:t>
      </w:r>
    </w:p>
    <w:p w:rsidR="004257C3" w:rsidRPr="00EA2483" w:rsidRDefault="004257C3" w:rsidP="007042CC">
      <w:pPr>
        <w:autoSpaceDE w:val="0"/>
        <w:autoSpaceDN w:val="0"/>
        <w:adjustRightInd w:val="0"/>
        <w:spacing w:after="120" w:line="240" w:lineRule="auto"/>
        <w:jc w:val="both"/>
        <w:rPr>
          <w:rFonts w:ascii="Times New Roman" w:eastAsia="Times New Roman" w:hAnsi="Times New Roman" w:cs="Times New Roman"/>
          <w:sz w:val="28"/>
          <w:szCs w:val="28"/>
          <w:lang w:val="uk-UA" w:eastAsia="ru-RU"/>
        </w:rPr>
      </w:pPr>
      <w:r w:rsidRPr="00EA2483">
        <w:rPr>
          <w:rFonts w:ascii="Times New Roman CYR" w:eastAsia="Times New Roman" w:hAnsi="Times New Roman CYR" w:cs="Times New Roman CYR"/>
          <w:sz w:val="28"/>
          <w:szCs w:val="28"/>
          <w:lang w:val="uk-UA" w:eastAsia="ru-RU"/>
        </w:rPr>
        <w:t>Відповідно до Обласної комплексної програми соціального захис</w:t>
      </w:r>
      <w:r w:rsidR="00456E1D">
        <w:rPr>
          <w:rFonts w:ascii="Times New Roman CYR" w:eastAsia="Times New Roman" w:hAnsi="Times New Roman CYR" w:cs="Times New Roman CYR"/>
          <w:sz w:val="28"/>
          <w:szCs w:val="28"/>
          <w:lang w:val="uk-UA" w:eastAsia="ru-RU"/>
        </w:rPr>
        <w:t xml:space="preserve">ту населення на 2017-2021 роки </w:t>
      </w:r>
      <w:r w:rsidRPr="00EA2483">
        <w:rPr>
          <w:rFonts w:ascii="Times New Roman CYR" w:eastAsia="Times New Roman" w:hAnsi="Times New Roman CYR" w:cs="Times New Roman CYR"/>
          <w:sz w:val="28"/>
          <w:szCs w:val="28"/>
          <w:lang w:val="uk-UA" w:eastAsia="ru-RU"/>
        </w:rPr>
        <w:t xml:space="preserve">шести сім’ям учасників АТО виплачена компенсація на 19,2 тис. </w:t>
      </w:r>
      <w:r>
        <w:rPr>
          <w:rFonts w:ascii="Times New Roman CYR" w:eastAsia="Times New Roman" w:hAnsi="Times New Roman CYR" w:cs="Times New Roman CYR"/>
          <w:sz w:val="28"/>
          <w:szCs w:val="28"/>
          <w:lang w:val="uk-UA" w:eastAsia="ru-RU"/>
        </w:rPr>
        <w:t>гривень</w:t>
      </w:r>
      <w:r w:rsidRPr="00EA2483">
        <w:rPr>
          <w:rFonts w:ascii="Times New Roman CYR" w:eastAsia="Times New Roman" w:hAnsi="Times New Roman CYR" w:cs="Times New Roman CYR"/>
          <w:sz w:val="28"/>
          <w:szCs w:val="28"/>
          <w:lang w:val="uk-UA" w:eastAsia="ru-RU"/>
        </w:rPr>
        <w:t xml:space="preserve"> (по 3,2 тис. </w:t>
      </w:r>
      <w:r>
        <w:rPr>
          <w:rFonts w:ascii="Times New Roman CYR" w:eastAsia="Times New Roman" w:hAnsi="Times New Roman CYR" w:cs="Times New Roman CYR"/>
          <w:sz w:val="28"/>
          <w:szCs w:val="28"/>
          <w:lang w:val="uk-UA" w:eastAsia="ru-RU"/>
        </w:rPr>
        <w:t>гривень</w:t>
      </w:r>
      <w:r w:rsidRPr="00EA2483">
        <w:rPr>
          <w:rFonts w:ascii="Times New Roman CYR" w:eastAsia="Times New Roman" w:hAnsi="Times New Roman CYR" w:cs="Times New Roman CYR"/>
          <w:sz w:val="28"/>
          <w:szCs w:val="28"/>
          <w:lang w:val="uk-UA" w:eastAsia="ru-RU"/>
        </w:rPr>
        <w:t xml:space="preserve"> кожному), на придбання твердого палива (дров, торфобрикетів) готівкою. </w:t>
      </w:r>
    </w:p>
    <w:p w:rsidR="007035B1" w:rsidRPr="00456E1D" w:rsidRDefault="00456E1D" w:rsidP="007042C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7035B1" w:rsidRPr="00EA2483">
        <w:rPr>
          <w:rFonts w:ascii="Times New Roman" w:eastAsia="Times New Roman" w:hAnsi="Times New Roman" w:cs="Times New Roman"/>
          <w:sz w:val="28"/>
          <w:szCs w:val="28"/>
          <w:lang w:val="uk-UA" w:eastAsia="ru-RU"/>
        </w:rPr>
        <w:t xml:space="preserve">ідповідно до постанови Кабінету Міністрів України від </w:t>
      </w:r>
      <w:r w:rsidR="006C01B4" w:rsidRPr="00456E1D">
        <w:rPr>
          <w:rFonts w:ascii="Times New Roman" w:eastAsia="Times New Roman" w:hAnsi="Times New Roman" w:cs="Times New Roman"/>
          <w:sz w:val="28"/>
          <w:szCs w:val="28"/>
          <w:lang w:val="uk-UA" w:eastAsia="ru-RU"/>
        </w:rPr>
        <w:t>26.02.2020</w:t>
      </w:r>
      <w:r w:rsidR="007035B1" w:rsidRPr="00456E1D">
        <w:rPr>
          <w:rFonts w:ascii="Times New Roman" w:eastAsia="Times New Roman" w:hAnsi="Times New Roman" w:cs="Times New Roman"/>
          <w:sz w:val="28"/>
          <w:szCs w:val="28"/>
          <w:lang w:val="uk-UA" w:eastAsia="ru-RU"/>
        </w:rPr>
        <w:t xml:space="preserve"> № 144</w:t>
      </w:r>
      <w:bookmarkStart w:id="0" w:name="n3"/>
      <w:bookmarkEnd w:id="0"/>
      <w:r w:rsidR="007035B1" w:rsidRPr="00456E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семи </w:t>
      </w:r>
      <w:r w:rsidRPr="00456E1D">
        <w:rPr>
          <w:rFonts w:ascii="Times New Roman" w:hAnsi="Times New Roman" w:cs="Times New Roman"/>
          <w:sz w:val="28"/>
          <w:szCs w:val="28"/>
          <w:lang w:val="uk-UA"/>
        </w:rPr>
        <w:t xml:space="preserve">членам сімей </w:t>
      </w:r>
      <w:r w:rsidRPr="00456E1D">
        <w:rPr>
          <w:rFonts w:ascii="Times New Roman" w:hAnsi="Times New Roman" w:cs="Times New Roman"/>
          <w:b/>
          <w:sz w:val="28"/>
          <w:szCs w:val="28"/>
          <w:lang w:val="uk-UA"/>
        </w:rPr>
        <w:t>трьох мешканців Сумської міської ОТГ</w:t>
      </w:r>
      <w:r w:rsidRPr="00456E1D">
        <w:rPr>
          <w:rFonts w:ascii="Times New Roman" w:hAnsi="Times New Roman" w:cs="Times New Roman"/>
          <w:sz w:val="28"/>
          <w:szCs w:val="28"/>
          <w:lang w:val="uk-UA"/>
        </w:rPr>
        <w:t>, яким присвоєно звання Герой України з врученням ордена «Золота Зірка» посмертно, перераховано одноразову грошову винагороду</w:t>
      </w:r>
      <w:r w:rsidRPr="00456E1D">
        <w:rPr>
          <w:rFonts w:ascii="Times New Roman" w:eastAsia="Times New Roman" w:hAnsi="Times New Roman" w:cs="Times New Roman"/>
          <w:sz w:val="28"/>
          <w:szCs w:val="28"/>
          <w:lang w:val="uk-UA" w:eastAsia="ru-RU"/>
        </w:rPr>
        <w:t xml:space="preserve"> </w:t>
      </w:r>
      <w:r w:rsidR="00990B0A" w:rsidRPr="00456E1D">
        <w:rPr>
          <w:rFonts w:ascii="Times New Roman" w:eastAsia="Times New Roman" w:hAnsi="Times New Roman" w:cs="Times New Roman"/>
          <w:sz w:val="28"/>
          <w:szCs w:val="28"/>
          <w:lang w:val="uk-UA" w:eastAsia="ru-RU"/>
        </w:rPr>
        <w:t>315,3 тис. гривень</w:t>
      </w:r>
      <w:r w:rsidR="005B0610" w:rsidRPr="00456E1D">
        <w:rPr>
          <w:rFonts w:ascii="Times New Roman" w:eastAsia="Times New Roman" w:hAnsi="Times New Roman" w:cs="Times New Roman"/>
          <w:sz w:val="28"/>
          <w:szCs w:val="28"/>
          <w:lang w:val="uk-UA" w:eastAsia="ru-RU"/>
        </w:rPr>
        <w:t xml:space="preserve">. </w:t>
      </w:r>
    </w:p>
    <w:p w:rsidR="003A2591" w:rsidRPr="00EA2483" w:rsidRDefault="003A2591" w:rsidP="007042CC">
      <w:pPr>
        <w:pStyle w:val="a4"/>
        <w:spacing w:before="120" w:after="120" w:line="240" w:lineRule="auto"/>
        <w:ind w:left="0"/>
        <w:jc w:val="center"/>
        <w:rPr>
          <w:rFonts w:ascii="Times New Roman" w:eastAsia="Times New Roman" w:hAnsi="Times New Roman" w:cs="Times New Roman"/>
          <w:b/>
          <w:bCs/>
          <w:i/>
          <w:sz w:val="28"/>
          <w:szCs w:val="28"/>
          <w:lang w:val="uk-UA" w:eastAsia="ru-RU"/>
        </w:rPr>
      </w:pPr>
      <w:r w:rsidRPr="00EA2483">
        <w:rPr>
          <w:rFonts w:ascii="Times New Roman" w:eastAsia="Times New Roman" w:hAnsi="Times New Roman" w:cs="Times New Roman"/>
          <w:b/>
          <w:bCs/>
          <w:i/>
          <w:sz w:val="28"/>
          <w:szCs w:val="28"/>
          <w:lang w:val="uk-UA" w:eastAsia="ru-RU"/>
        </w:rPr>
        <w:t>Соціальний захист осіб, які постраждали внаслідок Чорнобильської катастрофи</w:t>
      </w:r>
    </w:p>
    <w:p w:rsidR="005B0610" w:rsidRPr="00D86FFF" w:rsidRDefault="003A2591" w:rsidP="007042CC">
      <w:pPr>
        <w:spacing w:after="120" w:line="240" w:lineRule="auto"/>
        <w:jc w:val="both"/>
        <w:rPr>
          <w:rFonts w:ascii="Times New Roman" w:eastAsia="Times New Roman" w:hAnsi="Times New Roman" w:cs="Times New Roman"/>
          <w:sz w:val="28"/>
          <w:szCs w:val="28"/>
          <w:lang w:val="uk-UA"/>
        </w:rPr>
      </w:pPr>
      <w:r w:rsidRPr="00EA2483">
        <w:rPr>
          <w:rFonts w:ascii="Times New Roman" w:eastAsia="Times New Roman" w:hAnsi="Times New Roman" w:cs="Times New Roman"/>
          <w:sz w:val="28"/>
          <w:szCs w:val="28"/>
          <w:lang w:val="uk-UA"/>
        </w:rPr>
        <w:t>На обліку перебуває 2 547 громадян, які постраждали внаслідок Чорнобильської катастрофи</w:t>
      </w:r>
      <w:r w:rsidR="00D86FFF">
        <w:rPr>
          <w:rFonts w:ascii="Times New Roman" w:eastAsia="Times New Roman" w:hAnsi="Times New Roman" w:cs="Times New Roman"/>
          <w:sz w:val="28"/>
          <w:szCs w:val="28"/>
          <w:lang w:val="uk-UA"/>
        </w:rPr>
        <w:t>, із загальної кількості яких 657 осіб мають інвалідність, пов</w:t>
      </w:r>
      <w:r w:rsidR="00D86FFF" w:rsidRPr="00D86FFF">
        <w:rPr>
          <w:rFonts w:ascii="Times New Roman" w:eastAsia="Times New Roman" w:hAnsi="Times New Roman" w:cs="Times New Roman"/>
          <w:sz w:val="28"/>
          <w:szCs w:val="28"/>
          <w:lang w:val="uk-UA"/>
        </w:rPr>
        <w:t>’</w:t>
      </w:r>
      <w:r w:rsidR="00D86FFF">
        <w:rPr>
          <w:rFonts w:ascii="Times New Roman" w:eastAsia="Times New Roman" w:hAnsi="Times New Roman" w:cs="Times New Roman"/>
          <w:sz w:val="28"/>
          <w:szCs w:val="28"/>
          <w:lang w:val="uk-UA"/>
        </w:rPr>
        <w:t>язану із наслідками аварії на ЧАЕС.</w:t>
      </w:r>
    </w:p>
    <w:p w:rsidR="001D42CA" w:rsidRPr="00EA2483" w:rsidRDefault="00D86FFF" w:rsidP="007042CC">
      <w:pPr>
        <w:spacing w:after="12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Різні види допомог та компенсацій н</w:t>
      </w:r>
      <w:r w:rsidR="001D42CA" w:rsidRPr="00EA2483">
        <w:rPr>
          <w:rFonts w:ascii="Times New Roman" w:eastAsia="Times New Roman" w:hAnsi="Times New Roman" w:cs="Times New Roman"/>
          <w:sz w:val="28"/>
          <w:szCs w:val="28"/>
          <w:lang w:val="uk-UA"/>
        </w:rPr>
        <w:t>араховано</w:t>
      </w:r>
      <w:r>
        <w:rPr>
          <w:rFonts w:ascii="Times New Roman" w:eastAsia="Times New Roman" w:hAnsi="Times New Roman" w:cs="Times New Roman"/>
          <w:sz w:val="28"/>
          <w:szCs w:val="28"/>
          <w:lang w:val="uk-UA"/>
        </w:rPr>
        <w:t xml:space="preserve"> на</w:t>
      </w:r>
      <w:r w:rsidR="001D42CA" w:rsidRPr="00EA2483">
        <w:rPr>
          <w:rFonts w:ascii="Times New Roman" w:eastAsia="Times New Roman" w:hAnsi="Times New Roman" w:cs="Times New Roman"/>
          <w:sz w:val="28"/>
          <w:szCs w:val="28"/>
          <w:lang w:val="uk-UA"/>
        </w:rPr>
        <w:t xml:space="preserve"> 4</w:t>
      </w:r>
      <w:r w:rsidR="00553049" w:rsidRPr="00EA2483">
        <w:rPr>
          <w:rFonts w:ascii="Times New Roman" w:eastAsia="Times New Roman" w:hAnsi="Times New Roman" w:cs="Times New Roman"/>
          <w:sz w:val="28"/>
          <w:szCs w:val="28"/>
          <w:lang w:val="uk-UA"/>
        </w:rPr>
        <w:t xml:space="preserve"> </w:t>
      </w:r>
      <w:r w:rsidR="001D42CA" w:rsidRPr="00EA2483">
        <w:rPr>
          <w:rFonts w:ascii="Times New Roman" w:eastAsia="Times New Roman" w:hAnsi="Times New Roman" w:cs="Times New Roman"/>
          <w:sz w:val="28"/>
          <w:szCs w:val="28"/>
          <w:lang w:val="uk-UA"/>
        </w:rPr>
        <w:t xml:space="preserve">043,2 тис. </w:t>
      </w:r>
      <w:r w:rsidR="00732585">
        <w:rPr>
          <w:rFonts w:ascii="Times New Roman" w:eastAsia="Times New Roman" w:hAnsi="Times New Roman" w:cs="Times New Roman"/>
          <w:sz w:val="28"/>
          <w:szCs w:val="28"/>
          <w:lang w:val="uk-UA"/>
        </w:rPr>
        <w:t>гривень</w:t>
      </w:r>
      <w:r w:rsidR="001D42CA" w:rsidRPr="00EA2483">
        <w:rPr>
          <w:rFonts w:ascii="Times New Roman" w:eastAsia="Times New Roman" w:hAnsi="Times New Roman" w:cs="Times New Roman"/>
          <w:sz w:val="28"/>
          <w:szCs w:val="28"/>
          <w:lang w:val="uk-UA"/>
        </w:rPr>
        <w:t xml:space="preserve"> </w:t>
      </w:r>
      <w:r w:rsidR="00553049" w:rsidRPr="00EA2483">
        <w:rPr>
          <w:rFonts w:ascii="Times New Roman" w:eastAsia="Times New Roman" w:hAnsi="Times New Roman" w:cs="Times New Roman"/>
          <w:sz w:val="28"/>
          <w:szCs w:val="28"/>
          <w:lang w:val="uk-UA"/>
        </w:rPr>
        <w:t>1 938 особам</w:t>
      </w:r>
      <w:r w:rsidR="001D42CA" w:rsidRPr="00EA2483">
        <w:rPr>
          <w:rFonts w:ascii="Times New Roman" w:eastAsia="Times New Roman" w:hAnsi="Times New Roman" w:cs="Times New Roman"/>
          <w:sz w:val="28"/>
          <w:szCs w:val="28"/>
          <w:lang w:val="uk-UA"/>
        </w:rPr>
        <w:t>,</w:t>
      </w:r>
      <w:r w:rsidR="00553049" w:rsidRPr="00EA2483">
        <w:rPr>
          <w:rFonts w:ascii="Times New Roman" w:eastAsia="Times New Roman" w:hAnsi="Times New Roman" w:cs="Times New Roman"/>
          <w:sz w:val="28"/>
          <w:szCs w:val="28"/>
          <w:lang w:val="uk-UA"/>
        </w:rPr>
        <w:t xml:space="preserve"> </w:t>
      </w:r>
      <w:proofErr w:type="spellStart"/>
      <w:r w:rsidR="001D42CA" w:rsidRPr="00EA2483">
        <w:rPr>
          <w:rFonts w:ascii="Times New Roman" w:eastAsia="Times New Roman" w:hAnsi="Times New Roman" w:cs="Times New Roman"/>
          <w:sz w:val="28"/>
          <w:szCs w:val="28"/>
          <w:lang w:val="uk-UA"/>
        </w:rPr>
        <w:t>виплачено</w:t>
      </w:r>
      <w:proofErr w:type="spellEnd"/>
      <w:r w:rsidR="001D42CA" w:rsidRPr="00EA2483">
        <w:rPr>
          <w:rFonts w:ascii="Times New Roman" w:eastAsia="Times New Roman" w:hAnsi="Times New Roman" w:cs="Times New Roman"/>
          <w:sz w:val="28"/>
          <w:szCs w:val="28"/>
          <w:lang w:val="uk-UA"/>
        </w:rPr>
        <w:t xml:space="preserve"> 3</w:t>
      </w:r>
      <w:r w:rsidR="00553049" w:rsidRPr="00EA2483">
        <w:rPr>
          <w:rFonts w:ascii="Times New Roman" w:eastAsia="Times New Roman" w:hAnsi="Times New Roman" w:cs="Times New Roman"/>
          <w:sz w:val="28"/>
          <w:szCs w:val="28"/>
          <w:lang w:val="uk-UA"/>
        </w:rPr>
        <w:t xml:space="preserve"> </w:t>
      </w:r>
      <w:r w:rsidR="001D42CA" w:rsidRPr="00EA2483">
        <w:rPr>
          <w:rFonts w:ascii="Times New Roman" w:eastAsia="Times New Roman" w:hAnsi="Times New Roman" w:cs="Times New Roman"/>
          <w:sz w:val="28"/>
          <w:szCs w:val="28"/>
          <w:lang w:val="uk-UA"/>
        </w:rPr>
        <w:t xml:space="preserve">818,8 тис. </w:t>
      </w:r>
      <w:r w:rsidR="00732585">
        <w:rPr>
          <w:rFonts w:ascii="Times New Roman" w:eastAsia="Times New Roman" w:hAnsi="Times New Roman" w:cs="Times New Roman"/>
          <w:sz w:val="28"/>
          <w:szCs w:val="28"/>
          <w:lang w:val="uk-UA"/>
        </w:rPr>
        <w:t>гривень</w:t>
      </w:r>
      <w:r w:rsidR="001D42CA" w:rsidRPr="00EA2483">
        <w:rPr>
          <w:rFonts w:ascii="Times New Roman" w:eastAsia="Times New Roman" w:hAnsi="Times New Roman" w:cs="Times New Roman"/>
          <w:sz w:val="28"/>
          <w:szCs w:val="28"/>
          <w:lang w:val="uk-UA"/>
        </w:rPr>
        <w:t xml:space="preserve"> з урахуванням заборгованості, яка склалася станом на 01.01.2020. Станом на 01.07.2020 заборгованість складає 806,9 тис. </w:t>
      </w:r>
      <w:r w:rsidR="00732585">
        <w:rPr>
          <w:rFonts w:ascii="Times New Roman" w:eastAsia="Times New Roman" w:hAnsi="Times New Roman" w:cs="Times New Roman"/>
          <w:sz w:val="28"/>
          <w:szCs w:val="28"/>
          <w:lang w:val="uk-UA"/>
        </w:rPr>
        <w:t>гривень</w:t>
      </w:r>
      <w:r>
        <w:rPr>
          <w:rFonts w:ascii="Times New Roman" w:eastAsia="Times New Roman" w:hAnsi="Times New Roman" w:cs="Times New Roman"/>
          <w:sz w:val="28"/>
          <w:szCs w:val="28"/>
          <w:lang w:val="uk-UA"/>
        </w:rPr>
        <w:t>.</w:t>
      </w:r>
    </w:p>
    <w:p w:rsidR="003A2591" w:rsidRPr="00EA2483" w:rsidRDefault="00553049" w:rsidP="007042CC">
      <w:pPr>
        <w:spacing w:after="120" w:line="240" w:lineRule="auto"/>
        <w:jc w:val="both"/>
        <w:rPr>
          <w:rFonts w:ascii="Times New Roman" w:eastAsia="Times New Roman" w:hAnsi="Times New Roman" w:cs="Times New Roman"/>
          <w:bCs/>
          <w:sz w:val="28"/>
          <w:szCs w:val="28"/>
          <w:lang w:val="uk-UA"/>
        </w:rPr>
      </w:pPr>
      <w:r w:rsidRPr="00EA2483">
        <w:rPr>
          <w:rFonts w:ascii="Times New Roman" w:eastAsia="Times New Roman" w:hAnsi="Times New Roman" w:cs="Times New Roman"/>
          <w:sz w:val="28"/>
          <w:szCs w:val="28"/>
          <w:lang w:val="uk-UA" w:eastAsia="ru-RU"/>
        </w:rPr>
        <w:t xml:space="preserve">Потребують санаторно-курортного лікування </w:t>
      </w:r>
      <w:r w:rsidRPr="00EA2483">
        <w:rPr>
          <w:rFonts w:ascii="Times New Roman" w:eastAsia="Times New Roman" w:hAnsi="Times New Roman" w:cs="Times New Roman"/>
          <w:bCs/>
          <w:sz w:val="28"/>
          <w:szCs w:val="28"/>
          <w:lang w:val="uk-UA" w:eastAsia="ru-RU"/>
        </w:rPr>
        <w:t>200</w:t>
      </w:r>
      <w:r w:rsidRPr="00EA2483">
        <w:rPr>
          <w:rFonts w:ascii="Times New Roman" w:eastAsia="Times New Roman" w:hAnsi="Times New Roman" w:cs="Times New Roman"/>
          <w:sz w:val="28"/>
          <w:szCs w:val="28"/>
          <w:lang w:val="uk-UA" w:eastAsia="ru-RU"/>
        </w:rPr>
        <w:t xml:space="preserve"> «чорнобильців». Суми коштів, виділених державою на 2020 рік (</w:t>
      </w:r>
      <w:r w:rsidR="003A2591" w:rsidRPr="00EA2483">
        <w:rPr>
          <w:rFonts w:ascii="Times New Roman" w:eastAsia="Times New Roman" w:hAnsi="Times New Roman" w:cs="Times New Roman"/>
          <w:bCs/>
          <w:sz w:val="28"/>
          <w:szCs w:val="28"/>
          <w:lang w:val="uk-UA" w:eastAsia="ru-RU"/>
        </w:rPr>
        <w:t xml:space="preserve">669,9 тис. </w:t>
      </w:r>
      <w:r w:rsidR="00732585">
        <w:rPr>
          <w:rFonts w:ascii="Times New Roman" w:eastAsia="Times New Roman" w:hAnsi="Times New Roman" w:cs="Times New Roman"/>
          <w:bCs/>
          <w:sz w:val="28"/>
          <w:szCs w:val="28"/>
          <w:lang w:val="uk-UA" w:eastAsia="ru-RU"/>
        </w:rPr>
        <w:t>гривень</w:t>
      </w:r>
      <w:r w:rsidRPr="00EA2483">
        <w:rPr>
          <w:rFonts w:ascii="Times New Roman" w:eastAsia="Times New Roman" w:hAnsi="Times New Roman" w:cs="Times New Roman"/>
          <w:bCs/>
          <w:sz w:val="28"/>
          <w:szCs w:val="28"/>
          <w:lang w:val="uk-UA" w:eastAsia="ru-RU"/>
        </w:rPr>
        <w:t>),</w:t>
      </w:r>
      <w:r w:rsidR="003A2591" w:rsidRPr="00EA2483">
        <w:rPr>
          <w:rFonts w:ascii="Times New Roman" w:eastAsia="Times New Roman" w:hAnsi="Times New Roman" w:cs="Times New Roman"/>
          <w:sz w:val="28"/>
          <w:szCs w:val="28"/>
          <w:lang w:val="uk-UA" w:eastAsia="ru-RU"/>
        </w:rPr>
        <w:t xml:space="preserve"> вистачить для оздоровлення </w:t>
      </w:r>
      <w:r w:rsidRPr="00EA2483">
        <w:rPr>
          <w:rFonts w:ascii="Times New Roman" w:eastAsia="Times New Roman" w:hAnsi="Times New Roman" w:cs="Times New Roman"/>
          <w:sz w:val="28"/>
          <w:szCs w:val="28"/>
          <w:lang w:val="uk-UA" w:eastAsia="ru-RU"/>
        </w:rPr>
        <w:t xml:space="preserve">лише </w:t>
      </w:r>
      <w:r w:rsidR="003A2591" w:rsidRPr="00EA2483">
        <w:rPr>
          <w:rFonts w:ascii="Times New Roman" w:eastAsia="Times New Roman" w:hAnsi="Times New Roman" w:cs="Times New Roman"/>
          <w:bCs/>
          <w:sz w:val="28"/>
          <w:szCs w:val="28"/>
          <w:lang w:val="uk-UA" w:eastAsia="ru-RU"/>
        </w:rPr>
        <w:t>87 осіб</w:t>
      </w:r>
      <w:r w:rsidR="003A2591" w:rsidRPr="00EA2483">
        <w:rPr>
          <w:rFonts w:ascii="Times New Roman" w:eastAsia="Times New Roman" w:hAnsi="Times New Roman" w:cs="Times New Roman"/>
          <w:sz w:val="28"/>
          <w:szCs w:val="28"/>
          <w:lang w:val="uk-UA" w:eastAsia="ru-RU"/>
        </w:rPr>
        <w:t>. Станом на 01.07.2020 департаментом</w:t>
      </w:r>
      <w:r w:rsidR="003A2591" w:rsidRPr="00EA2483">
        <w:rPr>
          <w:rFonts w:ascii="Times New Roman" w:eastAsia="Times New Roman" w:hAnsi="Times New Roman" w:cs="Times New Roman"/>
          <w:bCs/>
          <w:sz w:val="28"/>
          <w:szCs w:val="28"/>
          <w:lang w:val="uk-UA" w:eastAsia="ru-RU"/>
        </w:rPr>
        <w:t xml:space="preserve"> </w:t>
      </w:r>
      <w:r w:rsidR="003A2591" w:rsidRPr="00EA2483">
        <w:rPr>
          <w:rFonts w:ascii="Times New Roman" w:eastAsia="Times New Roman" w:hAnsi="Times New Roman" w:cs="Times New Roman"/>
          <w:sz w:val="28"/>
          <w:szCs w:val="28"/>
          <w:lang w:val="uk-UA" w:eastAsia="ru-RU"/>
        </w:rPr>
        <w:t xml:space="preserve">оформлено договори з санаторними закладами </w:t>
      </w:r>
      <w:r w:rsidRPr="00EA2483">
        <w:rPr>
          <w:rFonts w:ascii="Times New Roman" w:eastAsia="Times New Roman" w:hAnsi="Times New Roman" w:cs="Times New Roman"/>
          <w:sz w:val="28"/>
          <w:szCs w:val="28"/>
          <w:lang w:val="uk-UA" w:eastAsia="ru-RU"/>
        </w:rPr>
        <w:t>на</w:t>
      </w:r>
      <w:r w:rsidR="003A2591" w:rsidRPr="00EA2483">
        <w:rPr>
          <w:rFonts w:ascii="Times New Roman" w:eastAsia="Times New Roman" w:hAnsi="Times New Roman" w:cs="Times New Roman"/>
          <w:bCs/>
          <w:sz w:val="28"/>
          <w:szCs w:val="28"/>
          <w:lang w:val="uk-UA" w:eastAsia="ru-RU"/>
        </w:rPr>
        <w:t xml:space="preserve"> 38 осіб, зареєстровано – 3 договори</w:t>
      </w:r>
      <w:r w:rsidR="003A2591" w:rsidRPr="00EA2483">
        <w:rPr>
          <w:rFonts w:ascii="Times New Roman" w:eastAsia="Times New Roman" w:hAnsi="Times New Roman" w:cs="Times New Roman"/>
          <w:sz w:val="28"/>
          <w:szCs w:val="28"/>
          <w:lang w:val="uk-UA" w:eastAsia="ru-RU"/>
        </w:rPr>
        <w:t>. Із загальної кількості потребуючих оздоровлення 22 особи відмовилися від санаторно-курортного лікування в 2020 році.</w:t>
      </w:r>
    </w:p>
    <w:p w:rsidR="003A2591" w:rsidRDefault="003A2591" w:rsidP="007042CC">
      <w:pPr>
        <w:spacing w:after="120" w:line="240" w:lineRule="auto"/>
        <w:jc w:val="both"/>
        <w:rPr>
          <w:rFonts w:ascii="Times New Roman" w:eastAsia="Times New Roman" w:hAnsi="Times New Roman" w:cs="Times New Roman"/>
          <w:bCs/>
          <w:sz w:val="28"/>
          <w:szCs w:val="28"/>
          <w:lang w:val="uk-UA"/>
        </w:rPr>
      </w:pPr>
      <w:proofErr w:type="spellStart"/>
      <w:r w:rsidRPr="00EA2483">
        <w:rPr>
          <w:rFonts w:ascii="Times New Roman" w:eastAsia="Times New Roman" w:hAnsi="Times New Roman" w:cs="Times New Roman"/>
          <w:sz w:val="28"/>
          <w:szCs w:val="28"/>
          <w:lang w:val="uk-UA"/>
        </w:rPr>
        <w:t>Виплачено</w:t>
      </w:r>
      <w:proofErr w:type="spellEnd"/>
      <w:r w:rsidRPr="00EA2483">
        <w:rPr>
          <w:rFonts w:ascii="Times New Roman" w:eastAsia="Times New Roman" w:hAnsi="Times New Roman" w:cs="Times New Roman"/>
          <w:sz w:val="28"/>
          <w:szCs w:val="28"/>
          <w:lang w:val="uk-UA"/>
        </w:rPr>
        <w:t xml:space="preserve"> компенсації замість санаторно-курортної путівки </w:t>
      </w:r>
      <w:r w:rsidRPr="00EA2483">
        <w:rPr>
          <w:rFonts w:ascii="Times New Roman" w:eastAsia="Times New Roman" w:hAnsi="Times New Roman" w:cs="Times New Roman"/>
          <w:bCs/>
          <w:sz w:val="28"/>
          <w:szCs w:val="28"/>
          <w:lang w:val="uk-UA"/>
        </w:rPr>
        <w:t xml:space="preserve">95 особам на </w:t>
      </w:r>
      <w:r w:rsidR="00D86FFF">
        <w:rPr>
          <w:rFonts w:ascii="Times New Roman" w:eastAsia="Times New Roman" w:hAnsi="Times New Roman" w:cs="Times New Roman"/>
          <w:bCs/>
          <w:sz w:val="28"/>
          <w:szCs w:val="28"/>
          <w:lang w:val="uk-UA"/>
        </w:rPr>
        <w:t xml:space="preserve">                    </w:t>
      </w:r>
      <w:r w:rsidRPr="00EA2483">
        <w:rPr>
          <w:rFonts w:ascii="Times New Roman" w:eastAsia="Times New Roman" w:hAnsi="Times New Roman" w:cs="Times New Roman"/>
          <w:bCs/>
          <w:sz w:val="28"/>
          <w:szCs w:val="28"/>
          <w:lang w:val="uk-UA"/>
        </w:rPr>
        <w:t>54,4 тис.</w:t>
      </w:r>
      <w:r w:rsidR="00553049" w:rsidRPr="00EA2483">
        <w:rPr>
          <w:rFonts w:ascii="Times New Roman" w:eastAsia="Times New Roman" w:hAnsi="Times New Roman" w:cs="Times New Roman"/>
          <w:bCs/>
          <w:sz w:val="28"/>
          <w:szCs w:val="28"/>
          <w:lang w:val="uk-UA"/>
        </w:rPr>
        <w:t xml:space="preserve"> </w:t>
      </w:r>
      <w:r w:rsidR="00732585">
        <w:rPr>
          <w:rFonts w:ascii="Times New Roman" w:eastAsia="Times New Roman" w:hAnsi="Times New Roman" w:cs="Times New Roman"/>
          <w:bCs/>
          <w:sz w:val="28"/>
          <w:szCs w:val="28"/>
          <w:lang w:val="uk-UA"/>
        </w:rPr>
        <w:t>гривень</w:t>
      </w:r>
      <w:r w:rsidR="00D86FFF">
        <w:rPr>
          <w:rFonts w:ascii="Times New Roman" w:eastAsia="Times New Roman" w:hAnsi="Times New Roman" w:cs="Times New Roman"/>
          <w:bCs/>
          <w:sz w:val="28"/>
          <w:szCs w:val="28"/>
          <w:lang w:val="uk-UA"/>
        </w:rPr>
        <w:t>.</w:t>
      </w:r>
    </w:p>
    <w:p w:rsidR="006F4F7D"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кошти громади </w:t>
      </w:r>
      <w:r w:rsidRPr="006F4F7D">
        <w:rPr>
          <w:rFonts w:ascii="Times New Roman" w:eastAsia="Times New Roman" w:hAnsi="Times New Roman" w:cs="Times New Roman"/>
          <w:sz w:val="28"/>
          <w:szCs w:val="28"/>
          <w:lang w:val="uk-UA" w:eastAsia="ru-RU"/>
        </w:rPr>
        <w:t>486 громадянам, які постраждали внаслідок Чорнобильської катастрофи категорії 1, та дітям, інвалідність яких пов’язана з наслідками Чорнобильської катастрофи, надано одноразову матеріальну допомогу на суму 534,7 тис. гривень.</w:t>
      </w:r>
    </w:p>
    <w:p w:rsidR="003A2591" w:rsidRPr="00EA2483" w:rsidRDefault="00553049"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Проведена </w:t>
      </w:r>
      <w:r w:rsidR="003A2591" w:rsidRPr="00EA2483">
        <w:rPr>
          <w:rFonts w:ascii="Times New Roman" w:eastAsia="Times New Roman" w:hAnsi="Times New Roman" w:cs="Times New Roman"/>
          <w:sz w:val="28"/>
          <w:szCs w:val="28"/>
          <w:lang w:val="uk-UA" w:eastAsia="ru-RU"/>
        </w:rPr>
        <w:t>робот</w:t>
      </w:r>
      <w:r w:rsidRPr="00EA2483">
        <w:rPr>
          <w:rFonts w:ascii="Times New Roman" w:eastAsia="Times New Roman" w:hAnsi="Times New Roman" w:cs="Times New Roman"/>
          <w:sz w:val="28"/>
          <w:szCs w:val="28"/>
          <w:lang w:val="uk-UA" w:eastAsia="ru-RU"/>
        </w:rPr>
        <w:t>а</w:t>
      </w:r>
      <w:r w:rsidR="003A2591" w:rsidRPr="00EA2483">
        <w:rPr>
          <w:rFonts w:ascii="Times New Roman" w:eastAsia="Times New Roman" w:hAnsi="Times New Roman" w:cs="Times New Roman"/>
          <w:sz w:val="28"/>
          <w:szCs w:val="28"/>
          <w:lang w:val="uk-UA" w:eastAsia="ru-RU"/>
        </w:rPr>
        <w:t xml:space="preserve"> по виконанню постанови Кабінету Міністрів України від </w:t>
      </w:r>
      <w:r w:rsidR="00D86FFF">
        <w:rPr>
          <w:rFonts w:ascii="Times New Roman" w:eastAsia="Times New Roman" w:hAnsi="Times New Roman" w:cs="Times New Roman"/>
          <w:sz w:val="28"/>
          <w:szCs w:val="28"/>
          <w:lang w:val="uk-UA" w:eastAsia="ru-RU"/>
        </w:rPr>
        <w:t>11.07.2018</w:t>
      </w:r>
      <w:r w:rsidR="003A2591" w:rsidRPr="00EA2483">
        <w:rPr>
          <w:rFonts w:ascii="Times New Roman" w:eastAsia="Times New Roman" w:hAnsi="Times New Roman" w:cs="Times New Roman"/>
          <w:sz w:val="28"/>
          <w:szCs w:val="28"/>
          <w:lang w:val="uk-UA" w:eastAsia="ru-RU"/>
        </w:rPr>
        <w:t xml:space="preserve"> № 551 щодо заміни посвідчень громадянам, які постраждали внаслідок Чорнобильської катастрофи категорії 1</w:t>
      </w:r>
      <w:r w:rsidRPr="00EA2483">
        <w:rPr>
          <w:rFonts w:ascii="Times New Roman" w:eastAsia="Times New Roman" w:hAnsi="Times New Roman" w:cs="Times New Roman"/>
          <w:sz w:val="28"/>
          <w:szCs w:val="28"/>
          <w:lang w:val="uk-UA" w:eastAsia="ru-RU"/>
        </w:rPr>
        <w:t xml:space="preserve">: подання підготовлені по всім справам, видано 143 посвідчення нового зразка. </w:t>
      </w:r>
    </w:p>
    <w:p w:rsidR="003A2591" w:rsidRDefault="00553049" w:rsidP="007042CC">
      <w:pPr>
        <w:spacing w:after="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bCs/>
          <w:sz w:val="28"/>
          <w:szCs w:val="28"/>
          <w:lang w:val="uk-UA" w:eastAsia="ru-RU"/>
        </w:rPr>
        <w:t>До архівних установ</w:t>
      </w:r>
      <w:r w:rsidRPr="00EA2483">
        <w:rPr>
          <w:rFonts w:ascii="Times New Roman" w:eastAsia="Times New Roman" w:hAnsi="Times New Roman" w:cs="Times New Roman"/>
          <w:sz w:val="28"/>
          <w:szCs w:val="28"/>
          <w:lang w:val="uk-UA" w:eastAsia="ru-RU"/>
        </w:rPr>
        <w:t>, організацій та підприємств щодо отримання первинних документів підтвердження участі у ліквідації наслідків аварії на ЧАЕС</w:t>
      </w:r>
      <w:r w:rsidRPr="00EA2483">
        <w:rPr>
          <w:rFonts w:ascii="Times New Roman" w:eastAsia="Times New Roman" w:hAnsi="Times New Roman" w:cs="Times New Roman"/>
          <w:bCs/>
          <w:sz w:val="28"/>
          <w:szCs w:val="28"/>
          <w:lang w:val="uk-UA" w:eastAsia="ru-RU"/>
        </w:rPr>
        <w:t xml:space="preserve"> направлено </w:t>
      </w:r>
      <w:r w:rsidR="003A2591" w:rsidRPr="00EA2483">
        <w:rPr>
          <w:rFonts w:ascii="Times New Roman" w:eastAsia="Times New Roman" w:hAnsi="Times New Roman" w:cs="Times New Roman"/>
          <w:bCs/>
          <w:sz w:val="28"/>
          <w:szCs w:val="28"/>
          <w:lang w:val="uk-UA" w:eastAsia="ru-RU"/>
        </w:rPr>
        <w:t>210 запитів</w:t>
      </w:r>
      <w:r w:rsidR="003A2591" w:rsidRPr="00EA2483">
        <w:rPr>
          <w:rFonts w:ascii="Times New Roman" w:eastAsia="Times New Roman" w:hAnsi="Times New Roman" w:cs="Times New Roman"/>
          <w:sz w:val="28"/>
          <w:szCs w:val="28"/>
          <w:lang w:val="uk-UA" w:eastAsia="ru-RU"/>
        </w:rPr>
        <w:t xml:space="preserve">, </w:t>
      </w:r>
      <w:r w:rsidR="003A2591" w:rsidRPr="00EA2483">
        <w:rPr>
          <w:rFonts w:ascii="Times New Roman" w:eastAsia="Times New Roman" w:hAnsi="Times New Roman" w:cs="Times New Roman"/>
          <w:bCs/>
          <w:sz w:val="28"/>
          <w:szCs w:val="28"/>
          <w:lang w:val="uk-UA" w:eastAsia="ru-RU"/>
        </w:rPr>
        <w:t>оформлено 42 особові справи</w:t>
      </w:r>
      <w:r w:rsidR="003A2591" w:rsidRPr="00EA2483">
        <w:rPr>
          <w:rFonts w:ascii="Times New Roman" w:eastAsia="Times New Roman" w:hAnsi="Times New Roman" w:cs="Times New Roman"/>
          <w:sz w:val="28"/>
          <w:szCs w:val="28"/>
          <w:lang w:val="uk-UA" w:eastAsia="ru-RU"/>
        </w:rPr>
        <w:t xml:space="preserve">, видано </w:t>
      </w:r>
      <w:r w:rsidR="003A2591" w:rsidRPr="00EA2483">
        <w:rPr>
          <w:rFonts w:ascii="Times New Roman" w:eastAsia="Times New Roman" w:hAnsi="Times New Roman" w:cs="Times New Roman"/>
          <w:bCs/>
          <w:sz w:val="28"/>
          <w:szCs w:val="28"/>
          <w:lang w:val="uk-UA" w:eastAsia="ru-RU"/>
        </w:rPr>
        <w:t>31 посвідчення</w:t>
      </w:r>
      <w:r w:rsidR="003A2591" w:rsidRPr="00EA2483">
        <w:rPr>
          <w:rFonts w:ascii="Times New Roman" w:eastAsia="Times New Roman" w:hAnsi="Times New Roman" w:cs="Times New Roman"/>
          <w:sz w:val="28"/>
          <w:szCs w:val="28"/>
          <w:lang w:val="uk-UA" w:eastAsia="ru-RU"/>
        </w:rPr>
        <w:t xml:space="preserve">. </w:t>
      </w:r>
    </w:p>
    <w:p w:rsidR="006F4F7D" w:rsidRPr="00EA2483" w:rsidRDefault="006F4F7D" w:rsidP="007042CC">
      <w:pPr>
        <w:spacing w:before="120" w:after="120" w:line="240" w:lineRule="auto"/>
        <w:ind w:firstLine="708"/>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І</w:t>
      </w:r>
      <w:r w:rsidRPr="00EA2483">
        <w:rPr>
          <w:rFonts w:ascii="Times New Roman" w:hAnsi="Times New Roman" w:cs="Times New Roman"/>
          <w:b/>
          <w:caps/>
          <w:sz w:val="28"/>
          <w:szCs w:val="28"/>
          <w:lang w:val="en-US"/>
        </w:rPr>
        <w:t>V</w:t>
      </w:r>
      <w:r w:rsidRPr="00EA2483">
        <w:rPr>
          <w:rFonts w:ascii="Times New Roman" w:hAnsi="Times New Roman" w:cs="Times New Roman"/>
          <w:b/>
          <w:caps/>
          <w:sz w:val="28"/>
          <w:szCs w:val="28"/>
          <w:lang w:val="uk-UA"/>
        </w:rPr>
        <w:t>. сфера державної сімейної політики</w:t>
      </w:r>
    </w:p>
    <w:p w:rsidR="006F4F7D" w:rsidRPr="00EA2483" w:rsidRDefault="006F4F7D" w:rsidP="007042CC">
      <w:pPr>
        <w:pStyle w:val="a4"/>
        <w:spacing w:before="120" w:after="120" w:line="240" w:lineRule="auto"/>
        <w:ind w:left="0"/>
        <w:jc w:val="center"/>
        <w:rPr>
          <w:rFonts w:ascii="Times New Roman" w:hAnsi="Times New Roman" w:cs="Times New Roman"/>
          <w:b/>
          <w:i/>
          <w:sz w:val="28"/>
          <w:szCs w:val="28"/>
          <w:lang w:val="uk-UA"/>
        </w:rPr>
      </w:pPr>
      <w:r w:rsidRPr="00EA2483">
        <w:rPr>
          <w:rFonts w:ascii="Times New Roman" w:hAnsi="Times New Roman" w:cs="Times New Roman"/>
          <w:b/>
          <w:i/>
          <w:sz w:val="28"/>
          <w:szCs w:val="28"/>
          <w:lang w:val="uk-UA"/>
        </w:rPr>
        <w:t>Багатодітні сім'ї</w:t>
      </w:r>
    </w:p>
    <w:p w:rsidR="006F4F7D" w:rsidRPr="00EA2483" w:rsidRDefault="006F4F7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На обліку перебуває 1 190 багатодітних сімей, в яких виховується 3 853 дитини. 57 родин виховують п’ятеро і більше дітей. Користуються соціальною допомогою та пільгами – 2 060.</w:t>
      </w:r>
    </w:p>
    <w:p w:rsidR="006F4F7D" w:rsidRPr="00EA2483" w:rsidRDefault="006F4F7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У І півріччі 2020 року встановлено статус «багатодітна сім’я» вперше 49 сім’ям, видано 52 посвідчення батьків багатодітних сімей, 70 посвідчень дитини з багатодітної сім’ї та 38 довідок для дітей з багатодітної сім’ї.</w:t>
      </w:r>
    </w:p>
    <w:p w:rsidR="00665100"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hAnsi="Times New Roman" w:cs="Times New Roman"/>
          <w:sz w:val="28"/>
          <w:szCs w:val="28"/>
          <w:lang w:val="uk-UA"/>
        </w:rPr>
        <w:t xml:space="preserve">Відповідно до заходів програми Сумської міської ОТГ «Милосердя» </w:t>
      </w:r>
      <w:proofErr w:type="spellStart"/>
      <w:r w:rsidRPr="00EA2483">
        <w:rPr>
          <w:rFonts w:ascii="Times New Roman" w:hAnsi="Times New Roman" w:cs="Times New Roman"/>
          <w:sz w:val="28"/>
          <w:szCs w:val="28"/>
          <w:lang w:val="uk-UA"/>
        </w:rPr>
        <w:t>виплачено</w:t>
      </w:r>
      <w:proofErr w:type="spellEnd"/>
      <w:r w:rsidRPr="00EA2483">
        <w:rPr>
          <w:rFonts w:ascii="Times New Roman" w:hAnsi="Times New Roman" w:cs="Times New Roman"/>
          <w:sz w:val="28"/>
          <w:szCs w:val="28"/>
          <w:lang w:val="uk-UA"/>
        </w:rPr>
        <w:t xml:space="preserve"> одноразову матеріальну допомогу 10 дітям з інвалідністю з багатодітних сімей, де виховуються двоє та більше дітей з інвалідністю, в розмірі прожиткового мінімуму на дитину відповідного віку</w:t>
      </w:r>
      <w:r w:rsidR="00665100">
        <w:rPr>
          <w:rFonts w:ascii="Times New Roman" w:hAnsi="Times New Roman" w:cs="Times New Roman"/>
          <w:sz w:val="28"/>
          <w:szCs w:val="28"/>
          <w:lang w:val="uk-UA"/>
        </w:rPr>
        <w:t xml:space="preserve"> (</w:t>
      </w:r>
      <w:r w:rsidR="00665100" w:rsidRPr="006F4F7D">
        <w:rPr>
          <w:rFonts w:ascii="Times New Roman" w:eastAsia="Times New Roman" w:hAnsi="Times New Roman" w:cs="Times New Roman"/>
          <w:sz w:val="28"/>
          <w:szCs w:val="28"/>
          <w:lang w:val="uk-UA" w:eastAsia="ru-RU"/>
        </w:rPr>
        <w:t>21,7 тис. гривень</w:t>
      </w:r>
      <w:r w:rsidR="00665100">
        <w:rPr>
          <w:rFonts w:ascii="Times New Roman" w:eastAsia="Times New Roman" w:hAnsi="Times New Roman" w:cs="Times New Roman"/>
          <w:sz w:val="28"/>
          <w:szCs w:val="28"/>
          <w:lang w:val="uk-UA" w:eastAsia="ru-RU"/>
        </w:rPr>
        <w:t>)</w:t>
      </w:r>
      <w:r w:rsidR="00665100" w:rsidRPr="006F4F7D">
        <w:rPr>
          <w:rFonts w:ascii="Times New Roman" w:eastAsia="Times New Roman" w:hAnsi="Times New Roman" w:cs="Times New Roman"/>
          <w:sz w:val="28"/>
          <w:szCs w:val="28"/>
          <w:lang w:val="uk-UA" w:eastAsia="ru-RU"/>
        </w:rPr>
        <w:t>.</w:t>
      </w:r>
    </w:p>
    <w:p w:rsidR="00456E1D" w:rsidRPr="00EA2483" w:rsidRDefault="00456E1D" w:rsidP="00456E1D">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Організовано вручення нагрудних знаків та посвідчень до почесного звання «Мати-героїня» 4 жінкам. </w:t>
      </w:r>
    </w:p>
    <w:p w:rsidR="006F4F7D" w:rsidRPr="00EA2483" w:rsidRDefault="006F4F7D" w:rsidP="007042CC">
      <w:pPr>
        <w:pStyle w:val="a4"/>
        <w:tabs>
          <w:tab w:val="left" w:pos="284"/>
        </w:tabs>
        <w:spacing w:before="120" w:after="120" w:line="240" w:lineRule="auto"/>
        <w:ind w:left="0"/>
        <w:jc w:val="center"/>
        <w:rPr>
          <w:rFonts w:ascii="Times New Roman" w:hAnsi="Times New Roman" w:cs="Times New Roman"/>
          <w:b/>
          <w:i/>
          <w:sz w:val="28"/>
          <w:szCs w:val="28"/>
          <w:lang w:val="uk-UA"/>
        </w:rPr>
      </w:pPr>
      <w:bookmarkStart w:id="1" w:name="_GoBack"/>
      <w:bookmarkEnd w:id="1"/>
      <w:r w:rsidRPr="00EA2483">
        <w:rPr>
          <w:rFonts w:ascii="Times New Roman" w:hAnsi="Times New Roman" w:cs="Times New Roman"/>
          <w:b/>
          <w:i/>
          <w:sz w:val="28"/>
          <w:szCs w:val="28"/>
          <w:lang w:val="uk-UA"/>
        </w:rPr>
        <w:t>Оздоровлення дітей пільгової категорії</w:t>
      </w:r>
    </w:p>
    <w:p w:rsidR="006F4F7D" w:rsidRPr="00EA2483" w:rsidRDefault="006F4F7D" w:rsidP="007042CC">
      <w:pPr>
        <w:spacing w:after="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Прийнято 159 заяв на оздоровлення дітей пільгових категорій в дитячих центрах «Артек» (</w:t>
      </w:r>
      <w:r w:rsidRPr="00EA2483">
        <w:rPr>
          <w:rFonts w:ascii="Times New Roman" w:hAnsi="Times New Roman" w:cs="Times New Roman"/>
          <w:bCs/>
          <w:i/>
          <w:sz w:val="28"/>
          <w:szCs w:val="28"/>
          <w:lang w:val="uk-UA"/>
        </w:rPr>
        <w:t xml:space="preserve">м. Київ, Пуща-Водиця) </w:t>
      </w:r>
      <w:r w:rsidRPr="00EA2483">
        <w:rPr>
          <w:rFonts w:ascii="Times New Roman" w:hAnsi="Times New Roman" w:cs="Times New Roman"/>
          <w:sz w:val="28"/>
          <w:szCs w:val="28"/>
          <w:lang w:val="uk-UA"/>
        </w:rPr>
        <w:t xml:space="preserve">і «Молода гвардія» </w:t>
      </w:r>
      <w:r w:rsidRPr="00EA2483">
        <w:rPr>
          <w:rFonts w:ascii="Times New Roman" w:hAnsi="Times New Roman" w:cs="Times New Roman"/>
          <w:i/>
          <w:sz w:val="28"/>
          <w:szCs w:val="28"/>
          <w:lang w:val="uk-UA"/>
        </w:rPr>
        <w:t xml:space="preserve">(м. Одеса), </w:t>
      </w:r>
      <w:r w:rsidRPr="00EA2483">
        <w:rPr>
          <w:rFonts w:ascii="Times New Roman" w:hAnsi="Times New Roman" w:cs="Times New Roman"/>
          <w:sz w:val="28"/>
          <w:szCs w:val="28"/>
          <w:lang w:val="uk-UA"/>
        </w:rPr>
        <w:t xml:space="preserve">проте, було направлено на оздоровлення та відпочинок лише 3 дитини з багатодітних сімей </w:t>
      </w:r>
      <w:r w:rsidRPr="00EA2483">
        <w:rPr>
          <w:rFonts w:ascii="Times New Roman" w:hAnsi="Times New Roman" w:cs="Times New Roman"/>
          <w:sz w:val="28"/>
          <w:szCs w:val="28"/>
          <w:lang w:val="uk-UA"/>
        </w:rPr>
        <w:lastRenderedPageBreak/>
        <w:t xml:space="preserve">в лютому 2020 року. На період застосування карантинних заходів направлення дітей пільгових категорій до </w:t>
      </w:r>
      <w:proofErr w:type="spellStart"/>
      <w:r w:rsidRPr="00EA2483">
        <w:rPr>
          <w:rFonts w:ascii="Times New Roman" w:hAnsi="Times New Roman" w:cs="Times New Roman"/>
          <w:sz w:val="28"/>
          <w:szCs w:val="28"/>
          <w:lang w:val="uk-UA"/>
        </w:rPr>
        <w:t>оздоровчо</w:t>
      </w:r>
      <w:proofErr w:type="spellEnd"/>
      <w:r w:rsidRPr="00EA2483">
        <w:rPr>
          <w:rFonts w:ascii="Times New Roman" w:hAnsi="Times New Roman" w:cs="Times New Roman"/>
          <w:sz w:val="28"/>
          <w:szCs w:val="28"/>
          <w:lang w:val="uk-UA"/>
        </w:rPr>
        <w:t>-відпочинкових закладів призупинено.</w:t>
      </w:r>
    </w:p>
    <w:p w:rsidR="006F4F7D" w:rsidRPr="00EA2483" w:rsidRDefault="006F4F7D" w:rsidP="007042CC">
      <w:pPr>
        <w:pStyle w:val="a4"/>
        <w:spacing w:before="120" w:after="120" w:line="240" w:lineRule="auto"/>
        <w:ind w:left="284"/>
        <w:jc w:val="center"/>
        <w:rPr>
          <w:rFonts w:ascii="Times New Roman" w:hAnsi="Times New Roman" w:cs="Times New Roman"/>
          <w:b/>
          <w:i/>
          <w:sz w:val="28"/>
          <w:szCs w:val="28"/>
          <w:lang w:val="uk-UA"/>
        </w:rPr>
      </w:pPr>
      <w:r w:rsidRPr="00EA2483">
        <w:rPr>
          <w:rFonts w:ascii="Times New Roman" w:hAnsi="Times New Roman" w:cs="Times New Roman"/>
          <w:b/>
          <w:i/>
          <w:sz w:val="28"/>
          <w:szCs w:val="28"/>
          <w:lang w:val="uk-UA"/>
        </w:rPr>
        <w:t>Протидія насильству в сім'ї</w:t>
      </w:r>
    </w:p>
    <w:p w:rsidR="006F4F7D" w:rsidRPr="00EA2483" w:rsidRDefault="006F4F7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Н</w:t>
      </w:r>
      <w:r w:rsidRPr="00EA2483">
        <w:rPr>
          <w:rFonts w:ascii="Times New Roman" w:hAnsi="Times New Roman" w:cs="Times New Roman"/>
          <w:bCs/>
          <w:sz w:val="28"/>
          <w:szCs w:val="28"/>
          <w:lang w:val="uk-UA"/>
        </w:rPr>
        <w:t xml:space="preserve">адійшла інформація </w:t>
      </w:r>
      <w:r w:rsidRPr="00EA2483">
        <w:rPr>
          <w:rFonts w:ascii="Times New Roman" w:hAnsi="Times New Roman" w:cs="Times New Roman"/>
          <w:sz w:val="28"/>
          <w:szCs w:val="28"/>
          <w:lang w:val="uk-UA"/>
        </w:rPr>
        <w:t>про</w:t>
      </w:r>
      <w:r w:rsidRPr="00EA2483">
        <w:rPr>
          <w:rFonts w:ascii="Times New Roman" w:hAnsi="Times New Roman" w:cs="Times New Roman"/>
          <w:bCs/>
          <w:sz w:val="28"/>
          <w:szCs w:val="28"/>
          <w:lang w:val="uk-UA"/>
        </w:rPr>
        <w:t xml:space="preserve"> 116 випадків вчинення домашнього насильства по відношенню до 106 осіб, що на 23 особи</w:t>
      </w:r>
      <w:r w:rsidRPr="00EA2483">
        <w:rPr>
          <w:rFonts w:ascii="Times New Roman" w:hAnsi="Times New Roman" w:cs="Times New Roman"/>
          <w:sz w:val="28"/>
          <w:szCs w:val="28"/>
          <w:lang w:val="uk-UA"/>
        </w:rPr>
        <w:t xml:space="preserve"> (17,8%) менше ніж у відповідному періоді 2019 року (129).</w:t>
      </w:r>
    </w:p>
    <w:p w:rsidR="006F4F7D" w:rsidRPr="00EA2483" w:rsidRDefault="006F4F7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bCs/>
          <w:sz w:val="28"/>
          <w:szCs w:val="28"/>
          <w:lang w:val="uk-UA"/>
        </w:rPr>
        <w:t xml:space="preserve">Усім постраждалим надано переліки установ, де вони можуть отримати медико-соціальну, психологічну, юридичну та інші види допомоги. </w:t>
      </w:r>
      <w:r w:rsidRPr="00EA2483">
        <w:rPr>
          <w:rFonts w:ascii="Times New Roman" w:hAnsi="Times New Roman" w:cs="Times New Roman"/>
          <w:sz w:val="28"/>
          <w:szCs w:val="28"/>
          <w:lang w:val="uk-UA"/>
        </w:rPr>
        <w:t xml:space="preserve">Слід зазначити, що в 69 випадках </w:t>
      </w:r>
      <w:r w:rsidRPr="00EA2483">
        <w:rPr>
          <w:rFonts w:ascii="Times New Roman" w:hAnsi="Times New Roman" w:cs="Times New Roman"/>
          <w:bCs/>
          <w:sz w:val="28"/>
          <w:szCs w:val="28"/>
          <w:lang w:val="uk-UA"/>
        </w:rPr>
        <w:t>(59,5%)</w:t>
      </w:r>
      <w:r w:rsidRPr="00EA2483">
        <w:rPr>
          <w:rFonts w:ascii="Times New Roman" w:hAnsi="Times New Roman" w:cs="Times New Roman"/>
          <w:sz w:val="28"/>
          <w:szCs w:val="28"/>
          <w:lang w:val="uk-UA"/>
        </w:rPr>
        <w:t xml:space="preserve"> </w:t>
      </w:r>
      <w:r w:rsidRPr="00EA2483">
        <w:rPr>
          <w:rFonts w:ascii="Times New Roman" w:hAnsi="Times New Roman" w:cs="Times New Roman"/>
          <w:bCs/>
          <w:sz w:val="28"/>
          <w:szCs w:val="28"/>
          <w:lang w:val="uk-UA"/>
        </w:rPr>
        <w:t>правопорушники</w:t>
      </w:r>
      <w:r w:rsidRPr="00EA2483">
        <w:rPr>
          <w:rFonts w:ascii="Times New Roman" w:hAnsi="Times New Roman" w:cs="Times New Roman"/>
          <w:sz w:val="28"/>
          <w:szCs w:val="28"/>
          <w:lang w:val="uk-UA"/>
        </w:rPr>
        <w:t xml:space="preserve"> </w:t>
      </w:r>
      <w:r w:rsidRPr="00EA2483">
        <w:rPr>
          <w:rFonts w:ascii="Times New Roman" w:hAnsi="Times New Roman" w:cs="Times New Roman"/>
          <w:bCs/>
          <w:sz w:val="28"/>
          <w:szCs w:val="28"/>
          <w:lang w:val="uk-UA"/>
        </w:rPr>
        <w:t>під час скоєння насильства перебували в стані алкогольного сп’яніння, у 86,2</w:t>
      </w:r>
      <w:r w:rsidRPr="00EA2483">
        <w:rPr>
          <w:rFonts w:ascii="Times New Roman" w:hAnsi="Times New Roman" w:cs="Times New Roman"/>
          <w:sz w:val="28"/>
          <w:szCs w:val="28"/>
          <w:lang w:val="uk-UA"/>
        </w:rPr>
        <w:t>% випадків постраждалих від домашнього насильства – жінки, в т.</w:t>
      </w:r>
      <w:r w:rsidR="00C4019A">
        <w:rPr>
          <w:rFonts w:ascii="Times New Roman" w:hAnsi="Times New Roman" w:cs="Times New Roman"/>
          <w:sz w:val="28"/>
          <w:szCs w:val="28"/>
          <w:lang w:val="uk-UA"/>
        </w:rPr>
        <w:t xml:space="preserve"> </w:t>
      </w:r>
      <w:r w:rsidRPr="00EA2483">
        <w:rPr>
          <w:rFonts w:ascii="Times New Roman" w:hAnsi="Times New Roman" w:cs="Times New Roman"/>
          <w:sz w:val="28"/>
          <w:szCs w:val="28"/>
          <w:lang w:val="uk-UA"/>
        </w:rPr>
        <w:t>ч.: 61 випадок допущено чоловіками по відношенню до дружин (52,6%), 28 – синами по відношенню до матерів (24,1%).</w:t>
      </w:r>
    </w:p>
    <w:p w:rsidR="006F4F7D" w:rsidRPr="00EA2483" w:rsidRDefault="006F4F7D" w:rsidP="007042CC">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A2483">
        <w:rPr>
          <w:rFonts w:ascii="Times New Roman" w:hAnsi="Times New Roman" w:cs="Times New Roman"/>
          <w:sz w:val="28"/>
          <w:szCs w:val="28"/>
          <w:lang w:val="uk-UA"/>
        </w:rPr>
        <w:t xml:space="preserve">роводяться </w:t>
      </w:r>
      <w:proofErr w:type="spellStart"/>
      <w:r w:rsidRPr="00EA2483">
        <w:rPr>
          <w:rFonts w:ascii="Times New Roman" w:hAnsi="Times New Roman" w:cs="Times New Roman"/>
          <w:sz w:val="28"/>
          <w:szCs w:val="28"/>
          <w:lang w:val="uk-UA"/>
        </w:rPr>
        <w:t>просвітницько</w:t>
      </w:r>
      <w:proofErr w:type="spellEnd"/>
      <w:r w:rsidRPr="00EA2483">
        <w:rPr>
          <w:rFonts w:ascii="Times New Roman" w:hAnsi="Times New Roman" w:cs="Times New Roman"/>
          <w:sz w:val="28"/>
          <w:szCs w:val="28"/>
          <w:lang w:val="uk-UA"/>
        </w:rPr>
        <w:t xml:space="preserve">-профілактичні заходи щодо популяризації сімейних цінностей, забезпечення рівних прав жінок і чоловіків, запобігання домашньому насильству та торгівлі людьми. Налагоджено співпрацю з закладами освіти, культури, охорони здоров’я, громадськими організаціями, розповсюджується друкована продукція, організовується перегляд відеоматеріалів з цієї тематики. </w:t>
      </w:r>
    </w:p>
    <w:p w:rsidR="006F4F7D" w:rsidRPr="00EA2483" w:rsidRDefault="006F4F7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 xml:space="preserve">З початку року 2020 року 1 особі встановлено статус постраждалої від торгівлі людьми та </w:t>
      </w:r>
      <w:proofErr w:type="spellStart"/>
      <w:r w:rsidRPr="00EA2483">
        <w:rPr>
          <w:rFonts w:ascii="Times New Roman" w:hAnsi="Times New Roman" w:cs="Times New Roman"/>
          <w:sz w:val="28"/>
          <w:szCs w:val="28"/>
          <w:lang w:val="uk-UA"/>
        </w:rPr>
        <w:t>виплачено</w:t>
      </w:r>
      <w:proofErr w:type="spellEnd"/>
      <w:r w:rsidRPr="00EA2483">
        <w:rPr>
          <w:rFonts w:ascii="Times New Roman" w:hAnsi="Times New Roman" w:cs="Times New Roman"/>
          <w:sz w:val="28"/>
          <w:szCs w:val="28"/>
          <w:lang w:val="uk-UA"/>
        </w:rPr>
        <w:t xml:space="preserve"> одноразову матеріальну допомогу в сумі 6,3 тис. </w:t>
      </w:r>
      <w:r>
        <w:rPr>
          <w:rFonts w:ascii="Times New Roman" w:hAnsi="Times New Roman" w:cs="Times New Roman"/>
          <w:sz w:val="28"/>
          <w:szCs w:val="28"/>
          <w:lang w:val="uk-UA"/>
        </w:rPr>
        <w:t>гривень.</w:t>
      </w:r>
    </w:p>
    <w:p w:rsidR="006F4F7D" w:rsidRPr="00EA2483" w:rsidRDefault="006F4F7D" w:rsidP="007042CC">
      <w:pPr>
        <w:pStyle w:val="a4"/>
        <w:spacing w:before="120" w:after="120" w:line="240" w:lineRule="auto"/>
        <w:ind w:left="284"/>
        <w:jc w:val="center"/>
        <w:rPr>
          <w:rFonts w:ascii="Times New Roman" w:hAnsi="Times New Roman" w:cs="Times New Roman"/>
          <w:b/>
          <w:i/>
          <w:sz w:val="28"/>
          <w:szCs w:val="28"/>
          <w:lang w:val="uk-UA"/>
        </w:rPr>
      </w:pPr>
      <w:r w:rsidRPr="00EA2483">
        <w:rPr>
          <w:rFonts w:ascii="Times New Roman" w:hAnsi="Times New Roman" w:cs="Times New Roman"/>
          <w:b/>
          <w:i/>
          <w:sz w:val="28"/>
          <w:szCs w:val="28"/>
          <w:lang w:val="uk-UA"/>
        </w:rPr>
        <w:t>Опіка над повнолітніми недієздатними особами</w:t>
      </w:r>
    </w:p>
    <w:p w:rsidR="006F4F7D" w:rsidRPr="00EA2483" w:rsidRDefault="006F4F7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Проведен</w:t>
      </w:r>
      <w:r>
        <w:rPr>
          <w:rFonts w:ascii="Times New Roman" w:hAnsi="Times New Roman" w:cs="Times New Roman"/>
          <w:sz w:val="28"/>
          <w:szCs w:val="28"/>
          <w:lang w:val="uk-UA"/>
        </w:rPr>
        <w:t>о</w:t>
      </w:r>
      <w:r w:rsidRPr="00EA2483">
        <w:rPr>
          <w:rFonts w:ascii="Times New Roman" w:hAnsi="Times New Roman" w:cs="Times New Roman"/>
          <w:sz w:val="28"/>
          <w:szCs w:val="28"/>
          <w:lang w:val="uk-UA"/>
        </w:rPr>
        <w:t xml:space="preserve"> 4 засідання опікунської ради при органі опіки та піклування, де розглянуто 20 заяв громадян. Прийнято 4 рішення виконавчого комітету Сумської міської ради з питань опіки та піклування над повнолітніми особами. Прийнято участь у 56 судових засіданнях. Як наслідок, над 17 особами встановлено опіку. </w:t>
      </w:r>
    </w:p>
    <w:p w:rsidR="006F4F7D" w:rsidRPr="00EA2483" w:rsidRDefault="006F4F7D" w:rsidP="007042CC">
      <w:pPr>
        <w:spacing w:after="120" w:line="240" w:lineRule="auto"/>
        <w:jc w:val="both"/>
        <w:rPr>
          <w:rFonts w:ascii="Times New Roman" w:hAnsi="Times New Roman" w:cs="Times New Roman"/>
          <w:sz w:val="28"/>
          <w:szCs w:val="28"/>
          <w:lang w:val="uk-UA"/>
        </w:rPr>
      </w:pPr>
      <w:r w:rsidRPr="00C4019A">
        <w:rPr>
          <w:rFonts w:ascii="Times New Roman" w:hAnsi="Times New Roman" w:cs="Times New Roman"/>
          <w:sz w:val="28"/>
          <w:szCs w:val="28"/>
          <w:lang w:val="uk-UA"/>
        </w:rPr>
        <w:t xml:space="preserve">Реєстр недієздатних повнолітніх осіб налічує дані </w:t>
      </w:r>
      <w:r w:rsidR="00C4019A" w:rsidRPr="00C4019A">
        <w:rPr>
          <w:rFonts w:ascii="Times New Roman" w:hAnsi="Times New Roman" w:cs="Times New Roman"/>
          <w:sz w:val="28"/>
          <w:szCs w:val="28"/>
          <w:lang w:val="uk-UA"/>
        </w:rPr>
        <w:t>про 435</w:t>
      </w:r>
      <w:r w:rsidRPr="00C4019A">
        <w:rPr>
          <w:rFonts w:ascii="Times New Roman" w:hAnsi="Times New Roman" w:cs="Times New Roman"/>
          <w:sz w:val="28"/>
          <w:szCs w:val="28"/>
          <w:lang w:val="uk-UA"/>
        </w:rPr>
        <w:t xml:space="preserve"> громадян</w:t>
      </w:r>
      <w:r w:rsidR="00C4019A" w:rsidRPr="00C4019A">
        <w:rPr>
          <w:rFonts w:ascii="Times New Roman" w:hAnsi="Times New Roman" w:cs="Times New Roman"/>
          <w:sz w:val="28"/>
          <w:szCs w:val="28"/>
          <w:lang w:val="uk-UA"/>
        </w:rPr>
        <w:t xml:space="preserve">. </w:t>
      </w:r>
      <w:r w:rsidRPr="00C4019A">
        <w:rPr>
          <w:rFonts w:ascii="Times New Roman" w:hAnsi="Times New Roman" w:cs="Times New Roman"/>
          <w:sz w:val="28"/>
          <w:szCs w:val="28"/>
          <w:lang w:val="uk-UA"/>
        </w:rPr>
        <w:t>Проведено</w:t>
      </w:r>
      <w:r w:rsidRPr="00EA2483">
        <w:rPr>
          <w:rFonts w:ascii="Times New Roman" w:hAnsi="Times New Roman" w:cs="Times New Roman"/>
          <w:sz w:val="28"/>
          <w:szCs w:val="28"/>
          <w:lang w:val="uk-UA"/>
        </w:rPr>
        <w:t xml:space="preserve"> обстеження житлово-побутових умов 126 недієздатних осіб. У зв’язку із запровадженням карантинних заходів із 409 опікунами в телефонному режимі опрацьовано стан життєзабезпечення їх підопічних, своєчасності призначення та отримання усіх видів державних допомог, житлових субсидії та пільг на оплату ЖКП, наголошувалося на неухильному дотриманні запобіжних заходів під час карантину.</w:t>
      </w:r>
    </w:p>
    <w:p w:rsidR="006F4F7D" w:rsidRPr="00EA2483" w:rsidRDefault="006F4F7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Надано методичну допомогу з питань опіки та піклування 343 громадянам, що більше на 60 осіб (21,2%) ніж у відповідному періоді минулого року.</w:t>
      </w:r>
    </w:p>
    <w:p w:rsidR="006F4F7D" w:rsidRPr="00EA2483" w:rsidRDefault="006F4F7D"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За рахунок благодійної допомоги 75 сімей, у яких під опікою перебувають недієздатні особи, забезпечені продуктовими наборами.</w:t>
      </w:r>
    </w:p>
    <w:p w:rsidR="00C7452A" w:rsidRPr="00EA2483" w:rsidRDefault="00C7452A" w:rsidP="007042CC">
      <w:pPr>
        <w:spacing w:before="120" w:after="120" w:line="240" w:lineRule="auto"/>
        <w:ind w:firstLine="709"/>
        <w:jc w:val="center"/>
        <w:rPr>
          <w:rFonts w:ascii="Times New Roman" w:hAnsi="Times New Roman" w:cs="Times New Roman"/>
          <w:b/>
          <w:caps/>
          <w:sz w:val="28"/>
          <w:szCs w:val="28"/>
          <w:lang w:val="uk-UA"/>
        </w:rPr>
      </w:pPr>
      <w:r w:rsidRPr="00EA2483">
        <w:rPr>
          <w:rFonts w:ascii="Times New Roman" w:hAnsi="Times New Roman" w:cs="Times New Roman"/>
          <w:b/>
          <w:caps/>
          <w:sz w:val="28"/>
          <w:szCs w:val="28"/>
          <w:lang w:val="en-US"/>
        </w:rPr>
        <w:t>V</w:t>
      </w:r>
      <w:r w:rsidRPr="00EA2483">
        <w:rPr>
          <w:rFonts w:ascii="Times New Roman" w:hAnsi="Times New Roman" w:cs="Times New Roman"/>
          <w:b/>
          <w:caps/>
          <w:sz w:val="28"/>
          <w:szCs w:val="28"/>
          <w:lang w:val="uk-UA"/>
        </w:rPr>
        <w:t>. Підтримка працюючого населення</w:t>
      </w:r>
    </w:p>
    <w:p w:rsidR="00C7452A" w:rsidRPr="00EA2483" w:rsidRDefault="003D6471" w:rsidP="007042CC">
      <w:pPr>
        <w:spacing w:after="120" w:line="240" w:lineRule="auto"/>
        <w:jc w:val="both"/>
        <w:rPr>
          <w:rFonts w:ascii="Times New Roman" w:eastAsia="Times New Roman" w:hAnsi="Times New Roman" w:cs="Times New Roman"/>
          <w:i/>
          <w:sz w:val="28"/>
          <w:szCs w:val="28"/>
          <w:lang w:val="uk-UA" w:eastAsia="ru-RU"/>
        </w:rPr>
      </w:pPr>
      <w:r w:rsidRPr="00EA2483">
        <w:rPr>
          <w:rFonts w:ascii="Times New Roman" w:eastAsia="Times New Roman" w:hAnsi="Times New Roman" w:cs="Times New Roman"/>
          <w:sz w:val="28"/>
          <w:szCs w:val="28"/>
          <w:lang w:val="uk-UA" w:eastAsia="ru-RU"/>
        </w:rPr>
        <w:t>З</w:t>
      </w:r>
      <w:r w:rsidR="004833E4" w:rsidRPr="00EA2483">
        <w:rPr>
          <w:rFonts w:ascii="Times New Roman" w:eastAsia="Times New Roman" w:hAnsi="Times New Roman" w:cs="Times New Roman"/>
          <w:sz w:val="28"/>
          <w:szCs w:val="28"/>
          <w:lang w:val="uk-UA" w:eastAsia="ru-RU"/>
        </w:rPr>
        <w:t>а</w:t>
      </w:r>
      <w:r w:rsidRPr="00EA2483">
        <w:rPr>
          <w:rFonts w:ascii="Times New Roman" w:eastAsia="Times New Roman" w:hAnsi="Times New Roman" w:cs="Times New Roman"/>
          <w:sz w:val="28"/>
          <w:szCs w:val="28"/>
          <w:lang w:val="uk-UA" w:eastAsia="ru-RU"/>
        </w:rPr>
        <w:t xml:space="preserve"> статистичними даними</w:t>
      </w:r>
      <w:r w:rsidR="00C7452A" w:rsidRPr="00EA2483">
        <w:rPr>
          <w:rFonts w:ascii="Times New Roman" w:eastAsia="Times New Roman" w:hAnsi="Times New Roman" w:cs="Times New Roman"/>
          <w:sz w:val="28"/>
          <w:szCs w:val="28"/>
          <w:lang w:val="uk-UA" w:eastAsia="ru-RU"/>
        </w:rPr>
        <w:t xml:space="preserve"> </w:t>
      </w:r>
      <w:r w:rsidR="004833E4" w:rsidRPr="00EA2483">
        <w:rPr>
          <w:rFonts w:ascii="Times New Roman" w:eastAsia="Times New Roman" w:hAnsi="Times New Roman" w:cs="Times New Roman"/>
          <w:sz w:val="28"/>
          <w:szCs w:val="28"/>
          <w:lang w:val="uk-UA" w:eastAsia="ru-RU"/>
        </w:rPr>
        <w:t xml:space="preserve">на </w:t>
      </w:r>
      <w:r w:rsidR="00C7452A" w:rsidRPr="00EA2483">
        <w:rPr>
          <w:rFonts w:ascii="Times New Roman" w:eastAsia="Times New Roman" w:hAnsi="Times New Roman" w:cs="Times New Roman"/>
          <w:sz w:val="28"/>
          <w:szCs w:val="28"/>
          <w:lang w:val="uk-UA" w:eastAsia="ru-RU"/>
        </w:rPr>
        <w:t xml:space="preserve">01.03.2020 по </w:t>
      </w:r>
      <w:r w:rsidR="004833E4" w:rsidRPr="00EA2483">
        <w:rPr>
          <w:rFonts w:ascii="Times New Roman" w:eastAsia="Times New Roman" w:hAnsi="Times New Roman" w:cs="Times New Roman"/>
          <w:sz w:val="28"/>
          <w:szCs w:val="28"/>
          <w:lang w:val="uk-UA" w:eastAsia="ru-RU"/>
        </w:rPr>
        <w:t xml:space="preserve">Сумській міській ОТГ </w:t>
      </w:r>
      <w:r w:rsidR="00C7452A" w:rsidRPr="00EA2483">
        <w:rPr>
          <w:rFonts w:ascii="Times New Roman" w:eastAsia="Times New Roman" w:hAnsi="Times New Roman" w:cs="Times New Roman"/>
          <w:sz w:val="28"/>
          <w:szCs w:val="28"/>
          <w:lang w:val="uk-UA" w:eastAsia="ru-RU"/>
        </w:rPr>
        <w:t>обліковувалось 264,5</w:t>
      </w:r>
      <w:r w:rsidR="00C7452A" w:rsidRPr="00EA2483">
        <w:rPr>
          <w:rFonts w:ascii="Times New Roman" w:eastAsia="Times New Roman" w:hAnsi="Times New Roman" w:cs="Times New Roman"/>
          <w:sz w:val="24"/>
          <w:szCs w:val="24"/>
          <w:lang w:val="uk-UA" w:eastAsia="ru-RU"/>
        </w:rPr>
        <w:t xml:space="preserve"> </w:t>
      </w:r>
      <w:r w:rsidR="00C7452A" w:rsidRPr="00EA2483">
        <w:rPr>
          <w:rFonts w:ascii="Times New Roman" w:eastAsia="Times New Roman" w:hAnsi="Times New Roman" w:cs="Times New Roman"/>
          <w:sz w:val="28"/>
          <w:szCs w:val="28"/>
          <w:lang w:val="uk-UA" w:eastAsia="ru-RU"/>
        </w:rPr>
        <w:t xml:space="preserve">тис. осіб наявного населення (менше до 01.03.2019 на 1,4 тис. осіб). Внаслідок природного скорочення населення відбулося зменшення на 320 осіб, міграційного руху – 120 осіб. </w:t>
      </w:r>
    </w:p>
    <w:p w:rsidR="00C7452A" w:rsidRDefault="003D6471" w:rsidP="007042CC">
      <w:pPr>
        <w:shd w:val="clear" w:color="auto" w:fill="FFFFFF"/>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lastRenderedPageBreak/>
        <w:t>Н</w:t>
      </w:r>
      <w:r w:rsidR="00C7452A" w:rsidRPr="00EA2483">
        <w:rPr>
          <w:rFonts w:ascii="Times New Roman" w:eastAsia="Times New Roman" w:hAnsi="Times New Roman" w:cs="Times New Roman"/>
          <w:sz w:val="28"/>
          <w:szCs w:val="28"/>
          <w:lang w:val="uk-UA" w:eastAsia="ru-RU"/>
        </w:rPr>
        <w:t xml:space="preserve">а 01.04.2020 зареєстровано 13 136 юридичних осіб, до 01.01.2020 </w:t>
      </w:r>
      <w:r w:rsidR="004833E4" w:rsidRPr="00EA2483">
        <w:rPr>
          <w:rFonts w:ascii="Times New Roman" w:eastAsia="Times New Roman" w:hAnsi="Times New Roman" w:cs="Times New Roman"/>
          <w:sz w:val="28"/>
          <w:szCs w:val="28"/>
          <w:lang w:val="uk-UA" w:eastAsia="ru-RU"/>
        </w:rPr>
        <w:t xml:space="preserve">їх кількість збільшилась на 126, а </w:t>
      </w:r>
      <w:r w:rsidR="00C7452A" w:rsidRPr="00EA2483">
        <w:rPr>
          <w:rFonts w:ascii="Times New Roman" w:eastAsia="Times New Roman" w:hAnsi="Times New Roman" w:cs="Times New Roman"/>
          <w:sz w:val="28"/>
          <w:szCs w:val="28"/>
          <w:lang w:val="uk-UA" w:eastAsia="ru-RU"/>
        </w:rPr>
        <w:t xml:space="preserve">чисельність штатних працівників в І кварталі 2020 року зменшилась порівняно з відповідним періодом 2019 року на 0,1% (29 осіб) і складала </w:t>
      </w:r>
      <w:r w:rsidR="00C7452A" w:rsidRPr="00EA2483">
        <w:rPr>
          <w:rFonts w:ascii="Times New Roman" w:eastAsia="Times New Roman" w:hAnsi="Times New Roman" w:cs="Times New Roman"/>
          <w:sz w:val="28"/>
          <w:szCs w:val="28"/>
          <w:shd w:val="clear" w:color="auto" w:fill="FFFFFF"/>
          <w:lang w:val="uk-UA" w:eastAsia="ru-RU"/>
        </w:rPr>
        <w:t>73 976</w:t>
      </w:r>
      <w:r w:rsidR="00C7452A" w:rsidRPr="00EA2483">
        <w:rPr>
          <w:rFonts w:ascii="Times New Roman" w:eastAsia="Times New Roman" w:hAnsi="Times New Roman" w:cs="Times New Roman"/>
          <w:sz w:val="28"/>
          <w:szCs w:val="28"/>
          <w:lang w:val="uk-UA" w:eastAsia="ru-RU"/>
        </w:rPr>
        <w:t xml:space="preserve"> осіб (38,8% в загальній чисельності працівників по області (190 707).</w:t>
      </w:r>
      <w:r w:rsidRPr="00EA2483">
        <w:rPr>
          <w:rFonts w:ascii="Times New Roman" w:eastAsia="Times New Roman" w:hAnsi="Times New Roman" w:cs="Times New Roman"/>
          <w:sz w:val="28"/>
          <w:szCs w:val="28"/>
          <w:lang w:val="uk-UA" w:eastAsia="ru-RU"/>
        </w:rPr>
        <w:t xml:space="preserve"> </w:t>
      </w:r>
      <w:r w:rsidR="00BA79B0">
        <w:rPr>
          <w:rFonts w:ascii="Times New Roman" w:eastAsia="Times New Roman" w:hAnsi="Times New Roman" w:cs="Times New Roman"/>
          <w:sz w:val="28"/>
          <w:szCs w:val="28"/>
          <w:lang w:val="uk-UA" w:eastAsia="ru-RU"/>
        </w:rPr>
        <w:t xml:space="preserve"> </w:t>
      </w:r>
      <w:r w:rsidR="00C7452A" w:rsidRPr="00EA2483">
        <w:rPr>
          <w:rFonts w:ascii="Times New Roman" w:eastAsia="Times New Roman" w:hAnsi="Times New Roman" w:cs="Times New Roman"/>
          <w:sz w:val="28"/>
          <w:szCs w:val="28"/>
          <w:lang w:val="uk-UA" w:eastAsia="ru-RU"/>
        </w:rPr>
        <w:t>Сер</w:t>
      </w:r>
      <w:r w:rsidRPr="00EA2483">
        <w:rPr>
          <w:rFonts w:ascii="Times New Roman" w:eastAsia="Times New Roman" w:hAnsi="Times New Roman" w:cs="Times New Roman"/>
          <w:sz w:val="28"/>
          <w:szCs w:val="28"/>
          <w:lang w:val="uk-UA" w:eastAsia="ru-RU"/>
        </w:rPr>
        <w:t>едній розмір заробітної плати січні-березні</w:t>
      </w:r>
      <w:r w:rsidR="00C4019A">
        <w:rPr>
          <w:rFonts w:ascii="Times New Roman" w:eastAsia="Times New Roman" w:hAnsi="Times New Roman" w:cs="Times New Roman"/>
          <w:sz w:val="28"/>
          <w:szCs w:val="28"/>
          <w:lang w:val="uk-UA" w:eastAsia="ru-RU"/>
        </w:rPr>
        <w:t xml:space="preserve"> складав 10 163</w:t>
      </w:r>
      <w:r w:rsidR="00C7452A" w:rsidRPr="00EA2483">
        <w:rPr>
          <w:rFonts w:ascii="Times New Roman" w:eastAsia="Times New Roman" w:hAnsi="Times New Roman" w:cs="Times New Roman"/>
          <w:sz w:val="28"/>
          <w:szCs w:val="28"/>
          <w:lang w:val="uk-UA" w:eastAsia="ru-RU"/>
        </w:rPr>
        <w:t xml:space="preserve"> </w:t>
      </w:r>
      <w:r w:rsidR="00732585">
        <w:rPr>
          <w:rFonts w:ascii="Times New Roman" w:eastAsia="Times New Roman" w:hAnsi="Times New Roman" w:cs="Times New Roman"/>
          <w:sz w:val="28"/>
          <w:szCs w:val="28"/>
          <w:lang w:val="uk-UA" w:eastAsia="ru-RU"/>
        </w:rPr>
        <w:t>гривень</w:t>
      </w:r>
      <w:r w:rsidR="00C7452A" w:rsidRPr="00EA2483">
        <w:rPr>
          <w:rFonts w:ascii="Times New Roman" w:eastAsia="Times New Roman" w:hAnsi="Times New Roman" w:cs="Times New Roman"/>
          <w:sz w:val="28"/>
          <w:szCs w:val="28"/>
          <w:lang w:val="uk-UA" w:eastAsia="ru-RU"/>
        </w:rPr>
        <w:t xml:space="preserve">, на </w:t>
      </w:r>
      <w:r w:rsidR="007E1C7B" w:rsidRPr="00EA2483">
        <w:rPr>
          <w:rFonts w:ascii="Times New Roman" w:eastAsia="Times New Roman" w:hAnsi="Times New Roman" w:cs="Times New Roman"/>
          <w:sz w:val="28"/>
          <w:szCs w:val="28"/>
          <w:lang w:val="uk-UA" w:eastAsia="ru-RU"/>
        </w:rPr>
        <w:t>18,9%</w:t>
      </w:r>
      <w:r w:rsidR="00C7452A" w:rsidRPr="00EA2483">
        <w:rPr>
          <w:rFonts w:ascii="Times New Roman" w:eastAsia="Times New Roman" w:hAnsi="Times New Roman" w:cs="Times New Roman"/>
          <w:sz w:val="28"/>
          <w:szCs w:val="28"/>
          <w:lang w:val="uk-UA" w:eastAsia="ru-RU"/>
        </w:rPr>
        <w:t xml:space="preserve"> більше ніж у відпові</w:t>
      </w:r>
      <w:r w:rsidR="00C4019A">
        <w:rPr>
          <w:rFonts w:ascii="Times New Roman" w:eastAsia="Times New Roman" w:hAnsi="Times New Roman" w:cs="Times New Roman"/>
          <w:sz w:val="28"/>
          <w:szCs w:val="28"/>
          <w:lang w:val="uk-UA" w:eastAsia="ru-RU"/>
        </w:rPr>
        <w:t>дному періоді 2019 року (8 550</w:t>
      </w:r>
      <w:r w:rsidR="00C7452A" w:rsidRPr="00EA2483">
        <w:rPr>
          <w:rFonts w:ascii="Times New Roman" w:eastAsia="Times New Roman" w:hAnsi="Times New Roman" w:cs="Times New Roman"/>
          <w:sz w:val="28"/>
          <w:szCs w:val="28"/>
          <w:lang w:val="uk-UA" w:eastAsia="ru-RU"/>
        </w:rPr>
        <w:t xml:space="preserve"> </w:t>
      </w:r>
      <w:r w:rsidR="00732585">
        <w:rPr>
          <w:rFonts w:ascii="Times New Roman" w:eastAsia="Times New Roman" w:hAnsi="Times New Roman" w:cs="Times New Roman"/>
          <w:sz w:val="28"/>
          <w:szCs w:val="28"/>
          <w:lang w:val="uk-UA" w:eastAsia="ru-RU"/>
        </w:rPr>
        <w:t>гривень</w:t>
      </w:r>
      <w:r w:rsidR="00C7452A" w:rsidRPr="00EA2483">
        <w:rPr>
          <w:rFonts w:ascii="Times New Roman" w:eastAsia="Times New Roman" w:hAnsi="Times New Roman" w:cs="Times New Roman"/>
          <w:sz w:val="28"/>
          <w:szCs w:val="28"/>
          <w:lang w:val="uk-UA" w:eastAsia="ru-RU"/>
        </w:rPr>
        <w:t>)</w:t>
      </w:r>
      <w:r w:rsidR="00D86FFF">
        <w:rPr>
          <w:rFonts w:ascii="Times New Roman" w:eastAsia="Times New Roman" w:hAnsi="Times New Roman" w:cs="Times New Roman"/>
          <w:sz w:val="28"/>
          <w:szCs w:val="28"/>
          <w:lang w:val="uk-UA" w:eastAsia="ru-RU"/>
        </w:rPr>
        <w:t>.</w:t>
      </w:r>
    </w:p>
    <w:p w:rsidR="007E1C7B" w:rsidRPr="00EA2483" w:rsidRDefault="007E1C7B" w:rsidP="00BA79B0">
      <w:pPr>
        <w:shd w:val="clear" w:color="auto" w:fill="FFFFFF"/>
        <w:spacing w:after="0" w:line="240" w:lineRule="auto"/>
        <w:ind w:firstLine="567"/>
        <w:jc w:val="center"/>
        <w:rPr>
          <w:rFonts w:ascii="Times New Roman" w:eastAsia="Times New Roman" w:hAnsi="Times New Roman" w:cs="Times New Roman"/>
          <w:b/>
          <w:sz w:val="28"/>
          <w:szCs w:val="24"/>
          <w:lang w:val="uk-UA" w:eastAsia="ru-RU"/>
        </w:rPr>
      </w:pPr>
      <w:r w:rsidRPr="00EA2483">
        <w:rPr>
          <w:rFonts w:ascii="Times New Roman" w:eastAsia="Times New Roman" w:hAnsi="Times New Roman" w:cs="Times New Roman"/>
          <w:b/>
          <w:sz w:val="28"/>
          <w:szCs w:val="24"/>
          <w:lang w:val="uk-UA" w:eastAsia="ru-RU"/>
        </w:rPr>
        <w:t xml:space="preserve">Динаміка середньомісячної заробітної плати </w:t>
      </w:r>
    </w:p>
    <w:p w:rsidR="007E1C7B" w:rsidRPr="00EA2483" w:rsidRDefault="007E1C7B" w:rsidP="00BA79B0">
      <w:pPr>
        <w:shd w:val="clear" w:color="auto" w:fill="FFFFFF"/>
        <w:spacing w:after="0" w:line="240" w:lineRule="auto"/>
        <w:ind w:firstLine="567"/>
        <w:jc w:val="center"/>
        <w:rPr>
          <w:rFonts w:ascii="Times New Roman" w:eastAsia="Times New Roman" w:hAnsi="Times New Roman" w:cs="Times New Roman"/>
          <w:b/>
          <w:sz w:val="28"/>
          <w:szCs w:val="24"/>
          <w:lang w:val="uk-UA" w:eastAsia="ru-RU"/>
        </w:rPr>
      </w:pPr>
      <w:r w:rsidRPr="00EA2483">
        <w:rPr>
          <w:rFonts w:ascii="Times New Roman" w:eastAsia="Times New Roman" w:hAnsi="Times New Roman" w:cs="Times New Roman"/>
          <w:b/>
          <w:sz w:val="28"/>
          <w:szCs w:val="24"/>
          <w:lang w:val="uk-UA" w:eastAsia="ru-RU"/>
        </w:rPr>
        <w:t>в 2019 році - І кварталі 2020 року</w:t>
      </w:r>
    </w:p>
    <w:p w:rsidR="007E1C7B" w:rsidRPr="00EA2483" w:rsidRDefault="007E1C7B" w:rsidP="007042CC">
      <w:pPr>
        <w:shd w:val="clear" w:color="auto" w:fill="FFFFFF"/>
        <w:spacing w:after="0" w:line="240" w:lineRule="auto"/>
        <w:jc w:val="center"/>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noProof/>
          <w:sz w:val="24"/>
          <w:szCs w:val="24"/>
          <w:lang w:eastAsia="ru-RU"/>
        </w:rPr>
        <w:drawing>
          <wp:inline distT="0" distB="0" distL="0" distR="0" wp14:anchorId="11A8E41F" wp14:editId="17442CBE">
            <wp:extent cx="5911215" cy="1543507"/>
            <wp:effectExtent l="0" t="0" r="1333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452A" w:rsidRPr="00EA2483" w:rsidRDefault="00C7452A" w:rsidP="007042CC">
      <w:pPr>
        <w:shd w:val="clear" w:color="auto" w:fill="FFFFFF"/>
        <w:spacing w:before="120" w:after="120" w:line="240" w:lineRule="auto"/>
        <w:jc w:val="center"/>
        <w:rPr>
          <w:rFonts w:ascii="Times New Roman" w:eastAsia="Times New Roman" w:hAnsi="Times New Roman" w:cs="Times New Roman"/>
          <w:b/>
          <w:i/>
          <w:sz w:val="28"/>
          <w:szCs w:val="28"/>
          <w:lang w:val="uk-UA" w:eastAsia="ru-RU"/>
        </w:rPr>
      </w:pPr>
      <w:r w:rsidRPr="00EA2483">
        <w:rPr>
          <w:rFonts w:ascii="Times New Roman" w:eastAsia="Times New Roman" w:hAnsi="Times New Roman" w:cs="Times New Roman"/>
          <w:b/>
          <w:i/>
          <w:sz w:val="28"/>
          <w:szCs w:val="28"/>
          <w:lang w:val="uk-UA" w:eastAsia="ru-RU"/>
        </w:rPr>
        <w:t>Реалізація державної політики у сфері зайнятості населення, ринку п</w:t>
      </w:r>
      <w:r w:rsidR="004833E4" w:rsidRPr="00EA2483">
        <w:rPr>
          <w:rFonts w:ascii="Times New Roman" w:eastAsia="Times New Roman" w:hAnsi="Times New Roman" w:cs="Times New Roman"/>
          <w:b/>
          <w:i/>
          <w:sz w:val="28"/>
          <w:szCs w:val="28"/>
          <w:lang w:val="uk-UA" w:eastAsia="ru-RU"/>
        </w:rPr>
        <w:t>раці та створення робочих місць</w:t>
      </w:r>
    </w:p>
    <w:p w:rsidR="00C7452A" w:rsidRPr="00D86FFF" w:rsidRDefault="00C7452A" w:rsidP="007042CC">
      <w:pPr>
        <w:shd w:val="clear" w:color="auto" w:fill="FFFFFF"/>
        <w:spacing w:after="120" w:line="240" w:lineRule="auto"/>
        <w:jc w:val="both"/>
        <w:rPr>
          <w:rFonts w:ascii="Times New Roman" w:eastAsia="Times New Roman" w:hAnsi="Times New Roman" w:cs="Times New Roman"/>
          <w:sz w:val="28"/>
          <w:szCs w:val="28"/>
          <w:lang w:val="uk-UA" w:eastAsia="ru-RU"/>
        </w:rPr>
      </w:pPr>
      <w:r w:rsidRPr="00D86FFF">
        <w:rPr>
          <w:rFonts w:ascii="Times New Roman" w:eastAsia="Times New Roman" w:hAnsi="Times New Roman" w:cs="Times New Roman"/>
          <w:sz w:val="28"/>
          <w:szCs w:val="28"/>
          <w:lang w:val="uk-UA" w:eastAsia="ru-RU"/>
        </w:rPr>
        <w:t xml:space="preserve">За результатами вивчення ситуації на ринку праці проводиться аналіз стану створення робочих місць, що значним чином впливає на рівень зайнятості. </w:t>
      </w:r>
    </w:p>
    <w:p w:rsidR="00C7452A" w:rsidRPr="00EA2483" w:rsidRDefault="00C7452A" w:rsidP="007042CC">
      <w:pPr>
        <w:shd w:val="clear" w:color="auto" w:fill="FFFFFF"/>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З початку року в місті створено 2 117 робочих місць, що складає 39,2% запланованого на рік (5 400). Серед новостворених робочих місць 532 – у юридичних осіб та 1 585 – в малому бізнесі (зареєстровано 856 фізичних осіб як суб’єктів підприємницької діяльності, укладено 729 трудових договорів між підприємцями та найманими працівниками).</w:t>
      </w:r>
    </w:p>
    <w:p w:rsidR="005F2435" w:rsidRPr="00EA2483" w:rsidRDefault="007E1C7B" w:rsidP="007042CC">
      <w:pPr>
        <w:shd w:val="clear" w:color="auto" w:fill="FFFFFF"/>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На обліку в Сумському міському центрі зайнятості перебуває 4 797 безробітних. Кількість вакансій до початку року зменшилась на 143 посади (22,3%) і на 01.07.2020 їх нараховувалось 498, відповідно збільшилось навантаження безробітних на одне вільне робоче місце з 3 до 10 осіб. </w:t>
      </w:r>
      <w:r w:rsidR="00C7452A" w:rsidRPr="00EA2483">
        <w:rPr>
          <w:rFonts w:ascii="Times New Roman" w:eastAsia="Times New Roman" w:hAnsi="Times New Roman" w:cs="Times New Roman"/>
          <w:sz w:val="28"/>
          <w:szCs w:val="28"/>
          <w:lang w:val="uk-UA" w:eastAsia="ru-RU"/>
        </w:rPr>
        <w:t>Як наслідок, чисельність зареєстрованих безробітних зросла у порівнянні з</w:t>
      </w:r>
      <w:r w:rsidR="002E384F">
        <w:rPr>
          <w:rFonts w:ascii="Times New Roman" w:eastAsia="Times New Roman" w:hAnsi="Times New Roman" w:cs="Times New Roman"/>
          <w:sz w:val="28"/>
          <w:szCs w:val="28"/>
          <w:lang w:val="uk-UA" w:eastAsia="ru-RU"/>
        </w:rPr>
        <w:t xml:space="preserve"> початком року на 2 651 особу (у</w:t>
      </w:r>
      <w:r w:rsidR="00C7452A" w:rsidRPr="00EA2483">
        <w:rPr>
          <w:rFonts w:ascii="Times New Roman" w:eastAsia="Times New Roman" w:hAnsi="Times New Roman" w:cs="Times New Roman"/>
          <w:sz w:val="28"/>
          <w:szCs w:val="28"/>
          <w:lang w:val="uk-UA" w:eastAsia="ru-RU"/>
        </w:rPr>
        <w:t xml:space="preserve"> 2,2 рази)</w:t>
      </w:r>
      <w:r w:rsidRPr="00EA2483">
        <w:rPr>
          <w:rFonts w:ascii="Times New Roman" w:eastAsia="Times New Roman" w:hAnsi="Times New Roman" w:cs="Times New Roman"/>
          <w:sz w:val="28"/>
          <w:szCs w:val="28"/>
          <w:lang w:val="uk-UA" w:eastAsia="ru-RU"/>
        </w:rPr>
        <w:t>.</w:t>
      </w:r>
      <w:r w:rsidR="00C7452A" w:rsidRPr="00EA2483">
        <w:rPr>
          <w:rFonts w:ascii="Times New Roman" w:eastAsia="Times New Roman" w:hAnsi="Times New Roman" w:cs="Times New Roman"/>
          <w:sz w:val="28"/>
          <w:szCs w:val="28"/>
          <w:lang w:val="uk-UA" w:eastAsia="ru-RU"/>
        </w:rPr>
        <w:t xml:space="preserve"> </w:t>
      </w:r>
    </w:p>
    <w:p w:rsidR="00C7452A" w:rsidRPr="00EA2483" w:rsidRDefault="00C7452A" w:rsidP="007042CC">
      <w:pPr>
        <w:shd w:val="clear" w:color="auto" w:fill="FFFFFF"/>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Слід зазначити, що</w:t>
      </w:r>
      <w:r w:rsidR="007E1C7B" w:rsidRPr="00EA2483">
        <w:rPr>
          <w:rFonts w:ascii="Times New Roman" w:eastAsia="Times New Roman" w:hAnsi="Times New Roman" w:cs="Times New Roman"/>
          <w:sz w:val="28"/>
          <w:szCs w:val="28"/>
          <w:lang w:val="uk-UA" w:eastAsia="ru-RU"/>
        </w:rPr>
        <w:t xml:space="preserve"> не зважаючи на карантин,</w:t>
      </w:r>
      <w:r w:rsidRPr="00EA2483">
        <w:rPr>
          <w:rFonts w:ascii="Times New Roman" w:eastAsia="Times New Roman" w:hAnsi="Times New Roman" w:cs="Times New Roman"/>
          <w:sz w:val="28"/>
          <w:szCs w:val="28"/>
          <w:lang w:val="uk-UA" w:eastAsia="ru-RU"/>
        </w:rPr>
        <w:t xml:space="preserve"> збережено робочі місця та забезпечується стала робота бюджетоутворюючих підприємств: ПАТ «Сумихімпром», АТ «</w:t>
      </w:r>
      <w:proofErr w:type="spellStart"/>
      <w:r w:rsidRPr="00EA2483">
        <w:rPr>
          <w:rFonts w:ascii="Times New Roman" w:eastAsia="Times New Roman" w:hAnsi="Times New Roman" w:cs="Times New Roman"/>
          <w:sz w:val="28"/>
          <w:szCs w:val="28"/>
          <w:lang w:val="uk-UA" w:eastAsia="ru-RU"/>
        </w:rPr>
        <w:t>Насосенергомаш</w:t>
      </w:r>
      <w:proofErr w:type="spellEnd"/>
      <w:r w:rsidRPr="00EA2483">
        <w:rPr>
          <w:rFonts w:ascii="Times New Roman" w:eastAsia="Times New Roman" w:hAnsi="Times New Roman" w:cs="Times New Roman"/>
          <w:sz w:val="28"/>
          <w:szCs w:val="28"/>
          <w:lang w:val="uk-UA" w:eastAsia="ru-RU"/>
        </w:rPr>
        <w:t>», ТОВ «</w:t>
      </w:r>
      <w:proofErr w:type="spellStart"/>
      <w:r w:rsidRPr="00EA2483">
        <w:rPr>
          <w:rFonts w:ascii="Times New Roman" w:eastAsia="Times New Roman" w:hAnsi="Times New Roman" w:cs="Times New Roman"/>
          <w:sz w:val="28"/>
          <w:szCs w:val="28"/>
          <w:lang w:val="uk-UA" w:eastAsia="ru-RU"/>
        </w:rPr>
        <w:t>Полісан</w:t>
      </w:r>
      <w:proofErr w:type="spellEnd"/>
      <w:r w:rsidRPr="00EA2483">
        <w:rPr>
          <w:rFonts w:ascii="Times New Roman" w:eastAsia="Times New Roman" w:hAnsi="Times New Roman" w:cs="Times New Roman"/>
          <w:sz w:val="28"/>
          <w:szCs w:val="28"/>
          <w:lang w:val="uk-UA" w:eastAsia="ru-RU"/>
        </w:rPr>
        <w:t>», ДП «Завод обважнених бурильних та ведучих труб», ТОВ «</w:t>
      </w:r>
      <w:proofErr w:type="spellStart"/>
      <w:r w:rsidRPr="00EA2483">
        <w:rPr>
          <w:rFonts w:ascii="Times New Roman" w:eastAsia="Times New Roman" w:hAnsi="Times New Roman" w:cs="Times New Roman"/>
          <w:sz w:val="28"/>
          <w:szCs w:val="28"/>
          <w:lang w:val="uk-UA" w:eastAsia="ru-RU"/>
        </w:rPr>
        <w:t>Кусум</w:t>
      </w:r>
      <w:proofErr w:type="spellEnd"/>
      <w:r w:rsidRPr="00EA2483">
        <w:rPr>
          <w:rFonts w:ascii="Times New Roman" w:eastAsia="Times New Roman" w:hAnsi="Times New Roman" w:cs="Times New Roman"/>
          <w:sz w:val="28"/>
          <w:szCs w:val="28"/>
          <w:lang w:val="uk-UA" w:eastAsia="ru-RU"/>
        </w:rPr>
        <w:t xml:space="preserve"> </w:t>
      </w:r>
      <w:proofErr w:type="spellStart"/>
      <w:r w:rsidRPr="00EA2483">
        <w:rPr>
          <w:rFonts w:ascii="Times New Roman" w:eastAsia="Times New Roman" w:hAnsi="Times New Roman" w:cs="Times New Roman"/>
          <w:sz w:val="28"/>
          <w:szCs w:val="28"/>
          <w:lang w:val="uk-UA" w:eastAsia="ru-RU"/>
        </w:rPr>
        <w:t>Фарм</w:t>
      </w:r>
      <w:proofErr w:type="spellEnd"/>
      <w:r w:rsidRPr="00EA2483">
        <w:rPr>
          <w:rFonts w:ascii="Times New Roman" w:eastAsia="Times New Roman" w:hAnsi="Times New Roman" w:cs="Times New Roman"/>
          <w:sz w:val="28"/>
          <w:szCs w:val="28"/>
          <w:lang w:val="uk-UA" w:eastAsia="ru-RU"/>
        </w:rPr>
        <w:t>», а також підприємств, якими робочі місця створювались в минулому році: ПрАТ «Технологія», ТОВ «</w:t>
      </w:r>
      <w:proofErr w:type="spellStart"/>
      <w:r w:rsidRPr="00EA2483">
        <w:rPr>
          <w:rFonts w:ascii="Times New Roman" w:eastAsia="Times New Roman" w:hAnsi="Times New Roman" w:cs="Times New Roman"/>
          <w:sz w:val="28"/>
          <w:szCs w:val="28"/>
          <w:lang w:val="uk-UA" w:eastAsia="ru-RU"/>
        </w:rPr>
        <w:t>Гуалапак</w:t>
      </w:r>
      <w:proofErr w:type="spellEnd"/>
      <w:r w:rsidRPr="00EA2483">
        <w:rPr>
          <w:rFonts w:ascii="Times New Roman" w:eastAsia="Times New Roman" w:hAnsi="Times New Roman" w:cs="Times New Roman"/>
          <w:sz w:val="28"/>
          <w:szCs w:val="28"/>
          <w:lang w:val="uk-UA" w:eastAsia="ru-RU"/>
        </w:rPr>
        <w:t xml:space="preserve"> Україна», ТОВ «</w:t>
      </w:r>
      <w:proofErr w:type="spellStart"/>
      <w:r w:rsidRPr="00EA2483">
        <w:rPr>
          <w:rFonts w:ascii="Times New Roman" w:eastAsia="Times New Roman" w:hAnsi="Times New Roman" w:cs="Times New Roman"/>
          <w:sz w:val="28"/>
          <w:szCs w:val="28"/>
          <w:lang w:val="uk-UA" w:eastAsia="ru-RU"/>
        </w:rPr>
        <w:t>Гуала</w:t>
      </w:r>
      <w:proofErr w:type="spellEnd"/>
      <w:r w:rsidRPr="00EA2483">
        <w:rPr>
          <w:rFonts w:ascii="Times New Roman" w:eastAsia="Times New Roman" w:hAnsi="Times New Roman" w:cs="Times New Roman"/>
          <w:sz w:val="28"/>
          <w:szCs w:val="28"/>
          <w:lang w:val="uk-UA" w:eastAsia="ru-RU"/>
        </w:rPr>
        <w:t xml:space="preserve"> </w:t>
      </w:r>
      <w:proofErr w:type="spellStart"/>
      <w:r w:rsidRPr="00EA2483">
        <w:rPr>
          <w:rFonts w:ascii="Times New Roman" w:eastAsia="Times New Roman" w:hAnsi="Times New Roman" w:cs="Times New Roman"/>
          <w:sz w:val="28"/>
          <w:szCs w:val="28"/>
          <w:lang w:val="uk-UA" w:eastAsia="ru-RU"/>
        </w:rPr>
        <w:t>Кложерс</w:t>
      </w:r>
      <w:proofErr w:type="spellEnd"/>
      <w:r w:rsidRPr="00EA2483">
        <w:rPr>
          <w:rFonts w:ascii="Times New Roman" w:eastAsia="Times New Roman" w:hAnsi="Times New Roman" w:cs="Times New Roman"/>
          <w:sz w:val="28"/>
          <w:szCs w:val="28"/>
          <w:lang w:val="uk-UA" w:eastAsia="ru-RU"/>
        </w:rPr>
        <w:t xml:space="preserve"> Україна» - було створено 138 робочих місць, ТОВ «</w:t>
      </w:r>
      <w:proofErr w:type="spellStart"/>
      <w:r w:rsidRPr="00EA2483">
        <w:rPr>
          <w:rFonts w:ascii="Times New Roman" w:eastAsia="Times New Roman" w:hAnsi="Times New Roman" w:cs="Times New Roman"/>
          <w:sz w:val="28"/>
          <w:szCs w:val="28"/>
          <w:lang w:val="uk-UA" w:eastAsia="ru-RU"/>
        </w:rPr>
        <w:t>Оміко</w:t>
      </w:r>
      <w:proofErr w:type="spellEnd"/>
      <w:r w:rsidRPr="00EA2483">
        <w:rPr>
          <w:rFonts w:ascii="Times New Roman" w:eastAsia="Times New Roman" w:hAnsi="Times New Roman" w:cs="Times New Roman"/>
          <w:sz w:val="28"/>
          <w:szCs w:val="28"/>
          <w:lang w:val="uk-UA" w:eastAsia="ru-RU"/>
        </w:rPr>
        <w:t>» - 19 (мережа продуктових магазинів «Веселка»), ТОВ «</w:t>
      </w:r>
      <w:proofErr w:type="spellStart"/>
      <w:r w:rsidRPr="00EA2483">
        <w:rPr>
          <w:rFonts w:ascii="Times New Roman" w:eastAsia="Times New Roman" w:hAnsi="Times New Roman" w:cs="Times New Roman"/>
          <w:sz w:val="28"/>
          <w:szCs w:val="28"/>
          <w:lang w:val="uk-UA" w:eastAsia="ru-RU"/>
        </w:rPr>
        <w:t>Вікен</w:t>
      </w:r>
      <w:proofErr w:type="spellEnd"/>
      <w:r w:rsidRPr="00EA2483">
        <w:rPr>
          <w:rFonts w:ascii="Times New Roman" w:eastAsia="Times New Roman" w:hAnsi="Times New Roman" w:cs="Times New Roman"/>
          <w:sz w:val="28"/>
          <w:szCs w:val="28"/>
          <w:lang w:val="uk-UA" w:eastAsia="ru-RU"/>
        </w:rPr>
        <w:t xml:space="preserve">» - 19 (мережа аптек). </w:t>
      </w:r>
    </w:p>
    <w:p w:rsidR="00C7452A" w:rsidRPr="00EA2483" w:rsidRDefault="005F2435" w:rsidP="007042CC">
      <w:pPr>
        <w:shd w:val="clear" w:color="auto" w:fill="FFFFFF"/>
        <w:spacing w:after="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У</w:t>
      </w:r>
      <w:r w:rsidR="00C7452A" w:rsidRPr="00EA2483">
        <w:rPr>
          <w:rFonts w:ascii="Times New Roman" w:eastAsia="Times New Roman" w:hAnsi="Times New Roman" w:cs="Times New Roman"/>
          <w:sz w:val="28"/>
          <w:szCs w:val="28"/>
          <w:lang w:val="uk-UA" w:eastAsia="ru-RU"/>
        </w:rPr>
        <w:t xml:space="preserve"> загальній чисельності </w:t>
      </w:r>
      <w:r w:rsidRPr="00EA2483">
        <w:rPr>
          <w:rFonts w:ascii="Times New Roman" w:eastAsia="Times New Roman" w:hAnsi="Times New Roman" w:cs="Times New Roman"/>
          <w:sz w:val="28"/>
          <w:szCs w:val="28"/>
          <w:lang w:val="uk-UA" w:eastAsia="ru-RU"/>
        </w:rPr>
        <w:t xml:space="preserve">із 1 646 </w:t>
      </w:r>
      <w:r w:rsidR="00C7452A" w:rsidRPr="00EA2483">
        <w:rPr>
          <w:rFonts w:ascii="Times New Roman" w:eastAsia="Times New Roman" w:hAnsi="Times New Roman" w:cs="Times New Roman"/>
          <w:sz w:val="28"/>
          <w:szCs w:val="28"/>
          <w:lang w:val="uk-UA" w:eastAsia="ru-RU"/>
        </w:rPr>
        <w:t>працевлаштованих безробітних</w:t>
      </w:r>
      <w:r w:rsidRPr="00EA2483">
        <w:rPr>
          <w:rFonts w:ascii="Times New Roman" w:eastAsia="Times New Roman" w:hAnsi="Times New Roman" w:cs="Times New Roman"/>
          <w:sz w:val="28"/>
          <w:szCs w:val="28"/>
          <w:lang w:val="uk-UA" w:eastAsia="ru-RU"/>
        </w:rPr>
        <w:t>,</w:t>
      </w:r>
      <w:r w:rsidR="00C7452A" w:rsidRPr="00EA2483">
        <w:rPr>
          <w:rFonts w:ascii="Times New Roman" w:eastAsia="Times New Roman" w:hAnsi="Times New Roman" w:cs="Times New Roman"/>
          <w:sz w:val="28"/>
          <w:szCs w:val="28"/>
          <w:lang w:val="uk-UA" w:eastAsia="ru-RU"/>
        </w:rPr>
        <w:t xml:space="preserve"> 238 осіб мали додаткові гарантії у сприянні працевлаштуванню, 34 особи з інвалідністю, 39 осіб з числа учасників </w:t>
      </w:r>
      <w:r w:rsidRPr="00EA2483">
        <w:rPr>
          <w:rFonts w:ascii="Times New Roman" w:eastAsia="Times New Roman" w:hAnsi="Times New Roman" w:cs="Times New Roman"/>
          <w:sz w:val="28"/>
          <w:szCs w:val="28"/>
          <w:lang w:val="uk-UA" w:eastAsia="ru-RU"/>
        </w:rPr>
        <w:t>АТО</w:t>
      </w:r>
      <w:r w:rsidR="00C7452A" w:rsidRPr="00EA2483">
        <w:rPr>
          <w:rFonts w:ascii="Times New Roman" w:eastAsia="Times New Roman" w:hAnsi="Times New Roman" w:cs="Times New Roman"/>
          <w:sz w:val="28"/>
          <w:szCs w:val="28"/>
          <w:lang w:val="uk-UA" w:eastAsia="ru-RU"/>
        </w:rPr>
        <w:t>, 7 внутрішньо переміщених осіб. Питома вага працевлаштованих безробітних за видами діяльності належить: торгівлі – 22,0% та промисловості – 20,0%.</w:t>
      </w:r>
    </w:p>
    <w:p w:rsidR="00C7452A" w:rsidRPr="00EA2483" w:rsidRDefault="00C7452A" w:rsidP="007042CC">
      <w:pPr>
        <w:pStyle w:val="a4"/>
        <w:spacing w:before="120" w:after="120" w:line="240" w:lineRule="auto"/>
        <w:ind w:left="0"/>
        <w:jc w:val="center"/>
        <w:rPr>
          <w:rFonts w:ascii="Times New Roman" w:hAnsi="Times New Roman" w:cs="Times New Roman"/>
          <w:b/>
          <w:i/>
          <w:sz w:val="28"/>
          <w:szCs w:val="28"/>
          <w:lang w:val="uk-UA"/>
        </w:rPr>
      </w:pPr>
      <w:r w:rsidRPr="00EA2483">
        <w:rPr>
          <w:rFonts w:ascii="Times New Roman" w:hAnsi="Times New Roman" w:cs="Times New Roman"/>
          <w:b/>
          <w:i/>
          <w:sz w:val="28"/>
          <w:szCs w:val="28"/>
          <w:lang w:val="uk-UA"/>
        </w:rPr>
        <w:lastRenderedPageBreak/>
        <w:t>Регулювання трудових відносин</w:t>
      </w:r>
    </w:p>
    <w:p w:rsidR="00C7452A" w:rsidRPr="00EA2483" w:rsidRDefault="00C7452A"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Зар</w:t>
      </w:r>
      <w:r w:rsidR="00D86FFF">
        <w:rPr>
          <w:rFonts w:ascii="Times New Roman" w:hAnsi="Times New Roman" w:cs="Times New Roman"/>
          <w:sz w:val="28"/>
          <w:szCs w:val="28"/>
          <w:lang w:val="uk-UA"/>
        </w:rPr>
        <w:t>е</w:t>
      </w:r>
      <w:r w:rsidRPr="00EA2483">
        <w:rPr>
          <w:rFonts w:ascii="Times New Roman" w:hAnsi="Times New Roman" w:cs="Times New Roman"/>
          <w:sz w:val="28"/>
          <w:szCs w:val="28"/>
          <w:lang w:val="uk-UA"/>
        </w:rPr>
        <w:t>єстровано колективні договори 2 121 підприємством (98,5% від загальної кількості підприємств, де працюють наймані працівники), з них: 843 – на підприємствах торгівлі та побуту (39,7%), 314 – в будівництві (14,8%), 254 – на промислових підприємствах (12,0%), 158 – в житлово-комунальному господарстві (7,4%) та інші. З початку року зареєстровано 93 колективних договори, змін та доповнень до них, якими охоплено 4 080 працюючих.</w:t>
      </w:r>
    </w:p>
    <w:p w:rsidR="00C7452A" w:rsidRPr="00EA2483" w:rsidRDefault="00C7452A" w:rsidP="007042CC">
      <w:pPr>
        <w:spacing w:after="12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Надано методичну допомогу щодо змісту, порядку укладання та реєстрації колективних договорів представникам 280 підприємств міста.</w:t>
      </w:r>
    </w:p>
    <w:p w:rsidR="00C7452A" w:rsidRPr="00EA2483" w:rsidRDefault="00C7452A" w:rsidP="007042CC">
      <w:pPr>
        <w:spacing w:after="0" w:line="240" w:lineRule="auto"/>
        <w:jc w:val="both"/>
        <w:rPr>
          <w:rFonts w:ascii="Times New Roman" w:hAnsi="Times New Roman" w:cs="Times New Roman"/>
          <w:sz w:val="28"/>
          <w:szCs w:val="28"/>
          <w:lang w:val="uk-UA"/>
        </w:rPr>
      </w:pPr>
      <w:r w:rsidRPr="00EA2483">
        <w:rPr>
          <w:rFonts w:ascii="Times New Roman" w:hAnsi="Times New Roman" w:cs="Times New Roman"/>
          <w:sz w:val="28"/>
          <w:szCs w:val="28"/>
          <w:lang w:val="uk-UA"/>
        </w:rPr>
        <w:t>Проаналізовано стан виконання колективних договорів 19 суб’єктами господарювання, сторони, що їх уклали, вважають, що колективний договір виконаний в повному обсязі. На 8 підприємствах спеціалісти департаменту прийняли участь у зборах з питань звітування про виконання колективних договорів, де колективними договорами охоплено 242 працюючих.</w:t>
      </w:r>
    </w:p>
    <w:p w:rsidR="002B66E4" w:rsidRPr="00EA2483" w:rsidRDefault="006F4F7D" w:rsidP="007042CC">
      <w:pPr>
        <w:spacing w:before="120" w:after="120" w:line="240" w:lineRule="auto"/>
        <w:ind w:firstLine="709"/>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val="en-US" w:eastAsia="ru-RU"/>
        </w:rPr>
        <w:t>VI</w:t>
      </w:r>
      <w:r w:rsidR="00570146" w:rsidRPr="00EA2483">
        <w:rPr>
          <w:rFonts w:ascii="Times New Roman" w:eastAsia="Times New Roman" w:hAnsi="Times New Roman" w:cs="Times New Roman"/>
          <w:b/>
          <w:caps/>
          <w:sz w:val="28"/>
          <w:szCs w:val="28"/>
          <w:lang w:val="uk-UA" w:eastAsia="ru-RU"/>
        </w:rPr>
        <w:t xml:space="preserve">. </w:t>
      </w:r>
      <w:r w:rsidR="00570146" w:rsidRPr="00EA2483">
        <w:rPr>
          <w:rFonts w:ascii="Times New Roman" w:eastAsia="Times New Roman" w:hAnsi="Times New Roman" w:cs="Times New Roman"/>
          <w:b/>
          <w:caps/>
          <w:sz w:val="28"/>
          <w:szCs w:val="28"/>
          <w:lang w:eastAsia="ru-RU"/>
        </w:rPr>
        <w:t xml:space="preserve">реалізація </w:t>
      </w:r>
      <w:r w:rsidR="00F944F0">
        <w:rPr>
          <w:rFonts w:ascii="Times New Roman" w:eastAsia="Times New Roman" w:hAnsi="Times New Roman" w:cs="Times New Roman"/>
          <w:b/>
          <w:caps/>
          <w:sz w:val="28"/>
          <w:szCs w:val="28"/>
          <w:lang w:val="uk-UA" w:eastAsia="ru-RU"/>
        </w:rPr>
        <w:t xml:space="preserve">муніципальних </w:t>
      </w:r>
      <w:r w:rsidR="008050E6" w:rsidRPr="00EA2483">
        <w:rPr>
          <w:rFonts w:ascii="Times New Roman" w:eastAsia="Times New Roman" w:hAnsi="Times New Roman" w:cs="Times New Roman"/>
          <w:b/>
          <w:caps/>
          <w:sz w:val="28"/>
          <w:szCs w:val="28"/>
          <w:lang w:val="uk-UA" w:eastAsia="ru-RU"/>
        </w:rPr>
        <w:t xml:space="preserve">та регіональних </w:t>
      </w:r>
      <w:r w:rsidR="00570146" w:rsidRPr="00EA2483">
        <w:rPr>
          <w:rFonts w:ascii="Times New Roman" w:eastAsia="Times New Roman" w:hAnsi="Times New Roman" w:cs="Times New Roman"/>
          <w:b/>
          <w:caps/>
          <w:sz w:val="28"/>
          <w:szCs w:val="28"/>
          <w:lang w:eastAsia="ru-RU"/>
        </w:rPr>
        <w:t>програм у сфері соціального захисту</w:t>
      </w:r>
    </w:p>
    <w:p w:rsidR="00570146" w:rsidRDefault="008050E6"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П</w:t>
      </w:r>
      <w:r w:rsidR="00570146" w:rsidRPr="00EA2483">
        <w:rPr>
          <w:rFonts w:ascii="Times New Roman" w:eastAsia="Times New Roman" w:hAnsi="Times New Roman" w:cs="Times New Roman"/>
          <w:sz w:val="28"/>
          <w:szCs w:val="28"/>
          <w:lang w:val="uk-UA" w:eastAsia="ru-RU"/>
        </w:rPr>
        <w:t>рограм</w:t>
      </w:r>
      <w:r w:rsidRPr="00EA2483">
        <w:rPr>
          <w:rFonts w:ascii="Times New Roman" w:eastAsia="Times New Roman" w:hAnsi="Times New Roman" w:cs="Times New Roman"/>
          <w:sz w:val="28"/>
          <w:szCs w:val="28"/>
          <w:lang w:val="uk-UA" w:eastAsia="ru-RU"/>
        </w:rPr>
        <w:t>ою</w:t>
      </w:r>
      <w:r w:rsidR="00570146" w:rsidRPr="00EA2483">
        <w:rPr>
          <w:rFonts w:ascii="Times New Roman" w:eastAsia="Times New Roman" w:hAnsi="Times New Roman" w:cs="Times New Roman"/>
          <w:sz w:val="28"/>
          <w:szCs w:val="28"/>
          <w:lang w:val="uk-UA" w:eastAsia="ru-RU"/>
        </w:rPr>
        <w:t xml:space="preserve"> Сумської міської ОТГ </w:t>
      </w:r>
      <w:r w:rsidR="00570146" w:rsidRPr="00BA79B0">
        <w:rPr>
          <w:rFonts w:ascii="Times New Roman" w:eastAsia="Times New Roman" w:hAnsi="Times New Roman" w:cs="Times New Roman"/>
          <w:b/>
          <w:i/>
          <w:sz w:val="28"/>
          <w:szCs w:val="28"/>
          <w:lang w:val="uk-UA" w:eastAsia="ru-RU"/>
        </w:rPr>
        <w:t>«Милосердя»</w:t>
      </w:r>
      <w:r w:rsidRPr="00EA2483">
        <w:rPr>
          <w:rFonts w:ascii="Times New Roman" w:eastAsia="Times New Roman" w:hAnsi="Times New Roman" w:cs="Times New Roman"/>
          <w:sz w:val="28"/>
          <w:szCs w:val="28"/>
          <w:lang w:val="uk-UA" w:eastAsia="ru-RU"/>
        </w:rPr>
        <w:t xml:space="preserve"> передбачені </w:t>
      </w:r>
      <w:r w:rsidR="00570146" w:rsidRPr="00EA2483">
        <w:rPr>
          <w:rFonts w:ascii="Times New Roman" w:eastAsia="Times New Roman" w:hAnsi="Times New Roman" w:cs="Times New Roman"/>
          <w:sz w:val="28"/>
          <w:szCs w:val="28"/>
          <w:lang w:val="uk-UA" w:eastAsia="ru-RU"/>
        </w:rPr>
        <w:t>додаткові соціальні гарантії та пільги мешканцям громади. На виконання програми</w:t>
      </w:r>
      <w:r w:rsidRPr="00EA2483">
        <w:rPr>
          <w:rFonts w:ascii="Times New Roman" w:eastAsia="Times New Roman" w:hAnsi="Times New Roman" w:cs="Times New Roman"/>
          <w:sz w:val="28"/>
          <w:szCs w:val="28"/>
          <w:lang w:val="uk-UA" w:eastAsia="ru-RU"/>
        </w:rPr>
        <w:t xml:space="preserve"> в першому</w:t>
      </w:r>
      <w:r w:rsidR="00570146" w:rsidRPr="00EA2483">
        <w:rPr>
          <w:rFonts w:ascii="Times New Roman" w:eastAsia="Times New Roman" w:hAnsi="Times New Roman" w:cs="Times New Roman"/>
          <w:sz w:val="28"/>
          <w:szCs w:val="28"/>
          <w:lang w:val="uk-UA" w:eastAsia="ru-RU"/>
        </w:rPr>
        <w:t xml:space="preserve"> півріччі 2020 року профінансовано за рахунок коштів бюджету ОТГ 28 115,4 тис. </w:t>
      </w:r>
      <w:r w:rsidR="00732585">
        <w:rPr>
          <w:rFonts w:ascii="Times New Roman" w:eastAsia="Times New Roman" w:hAnsi="Times New Roman" w:cs="Times New Roman"/>
          <w:sz w:val="28"/>
          <w:szCs w:val="28"/>
          <w:lang w:val="uk-UA" w:eastAsia="ru-RU"/>
        </w:rPr>
        <w:t>гривень</w:t>
      </w:r>
      <w:r w:rsidR="00570146" w:rsidRPr="00EA2483">
        <w:rPr>
          <w:rFonts w:ascii="Times New Roman" w:eastAsia="Times New Roman" w:hAnsi="Times New Roman" w:cs="Times New Roman"/>
          <w:sz w:val="28"/>
          <w:szCs w:val="28"/>
          <w:lang w:val="uk-UA" w:eastAsia="ru-RU"/>
        </w:rPr>
        <w:t>, що на 27,8% менше</w:t>
      </w:r>
      <w:r w:rsidRPr="00EA2483">
        <w:rPr>
          <w:rFonts w:ascii="Times New Roman" w:eastAsia="Times New Roman" w:hAnsi="Times New Roman" w:cs="Times New Roman"/>
          <w:sz w:val="28"/>
          <w:szCs w:val="28"/>
          <w:lang w:val="uk-UA" w:eastAsia="ru-RU"/>
        </w:rPr>
        <w:t>,</w:t>
      </w:r>
      <w:r w:rsidR="00570146" w:rsidRPr="00EA2483">
        <w:rPr>
          <w:rFonts w:ascii="Times New Roman" w:eastAsia="Times New Roman" w:hAnsi="Times New Roman" w:cs="Times New Roman"/>
          <w:sz w:val="28"/>
          <w:szCs w:val="28"/>
          <w:lang w:val="uk-UA" w:eastAsia="ru-RU"/>
        </w:rPr>
        <w:t xml:space="preserve"> ніж фінансування видатків по програмі </w:t>
      </w:r>
      <w:r w:rsidRPr="00EA2483">
        <w:rPr>
          <w:rFonts w:ascii="Times New Roman" w:eastAsia="Times New Roman" w:hAnsi="Times New Roman" w:cs="Times New Roman"/>
          <w:sz w:val="28"/>
          <w:szCs w:val="28"/>
          <w:lang w:val="uk-UA" w:eastAsia="ru-RU"/>
        </w:rPr>
        <w:t>у відповідному</w:t>
      </w:r>
      <w:r w:rsidR="00570146" w:rsidRPr="00EA2483">
        <w:rPr>
          <w:rFonts w:ascii="Times New Roman" w:eastAsia="Times New Roman" w:hAnsi="Times New Roman" w:cs="Times New Roman"/>
          <w:sz w:val="28"/>
          <w:szCs w:val="28"/>
          <w:lang w:val="uk-UA" w:eastAsia="ru-RU"/>
        </w:rPr>
        <w:t xml:space="preserve"> півріччі 2019 року (38 963,2 тис. </w:t>
      </w:r>
      <w:r w:rsidR="00732585">
        <w:rPr>
          <w:rFonts w:ascii="Times New Roman" w:eastAsia="Times New Roman" w:hAnsi="Times New Roman" w:cs="Times New Roman"/>
          <w:sz w:val="28"/>
          <w:szCs w:val="28"/>
          <w:lang w:val="uk-UA" w:eastAsia="ru-RU"/>
        </w:rPr>
        <w:t>гривень</w:t>
      </w:r>
      <w:r w:rsidR="00570146" w:rsidRPr="00EA2483">
        <w:rPr>
          <w:rFonts w:ascii="Times New Roman" w:eastAsia="Times New Roman" w:hAnsi="Times New Roman" w:cs="Times New Roman"/>
          <w:sz w:val="28"/>
          <w:szCs w:val="28"/>
          <w:lang w:val="uk-UA" w:eastAsia="ru-RU"/>
        </w:rPr>
        <w:t>). Всього заходами програми охоплено майже 64 тисячі громадян.</w:t>
      </w:r>
    </w:p>
    <w:p w:rsidR="006F4F7D" w:rsidRPr="006F4F7D" w:rsidRDefault="006F4F7D" w:rsidP="007042CC">
      <w:pPr>
        <w:spacing w:after="120" w:line="240" w:lineRule="auto"/>
        <w:jc w:val="both"/>
        <w:rPr>
          <w:rFonts w:ascii="Times New Roman" w:eastAsia="Times New Roman" w:hAnsi="Times New Roman" w:cs="Times New Roman"/>
          <w:bCs/>
          <w:sz w:val="28"/>
          <w:szCs w:val="28"/>
          <w:lang w:val="uk-UA" w:eastAsia="ru-RU"/>
        </w:rPr>
      </w:pPr>
      <w:r w:rsidRPr="006F4F7D">
        <w:rPr>
          <w:rFonts w:ascii="Times New Roman" w:eastAsia="Times New Roman" w:hAnsi="Times New Roman" w:cs="Times New Roman"/>
          <w:bCs/>
          <w:sz w:val="28"/>
          <w:szCs w:val="28"/>
          <w:lang w:val="uk-UA" w:eastAsia="ru-RU"/>
        </w:rPr>
        <w:t xml:space="preserve">Надано додаткових пільг по оплаті за житлово–комунальні послуги 14 сім’ям (16 особам) загиблих в Афганістані воїнів-інтернаціоналістів, Почесному громадянину міста Суми, 559 Почесним донорам України, 54 сім’ям (74 особам) осіб з інвалідністю по зору І-ІІ групи, 36 сім’ям (100 особам), в яких виховуються </w:t>
      </w:r>
      <w:proofErr w:type="spellStart"/>
      <w:r w:rsidRPr="006F4F7D">
        <w:rPr>
          <w:rFonts w:ascii="Times New Roman" w:eastAsia="Times New Roman" w:hAnsi="Times New Roman" w:cs="Times New Roman"/>
          <w:bCs/>
          <w:sz w:val="28"/>
          <w:szCs w:val="28"/>
          <w:lang w:val="uk-UA" w:eastAsia="ru-RU"/>
        </w:rPr>
        <w:t>онкохворі</w:t>
      </w:r>
      <w:proofErr w:type="spellEnd"/>
      <w:r w:rsidRPr="006F4F7D">
        <w:rPr>
          <w:rFonts w:ascii="Times New Roman" w:eastAsia="Times New Roman" w:hAnsi="Times New Roman" w:cs="Times New Roman"/>
          <w:bCs/>
          <w:sz w:val="28"/>
          <w:szCs w:val="28"/>
          <w:lang w:val="uk-UA" w:eastAsia="ru-RU"/>
        </w:rPr>
        <w:t xml:space="preserve"> діти та діти, хворі на спінальну м’язову атрофію, 194 особам з інвалідністю з дитинства І-ІІ групи з діагнозом ДЦП та дітям з інвалідністю з діагнозом ДЦП. Всього на надання вищезазначених пільг з бюджету ОТГ профінансовано 1 214,2 тис. гривень.</w:t>
      </w:r>
    </w:p>
    <w:p w:rsidR="006F4F7D" w:rsidRPr="006F4F7D" w:rsidRDefault="006F4F7D" w:rsidP="007042CC">
      <w:pPr>
        <w:spacing w:after="120" w:line="240" w:lineRule="auto"/>
        <w:jc w:val="both"/>
        <w:rPr>
          <w:rFonts w:ascii="Times New Roman" w:eastAsia="Times New Roman" w:hAnsi="Times New Roman" w:cs="Times New Roman"/>
          <w:bCs/>
          <w:sz w:val="28"/>
          <w:szCs w:val="28"/>
          <w:lang w:val="uk-UA" w:eastAsia="ru-RU"/>
        </w:rPr>
      </w:pPr>
      <w:r w:rsidRPr="006F4F7D">
        <w:rPr>
          <w:rFonts w:ascii="Times New Roman" w:eastAsia="Times New Roman" w:hAnsi="Times New Roman" w:cs="Times New Roman"/>
          <w:bCs/>
          <w:sz w:val="28"/>
          <w:szCs w:val="28"/>
          <w:lang w:val="uk-UA" w:eastAsia="ru-RU"/>
        </w:rPr>
        <w:t>133 Почесним донорам надано 100% пільги на проїзд у міському електротранспорті на 112,7 тис. гривень.</w:t>
      </w:r>
    </w:p>
    <w:p w:rsidR="006F4F7D" w:rsidRPr="006F4F7D" w:rsidRDefault="006F4F7D" w:rsidP="007042CC">
      <w:pPr>
        <w:spacing w:after="120" w:line="240" w:lineRule="auto"/>
        <w:jc w:val="both"/>
        <w:rPr>
          <w:rFonts w:ascii="Times New Roman" w:eastAsia="Times New Roman" w:hAnsi="Times New Roman" w:cs="Times New Roman"/>
          <w:bCs/>
          <w:sz w:val="28"/>
          <w:szCs w:val="28"/>
          <w:lang w:val="uk-UA" w:eastAsia="ru-RU"/>
        </w:rPr>
      </w:pPr>
      <w:r w:rsidRPr="006F4F7D">
        <w:rPr>
          <w:rFonts w:ascii="Times New Roman" w:eastAsia="Times New Roman" w:hAnsi="Times New Roman" w:cs="Times New Roman"/>
          <w:bCs/>
          <w:sz w:val="28"/>
          <w:szCs w:val="28"/>
          <w:lang w:val="uk-UA" w:eastAsia="ru-RU"/>
        </w:rPr>
        <w:t>62 особам з інвалідністю та дітям з інвалідністю проведено оплату послуг з доступу до інформаційної мережі Інтернет на суму 10,5 тис. гривень.</w:t>
      </w:r>
    </w:p>
    <w:p w:rsidR="006F4F7D" w:rsidRPr="006F4F7D" w:rsidRDefault="006F4F7D" w:rsidP="007042CC">
      <w:pPr>
        <w:spacing w:after="120" w:line="240" w:lineRule="auto"/>
        <w:jc w:val="both"/>
        <w:rPr>
          <w:rFonts w:ascii="Times New Roman" w:eastAsia="Times New Roman" w:hAnsi="Times New Roman" w:cs="Times New Roman"/>
          <w:bCs/>
          <w:sz w:val="28"/>
          <w:szCs w:val="28"/>
          <w:lang w:val="uk-UA" w:eastAsia="ru-RU"/>
        </w:rPr>
      </w:pPr>
      <w:r w:rsidRPr="006F4F7D">
        <w:rPr>
          <w:rFonts w:ascii="Times New Roman" w:eastAsia="Times New Roman" w:hAnsi="Times New Roman" w:cs="Times New Roman"/>
          <w:bCs/>
          <w:sz w:val="28"/>
          <w:szCs w:val="28"/>
          <w:lang w:val="uk-UA" w:eastAsia="ru-RU"/>
        </w:rPr>
        <w:t xml:space="preserve">Окрім зазначеного, в І півріччі 2020 року </w:t>
      </w:r>
      <w:r>
        <w:rPr>
          <w:rFonts w:ascii="Times New Roman" w:eastAsia="Times New Roman" w:hAnsi="Times New Roman" w:cs="Times New Roman"/>
          <w:bCs/>
          <w:sz w:val="28"/>
          <w:szCs w:val="28"/>
          <w:lang w:val="uk-UA" w:eastAsia="ru-RU"/>
        </w:rPr>
        <w:t>двох</w:t>
      </w:r>
      <w:r w:rsidRPr="006F4F7D">
        <w:rPr>
          <w:rFonts w:ascii="Times New Roman" w:eastAsia="Times New Roman" w:hAnsi="Times New Roman" w:cs="Times New Roman"/>
          <w:bCs/>
          <w:sz w:val="28"/>
          <w:szCs w:val="28"/>
          <w:lang w:val="uk-UA" w:eastAsia="ru-RU"/>
        </w:rPr>
        <w:t xml:space="preserve"> вихованців закладів дошкільної освіти та 26 учнів закладів загальної середньої освіти, батьки яких є учасниками бойових дій на території інших держав, забезпечено безкоштовним харчуванням. З початку року на дані цілі профінансовано 10,1 тис. гривень. </w:t>
      </w:r>
    </w:p>
    <w:p w:rsidR="006F4F7D"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sidRPr="006F4F7D">
        <w:rPr>
          <w:rFonts w:ascii="Times New Roman" w:eastAsia="Times New Roman" w:hAnsi="Times New Roman" w:cs="Times New Roman"/>
          <w:sz w:val="28"/>
          <w:szCs w:val="28"/>
          <w:lang w:val="uk-UA" w:eastAsia="ru-RU"/>
        </w:rPr>
        <w:t>Окрема увага міської влади приділяється підтримці мешканців територіальної громади, які опинилися в складних життєвих обставинах. Так, щороку передбачаються кошти для надання матеріальної допомоги таким сім’ям, і в 2020 році бюджетом виділено 5 181,1 тис. гривень., в т.</w:t>
      </w:r>
      <w:r w:rsidR="00665100">
        <w:rPr>
          <w:rFonts w:ascii="Times New Roman" w:eastAsia="Times New Roman" w:hAnsi="Times New Roman" w:cs="Times New Roman"/>
          <w:sz w:val="28"/>
          <w:szCs w:val="28"/>
          <w:lang w:val="uk-UA" w:eastAsia="ru-RU"/>
        </w:rPr>
        <w:t xml:space="preserve"> </w:t>
      </w:r>
      <w:r w:rsidRPr="006F4F7D">
        <w:rPr>
          <w:rFonts w:ascii="Times New Roman" w:eastAsia="Times New Roman" w:hAnsi="Times New Roman" w:cs="Times New Roman"/>
          <w:sz w:val="28"/>
          <w:szCs w:val="28"/>
          <w:lang w:val="uk-UA" w:eastAsia="ru-RU"/>
        </w:rPr>
        <w:t xml:space="preserve">ч. за рахунок коштів депутатів </w:t>
      </w:r>
      <w:r w:rsidRPr="006F4F7D">
        <w:rPr>
          <w:rFonts w:ascii="Times New Roman" w:eastAsia="Times New Roman" w:hAnsi="Times New Roman" w:cs="Times New Roman"/>
          <w:sz w:val="28"/>
          <w:szCs w:val="28"/>
          <w:lang w:val="uk-UA" w:eastAsia="ru-RU"/>
        </w:rPr>
        <w:lastRenderedPageBreak/>
        <w:t xml:space="preserve">3 481,1 тис. гривень. Протягом І півріччя 2020 року </w:t>
      </w:r>
      <w:proofErr w:type="spellStart"/>
      <w:r w:rsidRPr="006F4F7D">
        <w:rPr>
          <w:rFonts w:ascii="Times New Roman" w:eastAsia="Times New Roman" w:hAnsi="Times New Roman" w:cs="Times New Roman"/>
          <w:sz w:val="28"/>
          <w:szCs w:val="28"/>
          <w:lang w:val="uk-UA" w:eastAsia="ru-RU"/>
        </w:rPr>
        <w:t>виплачено</w:t>
      </w:r>
      <w:proofErr w:type="spellEnd"/>
      <w:r w:rsidRPr="006F4F7D">
        <w:rPr>
          <w:rFonts w:ascii="Times New Roman" w:eastAsia="Times New Roman" w:hAnsi="Times New Roman" w:cs="Times New Roman"/>
          <w:sz w:val="28"/>
          <w:szCs w:val="28"/>
          <w:lang w:val="uk-UA" w:eastAsia="ru-RU"/>
        </w:rPr>
        <w:t xml:space="preserve"> 4 152,3 тис. гривень для надання допомоги 388 мешканцям ОТГ. Окрім цього, надано цільову допомогу 2 громадянам в загальній сумі 378,8 тис. гривень, в тому числі 350 тис. гривень матеріальної допомоги було надано для</w:t>
      </w:r>
      <w:r w:rsidR="00665100">
        <w:rPr>
          <w:rFonts w:ascii="Times New Roman" w:eastAsia="Times New Roman" w:hAnsi="Times New Roman" w:cs="Times New Roman"/>
          <w:sz w:val="28"/>
          <w:szCs w:val="28"/>
          <w:lang w:val="uk-UA" w:eastAsia="ru-RU"/>
        </w:rPr>
        <w:t xml:space="preserve"> проведення</w:t>
      </w:r>
      <w:r w:rsidRPr="006F4F7D">
        <w:rPr>
          <w:rFonts w:ascii="Times New Roman" w:eastAsia="Times New Roman" w:hAnsi="Times New Roman" w:cs="Times New Roman"/>
          <w:sz w:val="28"/>
          <w:szCs w:val="28"/>
          <w:lang w:val="uk-UA" w:eastAsia="ru-RU"/>
        </w:rPr>
        <w:t xml:space="preserve"> лікування та вирішення соціально-побутових питань.</w:t>
      </w:r>
    </w:p>
    <w:p w:rsidR="006F4F7D"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sidRPr="006F4F7D">
        <w:rPr>
          <w:rFonts w:ascii="Times New Roman" w:eastAsia="Times New Roman" w:hAnsi="Times New Roman" w:cs="Times New Roman"/>
          <w:sz w:val="28"/>
          <w:szCs w:val="28"/>
          <w:lang w:val="uk-UA" w:eastAsia="ru-RU"/>
        </w:rPr>
        <w:t xml:space="preserve">Також надано одноразову матеріальну допомогу 4 сім’ям, в яких виховуються діти, хворі на онкологічні та </w:t>
      </w:r>
      <w:proofErr w:type="spellStart"/>
      <w:r w:rsidRPr="006F4F7D">
        <w:rPr>
          <w:rFonts w:ascii="Times New Roman" w:eastAsia="Times New Roman" w:hAnsi="Times New Roman" w:cs="Times New Roman"/>
          <w:sz w:val="28"/>
          <w:szCs w:val="28"/>
          <w:lang w:val="uk-UA" w:eastAsia="ru-RU"/>
        </w:rPr>
        <w:t>онкогематологічні</w:t>
      </w:r>
      <w:proofErr w:type="spellEnd"/>
      <w:r w:rsidRPr="006F4F7D">
        <w:rPr>
          <w:rFonts w:ascii="Times New Roman" w:eastAsia="Times New Roman" w:hAnsi="Times New Roman" w:cs="Times New Roman"/>
          <w:sz w:val="28"/>
          <w:szCs w:val="28"/>
          <w:lang w:val="uk-UA" w:eastAsia="ru-RU"/>
        </w:rPr>
        <w:t xml:space="preserve"> захворювання, для придбання лікарських засобів та виробів медичного призначення (341 тис. гривень).</w:t>
      </w:r>
    </w:p>
    <w:p w:rsidR="006F4F7D"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sidRPr="006F4F7D">
        <w:rPr>
          <w:rFonts w:ascii="Times New Roman" w:eastAsia="Times New Roman" w:hAnsi="Times New Roman" w:cs="Times New Roman"/>
          <w:sz w:val="28"/>
          <w:szCs w:val="28"/>
          <w:lang w:val="uk-UA" w:eastAsia="ru-RU"/>
        </w:rPr>
        <w:t>228 Почесних донори України отримали допомогу по 1000 гривень.</w:t>
      </w:r>
    </w:p>
    <w:p w:rsidR="006F4F7D"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sidRPr="006F4F7D">
        <w:rPr>
          <w:rFonts w:ascii="Times New Roman" w:eastAsia="Times New Roman" w:hAnsi="Times New Roman" w:cs="Times New Roman"/>
          <w:sz w:val="28"/>
          <w:szCs w:val="28"/>
          <w:lang w:val="uk-UA" w:eastAsia="ru-RU"/>
        </w:rPr>
        <w:t xml:space="preserve">Щомісяця виплачується грошова допомога 14 дітям з інвалідністю, хворим на </w:t>
      </w:r>
      <w:proofErr w:type="spellStart"/>
      <w:r w:rsidRPr="006F4F7D">
        <w:rPr>
          <w:rFonts w:ascii="Times New Roman" w:eastAsia="Times New Roman" w:hAnsi="Times New Roman" w:cs="Times New Roman"/>
          <w:sz w:val="28"/>
          <w:szCs w:val="28"/>
          <w:lang w:val="uk-UA" w:eastAsia="ru-RU"/>
        </w:rPr>
        <w:t>фенілкетонурію</w:t>
      </w:r>
      <w:proofErr w:type="spellEnd"/>
      <w:r w:rsidRPr="006F4F7D">
        <w:rPr>
          <w:rFonts w:ascii="Times New Roman" w:eastAsia="Times New Roman" w:hAnsi="Times New Roman" w:cs="Times New Roman"/>
          <w:sz w:val="28"/>
          <w:szCs w:val="28"/>
          <w:lang w:val="uk-UA" w:eastAsia="ru-RU"/>
        </w:rPr>
        <w:t xml:space="preserve"> та </w:t>
      </w:r>
      <w:proofErr w:type="spellStart"/>
      <w:r w:rsidRPr="006F4F7D">
        <w:rPr>
          <w:rFonts w:ascii="Times New Roman" w:eastAsia="Times New Roman" w:hAnsi="Times New Roman" w:cs="Times New Roman"/>
          <w:sz w:val="28"/>
          <w:szCs w:val="28"/>
          <w:lang w:val="uk-UA" w:eastAsia="ru-RU"/>
        </w:rPr>
        <w:t>бульозний</w:t>
      </w:r>
      <w:proofErr w:type="spellEnd"/>
      <w:r w:rsidRPr="006F4F7D">
        <w:rPr>
          <w:rFonts w:ascii="Times New Roman" w:eastAsia="Times New Roman" w:hAnsi="Times New Roman" w:cs="Times New Roman"/>
          <w:sz w:val="28"/>
          <w:szCs w:val="28"/>
          <w:lang w:val="uk-UA" w:eastAsia="ru-RU"/>
        </w:rPr>
        <w:t xml:space="preserve"> </w:t>
      </w:r>
      <w:proofErr w:type="spellStart"/>
      <w:r w:rsidRPr="006F4F7D">
        <w:rPr>
          <w:rFonts w:ascii="Times New Roman" w:eastAsia="Times New Roman" w:hAnsi="Times New Roman" w:cs="Times New Roman"/>
          <w:sz w:val="28"/>
          <w:szCs w:val="28"/>
          <w:lang w:val="uk-UA" w:eastAsia="ru-RU"/>
        </w:rPr>
        <w:t>епідермоліз</w:t>
      </w:r>
      <w:proofErr w:type="spellEnd"/>
      <w:r w:rsidRPr="006F4F7D">
        <w:rPr>
          <w:rFonts w:ascii="Times New Roman" w:eastAsia="Times New Roman" w:hAnsi="Times New Roman" w:cs="Times New Roman"/>
          <w:sz w:val="28"/>
          <w:szCs w:val="28"/>
          <w:lang w:val="uk-UA" w:eastAsia="ru-RU"/>
        </w:rPr>
        <w:t>, в розмірі по 3</w:t>
      </w:r>
      <w:r w:rsidR="00665100">
        <w:rPr>
          <w:rFonts w:ascii="Times New Roman" w:eastAsia="Times New Roman" w:hAnsi="Times New Roman" w:cs="Times New Roman"/>
          <w:sz w:val="28"/>
          <w:szCs w:val="28"/>
          <w:lang w:val="uk-UA" w:eastAsia="ru-RU"/>
        </w:rPr>
        <w:t xml:space="preserve"> </w:t>
      </w:r>
      <w:r w:rsidRPr="006F4F7D">
        <w:rPr>
          <w:rFonts w:ascii="Times New Roman" w:eastAsia="Times New Roman" w:hAnsi="Times New Roman" w:cs="Times New Roman"/>
          <w:sz w:val="28"/>
          <w:szCs w:val="28"/>
          <w:lang w:val="uk-UA" w:eastAsia="ru-RU"/>
        </w:rPr>
        <w:t>000 гривень (307,3 тис. гривень).</w:t>
      </w:r>
    </w:p>
    <w:p w:rsidR="006F4F7D" w:rsidRPr="006F4F7D" w:rsidRDefault="006F4F7D" w:rsidP="007042CC">
      <w:pPr>
        <w:spacing w:after="120" w:line="240" w:lineRule="auto"/>
        <w:jc w:val="both"/>
        <w:rPr>
          <w:rFonts w:ascii="Times New Roman" w:eastAsia="Times New Roman" w:hAnsi="Times New Roman" w:cs="Times New Roman"/>
          <w:bCs/>
          <w:sz w:val="28"/>
          <w:szCs w:val="28"/>
          <w:lang w:val="uk-UA" w:eastAsia="ru-RU"/>
        </w:rPr>
      </w:pPr>
      <w:r w:rsidRPr="006F4F7D">
        <w:rPr>
          <w:rFonts w:ascii="Times New Roman" w:eastAsia="Times New Roman" w:hAnsi="Times New Roman" w:cs="Times New Roman"/>
          <w:bCs/>
          <w:sz w:val="28"/>
          <w:szCs w:val="28"/>
          <w:lang w:val="uk-UA" w:eastAsia="ru-RU"/>
        </w:rPr>
        <w:t>Враховуючи те, що з 2016 року в Державному бюджеті України не передбачаються видатки на компенсацію за пільговий проїзд окремих категорій громадян та інших передбачених законодавством пільг, на зазначені цілі з бюджету ОТГ профінансовано 17 937,3 тис. гривень.</w:t>
      </w:r>
    </w:p>
    <w:p w:rsidR="006F4F7D" w:rsidRPr="006F4F7D" w:rsidRDefault="006F4F7D" w:rsidP="007042CC">
      <w:pPr>
        <w:spacing w:after="12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6F4F7D">
        <w:rPr>
          <w:rFonts w:ascii="Times New Roman" w:eastAsia="Times New Roman" w:hAnsi="Times New Roman" w:cs="Times New Roman"/>
          <w:sz w:val="28"/>
          <w:szCs w:val="28"/>
          <w:lang w:val="uk-UA" w:eastAsia="ru-RU"/>
        </w:rPr>
        <w:t xml:space="preserve">роводиться відшкодування коштів за надані пільги громадським організаціям по оплаті за користування комунальними послугами, на фінансування яких направлено </w:t>
      </w:r>
      <w:r>
        <w:rPr>
          <w:rFonts w:ascii="Times New Roman" w:eastAsia="Times New Roman" w:hAnsi="Times New Roman" w:cs="Times New Roman"/>
          <w:sz w:val="28"/>
          <w:szCs w:val="28"/>
          <w:lang w:val="uk-UA" w:eastAsia="ru-RU"/>
        </w:rPr>
        <w:t>50 тис. гривень</w:t>
      </w:r>
      <w:r w:rsidRPr="006F4F7D">
        <w:rPr>
          <w:rFonts w:ascii="Times New Roman" w:eastAsia="Times New Roman" w:hAnsi="Times New Roman" w:cs="Times New Roman"/>
          <w:sz w:val="28"/>
          <w:szCs w:val="28"/>
          <w:lang w:val="uk-UA" w:eastAsia="ru-RU"/>
        </w:rPr>
        <w:t>.</w:t>
      </w:r>
    </w:p>
    <w:p w:rsidR="00570146" w:rsidRPr="00EA2483" w:rsidRDefault="00347430" w:rsidP="007042CC">
      <w:pPr>
        <w:spacing w:after="0" w:line="240" w:lineRule="auto"/>
        <w:jc w:val="center"/>
        <w:rPr>
          <w:rFonts w:ascii="Times New Roman" w:eastAsia="Times New Roman" w:hAnsi="Times New Roman" w:cs="Times New Roman"/>
          <w:b/>
          <w:sz w:val="28"/>
          <w:szCs w:val="28"/>
          <w:lang w:val="uk-UA" w:eastAsia="ru-RU"/>
        </w:rPr>
      </w:pPr>
      <w:r w:rsidRPr="00EA2483">
        <w:rPr>
          <w:rFonts w:ascii="Times New Roman" w:eastAsia="Times New Roman" w:hAnsi="Times New Roman" w:cs="Times New Roman"/>
          <w:b/>
          <w:noProof/>
          <w:sz w:val="28"/>
          <w:szCs w:val="28"/>
          <w:lang w:eastAsia="ru-RU"/>
        </w:rPr>
        <w:drawing>
          <wp:inline distT="0" distB="0" distL="0" distR="0" wp14:anchorId="22967B26" wp14:editId="01FF18EE">
            <wp:extent cx="5187992" cy="36703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3693" cy="3688483"/>
                    </a:xfrm>
                    <a:prstGeom prst="rect">
                      <a:avLst/>
                    </a:prstGeom>
                    <a:noFill/>
                  </pic:spPr>
                </pic:pic>
              </a:graphicData>
            </a:graphic>
          </wp:inline>
        </w:drawing>
      </w:r>
    </w:p>
    <w:p w:rsidR="00570146" w:rsidRPr="00EA2483" w:rsidRDefault="00F944F0" w:rsidP="007042CC">
      <w:pPr>
        <w:spacing w:after="0" w:line="240" w:lineRule="auto"/>
        <w:ind w:left="3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00570146" w:rsidRPr="00EA2483">
        <w:rPr>
          <w:rFonts w:ascii="Times New Roman" w:eastAsia="Times New Roman" w:hAnsi="Times New Roman" w:cs="Times New Roman"/>
          <w:sz w:val="28"/>
          <w:szCs w:val="28"/>
          <w:lang w:val="uk-UA" w:eastAsia="ru-RU"/>
        </w:rPr>
        <w:t xml:space="preserve">еалізується програма </w:t>
      </w:r>
      <w:r w:rsidR="00570146" w:rsidRPr="00BA79B0">
        <w:rPr>
          <w:rFonts w:ascii="Times New Roman" w:eastAsia="Times New Roman" w:hAnsi="Times New Roman" w:cs="Times New Roman"/>
          <w:b/>
          <w:i/>
          <w:sz w:val="28"/>
          <w:szCs w:val="28"/>
          <w:lang w:val="uk-UA" w:eastAsia="ru-RU"/>
        </w:rPr>
        <w:t>«Соціальна підтримка захисників України та членів їх сімей»</w:t>
      </w:r>
      <w:r w:rsidR="00570146" w:rsidRPr="00EA2483">
        <w:rPr>
          <w:rFonts w:ascii="Times New Roman" w:eastAsia="Times New Roman" w:hAnsi="Times New Roman" w:cs="Times New Roman"/>
          <w:sz w:val="28"/>
          <w:szCs w:val="28"/>
          <w:lang w:val="uk-UA" w:eastAsia="ru-RU"/>
        </w:rPr>
        <w:t>, відповідно до якої надаються додаткові соціальні гарантії та пільги захисникам України, членам їх сімей та членам сімей загиблих (померлих) захисників України. В І півріччі 2020 року за рахунок коштів бюджету ОТГ на виконання заходів програми профінансовано 8 232,4 тис. гривень. Всього заходами програми охоплено майже 3 тисяч громадян.</w:t>
      </w:r>
    </w:p>
    <w:p w:rsidR="00570146" w:rsidRPr="00EA2483" w:rsidRDefault="00570146" w:rsidP="007042CC">
      <w:pPr>
        <w:spacing w:after="0" w:line="240" w:lineRule="auto"/>
        <w:ind w:hanging="142"/>
        <w:jc w:val="center"/>
        <w:rPr>
          <w:rFonts w:ascii="Times New Roman" w:eastAsia="Times New Roman" w:hAnsi="Times New Roman" w:cs="Times New Roman"/>
          <w:b/>
          <w:sz w:val="28"/>
          <w:szCs w:val="28"/>
          <w:lang w:val="uk-UA" w:eastAsia="ru-RU"/>
        </w:rPr>
      </w:pPr>
      <w:r w:rsidRPr="00EA2483">
        <w:rPr>
          <w:rFonts w:ascii="Times New Roman" w:eastAsia="Times New Roman" w:hAnsi="Times New Roman" w:cs="Times New Roman"/>
          <w:b/>
          <w:noProof/>
          <w:sz w:val="28"/>
          <w:szCs w:val="28"/>
          <w:lang w:eastAsia="ru-RU"/>
        </w:rPr>
        <w:lastRenderedPageBreak/>
        <w:drawing>
          <wp:inline distT="0" distB="0" distL="0" distR="0" wp14:anchorId="396FA4FE" wp14:editId="0B198708">
            <wp:extent cx="5162549" cy="3403600"/>
            <wp:effectExtent l="0" t="0" r="63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1290" cy="3415956"/>
                    </a:xfrm>
                    <a:prstGeom prst="rect">
                      <a:avLst/>
                    </a:prstGeom>
                    <a:noFill/>
                  </pic:spPr>
                </pic:pic>
              </a:graphicData>
            </a:graphic>
          </wp:inline>
        </w:drawing>
      </w:r>
    </w:p>
    <w:p w:rsidR="00343838" w:rsidRPr="00343838" w:rsidRDefault="00343838" w:rsidP="007042CC">
      <w:pPr>
        <w:autoSpaceDE w:val="0"/>
        <w:autoSpaceDN w:val="0"/>
        <w:adjustRightInd w:val="0"/>
        <w:spacing w:before="120" w:after="120" w:line="240" w:lineRule="auto"/>
        <w:jc w:val="both"/>
        <w:rPr>
          <w:rFonts w:ascii="Times New Roman CYR" w:eastAsia="Times New Roman" w:hAnsi="Times New Roman CYR" w:cs="Times New Roman CYR"/>
          <w:sz w:val="28"/>
          <w:szCs w:val="28"/>
          <w:lang w:val="uk-UA" w:eastAsia="ru-RU"/>
        </w:rPr>
      </w:pPr>
      <w:r w:rsidRPr="00343838">
        <w:rPr>
          <w:rFonts w:ascii="Times New Roman CYR" w:eastAsia="Times New Roman" w:hAnsi="Times New Roman CYR" w:cs="Times New Roman CYR"/>
          <w:sz w:val="28"/>
          <w:szCs w:val="28"/>
          <w:lang w:val="uk-UA" w:eastAsia="ru-RU"/>
        </w:rPr>
        <w:t>Так, надано матеріальної допомоги на загальну суму 839 тис. гривень, з яких 289,6 тис. гривень – матеріальна допомога 33 особам, які опинилися в складних життєвих обставинах.</w:t>
      </w:r>
    </w:p>
    <w:p w:rsidR="00343838" w:rsidRPr="00343838" w:rsidRDefault="00343838"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343838">
        <w:rPr>
          <w:rFonts w:ascii="Times New Roman CYR" w:eastAsia="Times New Roman" w:hAnsi="Times New Roman CYR" w:cs="Times New Roman CYR"/>
          <w:sz w:val="28"/>
          <w:szCs w:val="28"/>
          <w:lang w:val="uk-UA" w:eastAsia="ru-RU"/>
        </w:rPr>
        <w:t xml:space="preserve">Надано одноразову цільову матеріальну допомогу на придбання житла 13 учасникам антитерористичної операції на 4,6 млн. гривень.  </w:t>
      </w:r>
    </w:p>
    <w:p w:rsidR="00343838" w:rsidRPr="00343838" w:rsidRDefault="00343838"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343838">
        <w:rPr>
          <w:rFonts w:ascii="Times New Roman CYR" w:eastAsia="Times New Roman" w:hAnsi="Times New Roman CYR" w:cs="Times New Roman CYR"/>
          <w:sz w:val="28"/>
          <w:szCs w:val="28"/>
          <w:lang w:val="uk-UA" w:eastAsia="ru-RU"/>
        </w:rPr>
        <w:t>Забезпечено виплату щомісячної допомоги 28 дітям загиблих (померлих) захисників України та 5 особам з інвалідністю внаслідок війни І групи з числа захисників України (482,4 тис. гривень).</w:t>
      </w:r>
    </w:p>
    <w:p w:rsidR="00343838" w:rsidRPr="00343838" w:rsidRDefault="00343838"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343838">
        <w:rPr>
          <w:rFonts w:ascii="Times New Roman CYR" w:eastAsia="Times New Roman" w:hAnsi="Times New Roman CYR" w:cs="Times New Roman CYR"/>
          <w:sz w:val="28"/>
          <w:szCs w:val="28"/>
          <w:lang w:val="uk-UA" w:eastAsia="ru-RU"/>
        </w:rPr>
        <w:t xml:space="preserve">Організовано безоплатне харчування 579 дітей, батьки яких є захисниками України, добровольцями або загиблими (померлими) захисниками України, в закладах дошкільної освіти та 1 428 учнів закладів загальної середньої освіти, вихованців та учнів навчально-виховних комплексів (профінансовано                                 918,5 тис. гривень). </w:t>
      </w:r>
    </w:p>
    <w:p w:rsidR="00343838" w:rsidRPr="00343838" w:rsidRDefault="00343838"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343838">
        <w:rPr>
          <w:rFonts w:ascii="Times New Roman CYR" w:eastAsia="Times New Roman" w:hAnsi="Times New Roman CYR" w:cs="Times New Roman CYR"/>
          <w:sz w:val="28"/>
          <w:szCs w:val="28"/>
          <w:lang w:val="uk-UA" w:eastAsia="ru-RU"/>
        </w:rPr>
        <w:t>Надаються додаткові пільги по оплаті за житлово – комунальні послуги 70 сім’ям (96 особам) загиблих (померлих) захисників України, 52 сім’ям (113 особам) захисників України (по оплаті за: послуги з утримання будинків і споруд та прибудинко</w:t>
      </w:r>
      <w:r w:rsidR="00C91CF2">
        <w:rPr>
          <w:rFonts w:ascii="Times New Roman CYR" w:eastAsia="Times New Roman" w:hAnsi="Times New Roman CYR" w:cs="Times New Roman CYR"/>
          <w:sz w:val="28"/>
          <w:szCs w:val="28"/>
          <w:lang w:val="uk-UA" w:eastAsia="ru-RU"/>
        </w:rPr>
        <w:t>вих територій/управління багато</w:t>
      </w:r>
      <w:r w:rsidRPr="00343838">
        <w:rPr>
          <w:rFonts w:ascii="Times New Roman CYR" w:eastAsia="Times New Roman" w:hAnsi="Times New Roman CYR" w:cs="Times New Roman CYR"/>
          <w:sz w:val="28"/>
          <w:szCs w:val="28"/>
          <w:lang w:val="uk-UA" w:eastAsia="ru-RU"/>
        </w:rPr>
        <w:t>квартирним будинком; поводженню з побутовими відходами; водопостачання та водовідведення), 19 сім’ям (29 особам) добровольців-захисників України. Всього на надання вищезазначених пільг профінансовано 375,3 тис. гривень.</w:t>
      </w:r>
    </w:p>
    <w:p w:rsidR="00343838" w:rsidRPr="00343838" w:rsidRDefault="00343838"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343838">
        <w:rPr>
          <w:rFonts w:ascii="Times New Roman CYR" w:eastAsia="Times New Roman" w:hAnsi="Times New Roman CYR" w:cs="Times New Roman CYR"/>
          <w:sz w:val="28"/>
          <w:szCs w:val="28"/>
          <w:lang w:val="uk-UA" w:eastAsia="ru-RU"/>
        </w:rPr>
        <w:t>Також, 41 сім’ї учасників бойових дій з числа захисників України, здійснюється щомісячне відшкодування вартості спожитих житлово-комунальних послуг</w:t>
      </w:r>
      <w:r w:rsidR="004257C3">
        <w:rPr>
          <w:rFonts w:ascii="Times New Roman CYR" w:eastAsia="Times New Roman" w:hAnsi="Times New Roman CYR" w:cs="Times New Roman CYR"/>
          <w:sz w:val="28"/>
          <w:szCs w:val="28"/>
          <w:lang w:val="uk-UA" w:eastAsia="ru-RU"/>
        </w:rPr>
        <w:t xml:space="preserve">                  </w:t>
      </w:r>
      <w:r w:rsidRPr="00343838">
        <w:rPr>
          <w:rFonts w:ascii="Times New Roman CYR" w:eastAsia="Times New Roman" w:hAnsi="Times New Roman CYR" w:cs="Times New Roman CYR"/>
          <w:sz w:val="28"/>
          <w:szCs w:val="28"/>
          <w:lang w:val="uk-UA" w:eastAsia="ru-RU"/>
        </w:rPr>
        <w:t xml:space="preserve"> (195 тис. гривень).</w:t>
      </w:r>
    </w:p>
    <w:p w:rsidR="00343838" w:rsidRPr="00343838" w:rsidRDefault="00343838"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343838">
        <w:rPr>
          <w:rFonts w:ascii="Times New Roman CYR" w:eastAsia="Times New Roman" w:hAnsi="Times New Roman CYR" w:cs="Times New Roman CYR"/>
          <w:sz w:val="28"/>
          <w:szCs w:val="28"/>
          <w:lang w:val="uk-UA" w:eastAsia="ru-RU"/>
        </w:rPr>
        <w:t xml:space="preserve">Забезпечено соціальну підтримку 19 добровольців з числа захисників України на загальну суму 96,8 тис. гривень, зокрема за рахунок коштів бюджету ОТГ надано одноразову матеріальну допомогу до 5 Травня в сумі 26,4 тис. гривень та </w:t>
      </w:r>
      <w:r w:rsidRPr="00343838">
        <w:rPr>
          <w:rFonts w:ascii="Times New Roman CYR" w:eastAsia="Times New Roman" w:hAnsi="Times New Roman CYR" w:cs="Times New Roman CYR"/>
          <w:sz w:val="28"/>
          <w:szCs w:val="28"/>
          <w:lang w:val="uk-UA" w:eastAsia="ru-RU"/>
        </w:rPr>
        <w:lastRenderedPageBreak/>
        <w:t xml:space="preserve">щомісячно виплачується грошова допомога на оплату транспортних послуг </w:t>
      </w:r>
      <w:r w:rsidR="00C91CF2">
        <w:rPr>
          <w:rFonts w:ascii="Times New Roman CYR" w:eastAsia="Times New Roman" w:hAnsi="Times New Roman CYR" w:cs="Times New Roman CYR"/>
          <w:sz w:val="28"/>
          <w:szCs w:val="28"/>
          <w:lang w:val="uk-UA" w:eastAsia="ru-RU"/>
        </w:rPr>
        <w:t xml:space="preserve">                 </w:t>
      </w:r>
      <w:r w:rsidRPr="00343838">
        <w:rPr>
          <w:rFonts w:ascii="Times New Roman CYR" w:eastAsia="Times New Roman" w:hAnsi="Times New Roman CYR" w:cs="Times New Roman CYR"/>
          <w:sz w:val="28"/>
          <w:szCs w:val="28"/>
          <w:lang w:val="uk-UA" w:eastAsia="ru-RU"/>
        </w:rPr>
        <w:t>(70,4 тис. гривень).</w:t>
      </w:r>
    </w:p>
    <w:p w:rsidR="00F944F0" w:rsidRDefault="00343838" w:rsidP="007042CC">
      <w:pPr>
        <w:autoSpaceDE w:val="0"/>
        <w:autoSpaceDN w:val="0"/>
        <w:adjustRightInd w:val="0"/>
        <w:spacing w:after="120" w:line="240" w:lineRule="auto"/>
        <w:jc w:val="both"/>
        <w:rPr>
          <w:rFonts w:ascii="Times New Roman CYR" w:eastAsia="Times New Roman" w:hAnsi="Times New Roman CYR" w:cs="Times New Roman CYR"/>
          <w:sz w:val="28"/>
          <w:szCs w:val="28"/>
          <w:lang w:val="uk-UA" w:eastAsia="ru-RU"/>
        </w:rPr>
      </w:pPr>
      <w:r w:rsidRPr="00343838">
        <w:rPr>
          <w:rFonts w:ascii="Times New Roman CYR" w:eastAsia="Times New Roman" w:hAnsi="Times New Roman CYR" w:cs="Times New Roman CYR"/>
          <w:sz w:val="28"/>
          <w:szCs w:val="28"/>
          <w:lang w:val="uk-UA" w:eastAsia="ru-RU"/>
        </w:rPr>
        <w:t xml:space="preserve">Для забезпечення додаткового медичного обслуговування захисників України та членів сімей загиблих (померлих) захисників України було перераховано </w:t>
      </w:r>
      <w:r w:rsidR="00C91CF2">
        <w:rPr>
          <w:rFonts w:ascii="Times New Roman CYR" w:eastAsia="Times New Roman" w:hAnsi="Times New Roman CYR" w:cs="Times New Roman CYR"/>
          <w:sz w:val="28"/>
          <w:szCs w:val="28"/>
          <w:lang w:val="uk-UA" w:eastAsia="ru-RU"/>
        </w:rPr>
        <w:t xml:space="preserve">                      </w:t>
      </w:r>
      <w:r w:rsidRPr="00343838">
        <w:rPr>
          <w:rFonts w:ascii="Times New Roman CYR" w:eastAsia="Times New Roman" w:hAnsi="Times New Roman CYR" w:cs="Times New Roman CYR"/>
          <w:sz w:val="28"/>
          <w:szCs w:val="28"/>
          <w:lang w:val="uk-UA" w:eastAsia="ru-RU"/>
        </w:rPr>
        <w:t>239,2 тис. гривень та надано послуги 394 особам.</w:t>
      </w:r>
    </w:p>
    <w:p w:rsidR="00C91CF2" w:rsidRPr="00C91CF2" w:rsidRDefault="00C91CF2" w:rsidP="007042CC">
      <w:pPr>
        <w:autoSpaceDE w:val="0"/>
        <w:autoSpaceDN w:val="0"/>
        <w:adjustRightInd w:val="0"/>
        <w:spacing w:before="120" w:after="120" w:line="240" w:lineRule="auto"/>
        <w:jc w:val="center"/>
        <w:rPr>
          <w:rFonts w:ascii="Times New Roman CYR" w:eastAsia="Times New Roman" w:hAnsi="Times New Roman CYR" w:cs="Times New Roman CYR"/>
          <w:b/>
          <w:i/>
          <w:sz w:val="28"/>
          <w:szCs w:val="28"/>
          <w:lang w:val="uk-UA" w:eastAsia="ru-RU"/>
        </w:rPr>
      </w:pPr>
      <w:r w:rsidRPr="00C91CF2">
        <w:rPr>
          <w:rFonts w:ascii="Times New Roman CYR" w:eastAsia="Times New Roman" w:hAnsi="Times New Roman CYR" w:cs="Times New Roman CYR"/>
          <w:b/>
          <w:i/>
          <w:sz w:val="28"/>
          <w:szCs w:val="28"/>
          <w:lang w:val="uk-UA" w:eastAsia="ru-RU"/>
        </w:rPr>
        <w:t>Пільгове перевезення</w:t>
      </w:r>
    </w:p>
    <w:p w:rsidR="00347430" w:rsidRPr="00EA2483" w:rsidRDefault="008050E6" w:rsidP="007042CC">
      <w:pPr>
        <w:spacing w:after="120" w:line="240" w:lineRule="auto"/>
        <w:jc w:val="both"/>
        <w:rPr>
          <w:rFonts w:ascii="Times New Roman CYR" w:eastAsia="Times New Roman" w:hAnsi="Times New Roman CYR" w:cs="Times New Roman CYR"/>
          <w:sz w:val="28"/>
          <w:szCs w:val="28"/>
          <w:lang w:val="uk-UA" w:eastAsia="ru-RU"/>
        </w:rPr>
      </w:pPr>
      <w:r w:rsidRPr="00EA2483">
        <w:rPr>
          <w:rFonts w:ascii="Times New Roman" w:eastAsia="Times New Roman" w:hAnsi="Times New Roman" w:cs="Times New Roman"/>
          <w:sz w:val="28"/>
          <w:szCs w:val="28"/>
          <w:lang w:val="uk-UA" w:eastAsia="ru-RU"/>
        </w:rPr>
        <w:t xml:space="preserve">На виконання </w:t>
      </w:r>
      <w:r w:rsidR="00347430" w:rsidRPr="00BA79B0">
        <w:rPr>
          <w:rFonts w:ascii="Times New Roman" w:eastAsia="Times New Roman" w:hAnsi="Times New Roman" w:cs="Times New Roman"/>
          <w:b/>
          <w:i/>
          <w:sz w:val="28"/>
          <w:szCs w:val="28"/>
          <w:lang w:val="uk-UA" w:eastAsia="ru-RU"/>
        </w:rPr>
        <w:t>Обласної програми здійснення компенсаційних виплат</w:t>
      </w:r>
      <w:r w:rsidR="00347430" w:rsidRPr="00EA2483">
        <w:rPr>
          <w:rFonts w:ascii="Times New Roman" w:eastAsia="Times New Roman" w:hAnsi="Times New Roman" w:cs="Times New Roman"/>
          <w:sz w:val="28"/>
          <w:szCs w:val="28"/>
          <w:lang w:val="uk-UA" w:eastAsia="ru-RU"/>
        </w:rPr>
        <w:t xml:space="preserve"> </w:t>
      </w:r>
      <w:r w:rsidR="00347430" w:rsidRPr="00BA79B0">
        <w:rPr>
          <w:rFonts w:ascii="Times New Roman" w:eastAsia="Times New Roman" w:hAnsi="Times New Roman" w:cs="Times New Roman"/>
          <w:b/>
          <w:i/>
          <w:sz w:val="28"/>
          <w:szCs w:val="28"/>
          <w:lang w:val="uk-UA" w:eastAsia="ru-RU"/>
        </w:rPr>
        <w:t>за пільговий проїзд окремих категорій громадян автомобільним транспортом</w:t>
      </w:r>
      <w:r w:rsidR="00347430" w:rsidRPr="00EA2483">
        <w:rPr>
          <w:rFonts w:ascii="Times New Roman" w:eastAsia="Times New Roman" w:hAnsi="Times New Roman" w:cs="Times New Roman"/>
          <w:sz w:val="28"/>
          <w:szCs w:val="28"/>
          <w:lang w:val="uk-UA" w:eastAsia="ru-RU"/>
        </w:rPr>
        <w:t xml:space="preserve"> на автобусних маршрутах загального користування на 2016-2020 роки, у 2020 році укладено договори з 32 перевізниками </w:t>
      </w:r>
      <w:r w:rsidR="006D646A" w:rsidRPr="00EA2483">
        <w:rPr>
          <w:rFonts w:ascii="Times New Roman" w:eastAsia="Times New Roman" w:hAnsi="Times New Roman" w:cs="Times New Roman"/>
          <w:sz w:val="28"/>
          <w:szCs w:val="28"/>
          <w:lang w:val="uk-UA" w:eastAsia="ru-RU"/>
        </w:rPr>
        <w:t>(всього департаменту доведено</w:t>
      </w:r>
      <w:r w:rsidR="00347430" w:rsidRPr="00EA2483">
        <w:rPr>
          <w:rFonts w:ascii="Times New Roman" w:eastAsia="Times New Roman" w:hAnsi="Times New Roman" w:cs="Times New Roman"/>
          <w:sz w:val="28"/>
          <w:szCs w:val="28"/>
          <w:lang w:val="uk-UA" w:eastAsia="ru-RU"/>
        </w:rPr>
        <w:t xml:space="preserve"> 36 </w:t>
      </w:r>
      <w:r w:rsidR="006D646A" w:rsidRPr="00EA2483">
        <w:rPr>
          <w:rFonts w:ascii="Times New Roman" w:eastAsia="Times New Roman" w:hAnsi="Times New Roman" w:cs="Times New Roman"/>
          <w:sz w:val="28"/>
          <w:szCs w:val="28"/>
          <w:lang w:val="uk-UA" w:eastAsia="ru-RU"/>
        </w:rPr>
        <w:t xml:space="preserve">перевізників </w:t>
      </w:r>
      <w:r w:rsidR="00347430" w:rsidRPr="00EA2483">
        <w:rPr>
          <w:rFonts w:ascii="Times New Roman" w:eastAsia="Times New Roman" w:hAnsi="Times New Roman" w:cs="Times New Roman"/>
          <w:sz w:val="28"/>
          <w:szCs w:val="28"/>
          <w:lang w:val="uk-UA" w:eastAsia="ru-RU"/>
        </w:rPr>
        <w:t>департаментом со</w:t>
      </w:r>
      <w:r w:rsidR="006D646A" w:rsidRPr="00EA2483">
        <w:rPr>
          <w:rFonts w:ascii="Times New Roman" w:eastAsia="Times New Roman" w:hAnsi="Times New Roman" w:cs="Times New Roman"/>
          <w:sz w:val="28"/>
          <w:szCs w:val="28"/>
          <w:lang w:val="uk-UA" w:eastAsia="ru-RU"/>
        </w:rPr>
        <w:t>ціального захисту населення Сумської обласної державної адміністрації)</w:t>
      </w:r>
      <w:r w:rsidR="00347430" w:rsidRPr="00EA2483">
        <w:rPr>
          <w:rFonts w:ascii="Times New Roman" w:eastAsia="Times New Roman" w:hAnsi="Times New Roman" w:cs="Times New Roman"/>
          <w:sz w:val="28"/>
          <w:szCs w:val="28"/>
          <w:lang w:val="uk-UA" w:eastAsia="ru-RU"/>
        </w:rPr>
        <w:t>.</w:t>
      </w:r>
      <w:r w:rsidR="006D646A" w:rsidRPr="00EA2483">
        <w:rPr>
          <w:rFonts w:ascii="Times New Roman" w:eastAsia="Times New Roman" w:hAnsi="Times New Roman" w:cs="Times New Roman"/>
          <w:sz w:val="28"/>
          <w:szCs w:val="28"/>
          <w:lang w:val="uk-UA" w:eastAsia="ru-RU"/>
        </w:rPr>
        <w:t xml:space="preserve"> </w:t>
      </w:r>
      <w:r w:rsidR="00347430" w:rsidRPr="00EA2483">
        <w:rPr>
          <w:rFonts w:ascii="Times New Roman" w:eastAsia="Times New Roman" w:hAnsi="Times New Roman" w:cs="Times New Roman"/>
          <w:sz w:val="28"/>
          <w:szCs w:val="28"/>
          <w:lang w:val="uk-UA" w:eastAsia="ru-RU"/>
        </w:rPr>
        <w:t xml:space="preserve">Для передачі субвенції до обласного бюджету на виконання цієї програми в бюджеті Сумської </w:t>
      </w:r>
      <w:r w:rsidR="00BA79B0">
        <w:rPr>
          <w:rFonts w:ascii="Times New Roman" w:eastAsia="Times New Roman" w:hAnsi="Times New Roman" w:cs="Times New Roman"/>
          <w:sz w:val="28"/>
          <w:szCs w:val="28"/>
          <w:lang w:val="uk-UA" w:eastAsia="ru-RU"/>
        </w:rPr>
        <w:t xml:space="preserve">міської ОТГ передбачено 1 070 </w:t>
      </w:r>
      <w:r w:rsidR="00347430" w:rsidRPr="00EA2483">
        <w:rPr>
          <w:rFonts w:ascii="Times New Roman" w:eastAsia="Times New Roman" w:hAnsi="Times New Roman" w:cs="Times New Roman"/>
          <w:sz w:val="28"/>
          <w:szCs w:val="28"/>
          <w:lang w:val="uk-UA" w:eastAsia="ru-RU"/>
        </w:rPr>
        <w:t xml:space="preserve">тис. </w:t>
      </w:r>
      <w:r w:rsidR="00732585">
        <w:rPr>
          <w:rFonts w:ascii="Times New Roman" w:eastAsia="Times New Roman" w:hAnsi="Times New Roman" w:cs="Times New Roman"/>
          <w:sz w:val="28"/>
          <w:szCs w:val="28"/>
          <w:lang w:val="uk-UA" w:eastAsia="ru-RU"/>
        </w:rPr>
        <w:t>гривень</w:t>
      </w:r>
      <w:r w:rsidR="00347430" w:rsidRPr="00EA2483">
        <w:rPr>
          <w:rFonts w:ascii="Times New Roman" w:eastAsia="Times New Roman" w:hAnsi="Times New Roman" w:cs="Times New Roman"/>
          <w:sz w:val="28"/>
          <w:szCs w:val="28"/>
          <w:lang w:val="uk-UA" w:eastAsia="ru-RU"/>
        </w:rPr>
        <w:t xml:space="preserve"> </w:t>
      </w:r>
      <w:r w:rsidR="00347430" w:rsidRPr="00EA2483">
        <w:rPr>
          <w:rFonts w:ascii="Times New Roman CYR" w:eastAsia="Times New Roman" w:hAnsi="Times New Roman CYR" w:cs="Times New Roman CYR"/>
          <w:sz w:val="28"/>
          <w:szCs w:val="28"/>
          <w:lang w:val="uk-UA" w:eastAsia="ru-RU"/>
        </w:rPr>
        <w:t xml:space="preserve">(31,7% від доведеної суми 3 378,2 тис. </w:t>
      </w:r>
      <w:r w:rsidR="00732585">
        <w:rPr>
          <w:rFonts w:ascii="Times New Roman CYR" w:eastAsia="Times New Roman" w:hAnsi="Times New Roman CYR" w:cs="Times New Roman CYR"/>
          <w:sz w:val="28"/>
          <w:szCs w:val="28"/>
          <w:lang w:val="uk-UA" w:eastAsia="ru-RU"/>
        </w:rPr>
        <w:t>гривень</w:t>
      </w:r>
      <w:r w:rsidR="00347430" w:rsidRPr="00EA2483">
        <w:rPr>
          <w:rFonts w:ascii="Times New Roman CYR" w:eastAsia="Times New Roman" w:hAnsi="Times New Roman CYR" w:cs="Times New Roman CYR"/>
          <w:sz w:val="28"/>
          <w:szCs w:val="28"/>
          <w:lang w:val="uk-UA" w:eastAsia="ru-RU"/>
        </w:rPr>
        <w:t xml:space="preserve">), в тому числі на здійснення компенсаційних виплат за пільгове перевезення осіб з числа учасників АТО та інших ветеранів війни – 1 000 тис. </w:t>
      </w:r>
      <w:r w:rsidR="00732585">
        <w:rPr>
          <w:rFonts w:ascii="Times New Roman CYR" w:eastAsia="Times New Roman" w:hAnsi="Times New Roman CYR" w:cs="Times New Roman CYR"/>
          <w:sz w:val="28"/>
          <w:szCs w:val="28"/>
          <w:lang w:val="uk-UA" w:eastAsia="ru-RU"/>
        </w:rPr>
        <w:t>гривень</w:t>
      </w:r>
      <w:r w:rsidR="00347430" w:rsidRPr="00EA2483">
        <w:rPr>
          <w:rFonts w:ascii="Times New Roman CYR" w:eastAsia="Times New Roman" w:hAnsi="Times New Roman CYR" w:cs="Times New Roman CYR"/>
          <w:sz w:val="28"/>
          <w:szCs w:val="28"/>
          <w:lang w:val="uk-UA" w:eastAsia="ru-RU"/>
        </w:rPr>
        <w:t xml:space="preserve"> (30,7% від необхідних для передачі до обласного бюджету (3 253,5 тис. гривень) та за пільгове перевезення окремих категорій громадян 70 тис. </w:t>
      </w:r>
      <w:r w:rsidR="00732585">
        <w:rPr>
          <w:rFonts w:ascii="Times New Roman CYR" w:eastAsia="Times New Roman" w:hAnsi="Times New Roman CYR" w:cs="Times New Roman CYR"/>
          <w:sz w:val="28"/>
          <w:szCs w:val="28"/>
          <w:lang w:val="uk-UA" w:eastAsia="ru-RU"/>
        </w:rPr>
        <w:t>гривень</w:t>
      </w:r>
      <w:r w:rsidR="00347430" w:rsidRPr="00EA2483">
        <w:rPr>
          <w:rFonts w:ascii="Times New Roman CYR" w:eastAsia="Times New Roman" w:hAnsi="Times New Roman CYR" w:cs="Times New Roman CYR"/>
          <w:sz w:val="28"/>
          <w:szCs w:val="28"/>
          <w:lang w:val="uk-UA" w:eastAsia="ru-RU"/>
        </w:rPr>
        <w:t xml:space="preserve"> (56,1% від необхідних для передачі (124,7 тис. гривень).</w:t>
      </w:r>
    </w:p>
    <w:p w:rsidR="00347430" w:rsidRPr="00EA2483" w:rsidRDefault="00347430"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Для здійснення компенсаційних виплат перевізникам у 2020 році з обласного бюджету місцевому затверджено 2 321,8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що на 45,7% більше ніж у 2019 році (за пільгове перевезення учасників АТО та інших ветеранів війни – 1 956,1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та за пільгове перевезення окремих категорій громадян – 365,7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із яких у січні-червні профінансовано 1 667,3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(за перевезення учасників АТО та інших ветеранів у грудні 2018 </w:t>
      </w:r>
      <w:r w:rsidR="006D646A" w:rsidRPr="00EA2483">
        <w:rPr>
          <w:rFonts w:ascii="Times New Roman" w:eastAsia="Times New Roman" w:hAnsi="Times New Roman" w:cs="Times New Roman"/>
          <w:sz w:val="28"/>
          <w:szCs w:val="28"/>
          <w:lang w:val="uk-UA" w:eastAsia="ru-RU"/>
        </w:rPr>
        <w:t xml:space="preserve">року </w:t>
      </w:r>
      <w:r w:rsidRPr="00EA2483">
        <w:rPr>
          <w:rFonts w:ascii="Times New Roman" w:eastAsia="Times New Roman" w:hAnsi="Times New Roman" w:cs="Times New Roman"/>
          <w:sz w:val="28"/>
          <w:szCs w:val="28"/>
          <w:lang w:val="uk-UA" w:eastAsia="ru-RU"/>
        </w:rPr>
        <w:t xml:space="preserve">та січні-червні 2019 року – 1 359,9 тис. </w:t>
      </w:r>
      <w:r w:rsidR="00732585">
        <w:rPr>
          <w:rFonts w:ascii="Times New Roman" w:eastAsia="Times New Roman" w:hAnsi="Times New Roman" w:cs="Times New Roman"/>
          <w:sz w:val="28"/>
          <w:szCs w:val="28"/>
          <w:lang w:val="uk-UA" w:eastAsia="ru-RU"/>
        </w:rPr>
        <w:t>гривень</w:t>
      </w:r>
      <w:r w:rsidR="006D646A" w:rsidRPr="00EA2483">
        <w:rPr>
          <w:rFonts w:ascii="Times New Roman" w:eastAsia="Times New Roman" w:hAnsi="Times New Roman" w:cs="Times New Roman"/>
          <w:sz w:val="28"/>
          <w:szCs w:val="28"/>
          <w:lang w:val="uk-UA" w:eastAsia="ru-RU"/>
        </w:rPr>
        <w:t>,</w:t>
      </w:r>
      <w:r w:rsidRPr="00EA2483">
        <w:rPr>
          <w:rFonts w:ascii="Times New Roman" w:eastAsia="Times New Roman" w:hAnsi="Times New Roman" w:cs="Times New Roman"/>
          <w:sz w:val="28"/>
          <w:szCs w:val="28"/>
          <w:lang w:val="uk-UA" w:eastAsia="ru-RU"/>
        </w:rPr>
        <w:t xml:space="preserve"> та за перевезення окремих категорій грома</w:t>
      </w:r>
      <w:r w:rsidR="006D646A" w:rsidRPr="00EA2483">
        <w:rPr>
          <w:rFonts w:ascii="Times New Roman" w:eastAsia="Times New Roman" w:hAnsi="Times New Roman" w:cs="Times New Roman"/>
          <w:sz w:val="28"/>
          <w:szCs w:val="28"/>
          <w:lang w:val="uk-UA" w:eastAsia="ru-RU"/>
        </w:rPr>
        <w:t xml:space="preserve">дян у жовтні-грудні 2019 року і </w:t>
      </w:r>
      <w:r w:rsidRPr="00EA2483">
        <w:rPr>
          <w:rFonts w:ascii="Times New Roman" w:eastAsia="Times New Roman" w:hAnsi="Times New Roman" w:cs="Times New Roman"/>
          <w:sz w:val="28"/>
          <w:szCs w:val="28"/>
          <w:lang w:val="uk-UA" w:eastAsia="ru-RU"/>
        </w:rPr>
        <w:t xml:space="preserve">січні-травні 2020 року – 307,4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w:t>
      </w:r>
    </w:p>
    <w:p w:rsidR="00347430" w:rsidRPr="00EA2483" w:rsidRDefault="00347430" w:rsidP="007042CC">
      <w:pPr>
        <w:spacing w:after="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Станом на 01.07.2020 залишаються </w:t>
      </w:r>
      <w:r w:rsidR="006D646A" w:rsidRPr="00EA2483">
        <w:rPr>
          <w:rFonts w:ascii="Times New Roman" w:eastAsia="Times New Roman" w:hAnsi="Times New Roman" w:cs="Times New Roman"/>
          <w:sz w:val="28"/>
          <w:szCs w:val="28"/>
          <w:lang w:val="uk-UA" w:eastAsia="ru-RU"/>
        </w:rPr>
        <w:t>не профінансованими</w:t>
      </w:r>
      <w:r w:rsidRPr="00EA2483">
        <w:rPr>
          <w:rFonts w:ascii="Times New Roman" w:eastAsia="Times New Roman" w:hAnsi="Times New Roman" w:cs="Times New Roman"/>
          <w:sz w:val="28"/>
          <w:szCs w:val="28"/>
          <w:lang w:val="uk-UA" w:eastAsia="ru-RU"/>
        </w:rPr>
        <w:t xml:space="preserve"> фактичні витрати перевізників за пільгове перевезення учасників АТО та інших ветеранів війни в сумі 2 222,6 тис. </w:t>
      </w:r>
      <w:r w:rsidR="00732585">
        <w:rPr>
          <w:rFonts w:ascii="Times New Roman" w:eastAsia="Times New Roman" w:hAnsi="Times New Roman" w:cs="Times New Roman"/>
          <w:sz w:val="28"/>
          <w:szCs w:val="28"/>
          <w:lang w:val="uk-UA" w:eastAsia="ru-RU"/>
        </w:rPr>
        <w:t>гривень</w:t>
      </w:r>
      <w:r w:rsidRPr="00EA2483">
        <w:rPr>
          <w:rFonts w:ascii="Times New Roman" w:eastAsia="Times New Roman" w:hAnsi="Times New Roman" w:cs="Times New Roman"/>
          <w:sz w:val="28"/>
          <w:szCs w:val="28"/>
          <w:lang w:val="uk-UA" w:eastAsia="ru-RU"/>
        </w:rPr>
        <w:t xml:space="preserve"> </w:t>
      </w:r>
    </w:p>
    <w:p w:rsidR="001A4139" w:rsidRPr="00EA2483" w:rsidRDefault="001A4139" w:rsidP="007042CC">
      <w:pPr>
        <w:spacing w:before="120" w:after="120" w:line="240" w:lineRule="auto"/>
        <w:ind w:firstLine="709"/>
        <w:jc w:val="center"/>
        <w:rPr>
          <w:rFonts w:ascii="Times New Roman" w:hAnsi="Times New Roman" w:cs="Times New Roman"/>
          <w:b/>
          <w:sz w:val="28"/>
          <w:szCs w:val="28"/>
          <w:lang w:val="uk-UA"/>
        </w:rPr>
      </w:pPr>
      <w:r w:rsidRPr="00EA2483">
        <w:rPr>
          <w:rFonts w:ascii="Times New Roman" w:hAnsi="Times New Roman" w:cs="Times New Roman"/>
          <w:b/>
          <w:sz w:val="28"/>
          <w:szCs w:val="28"/>
          <w:lang w:val="en-US"/>
        </w:rPr>
        <w:t>VI</w:t>
      </w:r>
      <w:r w:rsidR="004257C3">
        <w:rPr>
          <w:rFonts w:ascii="Times New Roman" w:hAnsi="Times New Roman" w:cs="Times New Roman"/>
          <w:b/>
          <w:sz w:val="28"/>
          <w:szCs w:val="28"/>
          <w:lang w:val="uk-UA"/>
        </w:rPr>
        <w:t>І</w:t>
      </w:r>
      <w:r w:rsidRPr="00EA2483">
        <w:rPr>
          <w:rFonts w:ascii="Times New Roman" w:hAnsi="Times New Roman" w:cs="Times New Roman"/>
          <w:b/>
          <w:sz w:val="28"/>
          <w:szCs w:val="28"/>
          <w:lang w:val="uk-UA"/>
        </w:rPr>
        <w:t>. НАДАННЯ СОЦІАЛЬНИХ ПОСЛУГ УСТАНОВАМИ СОЦІАЛЬНОГО ЗАХИСТУ</w:t>
      </w:r>
    </w:p>
    <w:p w:rsidR="001A4139" w:rsidRPr="002E384F" w:rsidRDefault="001A4139" w:rsidP="007042CC">
      <w:pPr>
        <w:spacing w:after="120" w:line="240" w:lineRule="auto"/>
        <w:jc w:val="both"/>
        <w:rPr>
          <w:rFonts w:ascii="Times New Roman" w:hAnsi="Times New Roman" w:cs="Times New Roman"/>
          <w:sz w:val="28"/>
          <w:szCs w:val="28"/>
          <w:lang w:val="uk-UA"/>
        </w:rPr>
      </w:pPr>
      <w:r w:rsidRPr="002E384F">
        <w:rPr>
          <w:rFonts w:ascii="Times New Roman" w:hAnsi="Times New Roman" w:cs="Times New Roman"/>
          <w:sz w:val="28"/>
          <w:szCs w:val="28"/>
          <w:lang w:val="uk-UA"/>
        </w:rPr>
        <w:t>Запорукою ефективного соціального захис</w:t>
      </w:r>
      <w:r>
        <w:rPr>
          <w:rFonts w:ascii="Times New Roman" w:hAnsi="Times New Roman" w:cs="Times New Roman"/>
          <w:sz w:val="28"/>
          <w:szCs w:val="28"/>
          <w:lang w:val="uk-UA"/>
        </w:rPr>
        <w:t>т</w:t>
      </w:r>
      <w:r w:rsidRPr="002E384F">
        <w:rPr>
          <w:rFonts w:ascii="Times New Roman" w:hAnsi="Times New Roman" w:cs="Times New Roman"/>
          <w:sz w:val="28"/>
          <w:szCs w:val="28"/>
          <w:lang w:val="uk-UA"/>
        </w:rPr>
        <w:t>у є система соціальних послуг, яка відповідає потребам громадян і орієнтована на покращання якості їхнього життя.</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Комунальною установою «</w:t>
      </w:r>
      <w:r w:rsidRPr="00D11F48">
        <w:rPr>
          <w:rFonts w:ascii="Times New Roman" w:eastAsia="Times New Roman" w:hAnsi="Times New Roman" w:cs="Times New Roman"/>
          <w:b/>
          <w:i/>
          <w:sz w:val="28"/>
          <w:szCs w:val="28"/>
          <w:lang w:val="uk-UA" w:eastAsia="ru-RU"/>
        </w:rPr>
        <w:t>Сумський міський територіальний центр соціального обслуговування (надання соціальних послуг) «Берегиня</w:t>
      </w:r>
      <w:r w:rsidRPr="004257C3">
        <w:rPr>
          <w:rFonts w:ascii="Times New Roman" w:eastAsia="Times New Roman" w:hAnsi="Times New Roman" w:cs="Times New Roman"/>
          <w:sz w:val="28"/>
          <w:szCs w:val="28"/>
          <w:lang w:val="uk-UA" w:eastAsia="ru-RU"/>
        </w:rPr>
        <w:t xml:space="preserve">» надано соціальних послуг 2 546 громадянам. На утримання </w:t>
      </w:r>
      <w:proofErr w:type="spellStart"/>
      <w:r w:rsidRPr="004257C3">
        <w:rPr>
          <w:rFonts w:ascii="Times New Roman" w:eastAsia="Times New Roman" w:hAnsi="Times New Roman" w:cs="Times New Roman"/>
          <w:sz w:val="28"/>
          <w:szCs w:val="28"/>
          <w:lang w:val="uk-UA" w:eastAsia="ru-RU"/>
        </w:rPr>
        <w:t>терцентру</w:t>
      </w:r>
      <w:proofErr w:type="spellEnd"/>
      <w:r w:rsidRPr="004257C3">
        <w:rPr>
          <w:rFonts w:ascii="Times New Roman" w:eastAsia="Times New Roman" w:hAnsi="Times New Roman" w:cs="Times New Roman"/>
          <w:sz w:val="28"/>
          <w:szCs w:val="28"/>
          <w:lang w:val="uk-UA" w:eastAsia="ru-RU"/>
        </w:rPr>
        <w:t xml:space="preserve"> з бюджету </w:t>
      </w:r>
      <w:r>
        <w:rPr>
          <w:rFonts w:ascii="Times New Roman" w:eastAsia="Times New Roman" w:hAnsi="Times New Roman" w:cs="Times New Roman"/>
          <w:sz w:val="28"/>
          <w:szCs w:val="28"/>
          <w:lang w:val="uk-UA" w:eastAsia="ru-RU"/>
        </w:rPr>
        <w:t xml:space="preserve">Сумської міської ОТГ профінансовано </w:t>
      </w:r>
      <w:r w:rsidRPr="004257C3">
        <w:rPr>
          <w:rFonts w:ascii="Times New Roman" w:eastAsia="Times New Roman" w:hAnsi="Times New Roman" w:cs="Times New Roman"/>
          <w:sz w:val="28"/>
          <w:szCs w:val="28"/>
          <w:lang w:val="uk-UA" w:eastAsia="ru-RU"/>
        </w:rPr>
        <w:t>6 649,3 тис. гривень (всього затверджено на рік 13 922,2 тис. гривень).</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Відділення соціальної допомоги вдома надають більше 30 видів соціально-побутових послуг одиноким непрацездатним громадянам. 68 соціальних робітників надали послуги 872 одиноким та одиноко проживаючим непрацездатним громадянам.</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lastRenderedPageBreak/>
        <w:t xml:space="preserve">Взято на обслуговування 296 </w:t>
      </w:r>
      <w:proofErr w:type="spellStart"/>
      <w:r w:rsidRPr="004257C3">
        <w:rPr>
          <w:rFonts w:ascii="Times New Roman" w:eastAsia="Times New Roman" w:hAnsi="Times New Roman" w:cs="Times New Roman"/>
          <w:sz w:val="28"/>
          <w:szCs w:val="28"/>
          <w:lang w:val="uk-UA" w:eastAsia="ru-RU"/>
        </w:rPr>
        <w:t>чол</w:t>
      </w:r>
      <w:proofErr w:type="spellEnd"/>
      <w:r w:rsidRPr="004257C3">
        <w:rPr>
          <w:rFonts w:ascii="Times New Roman" w:eastAsia="Times New Roman" w:hAnsi="Times New Roman" w:cs="Times New Roman"/>
          <w:sz w:val="28"/>
          <w:szCs w:val="28"/>
          <w:lang w:val="uk-UA" w:eastAsia="ru-RU"/>
        </w:rPr>
        <w:t xml:space="preserve">., оформлено документи та направлено для влаштування до будинків-інтернатів на 2 </w:t>
      </w:r>
      <w:proofErr w:type="spellStart"/>
      <w:r w:rsidRPr="004257C3">
        <w:rPr>
          <w:rFonts w:ascii="Times New Roman" w:eastAsia="Times New Roman" w:hAnsi="Times New Roman" w:cs="Times New Roman"/>
          <w:sz w:val="28"/>
          <w:szCs w:val="28"/>
          <w:lang w:val="uk-UA" w:eastAsia="ru-RU"/>
        </w:rPr>
        <w:t>чол</w:t>
      </w:r>
      <w:proofErr w:type="spellEnd"/>
      <w:r w:rsidRPr="004257C3">
        <w:rPr>
          <w:rFonts w:ascii="Times New Roman" w:eastAsia="Times New Roman" w:hAnsi="Times New Roman" w:cs="Times New Roman"/>
          <w:sz w:val="28"/>
          <w:szCs w:val="28"/>
          <w:lang w:val="uk-UA" w:eastAsia="ru-RU"/>
        </w:rPr>
        <w:t>.</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Для громадян, які перебувають у складних життєвих обставинах, потребують сторонньої допомоги, не здатні до самообслуговування у зв’язку з похилим віком, хворобою, інвалідністю і мають рідних, які повинні забезпечувати їм догляд і мешкають у м. Суми розроблені тарифи на платні соціальні послуги, які постійно переглядаються при зміні мінімальної заробітної плати і доводяться до громадян міста. Отримали платні соціальні послуги 46 осіб на 28,8 тис. гривень.</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 xml:space="preserve">Працює служба термінової соціальної допомоги людям, що її потребують (потреби визначаються за дзвінком то телефону) - надано допомоги 68 пенсіонерам міста. </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 xml:space="preserve">Продовжує функціонувати «Університет третього віку», в якому організовано роботу 11 факультетів та послугами якого скористалися 476 </w:t>
      </w:r>
      <w:proofErr w:type="spellStart"/>
      <w:r w:rsidRPr="004257C3">
        <w:rPr>
          <w:rFonts w:ascii="Times New Roman" w:eastAsia="Times New Roman" w:hAnsi="Times New Roman" w:cs="Times New Roman"/>
          <w:sz w:val="28"/>
          <w:szCs w:val="28"/>
          <w:lang w:val="uk-UA" w:eastAsia="ru-RU"/>
        </w:rPr>
        <w:t>чол</w:t>
      </w:r>
      <w:proofErr w:type="spellEnd"/>
      <w:r w:rsidRPr="004257C3">
        <w:rPr>
          <w:rFonts w:ascii="Times New Roman" w:eastAsia="Times New Roman" w:hAnsi="Times New Roman" w:cs="Times New Roman"/>
          <w:sz w:val="28"/>
          <w:szCs w:val="28"/>
          <w:lang w:val="uk-UA" w:eastAsia="ru-RU"/>
        </w:rPr>
        <w:t>.</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 xml:space="preserve">Протягом звітного періоду трьома відділеннями територіального центру надано послуг 504 </w:t>
      </w:r>
      <w:proofErr w:type="spellStart"/>
      <w:r w:rsidRPr="004257C3">
        <w:rPr>
          <w:rFonts w:ascii="Times New Roman" w:eastAsia="Times New Roman" w:hAnsi="Times New Roman" w:cs="Times New Roman"/>
          <w:sz w:val="28"/>
          <w:szCs w:val="28"/>
          <w:lang w:val="uk-UA" w:eastAsia="ru-RU"/>
        </w:rPr>
        <w:t>чол</w:t>
      </w:r>
      <w:proofErr w:type="spellEnd"/>
      <w:r w:rsidRPr="004257C3">
        <w:rPr>
          <w:rFonts w:ascii="Times New Roman" w:eastAsia="Times New Roman" w:hAnsi="Times New Roman" w:cs="Times New Roman"/>
          <w:sz w:val="28"/>
          <w:szCs w:val="28"/>
          <w:lang w:val="uk-UA" w:eastAsia="ru-RU"/>
        </w:rPr>
        <w:t>.</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 xml:space="preserve">Робота за відповідними напрямками в період карантинних обмежень проводиться в онлайн режимі через платформу ZOOM, в соціальних мережах, в групах у </w:t>
      </w:r>
      <w:proofErr w:type="spellStart"/>
      <w:r w:rsidRPr="004257C3">
        <w:rPr>
          <w:rFonts w:ascii="Times New Roman" w:eastAsia="Times New Roman" w:hAnsi="Times New Roman" w:cs="Times New Roman"/>
          <w:sz w:val="28"/>
          <w:szCs w:val="28"/>
          <w:lang w:val="uk-UA" w:eastAsia="ru-RU"/>
        </w:rPr>
        <w:t>вайбері</w:t>
      </w:r>
      <w:proofErr w:type="spellEnd"/>
      <w:r w:rsidRPr="004257C3">
        <w:rPr>
          <w:rFonts w:ascii="Times New Roman" w:eastAsia="Times New Roman" w:hAnsi="Times New Roman" w:cs="Times New Roman"/>
          <w:sz w:val="28"/>
          <w:szCs w:val="28"/>
          <w:lang w:val="uk-UA" w:eastAsia="ru-RU"/>
        </w:rPr>
        <w:t xml:space="preserve">. За період карантину проведено 16 майстер-класів в </w:t>
      </w:r>
      <w:proofErr w:type="spellStart"/>
      <w:r w:rsidRPr="004257C3">
        <w:rPr>
          <w:rFonts w:ascii="Times New Roman" w:eastAsia="Times New Roman" w:hAnsi="Times New Roman" w:cs="Times New Roman"/>
          <w:sz w:val="28"/>
          <w:szCs w:val="28"/>
          <w:lang w:val="uk-UA" w:eastAsia="ru-RU"/>
        </w:rPr>
        <w:t>декоративно</w:t>
      </w:r>
      <w:proofErr w:type="spellEnd"/>
      <w:r w:rsidRPr="004257C3">
        <w:rPr>
          <w:rFonts w:ascii="Times New Roman" w:eastAsia="Times New Roman" w:hAnsi="Times New Roman" w:cs="Times New Roman"/>
          <w:sz w:val="28"/>
          <w:szCs w:val="28"/>
          <w:lang w:val="uk-UA" w:eastAsia="ru-RU"/>
        </w:rPr>
        <w:t xml:space="preserve">-ужиткового мистецтва, 5 онлайн конкурсів з врученням подарунків переможцям. Взято участь у Міжнародному фестивалі театральних колективів «BEGASES». Також запроваджено щоденну роботу з особами з інвалідністю на свіжому повітрі в </w:t>
      </w:r>
      <w:proofErr w:type="spellStart"/>
      <w:r w:rsidRPr="004257C3">
        <w:rPr>
          <w:rFonts w:ascii="Times New Roman" w:eastAsia="Times New Roman" w:hAnsi="Times New Roman" w:cs="Times New Roman"/>
          <w:sz w:val="28"/>
          <w:szCs w:val="28"/>
          <w:lang w:val="uk-UA" w:eastAsia="ru-RU"/>
        </w:rPr>
        <w:t>оздоровчо</w:t>
      </w:r>
      <w:proofErr w:type="spellEnd"/>
      <w:r w:rsidRPr="004257C3">
        <w:rPr>
          <w:rFonts w:ascii="Times New Roman" w:eastAsia="Times New Roman" w:hAnsi="Times New Roman" w:cs="Times New Roman"/>
          <w:sz w:val="28"/>
          <w:szCs w:val="28"/>
          <w:lang w:val="uk-UA" w:eastAsia="ru-RU"/>
        </w:rPr>
        <w:t xml:space="preserve">-культурному напрямку. Проводиться індивідуальна робота з тяжкохворими особами з інвалідністю за місцем їх проживання, охоплено 12 осіб. </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 xml:space="preserve">Надання транспортних послуг дітям з інвалідністю з захворюванням на ДЦП, з </w:t>
      </w:r>
      <w:proofErr w:type="spellStart"/>
      <w:r w:rsidRPr="004257C3">
        <w:rPr>
          <w:rFonts w:ascii="Times New Roman" w:eastAsia="Times New Roman" w:hAnsi="Times New Roman" w:cs="Times New Roman"/>
          <w:sz w:val="28"/>
          <w:szCs w:val="28"/>
          <w:lang w:val="uk-UA" w:eastAsia="ru-RU"/>
        </w:rPr>
        <w:t>онкозахворюваннями</w:t>
      </w:r>
      <w:proofErr w:type="spellEnd"/>
      <w:r w:rsidRPr="004257C3">
        <w:rPr>
          <w:rFonts w:ascii="Times New Roman" w:eastAsia="Times New Roman" w:hAnsi="Times New Roman" w:cs="Times New Roman"/>
          <w:sz w:val="28"/>
          <w:szCs w:val="28"/>
          <w:lang w:val="uk-UA" w:eastAsia="ru-RU"/>
        </w:rPr>
        <w:t>, особам з інвалідністю І та ІІ групи, учасникам війни, одиноким непрацездатним громадянам, які самостійно не пересуваються або пересуваються за допомогою милиць, палиць, візків та інших технічних засобів реабілітації, здійснюється Соціальним таксі. 88 осіб скористалися даною послугою, в тому числі 30 осіб постійно користуються транспортними послугами для проведення процедур гемодіалізу. 24 особи виявили бажання користуватися послугою «Соціальне таксі».</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 xml:space="preserve">Забезпечено функціонування </w:t>
      </w:r>
      <w:r w:rsidRPr="00D11F48">
        <w:rPr>
          <w:rFonts w:ascii="Times New Roman" w:eastAsia="Times New Roman" w:hAnsi="Times New Roman" w:cs="Times New Roman"/>
          <w:b/>
          <w:i/>
          <w:sz w:val="28"/>
          <w:szCs w:val="28"/>
          <w:lang w:val="uk-UA" w:eastAsia="ru-RU"/>
        </w:rPr>
        <w:t>Центру реінтеграції бездомних осіб</w:t>
      </w:r>
      <w:r w:rsidRPr="004257C3">
        <w:rPr>
          <w:rFonts w:ascii="Times New Roman" w:eastAsia="Times New Roman" w:hAnsi="Times New Roman" w:cs="Times New Roman"/>
          <w:sz w:val="28"/>
          <w:szCs w:val="28"/>
          <w:lang w:val="uk-UA" w:eastAsia="ru-RU"/>
        </w:rPr>
        <w:t xml:space="preserve"> (далі - Центр), на утримання в бюджеті Сумської міської ОТГ передбачено                                      2 559,7 тис. гривень, у тому числі по спеціальному фонду – 221 тис. грн. Протягом І півріччя 2020 року профінансовано установу на загальну суму                              1 051,2 тис. гривень, в тому числі по спеціальному фонду – 21 тис. гривень.</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У складі Центру функціонують 2 відділення: нічного перебування та обліку бездомних осіб. Надано комплекс соціально-побутових, медичних послуг 215 особам відповідної категорії. Послугою притулку у відділенні нічного перебування Центру скористалися 82 бездомних особи.</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 xml:space="preserve">Проведено 56 рейдів соціального патруля, результатом якого є виявлення 28 бездомних осіб, з яких 15 </w:t>
      </w:r>
      <w:proofErr w:type="spellStart"/>
      <w:r w:rsidRPr="004257C3">
        <w:rPr>
          <w:rFonts w:ascii="Times New Roman" w:eastAsia="Times New Roman" w:hAnsi="Times New Roman" w:cs="Times New Roman"/>
          <w:sz w:val="28"/>
          <w:szCs w:val="28"/>
          <w:lang w:val="uk-UA" w:eastAsia="ru-RU"/>
        </w:rPr>
        <w:t>чол</w:t>
      </w:r>
      <w:proofErr w:type="spellEnd"/>
      <w:r w:rsidRPr="004257C3">
        <w:rPr>
          <w:rFonts w:ascii="Times New Roman" w:eastAsia="Times New Roman" w:hAnsi="Times New Roman" w:cs="Times New Roman"/>
          <w:sz w:val="28"/>
          <w:szCs w:val="28"/>
          <w:lang w:val="uk-UA" w:eastAsia="ru-RU"/>
        </w:rPr>
        <w:t>. – звернулися та отримали послуги в Центрі.</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lastRenderedPageBreak/>
        <w:t xml:space="preserve">На обліку у відділенні обліку бездомних осіб Центру перебуває 553 особи, знято з обліку та реєстрації місця проживання за юридичною </w:t>
      </w:r>
      <w:proofErr w:type="spellStart"/>
      <w:r w:rsidRPr="004257C3">
        <w:rPr>
          <w:rFonts w:ascii="Times New Roman" w:eastAsia="Times New Roman" w:hAnsi="Times New Roman" w:cs="Times New Roman"/>
          <w:sz w:val="28"/>
          <w:szCs w:val="28"/>
          <w:lang w:val="uk-UA" w:eastAsia="ru-RU"/>
        </w:rPr>
        <w:t>адресою</w:t>
      </w:r>
      <w:proofErr w:type="spellEnd"/>
      <w:r w:rsidRPr="004257C3">
        <w:rPr>
          <w:rFonts w:ascii="Times New Roman" w:eastAsia="Times New Roman" w:hAnsi="Times New Roman" w:cs="Times New Roman"/>
          <w:sz w:val="28"/>
          <w:szCs w:val="28"/>
          <w:lang w:val="uk-UA" w:eastAsia="ru-RU"/>
        </w:rPr>
        <w:t xml:space="preserve"> Центру 278 осіб.</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Залучено 14,9 тис. гривень гуманітарної та благодійної допомоги, яку отримано у вигляді продуктів харчування, одягу, бувшому у використанні. 82 бездомних особи неодноразово користувалися банком одягу Центру та іншою благодійною допомогою та іншою благодійною допомогою.</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На утримання комунальної установи «</w:t>
      </w:r>
      <w:r w:rsidRPr="00D11F48">
        <w:rPr>
          <w:rFonts w:ascii="Times New Roman" w:eastAsia="Times New Roman" w:hAnsi="Times New Roman" w:cs="Times New Roman"/>
          <w:b/>
          <w:i/>
          <w:sz w:val="28"/>
          <w:szCs w:val="28"/>
          <w:lang w:val="uk-UA" w:eastAsia="ru-RU"/>
        </w:rPr>
        <w:t>Центр учасників бойових дій</w:t>
      </w:r>
      <w:r w:rsidRPr="004257C3">
        <w:rPr>
          <w:rFonts w:ascii="Times New Roman" w:eastAsia="Times New Roman" w:hAnsi="Times New Roman" w:cs="Times New Roman"/>
          <w:sz w:val="28"/>
          <w:szCs w:val="28"/>
          <w:lang w:val="uk-UA" w:eastAsia="ru-RU"/>
        </w:rPr>
        <w:t>» Сумської міської ради (далі – Центр) виділено 3 722,2 тис. гривень, з яких протягом І півріччя профінансовано 1 378,9 тис. гривень.</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Відділенням соціальної адаптації надано 5 738 послуг (опрацьовано 3 404 звернення учасників бойових дій та членів їх сімей).</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Надаються медичні та реабілітаційні послуги шляхом залучення лікарів на договірних засадах: надаються послуги невролога, терапевта, психотерапевта, фізіотерапевта, а також бальнеологічні та електролікувальні послуги. Всього медичні та реабілітаційні послуги отримали 763 особи (1 452 послуги).</w:t>
      </w:r>
    </w:p>
    <w:p w:rsidR="004257C3" w:rsidRPr="004257C3" w:rsidRDefault="004257C3" w:rsidP="007042CC">
      <w:pPr>
        <w:spacing w:after="12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Робочим місцем управління «Центр надання адміністративних послуг у м. Суми», в рамках реалізації даного напрямку учасники бойових дій отримали 94 послуги, а саме: вирішили земельні питання, питання з архітектури та містобудування, з оформлення паспортних документів тощо.</w:t>
      </w:r>
    </w:p>
    <w:p w:rsidR="001A4139" w:rsidRDefault="004257C3" w:rsidP="007042CC">
      <w:pPr>
        <w:spacing w:after="0" w:line="240" w:lineRule="auto"/>
        <w:jc w:val="both"/>
        <w:rPr>
          <w:rFonts w:ascii="Times New Roman" w:eastAsia="Times New Roman" w:hAnsi="Times New Roman" w:cs="Times New Roman"/>
          <w:sz w:val="28"/>
          <w:szCs w:val="28"/>
          <w:lang w:val="uk-UA" w:eastAsia="ru-RU"/>
        </w:rPr>
      </w:pPr>
      <w:r w:rsidRPr="004257C3">
        <w:rPr>
          <w:rFonts w:ascii="Times New Roman" w:eastAsia="Times New Roman" w:hAnsi="Times New Roman" w:cs="Times New Roman"/>
          <w:sz w:val="28"/>
          <w:szCs w:val="28"/>
          <w:lang w:val="uk-UA" w:eastAsia="ru-RU"/>
        </w:rPr>
        <w:t>Взагалі, з початку року до Центру звернулося 822 особи, з них: членів сімей учасників бойових дій – 300. В тому числі вперше звернулися 110 учасників бойових дій та 53 члени сімей. Всього надано 7 342 послуги.</w:t>
      </w:r>
    </w:p>
    <w:p w:rsidR="00570146" w:rsidRPr="00EA2483" w:rsidRDefault="008050E6" w:rsidP="007042CC">
      <w:pPr>
        <w:spacing w:before="120" w:after="120" w:line="240" w:lineRule="auto"/>
        <w:ind w:firstLine="709"/>
        <w:jc w:val="center"/>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b/>
          <w:caps/>
          <w:sz w:val="28"/>
          <w:szCs w:val="28"/>
          <w:lang w:val="en-US" w:eastAsia="ru-RU"/>
        </w:rPr>
        <w:t>VII</w:t>
      </w:r>
      <w:r w:rsidR="004257C3">
        <w:rPr>
          <w:rFonts w:ascii="Times New Roman" w:eastAsia="Times New Roman" w:hAnsi="Times New Roman" w:cs="Times New Roman"/>
          <w:b/>
          <w:caps/>
          <w:sz w:val="28"/>
          <w:szCs w:val="28"/>
          <w:lang w:val="uk-UA" w:eastAsia="ru-RU"/>
        </w:rPr>
        <w:t>І</w:t>
      </w:r>
      <w:r w:rsidRPr="00EA2483">
        <w:rPr>
          <w:rFonts w:ascii="Times New Roman" w:eastAsia="Times New Roman" w:hAnsi="Times New Roman" w:cs="Times New Roman"/>
          <w:b/>
          <w:caps/>
          <w:sz w:val="28"/>
          <w:szCs w:val="28"/>
          <w:lang w:val="uk-UA" w:eastAsia="ru-RU"/>
        </w:rPr>
        <w:t>. організаційна та інформаційно-роз'яснювальна робота</w:t>
      </w:r>
    </w:p>
    <w:p w:rsidR="006D646A" w:rsidRPr="00EA2483" w:rsidRDefault="006D646A"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Щодо організації особистого прийому слід зазначити, що департамент станом на 01 липня 2020 року продовжує роботу в режимі, організованому в умовах карантину: особисті прийоми громадян не проводяться, документи приймаються за допомогою пошти, через електронні сервіси та спеціальні скриньки, встановлені на вході до адміністративної будівлі; оформлення окремих видів державної соціальної допомоги, які потребують виключно особистого подання заявниками документів, забезпечено з дотриманням безпечних умов для працівників. Впроваджено проведення особистого прийому громадян керівного складу у форматі «Прямої телефонної лінії».</w:t>
      </w:r>
    </w:p>
    <w:p w:rsidR="006D646A" w:rsidRPr="00EA2483" w:rsidRDefault="006D646A"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Починаючи із 17 березня 2020 року мешканцями міської ОТГ було залишено в скриньках 7 793 пакетів документів. Основні питання стосувалися оформлення державних соціальних допомог та субсидій (6 210), надання пільг (739), матеріальної допомоги (369).</w:t>
      </w:r>
    </w:p>
    <w:p w:rsidR="00FB150A" w:rsidRPr="00EA2483" w:rsidRDefault="007C76C8" w:rsidP="007042CC">
      <w:pPr>
        <w:tabs>
          <w:tab w:val="left" w:pos="709"/>
        </w:tabs>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Протягом звітного періоду кількість звернень, розгляд яких здійснювався відповідно до Закону України «Про звернення громадян»</w:t>
      </w:r>
      <w:r w:rsidR="00FB150A" w:rsidRPr="00EA2483">
        <w:rPr>
          <w:rFonts w:ascii="Times New Roman" w:eastAsia="Times New Roman" w:hAnsi="Times New Roman" w:cs="Times New Roman"/>
          <w:sz w:val="28"/>
          <w:szCs w:val="28"/>
          <w:lang w:val="uk-UA" w:eastAsia="ru-RU"/>
        </w:rPr>
        <w:t>,</w:t>
      </w:r>
      <w:r w:rsidRPr="00EA2483">
        <w:rPr>
          <w:rFonts w:ascii="Times New Roman" w:eastAsia="Times New Roman" w:hAnsi="Times New Roman" w:cs="Times New Roman"/>
          <w:sz w:val="28"/>
          <w:szCs w:val="28"/>
          <w:lang w:val="uk-UA" w:eastAsia="ru-RU"/>
        </w:rPr>
        <w:t xml:space="preserve"> склала 1 167 звернень, із яких: 426 – письмові звернення та 741 - усні (звернення на «Урядовий контактний центр», до Сумського обласного контактного центру, на особистому прийомі у керівників міста та у керівників департаменту). Порівняльна </w:t>
      </w:r>
      <w:r w:rsidRPr="00EA2483">
        <w:rPr>
          <w:rFonts w:ascii="Times New Roman" w:eastAsia="Times New Roman" w:hAnsi="Times New Roman" w:cs="Times New Roman"/>
          <w:sz w:val="28"/>
          <w:szCs w:val="28"/>
          <w:lang w:val="uk-UA" w:eastAsia="ru-RU"/>
        </w:rPr>
        <w:lastRenderedPageBreak/>
        <w:t xml:space="preserve">статистика з I півріччям 2019 року вказує на збільшення письмових звернень на 9%, а щодо усних – на зменшення на 60%. </w:t>
      </w:r>
      <w:r w:rsidR="00FB150A" w:rsidRPr="00EA2483">
        <w:rPr>
          <w:rFonts w:ascii="Times New Roman" w:eastAsia="Times New Roman" w:hAnsi="Times New Roman" w:cs="Times New Roman"/>
          <w:sz w:val="28"/>
          <w:szCs w:val="28"/>
          <w:lang w:val="uk-UA" w:eastAsia="ru-RU"/>
        </w:rPr>
        <w:t xml:space="preserve">Серед усних звернень 59% складають звернення на «Урядовий контактний центр» та до Сумського обласного контактного центру (менше на 805 звернень або на 65% ніж у минулому році) та 41% – це звернення на особистому прийомі у керівників міста та керівників департаменту. Кількість звернень на особистому прийомі зменшилася на 50 відсотків, що пов’язано із загальнонаціональним карантином (протягом 2 кварталу особисті прийоми не проводилися). </w:t>
      </w:r>
    </w:p>
    <w:p w:rsidR="00FB150A" w:rsidRPr="00EA2483" w:rsidRDefault="00FB150A" w:rsidP="007042CC">
      <w:pPr>
        <w:tabs>
          <w:tab w:val="left" w:pos="709"/>
        </w:tabs>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За категоріями авторів із загальної кількості звернень переважали звернення від осіб з інвалідністю (166), від учасників бойових дій (143) та від «дітей війни» (80). </w:t>
      </w:r>
    </w:p>
    <w:p w:rsidR="00FB150A" w:rsidRPr="00EA2483" w:rsidRDefault="00FB150A" w:rsidP="007042CC">
      <w:pPr>
        <w:tabs>
          <w:tab w:val="left" w:pos="709"/>
        </w:tabs>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Актуальними залишалися питання: призначення житлової субсидії (348 звернень - менше на 77% у порівнянні з минулим періодом); отримання пільг на оплату житлово-комунальних послуг (290 звернень, що більше на 132%); надання матеріальної допомоги (216 звернень - більше на 38%); призначення та виплата державної допомоги (185 звернень – менше на 29%).</w:t>
      </w:r>
    </w:p>
    <w:p w:rsidR="00FB150A" w:rsidRPr="00EA2483" w:rsidRDefault="00FB150A" w:rsidP="007042CC">
      <w:pPr>
        <w:tabs>
          <w:tab w:val="left" w:pos="709"/>
        </w:tabs>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Із загальної кількості звернень вирішено позитивно 436 (в ці дані входять відповіді громадянам, які не мали інформації про призначення субсидії з об’єктивних причин – отримання відповідей на запити, розгляд на комісії, ін.), відмовлено у задоволенні – 81, надано мотивованих роз’яснень – 643, направлено для виконання за належністю – 7.</w:t>
      </w:r>
    </w:p>
    <w:p w:rsidR="006D646A" w:rsidRPr="00EA2483" w:rsidRDefault="006D646A" w:rsidP="007042CC">
      <w:pPr>
        <w:tabs>
          <w:tab w:val="left" w:pos="709"/>
        </w:tabs>
        <w:spacing w:after="120" w:line="240" w:lineRule="auto"/>
        <w:jc w:val="both"/>
        <w:rPr>
          <w:rFonts w:ascii="Times New Roman" w:eastAsia="Times New Roman" w:hAnsi="Times New Roman" w:cs="Times New Roman"/>
          <w:iCs/>
          <w:sz w:val="28"/>
          <w:szCs w:val="28"/>
          <w:lang w:val="uk-UA" w:eastAsia="ru-RU"/>
        </w:rPr>
      </w:pPr>
      <w:r w:rsidRPr="00EA2483">
        <w:rPr>
          <w:rFonts w:ascii="Times New Roman" w:eastAsia="Times New Roman" w:hAnsi="Times New Roman" w:cs="Times New Roman"/>
          <w:sz w:val="28"/>
          <w:szCs w:val="28"/>
          <w:lang w:val="uk-UA" w:eastAsia="ru-RU"/>
        </w:rPr>
        <w:t xml:space="preserve">Не зважаючи на обмеження, вживаються всі вичерпні заходи для позитивного вирішення проблем, порушених у зверненнях громадян. </w:t>
      </w:r>
      <w:r w:rsidRPr="00EA2483">
        <w:rPr>
          <w:rFonts w:ascii="Times New Roman" w:eastAsia="Times New Roman" w:hAnsi="Times New Roman" w:cs="Times New Roman"/>
          <w:iCs/>
          <w:sz w:val="28"/>
          <w:szCs w:val="28"/>
          <w:lang w:val="uk-UA" w:eastAsia="ru-RU"/>
        </w:rPr>
        <w:t xml:space="preserve">Проводиться роз’яснювальна робота з актуальних питань соціального захисту. Так, </w:t>
      </w:r>
      <w:r w:rsidRPr="00EA2483">
        <w:rPr>
          <w:rFonts w:ascii="Times New Roman" w:eastAsia="Times New Roman" w:hAnsi="Times New Roman" w:cs="Times New Roman"/>
          <w:sz w:val="28"/>
          <w:szCs w:val="28"/>
          <w:lang w:val="uk-UA" w:eastAsia="ru-RU"/>
        </w:rPr>
        <w:t xml:space="preserve">розміщено 1 383 (на 6 176 більше ніж за I півріччя 2019 року або на 44%) інформаційних матеріали через мережу Інтернет, в тому числі на офіційному сайті Сумської міської ради, </w:t>
      </w:r>
      <w:r w:rsidRPr="00EA2483">
        <w:rPr>
          <w:rFonts w:ascii="Times New Roman" w:eastAsia="Times New Roman" w:hAnsi="Times New Roman" w:cs="Times New Roman"/>
          <w:iCs/>
          <w:sz w:val="28"/>
          <w:szCs w:val="28"/>
          <w:lang w:val="uk-UA" w:eastAsia="ru-RU"/>
        </w:rPr>
        <w:t>офіційному сайті департаменту, в друкованих засобах масової інформації, на сторінці департаменту в соціальній мережі «</w:t>
      </w:r>
      <w:proofErr w:type="spellStart"/>
      <w:r w:rsidRPr="00EA2483">
        <w:rPr>
          <w:rFonts w:ascii="Times New Roman" w:eastAsia="Times New Roman" w:hAnsi="Times New Roman" w:cs="Times New Roman"/>
          <w:iCs/>
          <w:sz w:val="28"/>
          <w:szCs w:val="28"/>
          <w:lang w:val="uk-UA" w:eastAsia="ru-RU"/>
        </w:rPr>
        <w:t>Фейсбук</w:t>
      </w:r>
      <w:proofErr w:type="spellEnd"/>
      <w:r w:rsidRPr="00EA2483">
        <w:rPr>
          <w:rFonts w:ascii="Times New Roman" w:eastAsia="Times New Roman" w:hAnsi="Times New Roman" w:cs="Times New Roman"/>
          <w:iCs/>
          <w:sz w:val="28"/>
          <w:szCs w:val="28"/>
          <w:lang w:val="uk-UA" w:eastAsia="ru-RU"/>
        </w:rPr>
        <w:t xml:space="preserve">». </w:t>
      </w:r>
    </w:p>
    <w:p w:rsidR="006D646A" w:rsidRPr="00EA2483" w:rsidRDefault="006D646A" w:rsidP="007042CC">
      <w:pPr>
        <w:spacing w:after="120" w:line="240" w:lineRule="auto"/>
        <w:jc w:val="both"/>
        <w:rPr>
          <w:rFonts w:ascii="Times New Roman" w:eastAsia="Times New Roman" w:hAnsi="Times New Roman" w:cs="Times New Roman"/>
          <w:iCs/>
          <w:sz w:val="28"/>
          <w:szCs w:val="28"/>
          <w:lang w:val="uk-UA" w:eastAsia="ru-RU"/>
        </w:rPr>
      </w:pPr>
      <w:r w:rsidRPr="00EA2483">
        <w:rPr>
          <w:rFonts w:ascii="Times New Roman" w:eastAsia="Times New Roman" w:hAnsi="Times New Roman" w:cs="Times New Roman"/>
          <w:iCs/>
          <w:sz w:val="28"/>
          <w:szCs w:val="28"/>
          <w:lang w:val="uk-UA" w:eastAsia="ru-RU"/>
        </w:rPr>
        <w:t>На сайті департаменту (dszn.smr.gov.ua) розміщена вся актуальна інформація. На сьогодні статистика складає понад 254 тис. відвідувань рубрик сайту, а офіційна сторінка в мережі «</w:t>
      </w:r>
      <w:proofErr w:type="spellStart"/>
      <w:r w:rsidRPr="00EA2483">
        <w:rPr>
          <w:rFonts w:ascii="Times New Roman" w:eastAsia="Times New Roman" w:hAnsi="Times New Roman" w:cs="Times New Roman"/>
          <w:iCs/>
          <w:sz w:val="28"/>
          <w:szCs w:val="28"/>
          <w:lang w:val="uk-UA" w:eastAsia="ru-RU"/>
        </w:rPr>
        <w:t>Фейсбук</w:t>
      </w:r>
      <w:proofErr w:type="spellEnd"/>
      <w:r w:rsidRPr="00EA2483">
        <w:rPr>
          <w:rFonts w:ascii="Times New Roman" w:eastAsia="Times New Roman" w:hAnsi="Times New Roman" w:cs="Times New Roman"/>
          <w:iCs/>
          <w:sz w:val="28"/>
          <w:szCs w:val="28"/>
          <w:lang w:val="uk-UA" w:eastAsia="ru-RU"/>
        </w:rPr>
        <w:t xml:space="preserve">» налічує 1 160 </w:t>
      </w:r>
      <w:proofErr w:type="spellStart"/>
      <w:r w:rsidRPr="00EA2483">
        <w:rPr>
          <w:rFonts w:ascii="Times New Roman" w:eastAsia="Times New Roman" w:hAnsi="Times New Roman" w:cs="Times New Roman"/>
          <w:iCs/>
          <w:sz w:val="28"/>
          <w:szCs w:val="28"/>
          <w:lang w:val="uk-UA" w:eastAsia="ru-RU"/>
        </w:rPr>
        <w:t>підписників</w:t>
      </w:r>
      <w:proofErr w:type="spellEnd"/>
      <w:r w:rsidRPr="00EA2483">
        <w:rPr>
          <w:rFonts w:ascii="Times New Roman" w:eastAsia="Times New Roman" w:hAnsi="Times New Roman" w:cs="Times New Roman"/>
          <w:iCs/>
          <w:sz w:val="28"/>
          <w:szCs w:val="28"/>
          <w:lang w:val="uk-UA" w:eastAsia="ru-RU"/>
        </w:rPr>
        <w:t xml:space="preserve">.   </w:t>
      </w:r>
    </w:p>
    <w:p w:rsidR="006D646A" w:rsidRPr="00EA2483" w:rsidRDefault="006D646A"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Здійснено 11 виступів на телебаченні, проведено 6 брифінгів, 38 зустрічей в установах, організаціях, на підприємствах міста та за місцем проживання громадян. Керівним складом департаменту проведено 9 виїзних особистих прийомів, а також чотири особистих прийоми в рамках «Прямої телефонної лінії». </w:t>
      </w:r>
    </w:p>
    <w:p w:rsidR="00BA79B0" w:rsidRDefault="006D646A"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 xml:space="preserve">З початку року на багатоканальну телефонну лінію 788-888 звернулось більше десяти тисяч громадян із різних питань соціального захисту, із яких: оформлення субсидії – 1 430; призначення та виплата ДСД – 1 009; одержання пільг – 1 813. </w:t>
      </w:r>
    </w:p>
    <w:p w:rsidR="006D646A" w:rsidRPr="00EA2483" w:rsidRDefault="006D646A" w:rsidP="007042CC">
      <w:pPr>
        <w:spacing w:after="120" w:line="240" w:lineRule="auto"/>
        <w:jc w:val="both"/>
        <w:rPr>
          <w:rFonts w:ascii="Times New Roman" w:eastAsia="Times New Roman" w:hAnsi="Times New Roman" w:cs="Times New Roman"/>
          <w:sz w:val="28"/>
          <w:szCs w:val="28"/>
          <w:lang w:val="uk-UA" w:eastAsia="ru-RU"/>
        </w:rPr>
      </w:pPr>
      <w:r w:rsidRPr="00EA2483">
        <w:rPr>
          <w:rFonts w:ascii="Times New Roman" w:eastAsia="Times New Roman" w:hAnsi="Times New Roman" w:cs="Times New Roman"/>
          <w:sz w:val="28"/>
          <w:szCs w:val="28"/>
          <w:lang w:val="uk-UA" w:eastAsia="ru-RU"/>
        </w:rPr>
        <w:t>Переведення режиму роботи департаменту на дистанційну форму роботи збільшило кількість звернень у телефонному режимі (7 340 осіб зателефонували за цей період).</w:t>
      </w:r>
    </w:p>
    <w:sectPr w:rsidR="006D646A" w:rsidRPr="00EA2483" w:rsidSect="0021339A">
      <w:headerReference w:type="default" r:id="rId1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AF" w:rsidRDefault="00D753AF" w:rsidP="00551A55">
      <w:pPr>
        <w:spacing w:after="0" w:line="240" w:lineRule="auto"/>
      </w:pPr>
      <w:r>
        <w:separator/>
      </w:r>
    </w:p>
  </w:endnote>
  <w:endnote w:type="continuationSeparator" w:id="0">
    <w:p w:rsidR="00D753AF" w:rsidRDefault="00D753AF" w:rsidP="0055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AF" w:rsidRDefault="00D753AF" w:rsidP="00551A55">
      <w:pPr>
        <w:spacing w:after="0" w:line="240" w:lineRule="auto"/>
      </w:pPr>
      <w:r>
        <w:separator/>
      </w:r>
    </w:p>
  </w:footnote>
  <w:footnote w:type="continuationSeparator" w:id="0">
    <w:p w:rsidR="00D753AF" w:rsidRDefault="00D753AF" w:rsidP="00551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59704"/>
      <w:docPartObj>
        <w:docPartGallery w:val="Page Numbers (Top of Page)"/>
        <w:docPartUnique/>
      </w:docPartObj>
    </w:sdtPr>
    <w:sdtContent>
      <w:p w:rsidR="00732585" w:rsidRDefault="00732585">
        <w:pPr>
          <w:pStyle w:val="a8"/>
          <w:jc w:val="center"/>
        </w:pPr>
        <w:r>
          <w:fldChar w:fldCharType="begin"/>
        </w:r>
        <w:r>
          <w:instrText>PAGE   \* MERGEFORMAT</w:instrText>
        </w:r>
        <w:r>
          <w:fldChar w:fldCharType="separate"/>
        </w:r>
        <w:r w:rsidR="00456E1D">
          <w:rPr>
            <w:noProof/>
          </w:rPr>
          <w:t>22</w:t>
        </w:r>
        <w:r>
          <w:fldChar w:fldCharType="end"/>
        </w:r>
      </w:p>
    </w:sdtContent>
  </w:sdt>
  <w:p w:rsidR="00732585" w:rsidRDefault="0073258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008"/>
    <w:multiLevelType w:val="hybridMultilevel"/>
    <w:tmpl w:val="6BD673F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8226BD"/>
    <w:multiLevelType w:val="hybridMultilevel"/>
    <w:tmpl w:val="176E280A"/>
    <w:lvl w:ilvl="0" w:tplc="B97AF1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5D5E9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2BE07FC"/>
    <w:multiLevelType w:val="hybridMultilevel"/>
    <w:tmpl w:val="168E8D50"/>
    <w:lvl w:ilvl="0" w:tplc="04190003">
      <w:start w:val="1"/>
      <w:numFmt w:val="bullet"/>
      <w:lvlText w:val="o"/>
      <w:lvlJc w:val="left"/>
      <w:pPr>
        <w:ind w:left="1080" w:hanging="360"/>
      </w:pPr>
      <w:rPr>
        <w:rFonts w:ascii="Courier New" w:hAnsi="Courier New" w:hint="default"/>
        <w:b/>
        <w:bCs/>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15:restartNumberingAfterBreak="0">
    <w:nsid w:val="3A4F23F5"/>
    <w:multiLevelType w:val="hybridMultilevel"/>
    <w:tmpl w:val="5ED8FFEC"/>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15:restartNumberingAfterBreak="0">
    <w:nsid w:val="4CA347E3"/>
    <w:multiLevelType w:val="hybridMultilevel"/>
    <w:tmpl w:val="83EC6B0C"/>
    <w:lvl w:ilvl="0" w:tplc="239C7BDE">
      <w:start w:val="8"/>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 w15:restartNumberingAfterBreak="0">
    <w:nsid w:val="59502506"/>
    <w:multiLevelType w:val="hybridMultilevel"/>
    <w:tmpl w:val="FB3837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62517E92"/>
    <w:multiLevelType w:val="hybridMultilevel"/>
    <w:tmpl w:val="1B4473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D6B002E"/>
    <w:multiLevelType w:val="hybridMultilevel"/>
    <w:tmpl w:val="CAB29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D0323E"/>
    <w:multiLevelType w:val="hybridMultilevel"/>
    <w:tmpl w:val="CC20A0EE"/>
    <w:lvl w:ilvl="0" w:tplc="6CF6A74E">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DE059FC"/>
    <w:multiLevelType w:val="hybridMultilevel"/>
    <w:tmpl w:val="5AC8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10"/>
  </w:num>
  <w:num w:numId="6">
    <w:abstractNumId w:val="7"/>
  </w:num>
  <w:num w:numId="7">
    <w:abstractNumId w:val="6"/>
  </w:num>
  <w:num w:numId="8">
    <w:abstractNumId w:val="9"/>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A7"/>
    <w:rsid w:val="00021CE6"/>
    <w:rsid w:val="00057CBA"/>
    <w:rsid w:val="00066E0E"/>
    <w:rsid w:val="000813A8"/>
    <w:rsid w:val="000B0142"/>
    <w:rsid w:val="000D3ABA"/>
    <w:rsid w:val="000D3AE2"/>
    <w:rsid w:val="00143B01"/>
    <w:rsid w:val="001673B4"/>
    <w:rsid w:val="00181BB7"/>
    <w:rsid w:val="001A36B5"/>
    <w:rsid w:val="001A4139"/>
    <w:rsid w:val="001A4D7C"/>
    <w:rsid w:val="001C11EB"/>
    <w:rsid w:val="001D42CA"/>
    <w:rsid w:val="001E6D70"/>
    <w:rsid w:val="00203D92"/>
    <w:rsid w:val="00204E69"/>
    <w:rsid w:val="0021339A"/>
    <w:rsid w:val="00222DA7"/>
    <w:rsid w:val="002468F5"/>
    <w:rsid w:val="0025084D"/>
    <w:rsid w:val="002B4467"/>
    <w:rsid w:val="002B66E4"/>
    <w:rsid w:val="002C643E"/>
    <w:rsid w:val="002D3469"/>
    <w:rsid w:val="002E384F"/>
    <w:rsid w:val="002F0963"/>
    <w:rsid w:val="002F3D54"/>
    <w:rsid w:val="00300236"/>
    <w:rsid w:val="00300B90"/>
    <w:rsid w:val="00312764"/>
    <w:rsid w:val="003149C7"/>
    <w:rsid w:val="00343838"/>
    <w:rsid w:val="00347430"/>
    <w:rsid w:val="00372A23"/>
    <w:rsid w:val="003A2591"/>
    <w:rsid w:val="003D6471"/>
    <w:rsid w:val="003E5EF8"/>
    <w:rsid w:val="004257C3"/>
    <w:rsid w:val="00445FFC"/>
    <w:rsid w:val="00447AB5"/>
    <w:rsid w:val="00456E1D"/>
    <w:rsid w:val="00470CB3"/>
    <w:rsid w:val="0047657D"/>
    <w:rsid w:val="004833E4"/>
    <w:rsid w:val="00495F9E"/>
    <w:rsid w:val="00497F13"/>
    <w:rsid w:val="00506D3A"/>
    <w:rsid w:val="00551A55"/>
    <w:rsid w:val="00553049"/>
    <w:rsid w:val="00563D46"/>
    <w:rsid w:val="00570146"/>
    <w:rsid w:val="005870A4"/>
    <w:rsid w:val="00591F3B"/>
    <w:rsid w:val="005A0052"/>
    <w:rsid w:val="005A5B5C"/>
    <w:rsid w:val="005A7040"/>
    <w:rsid w:val="005B0610"/>
    <w:rsid w:val="005B50D4"/>
    <w:rsid w:val="005D01BF"/>
    <w:rsid w:val="005F2435"/>
    <w:rsid w:val="00651070"/>
    <w:rsid w:val="00665100"/>
    <w:rsid w:val="00687996"/>
    <w:rsid w:val="00694688"/>
    <w:rsid w:val="006B740B"/>
    <w:rsid w:val="006C01B4"/>
    <w:rsid w:val="006D646A"/>
    <w:rsid w:val="006F4F7D"/>
    <w:rsid w:val="007035B1"/>
    <w:rsid w:val="007042CC"/>
    <w:rsid w:val="00732585"/>
    <w:rsid w:val="00734BB9"/>
    <w:rsid w:val="00764F5D"/>
    <w:rsid w:val="00766D21"/>
    <w:rsid w:val="00775E6C"/>
    <w:rsid w:val="0079431D"/>
    <w:rsid w:val="007B3117"/>
    <w:rsid w:val="007C248D"/>
    <w:rsid w:val="007C5725"/>
    <w:rsid w:val="007C76C8"/>
    <w:rsid w:val="007E1C7B"/>
    <w:rsid w:val="007F5B7A"/>
    <w:rsid w:val="00801DC1"/>
    <w:rsid w:val="008050E6"/>
    <w:rsid w:val="00824E2D"/>
    <w:rsid w:val="00833012"/>
    <w:rsid w:val="00841809"/>
    <w:rsid w:val="00865304"/>
    <w:rsid w:val="0087350C"/>
    <w:rsid w:val="008C0008"/>
    <w:rsid w:val="008F45EE"/>
    <w:rsid w:val="009206E9"/>
    <w:rsid w:val="009304FA"/>
    <w:rsid w:val="009337A5"/>
    <w:rsid w:val="009711A7"/>
    <w:rsid w:val="009755DA"/>
    <w:rsid w:val="00977F42"/>
    <w:rsid w:val="00986EC8"/>
    <w:rsid w:val="00990B0A"/>
    <w:rsid w:val="009A6CAF"/>
    <w:rsid w:val="009A6FF0"/>
    <w:rsid w:val="009B0F64"/>
    <w:rsid w:val="009B18CA"/>
    <w:rsid w:val="009B2659"/>
    <w:rsid w:val="009B4596"/>
    <w:rsid w:val="009B4F8B"/>
    <w:rsid w:val="009B7AB3"/>
    <w:rsid w:val="009E049D"/>
    <w:rsid w:val="009E1902"/>
    <w:rsid w:val="00A003FE"/>
    <w:rsid w:val="00A17641"/>
    <w:rsid w:val="00A607BD"/>
    <w:rsid w:val="00A706BD"/>
    <w:rsid w:val="00AA7BFC"/>
    <w:rsid w:val="00AC3A87"/>
    <w:rsid w:val="00B0053E"/>
    <w:rsid w:val="00B0389A"/>
    <w:rsid w:val="00B270B1"/>
    <w:rsid w:val="00B432A4"/>
    <w:rsid w:val="00B46E6B"/>
    <w:rsid w:val="00B57156"/>
    <w:rsid w:val="00B71845"/>
    <w:rsid w:val="00B96BFB"/>
    <w:rsid w:val="00BA0609"/>
    <w:rsid w:val="00BA2C39"/>
    <w:rsid w:val="00BA79B0"/>
    <w:rsid w:val="00BA7AEF"/>
    <w:rsid w:val="00BB0649"/>
    <w:rsid w:val="00BC681E"/>
    <w:rsid w:val="00C06C4C"/>
    <w:rsid w:val="00C07556"/>
    <w:rsid w:val="00C4019A"/>
    <w:rsid w:val="00C51131"/>
    <w:rsid w:val="00C708F7"/>
    <w:rsid w:val="00C7452A"/>
    <w:rsid w:val="00C82AC2"/>
    <w:rsid w:val="00C8521F"/>
    <w:rsid w:val="00C91CF2"/>
    <w:rsid w:val="00CA2187"/>
    <w:rsid w:val="00CE2D8E"/>
    <w:rsid w:val="00D11F48"/>
    <w:rsid w:val="00D63339"/>
    <w:rsid w:val="00D75194"/>
    <w:rsid w:val="00D753AF"/>
    <w:rsid w:val="00D818CD"/>
    <w:rsid w:val="00D86FFF"/>
    <w:rsid w:val="00D9234D"/>
    <w:rsid w:val="00DA5BE7"/>
    <w:rsid w:val="00DB1369"/>
    <w:rsid w:val="00DB4651"/>
    <w:rsid w:val="00DD1E6D"/>
    <w:rsid w:val="00DF4C09"/>
    <w:rsid w:val="00E02952"/>
    <w:rsid w:val="00E0652C"/>
    <w:rsid w:val="00E163D6"/>
    <w:rsid w:val="00E218CB"/>
    <w:rsid w:val="00E35784"/>
    <w:rsid w:val="00E52972"/>
    <w:rsid w:val="00E771D2"/>
    <w:rsid w:val="00E9343F"/>
    <w:rsid w:val="00E93D14"/>
    <w:rsid w:val="00EA2483"/>
    <w:rsid w:val="00EC5A58"/>
    <w:rsid w:val="00EF7625"/>
    <w:rsid w:val="00F15973"/>
    <w:rsid w:val="00F35B66"/>
    <w:rsid w:val="00F3687E"/>
    <w:rsid w:val="00F53982"/>
    <w:rsid w:val="00F55277"/>
    <w:rsid w:val="00F7130B"/>
    <w:rsid w:val="00F72A39"/>
    <w:rsid w:val="00F76DF7"/>
    <w:rsid w:val="00F944F0"/>
    <w:rsid w:val="00FB0F57"/>
    <w:rsid w:val="00FB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8672"/>
  <w15:docId w15:val="{8D8979AD-7161-48B3-9240-0BF5912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1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6C4C"/>
    <w:pPr>
      <w:ind w:left="720"/>
      <w:contextualSpacing/>
    </w:pPr>
  </w:style>
  <w:style w:type="paragraph" w:customStyle="1" w:styleId="a5">
    <w:name w:val="Знак Знак Знак Знак"/>
    <w:basedOn w:val="a"/>
    <w:rsid w:val="009E1902"/>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A607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7BD"/>
    <w:rPr>
      <w:rFonts w:ascii="Tahoma" w:hAnsi="Tahoma" w:cs="Tahoma"/>
      <w:sz w:val="16"/>
      <w:szCs w:val="16"/>
    </w:rPr>
  </w:style>
  <w:style w:type="paragraph" w:styleId="a8">
    <w:name w:val="header"/>
    <w:basedOn w:val="a"/>
    <w:link w:val="a9"/>
    <w:uiPriority w:val="99"/>
    <w:unhideWhenUsed/>
    <w:rsid w:val="00551A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1A55"/>
  </w:style>
  <w:style w:type="paragraph" w:styleId="aa">
    <w:name w:val="footer"/>
    <w:basedOn w:val="a"/>
    <w:link w:val="ab"/>
    <w:uiPriority w:val="99"/>
    <w:unhideWhenUsed/>
    <w:rsid w:val="00551A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___Microsoft_PowerPoint.pptx"/><Relationship Id="rId14" Type="http://schemas.openxmlformats.org/officeDocument/2006/relationships/hyperlink" Target="https://wheelmap.org/ru/ma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79;&#1072;&#1075;&#1072;&#1083;&#1100;&#1085;&#1110;%20&#1076;&#1086;&#1082;&#1091;&#1084;&#1077;&#1085;&#1090;&#1080;\1%20&#1046;&#1045;&#1053;&#1071;\&#1044;&#1030;&#1040;&#1043;&#1056;&#1040;&#1052;&#1048;_&#1055;&#1056;&#1045;&#1047;&#1045;&#1053;&#1058;&#1040;&#1062;&#1030;&#1031;_&#1057;&#1061;&#1045;&#1052;&#1048;\&#1076;&#1110;&#1072;&#1075;&#1088;&#1072;&#1084;&#1080;%202019\&#1089;&#1077;&#1088;&#1077;&#1076;&#1085;&#1103;%20&#1079;&#1072;&#1088;&#1087;&#1083;&#1072;&#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ru-RU" sz="1400"/>
              <a:t>Аналіз</a:t>
            </a:r>
            <a:r>
              <a:rPr lang="ru-RU" sz="1400" baseline="0"/>
              <a:t> кількості </a:t>
            </a:r>
            <a:r>
              <a:rPr lang="ru-RU" sz="1400" baseline="0">
                <a:latin typeface="Times New Roman" panose="02020603050405020304" pitchFamily="18" charset="0"/>
                <a:cs typeface="Times New Roman" panose="02020603050405020304" pitchFamily="18" charset="0"/>
              </a:rPr>
              <a:t>отримувачів</a:t>
            </a:r>
            <a:r>
              <a:rPr lang="ru-RU" sz="1400" baseline="0"/>
              <a:t> житлової субсидії в готівковій формі</a:t>
            </a:r>
          </a:p>
        </c:rich>
      </c:tx>
      <c:overlay val="0"/>
      <c:spPr>
        <a:noFill/>
        <a:ln w="25304">
          <a:noFill/>
        </a:ln>
      </c:spPr>
    </c:title>
    <c:autoTitleDeleted val="0"/>
    <c:plotArea>
      <c:layout/>
      <c:barChart>
        <c:barDir val="col"/>
        <c:grouping val="clustered"/>
        <c:varyColors val="0"/>
        <c:ser>
          <c:idx val="0"/>
          <c:order val="0"/>
          <c:tx>
            <c:strRef>
              <c:f>Лист1!$B$1</c:f>
              <c:strCache>
                <c:ptCount val="1"/>
                <c:pt idx="0">
                  <c:v>2019 рік</c:v>
                </c:pt>
              </c:strCache>
            </c:strRef>
          </c:tx>
          <c:spPr>
            <a:solidFill>
              <a:schemeClr val="accent1">
                <a:alpha val="85000"/>
              </a:schemeClr>
            </a:solidFill>
            <a:ln w="9483" cap="flat" cmpd="sng" algn="ctr">
              <a:solidFill>
                <a:schemeClr val="lt1">
                  <a:alpha val="50000"/>
                </a:schemeClr>
              </a:solidFill>
              <a:round/>
            </a:ln>
            <a:effectLst/>
          </c:spPr>
          <c:invertIfNegative val="0"/>
          <c:dLbls>
            <c:numFmt formatCode="#,##0" sourceLinked="0"/>
            <c:spPr>
              <a:noFill/>
              <a:ln w="25304">
                <a:noFill/>
              </a:ln>
            </c:spPr>
            <c:txPr>
              <a:bodyPr rot="0" spcFirstLastPara="1" vertOverflow="ellipsis" vert="horz" wrap="square" lIns="38100" tIns="19050" rIns="38100" bIns="19050" anchor="ctr" anchorCtr="1">
                <a:spAutoFit/>
              </a:bodyPr>
              <a:lstStyle/>
              <a:p>
                <a:pPr>
                  <a:defRPr sz="896" b="1" i="0" u="none" strike="noStrike" kern="1200" baseline="0">
                    <a:solidFill>
                      <a:srgbClr val="7030A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січень</c:v>
                </c:pt>
                <c:pt idx="1">
                  <c:v>лютий</c:v>
                </c:pt>
                <c:pt idx="2">
                  <c:v>березень</c:v>
                </c:pt>
                <c:pt idx="3">
                  <c:v>квітень</c:v>
                </c:pt>
                <c:pt idx="4">
                  <c:v>травень</c:v>
                </c:pt>
                <c:pt idx="5">
                  <c:v>червень</c:v>
                </c:pt>
              </c:strCache>
            </c:strRef>
          </c:cat>
          <c:val>
            <c:numRef>
              <c:f>Лист1!$B$2:$B$7</c:f>
              <c:numCache>
                <c:formatCode>General</c:formatCode>
                <c:ptCount val="6"/>
                <c:pt idx="0">
                  <c:v>0</c:v>
                </c:pt>
                <c:pt idx="1">
                  <c:v>36811</c:v>
                </c:pt>
                <c:pt idx="2">
                  <c:v>36282</c:v>
                </c:pt>
                <c:pt idx="3">
                  <c:v>27753</c:v>
                </c:pt>
                <c:pt idx="4">
                  <c:v>11861</c:v>
                </c:pt>
                <c:pt idx="5">
                  <c:v>12674</c:v>
                </c:pt>
              </c:numCache>
            </c:numRef>
          </c:val>
          <c:extLst>
            <c:ext xmlns:c16="http://schemas.microsoft.com/office/drawing/2014/chart" uri="{C3380CC4-5D6E-409C-BE32-E72D297353CC}">
              <c16:uniqueId val="{00000000-485E-456E-9020-19E68E993E64}"/>
            </c:ext>
          </c:extLst>
        </c:ser>
        <c:ser>
          <c:idx val="1"/>
          <c:order val="1"/>
          <c:tx>
            <c:strRef>
              <c:f>Лист1!$C$1</c:f>
              <c:strCache>
                <c:ptCount val="1"/>
                <c:pt idx="0">
                  <c:v>2020 рік</c:v>
                </c:pt>
              </c:strCache>
            </c:strRef>
          </c:tx>
          <c:spPr>
            <a:solidFill>
              <a:schemeClr val="accent2">
                <a:alpha val="85000"/>
              </a:schemeClr>
            </a:solidFill>
            <a:ln w="9483" cap="flat" cmpd="sng" algn="ctr">
              <a:solidFill>
                <a:schemeClr val="lt1">
                  <a:alpha val="50000"/>
                </a:schemeClr>
              </a:solidFill>
              <a:round/>
            </a:ln>
            <a:effectLst/>
          </c:spPr>
          <c:invertIfNegative val="0"/>
          <c:dLbls>
            <c:numFmt formatCode="#,##0" sourceLinked="0"/>
            <c:spPr>
              <a:noFill/>
              <a:ln w="25304">
                <a:noFill/>
              </a:ln>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січень</c:v>
                </c:pt>
                <c:pt idx="1">
                  <c:v>лютий</c:v>
                </c:pt>
                <c:pt idx="2">
                  <c:v>березень</c:v>
                </c:pt>
                <c:pt idx="3">
                  <c:v>квітень</c:v>
                </c:pt>
                <c:pt idx="4">
                  <c:v>травень</c:v>
                </c:pt>
                <c:pt idx="5">
                  <c:v>червень</c:v>
                </c:pt>
              </c:strCache>
            </c:strRef>
          </c:cat>
          <c:val>
            <c:numRef>
              <c:f>Лист1!$C$2:$C$7</c:f>
              <c:numCache>
                <c:formatCode>General</c:formatCode>
                <c:ptCount val="6"/>
                <c:pt idx="0">
                  <c:v>30318</c:v>
                </c:pt>
                <c:pt idx="1">
                  <c:v>29980</c:v>
                </c:pt>
                <c:pt idx="2">
                  <c:v>29951</c:v>
                </c:pt>
                <c:pt idx="3">
                  <c:v>30270</c:v>
                </c:pt>
                <c:pt idx="4">
                  <c:v>15041</c:v>
                </c:pt>
                <c:pt idx="5">
                  <c:v>14547</c:v>
                </c:pt>
              </c:numCache>
            </c:numRef>
          </c:val>
          <c:extLst>
            <c:ext xmlns:c16="http://schemas.microsoft.com/office/drawing/2014/chart" uri="{C3380CC4-5D6E-409C-BE32-E72D297353CC}">
              <c16:uniqueId val="{00000001-485E-456E-9020-19E68E993E64}"/>
            </c:ext>
          </c:extLst>
        </c:ser>
        <c:ser>
          <c:idx val="2"/>
          <c:order val="2"/>
          <c:tx>
            <c:strRef>
              <c:f>Лист1!$D$1</c:f>
              <c:strCache>
                <c:ptCount val="1"/>
                <c:pt idx="0">
                  <c:v>Столбец1</c:v>
                </c:pt>
              </c:strCache>
            </c:strRef>
          </c:tx>
          <c:spPr>
            <a:solidFill>
              <a:schemeClr val="accent3">
                <a:alpha val="85000"/>
              </a:schemeClr>
            </a:solidFill>
            <a:ln w="9483" cap="flat" cmpd="sng" algn="ctr">
              <a:solidFill>
                <a:schemeClr val="lt1">
                  <a:alpha val="50000"/>
                </a:schemeClr>
              </a:solidFill>
              <a:round/>
            </a:ln>
            <a:effectLst/>
          </c:spPr>
          <c:invertIfNegative val="0"/>
          <c:dLbls>
            <c:spPr>
              <a:noFill/>
              <a:ln w="25304">
                <a:noFill/>
              </a:ln>
            </c:spPr>
            <c:txPr>
              <a:bodyPr rot="0" spcFirstLastPara="1" vertOverflow="ellipsis" vert="horz" wrap="square" lIns="38100" tIns="19050" rIns="38100" bIns="19050" anchor="ctr" anchorCtr="1">
                <a:spAutoFit/>
              </a:bodyPr>
              <a:lstStyle/>
              <a:p>
                <a:pPr>
                  <a:defRPr sz="896"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січень</c:v>
                </c:pt>
                <c:pt idx="1">
                  <c:v>лютий</c:v>
                </c:pt>
                <c:pt idx="2">
                  <c:v>березень</c:v>
                </c:pt>
                <c:pt idx="3">
                  <c:v>квітень</c:v>
                </c:pt>
                <c:pt idx="4">
                  <c:v>травень</c:v>
                </c:pt>
                <c:pt idx="5">
                  <c:v>червень</c:v>
                </c:pt>
              </c:strCache>
            </c:strRef>
          </c:cat>
          <c:val>
            <c:numRef>
              <c:f>Лист1!$D$2:$D$7</c:f>
              <c:numCache>
                <c:formatCode>General</c:formatCode>
                <c:ptCount val="6"/>
              </c:numCache>
            </c:numRef>
          </c:val>
          <c:extLst>
            <c:ext xmlns:c16="http://schemas.microsoft.com/office/drawing/2014/chart" uri="{C3380CC4-5D6E-409C-BE32-E72D297353CC}">
              <c16:uniqueId val="{00000002-485E-456E-9020-19E68E993E64}"/>
            </c:ext>
          </c:extLst>
        </c:ser>
        <c:dLbls>
          <c:showLegendKey val="0"/>
          <c:showVal val="0"/>
          <c:showCatName val="0"/>
          <c:showSerName val="0"/>
          <c:showPercent val="0"/>
          <c:showBubbleSize val="0"/>
        </c:dLbls>
        <c:gapWidth val="65"/>
        <c:axId val="132907392"/>
        <c:axId val="132908928"/>
      </c:barChart>
      <c:catAx>
        <c:axId val="132907392"/>
        <c:scaling>
          <c:orientation val="minMax"/>
        </c:scaling>
        <c:delete val="0"/>
        <c:axPos val="b"/>
        <c:numFmt formatCode="General" sourceLinked="1"/>
        <c:majorTickMark val="none"/>
        <c:minorTickMark val="none"/>
        <c:tickLblPos val="nextTo"/>
        <c:spPr>
          <a:noFill/>
          <a:ln w="18968"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32908928"/>
        <c:crosses val="autoZero"/>
        <c:auto val="1"/>
        <c:lblAlgn val="ctr"/>
        <c:lblOffset val="100"/>
        <c:noMultiLvlLbl val="0"/>
      </c:catAx>
      <c:valAx>
        <c:axId val="132908928"/>
        <c:scaling>
          <c:orientation val="minMax"/>
        </c:scaling>
        <c:delete val="1"/>
        <c:axPos val="l"/>
        <c:majorGridlines>
          <c:spPr>
            <a:ln w="9483"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crossAx val="132907392"/>
        <c:crosses val="autoZero"/>
        <c:crossBetween val="between"/>
      </c:valAx>
      <c:spPr>
        <a:noFill/>
        <a:ln w="25385">
          <a:noFill/>
        </a:ln>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896"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3"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uk-UA" sz="1400">
                <a:latin typeface="Times New Roman" panose="02020603050405020304" pitchFamily="18" charset="0"/>
                <a:cs typeface="Times New Roman" panose="02020603050405020304" pitchFamily="18" charset="0"/>
              </a:rPr>
              <a:t>Аналіз кількості отримувачів субсидії в безготівковій формі </a:t>
            </a:r>
            <a:endParaRPr lang="ru-RU" sz="1400">
              <a:latin typeface="Times New Roman" panose="02020603050405020304" pitchFamily="18" charset="0"/>
              <a:cs typeface="Times New Roman" panose="02020603050405020304" pitchFamily="18" charset="0"/>
            </a:endParaRPr>
          </a:p>
        </c:rich>
      </c:tx>
      <c:overlay val="0"/>
      <c:spPr>
        <a:noFill/>
        <a:ln w="25322">
          <a:noFill/>
        </a:ln>
      </c:spPr>
    </c:title>
    <c:autoTitleDeleted val="0"/>
    <c:plotArea>
      <c:layout/>
      <c:barChart>
        <c:barDir val="col"/>
        <c:grouping val="clustered"/>
        <c:varyColors val="0"/>
        <c:ser>
          <c:idx val="0"/>
          <c:order val="0"/>
          <c:tx>
            <c:strRef>
              <c:f>Лист1!$B$1</c:f>
              <c:strCache>
                <c:ptCount val="1"/>
                <c:pt idx="0">
                  <c:v>2019 рік</c:v>
                </c:pt>
              </c:strCache>
            </c:strRef>
          </c:tx>
          <c:spPr>
            <a:solidFill>
              <a:schemeClr val="accent1">
                <a:alpha val="85000"/>
              </a:schemeClr>
            </a:solidFill>
            <a:ln w="9492" cap="flat" cmpd="sng" algn="ctr">
              <a:solidFill>
                <a:schemeClr val="lt1">
                  <a:alpha val="50000"/>
                </a:schemeClr>
              </a:solidFill>
              <a:round/>
            </a:ln>
            <a:effectLst/>
          </c:spPr>
          <c:invertIfNegative val="0"/>
          <c:dLbls>
            <c:spPr>
              <a:noFill/>
              <a:ln w="25322">
                <a:noFill/>
              </a:ln>
            </c:spPr>
            <c:txPr>
              <a:bodyPr rot="0" spcFirstLastPara="1" vertOverflow="ellipsis" vert="horz" wrap="square" lIns="38100" tIns="19050" rIns="38100" bIns="19050" anchor="ctr" anchorCtr="1">
                <a:spAutoFit/>
              </a:bodyPr>
              <a:lstStyle/>
              <a:p>
                <a:pPr>
                  <a:defRPr sz="897" b="1"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січень</c:v>
                </c:pt>
                <c:pt idx="1">
                  <c:v>лютий</c:v>
                </c:pt>
                <c:pt idx="2">
                  <c:v>березень</c:v>
                </c:pt>
                <c:pt idx="3">
                  <c:v>квітень</c:v>
                </c:pt>
                <c:pt idx="4">
                  <c:v>травень</c:v>
                </c:pt>
                <c:pt idx="5">
                  <c:v>червень</c:v>
                </c:pt>
              </c:strCache>
            </c:strRef>
          </c:cat>
          <c:val>
            <c:numRef>
              <c:f>Лист1!$B$2:$B$7</c:f>
              <c:numCache>
                <c:formatCode>General</c:formatCode>
                <c:ptCount val="6"/>
                <c:pt idx="0">
                  <c:v>28</c:v>
                </c:pt>
                <c:pt idx="1">
                  <c:v>783</c:v>
                </c:pt>
                <c:pt idx="2">
                  <c:v>1927</c:v>
                </c:pt>
                <c:pt idx="3">
                  <c:v>1926</c:v>
                </c:pt>
                <c:pt idx="4">
                  <c:v>144</c:v>
                </c:pt>
                <c:pt idx="5">
                  <c:v>206</c:v>
                </c:pt>
              </c:numCache>
            </c:numRef>
          </c:val>
          <c:extLst>
            <c:ext xmlns:c16="http://schemas.microsoft.com/office/drawing/2014/chart" uri="{C3380CC4-5D6E-409C-BE32-E72D297353CC}">
              <c16:uniqueId val="{00000000-C56A-486C-AD07-0857F341B03B}"/>
            </c:ext>
          </c:extLst>
        </c:ser>
        <c:ser>
          <c:idx val="1"/>
          <c:order val="1"/>
          <c:tx>
            <c:strRef>
              <c:f>Лист1!$C$1</c:f>
              <c:strCache>
                <c:ptCount val="1"/>
                <c:pt idx="0">
                  <c:v>2020 рік</c:v>
                </c:pt>
              </c:strCache>
            </c:strRef>
          </c:tx>
          <c:spPr>
            <a:solidFill>
              <a:schemeClr val="accent2">
                <a:alpha val="85000"/>
              </a:schemeClr>
            </a:solidFill>
            <a:ln w="9492" cap="flat" cmpd="sng" algn="ctr">
              <a:solidFill>
                <a:schemeClr val="lt1">
                  <a:alpha val="50000"/>
                </a:schemeClr>
              </a:solidFill>
              <a:round/>
            </a:ln>
            <a:effectLst/>
          </c:spPr>
          <c:invertIfNegative val="0"/>
          <c:dLbls>
            <c:numFmt formatCode="#,##0" sourceLinked="0"/>
            <c:spPr>
              <a:noFill/>
              <a:ln w="25322">
                <a:noFill/>
              </a:ln>
            </c:spPr>
            <c:txPr>
              <a:bodyPr rot="0" spcFirstLastPara="1" vertOverflow="ellipsis" vert="horz" wrap="square" lIns="38100" tIns="19050" rIns="38100" bIns="19050" anchor="ctr" anchorCtr="1">
                <a:spAutoFit/>
              </a:bodyPr>
              <a:lstStyle/>
              <a:p>
                <a:pPr>
                  <a:defRPr sz="89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січень</c:v>
                </c:pt>
                <c:pt idx="1">
                  <c:v>лютий</c:v>
                </c:pt>
                <c:pt idx="2">
                  <c:v>березень</c:v>
                </c:pt>
                <c:pt idx="3">
                  <c:v>квітень</c:v>
                </c:pt>
                <c:pt idx="4">
                  <c:v>травень</c:v>
                </c:pt>
                <c:pt idx="5">
                  <c:v>червень</c:v>
                </c:pt>
              </c:strCache>
            </c:strRef>
          </c:cat>
          <c:val>
            <c:numRef>
              <c:f>Лист1!$C$2:$C$7</c:f>
              <c:numCache>
                <c:formatCode>General</c:formatCode>
                <c:ptCount val="6"/>
                <c:pt idx="0">
                  <c:v>1178</c:v>
                </c:pt>
                <c:pt idx="1">
                  <c:v>1294</c:v>
                </c:pt>
                <c:pt idx="2">
                  <c:v>1409</c:v>
                </c:pt>
                <c:pt idx="3">
                  <c:v>1419</c:v>
                </c:pt>
                <c:pt idx="4">
                  <c:v>37</c:v>
                </c:pt>
                <c:pt idx="5">
                  <c:v>63</c:v>
                </c:pt>
              </c:numCache>
            </c:numRef>
          </c:val>
          <c:extLst>
            <c:ext xmlns:c16="http://schemas.microsoft.com/office/drawing/2014/chart" uri="{C3380CC4-5D6E-409C-BE32-E72D297353CC}">
              <c16:uniqueId val="{00000001-C56A-486C-AD07-0857F341B03B}"/>
            </c:ext>
          </c:extLst>
        </c:ser>
        <c:dLbls>
          <c:showLegendKey val="0"/>
          <c:showVal val="0"/>
          <c:showCatName val="0"/>
          <c:showSerName val="0"/>
          <c:showPercent val="0"/>
          <c:showBubbleSize val="0"/>
        </c:dLbls>
        <c:gapWidth val="65"/>
        <c:axId val="132961792"/>
        <c:axId val="132963328"/>
      </c:barChart>
      <c:catAx>
        <c:axId val="132961792"/>
        <c:scaling>
          <c:orientation val="minMax"/>
        </c:scaling>
        <c:delete val="0"/>
        <c:axPos val="b"/>
        <c:numFmt formatCode="General" sourceLinked="1"/>
        <c:majorTickMark val="none"/>
        <c:minorTickMark val="none"/>
        <c:tickLblPos val="nextTo"/>
        <c:spPr>
          <a:noFill/>
          <a:ln w="1898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32963328"/>
        <c:crosses val="autoZero"/>
        <c:auto val="1"/>
        <c:lblAlgn val="ctr"/>
        <c:lblOffset val="100"/>
        <c:noMultiLvlLbl val="0"/>
      </c:catAx>
      <c:valAx>
        <c:axId val="132963328"/>
        <c:scaling>
          <c:orientation val="minMax"/>
        </c:scaling>
        <c:delete val="1"/>
        <c:axPos val="l"/>
        <c:majorGridlines>
          <c:spPr>
            <a:ln w="9492"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2961792"/>
        <c:crosses val="autoZero"/>
        <c:crossBetween val="between"/>
      </c:valAx>
      <c:spPr>
        <a:noFill/>
        <a:ln w="25376">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897"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92"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70630572564184"/>
          <c:y val="0.13126146268753444"/>
          <c:w val="0.85066065098291976"/>
          <c:h val="0.32380196041910148"/>
        </c:manualLayout>
      </c:layout>
      <c:lineChart>
        <c:grouping val="standard"/>
        <c:varyColors val="0"/>
        <c:ser>
          <c:idx val="0"/>
          <c:order val="0"/>
          <c:spPr>
            <a:ln w="44450" cap="flat">
              <a:solidFill>
                <a:srgbClr val="C00000"/>
              </a:solidFill>
              <a:bevel/>
            </a:ln>
            <a:effectLst/>
          </c:spPr>
          <c:marker>
            <c:symbol val="circle"/>
            <c:size val="5"/>
            <c:spPr>
              <a:solidFill>
                <a:schemeClr val="accent1"/>
              </a:solidFill>
              <a:ln w="50800">
                <a:solidFill>
                  <a:srgbClr val="00B050"/>
                </a:solidFill>
              </a:ln>
              <a:effectLst/>
            </c:spPr>
          </c:marker>
          <c:dLbls>
            <c:dLbl>
              <c:idx val="0"/>
              <c:layout>
                <c:manualLayout>
                  <c:x val="-3.8043478260869595E-2"/>
                  <c:y val="-6.8452380952381001E-2"/>
                </c:manualLayout>
              </c:layout>
              <c:tx>
                <c:rich>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8 550</a:t>
                    </a:r>
                  </a:p>
                </c:rich>
              </c:tx>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F5-4791-AF07-111FE544A485}"/>
                </c:ext>
              </c:extLst>
            </c:dLbl>
            <c:dLbl>
              <c:idx val="1"/>
              <c:layout>
                <c:manualLayout>
                  <c:x val="-3.8043478260869568E-2"/>
                  <c:y val="-7.1428571428571425E-2"/>
                </c:manualLayout>
              </c:layout>
              <c:tx>
                <c:rich>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9 402</a:t>
                    </a:r>
                  </a:p>
                </c:rich>
              </c:tx>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F5-4791-AF07-111FE544A485}"/>
                </c:ext>
              </c:extLst>
            </c:dLbl>
            <c:dLbl>
              <c:idx val="2"/>
              <c:layout>
                <c:manualLayout>
                  <c:x val="-3.804347826086963E-2"/>
                  <c:y val="-8.826473461669089E-2"/>
                </c:manualLayout>
              </c:layout>
              <c:tx>
                <c:rich>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9 896</a:t>
                    </a:r>
                  </a:p>
                </c:rich>
              </c:tx>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F5-4791-AF07-111FE544A485}"/>
                </c:ext>
              </c:extLst>
            </c:dLbl>
            <c:dLbl>
              <c:idx val="3"/>
              <c:layout>
                <c:manualLayout>
                  <c:x val="-4.3478260869565348E-2"/>
                  <c:y val="-7.3792257772741121E-2"/>
                </c:manualLayout>
              </c:layout>
              <c:tx>
                <c:rich>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10 354</a:t>
                    </a:r>
                  </a:p>
                </c:rich>
              </c:tx>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F5-4791-AF07-111FE544A485}"/>
                </c:ext>
              </c:extLst>
            </c:dLbl>
            <c:dLbl>
              <c:idx val="4"/>
              <c:layout>
                <c:manualLayout>
                  <c:x val="-3.9855072463768251E-2"/>
                  <c:y val="-8.3129107257759668E-2"/>
                </c:manualLayout>
              </c:layout>
              <c:tx>
                <c:rich>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10 163</a:t>
                    </a:r>
                  </a:p>
                </c:rich>
              </c:tx>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F5-4791-AF07-111FE544A485}"/>
                </c:ext>
              </c:extLst>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вакансії!$B$7:$B$11</c:f>
              <c:strCache>
                <c:ptCount val="5"/>
                <c:pt idx="0">
                  <c:v>І квартал 2019 року</c:v>
                </c:pt>
                <c:pt idx="1">
                  <c:v>ІІ квартал 2019 року</c:v>
                </c:pt>
                <c:pt idx="2">
                  <c:v>ІІІ квартал 2019 року</c:v>
                </c:pt>
                <c:pt idx="3">
                  <c:v>IV квартал 2019 року</c:v>
                </c:pt>
                <c:pt idx="4">
                  <c:v>І квартал 2020 року</c:v>
                </c:pt>
              </c:strCache>
            </c:strRef>
          </c:cat>
          <c:val>
            <c:numRef>
              <c:f>вакансії!$C$7:$C$11</c:f>
              <c:numCache>
                <c:formatCode>General</c:formatCode>
                <c:ptCount val="5"/>
                <c:pt idx="0">
                  <c:v>8550</c:v>
                </c:pt>
                <c:pt idx="1">
                  <c:v>9402</c:v>
                </c:pt>
                <c:pt idx="2" formatCode="0">
                  <c:v>9896</c:v>
                </c:pt>
                <c:pt idx="3" formatCode="0">
                  <c:v>10354</c:v>
                </c:pt>
                <c:pt idx="4" formatCode="0">
                  <c:v>10163</c:v>
                </c:pt>
              </c:numCache>
            </c:numRef>
          </c:val>
          <c:smooth val="0"/>
          <c:extLst>
            <c:ext xmlns:c16="http://schemas.microsoft.com/office/drawing/2014/chart" uri="{C3380CC4-5D6E-409C-BE32-E72D297353CC}">
              <c16:uniqueId val="{00000005-BBF5-4791-AF07-111FE544A485}"/>
            </c:ext>
          </c:extLst>
        </c:ser>
        <c:dLbls>
          <c:showLegendKey val="0"/>
          <c:showVal val="0"/>
          <c:showCatName val="0"/>
          <c:showSerName val="0"/>
          <c:showPercent val="0"/>
          <c:showBubbleSize val="0"/>
        </c:dLbls>
        <c:marker val="1"/>
        <c:smooth val="0"/>
        <c:axId val="133441408"/>
        <c:axId val="133451776"/>
      </c:lineChart>
      <c:catAx>
        <c:axId val="13344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rgbClr val="7030A0"/>
                </a:solidFill>
                <a:latin typeface="+mn-lt"/>
                <a:ea typeface="+mn-ea"/>
                <a:cs typeface="+mn-cs"/>
              </a:defRPr>
            </a:pPr>
            <a:endParaRPr lang="ru-RU"/>
          </a:p>
        </c:txPr>
        <c:crossAx val="133451776"/>
        <c:crosses val="autoZero"/>
        <c:auto val="1"/>
        <c:lblAlgn val="ctr"/>
        <c:lblOffset val="100"/>
        <c:noMultiLvlLbl val="0"/>
      </c:catAx>
      <c:valAx>
        <c:axId val="13345177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1" u="none" strike="noStrike" kern="1200" baseline="0">
                    <a:solidFill>
                      <a:sysClr val="windowText" lastClr="000000"/>
                    </a:solidFill>
                    <a:latin typeface="+mn-lt"/>
                    <a:ea typeface="+mn-ea"/>
                    <a:cs typeface="+mn-cs"/>
                  </a:defRPr>
                </a:pPr>
                <a:r>
                  <a:rPr lang="ru-RU" sz="1200" b="1" i="1" u="none" strike="noStrike" kern="1200" baseline="0">
                    <a:solidFill>
                      <a:sysClr val="windowText" lastClr="000000"/>
                    </a:solidFill>
                    <a:latin typeface="+mn-lt"/>
                    <a:ea typeface="+mn-ea"/>
                    <a:cs typeface="+mn-cs"/>
                  </a:rPr>
                  <a:t>Гривень</a:t>
                </a:r>
                <a:endParaRPr lang="ru-RU" sz="1200" b="1" i="1" baseline="0">
                  <a:solidFill>
                    <a:sysClr val="windowText" lastClr="000000"/>
                  </a:solidFill>
                </a:endParaRPr>
              </a:p>
            </c:rich>
          </c:tx>
          <c:overlay val="0"/>
          <c:spPr>
            <a:noFill/>
            <a:ln>
              <a:noFill/>
            </a:ln>
            <a:effectLst/>
          </c:spPr>
          <c:txPr>
            <a:bodyPr rot="0" spcFirstLastPara="1" vertOverflow="ellipsis" wrap="square" anchor="ctr" anchorCtr="1"/>
            <a:lstStyle/>
            <a:p>
              <a:pPr>
                <a:defRPr sz="1200" b="1" i="1" u="none" strike="noStrike" kern="1200"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crossAx val="1334414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DB82-BAA5-4700-8D29-30D1FD00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8948</Words>
  <Characters>51006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Маринченко Світлана Борисівна</cp:lastModifiedBy>
  <cp:revision>35</cp:revision>
  <cp:lastPrinted>2020-07-14T13:49:00Z</cp:lastPrinted>
  <dcterms:created xsi:type="dcterms:W3CDTF">2020-07-17T07:20:00Z</dcterms:created>
  <dcterms:modified xsi:type="dcterms:W3CDTF">2020-07-20T06:58:00Z</dcterms:modified>
</cp:coreProperties>
</file>