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38" w:rsidRDefault="00094A3E">
      <w:pPr>
        <w:ind w:left="6660" w:hanging="45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«ЗАТВЕРДЖУЮ»</w:t>
      </w:r>
    </w:p>
    <w:p w:rsidR="005E2638" w:rsidRDefault="00094A3E">
      <w:pPr>
        <w:ind w:left="10080"/>
        <w:rPr>
          <w:sz w:val="28"/>
          <w:szCs w:val="28"/>
        </w:rPr>
      </w:pPr>
      <w:r>
        <w:rPr>
          <w:sz w:val="28"/>
          <w:szCs w:val="28"/>
        </w:rPr>
        <w:t>Начальника управління стратегічного розвитку міста</w:t>
      </w:r>
    </w:p>
    <w:p w:rsidR="005E2638" w:rsidRDefault="00094A3E">
      <w:pPr>
        <w:ind w:left="10080"/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</w:p>
    <w:p w:rsidR="005E2638" w:rsidRDefault="00094A3E">
      <w:pPr>
        <w:ind w:left="14577" w:hanging="4497"/>
        <w:rPr>
          <w:sz w:val="28"/>
          <w:szCs w:val="28"/>
        </w:rPr>
      </w:pPr>
      <w:r>
        <w:rPr>
          <w:sz w:val="28"/>
          <w:szCs w:val="28"/>
        </w:rPr>
        <w:t xml:space="preserve">_________________ О.М. </w:t>
      </w:r>
      <w:proofErr w:type="spellStart"/>
      <w:r>
        <w:rPr>
          <w:sz w:val="28"/>
          <w:szCs w:val="28"/>
        </w:rPr>
        <w:t>Кубрак</w:t>
      </w:r>
      <w:proofErr w:type="spellEnd"/>
    </w:p>
    <w:p w:rsidR="005E2638" w:rsidRDefault="00094A3E">
      <w:pPr>
        <w:ind w:left="14577" w:hanging="4497"/>
        <w:rPr>
          <w:sz w:val="28"/>
          <w:szCs w:val="28"/>
        </w:rPr>
      </w:pPr>
      <w:r>
        <w:rPr>
          <w:sz w:val="28"/>
          <w:szCs w:val="28"/>
        </w:rPr>
        <w:t>«__» __________ 2019 р.</w:t>
      </w:r>
    </w:p>
    <w:p w:rsidR="005E2638" w:rsidRDefault="005E2638">
      <w:pPr>
        <w:ind w:left="7920"/>
      </w:pPr>
    </w:p>
    <w:p w:rsidR="005E2638" w:rsidRDefault="005E2638">
      <w:pPr>
        <w:rPr>
          <w:sz w:val="28"/>
          <w:szCs w:val="28"/>
        </w:rPr>
      </w:pPr>
    </w:p>
    <w:p w:rsidR="005E2638" w:rsidRDefault="00094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5E2638" w:rsidRDefault="00094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стратегічного розвитку міста</w:t>
      </w:r>
    </w:p>
    <w:p w:rsidR="005E2638" w:rsidRDefault="00094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</w:p>
    <w:p w:rsidR="005E2638" w:rsidRDefault="00094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рік</w:t>
      </w:r>
    </w:p>
    <w:p w:rsidR="005E2638" w:rsidRDefault="005E2638">
      <w:pPr>
        <w:jc w:val="center"/>
        <w:rPr>
          <w:sz w:val="28"/>
          <w:szCs w:val="28"/>
        </w:rPr>
      </w:pPr>
    </w:p>
    <w:tbl>
      <w:tblPr>
        <w:tblStyle w:val="a5"/>
        <w:tblW w:w="1395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7095"/>
        <w:gridCol w:w="2070"/>
        <w:gridCol w:w="2070"/>
        <w:gridCol w:w="2025"/>
      </w:tblGrid>
      <w:tr w:rsidR="005E2638">
        <w:trPr>
          <w:trHeight w:val="66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709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 виконання</w:t>
            </w:r>
          </w:p>
        </w:tc>
      </w:tr>
      <w:tr w:rsidR="005E2638">
        <w:trPr>
          <w:trHeight w:val="45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апаратній нараді при міському голові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43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апаратній нараді при профільному заступнику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Участь у пленарних засіданнях Сумської міської ради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Остання середа місяця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Участь у Погоджувальній раді голів депутатських фракцій та постійних комісій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Третя середа місяця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Участь у постійних комісіях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 рази на місяць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Участь у засіданнях виконавчого комітету Сумської міської ради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Другий вівторок місяця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78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засіданні конкурсної комісії з розгляду проектів, розроблених інститутами громадянського суспільства у сфері розвитку громадянського суспільства для виконання (реалізації) яких надається фінансова підтримка за рахунок коштів міського бюджету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</w:t>
            </w:r>
            <w:r>
              <w:rPr>
                <w:sz w:val="28"/>
                <w:szCs w:val="28"/>
                <w:highlight w:val="white"/>
              </w:rPr>
              <w:t>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засіданні конкурсної комісії з розгляду проектів, розроблених інститутами громадянського суспільства у сфері дітей та молоді  </w:t>
            </w:r>
            <w:r>
              <w:rPr>
                <w:sz w:val="28"/>
                <w:szCs w:val="28"/>
              </w:rPr>
              <w:t xml:space="preserve">для виконання (реалізації) яких надається фінансова підтримка за рахунок коштів міського бюджету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Організація та проведення робочої групи з розробки Плану місцевого економічного розвитку міста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робочій групі з розробки Стратегії </w:t>
            </w:r>
            <w:proofErr w:type="spellStart"/>
            <w:r>
              <w:rPr>
                <w:sz w:val="28"/>
                <w:szCs w:val="28"/>
              </w:rPr>
              <w:t>інтеркультурного</w:t>
            </w:r>
            <w:proofErr w:type="spellEnd"/>
            <w:r>
              <w:rPr>
                <w:sz w:val="28"/>
                <w:szCs w:val="28"/>
              </w:rPr>
              <w:t xml:space="preserve"> розвитку м.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21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Участь у робочій групі з розробки </w:t>
            </w:r>
            <w:proofErr w:type="spellStart"/>
            <w:r>
              <w:rPr>
                <w:sz w:val="28"/>
                <w:szCs w:val="28"/>
                <w:highlight w:val="white"/>
              </w:rPr>
              <w:t>проєкту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Програми підтримки малого та середнього підприємництва у місті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Організація роботи та проведення Координаційної ради з розробки стратегії розвитку міста Суми</w:t>
            </w:r>
          </w:p>
        </w:tc>
        <w:tc>
          <w:tcPr>
            <w:tcW w:w="2070" w:type="dxa"/>
          </w:tcPr>
          <w:p w:rsidR="005E2638" w:rsidRDefault="00094A3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95" w:type="dxa"/>
          </w:tcPr>
          <w:p w:rsidR="005E2638" w:rsidRDefault="00094A3E">
            <w:pPr>
              <w:shd w:val="clear" w:color="auto" w:fill="FFFFFF"/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Організація роботи та проведення Координаційної ради з розробки Концепції маркетингової політики міста Суми </w:t>
            </w:r>
          </w:p>
        </w:tc>
        <w:tc>
          <w:tcPr>
            <w:tcW w:w="2070" w:type="dxa"/>
          </w:tcPr>
          <w:p w:rsidR="005E2638" w:rsidRDefault="00094A3E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 потребою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95" w:type="dxa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розпорядчими документами та контроль за їх виконанням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7095" w:type="dxa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нараді при начальнику управління стратегічного розвитку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Усі співробітники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95" w:type="dxa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</w:rPr>
              <w:t>Підвищення рівня професійної компетенції</w:t>
            </w:r>
          </w:p>
        </w:tc>
        <w:tc>
          <w:tcPr>
            <w:tcW w:w="2070" w:type="dxa"/>
          </w:tcPr>
          <w:p w:rsidR="005E2638" w:rsidRDefault="005E2638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2070" w:type="dxa"/>
          </w:tcPr>
          <w:p w:rsidR="005E2638" w:rsidRDefault="005E26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E2638" w:rsidRDefault="005E2638">
            <w:pPr>
              <w:jc w:val="center"/>
              <w:rPr>
                <w:sz w:val="28"/>
                <w:szCs w:val="28"/>
              </w:rPr>
            </w:pP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9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Участь у </w:t>
            </w:r>
            <w:r>
              <w:rPr>
                <w:sz w:val="28"/>
                <w:szCs w:val="28"/>
              </w:rPr>
              <w:t>міжнародному ЕКСПО-Конгресі “Бізнес для розумних міст” (м. Київ)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65"/>
              </w:numPr>
              <w:spacing w:line="276" w:lineRule="auto"/>
              <w:ind w:right="-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дводенному семінарі «Дніпро – «розумне» місто» у рамках навчального туру «Маршрути успіхів» – загальнонаціональної програми обмінних візитів для посадових осіб органів місцевого самоврядування Асоціації міст України </w:t>
            </w:r>
          </w:p>
        </w:tc>
        <w:tc>
          <w:tcPr>
            <w:tcW w:w="2070" w:type="dxa"/>
          </w:tcPr>
          <w:p w:rsidR="005E2638" w:rsidRDefault="005E2638">
            <w:pPr>
              <w:jc w:val="center"/>
              <w:rPr>
                <w:sz w:val="28"/>
                <w:szCs w:val="28"/>
                <w:highlight w:val="white"/>
              </w:rPr>
            </w:pPr>
          </w:p>
          <w:p w:rsidR="005E2638" w:rsidRDefault="00094A3E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30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Робоча поїздка по обміну досвідом до управління з питань стратегічного розвитку та інвестицій Виконавчого комітету Рівненської міської ради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48"/>
              </w:num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VIII Конгресі Ініціатив Східної Європи у місті Люблін (республіка Польща)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Участь у </w:t>
            </w:r>
            <w:r>
              <w:rPr>
                <w:sz w:val="28"/>
                <w:szCs w:val="28"/>
              </w:rPr>
              <w:t>круглому столі з представниками делегації  міст, що навчаються, з Республіки Корея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Проходження навчання "Управління грантовими </w:t>
            </w:r>
            <w:proofErr w:type="spellStart"/>
            <w:r>
              <w:rPr>
                <w:sz w:val="28"/>
                <w:szCs w:val="28"/>
              </w:rPr>
              <w:t>проєктами</w:t>
            </w:r>
            <w:proofErr w:type="spellEnd"/>
            <w:r>
              <w:rPr>
                <w:sz w:val="28"/>
                <w:szCs w:val="28"/>
              </w:rPr>
              <w:t>"  від Європейської Освітньої Академії “Фундація VCC”, іспит та сертифікація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80"/>
        </w:trPr>
        <w:tc>
          <w:tcPr>
            <w:tcW w:w="13950" w:type="dxa"/>
            <w:gridSpan w:val="5"/>
          </w:tcPr>
          <w:p w:rsidR="005E2638" w:rsidRDefault="005E2638">
            <w:pPr>
              <w:rPr>
                <w:sz w:val="28"/>
                <w:szCs w:val="28"/>
              </w:rPr>
            </w:pPr>
          </w:p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 проектного управління та методологічного забезпечення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95" w:type="dxa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за напрямом управління проектом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47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21 шаблону документів з управління проектом з методологією їх заповнення: 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Економічне </w:t>
            </w:r>
            <w:proofErr w:type="spellStart"/>
            <w:r>
              <w:rPr>
                <w:sz w:val="28"/>
                <w:szCs w:val="28"/>
                <w:highlight w:val="white"/>
              </w:rPr>
              <w:t>обгрунтування</w:t>
            </w:r>
            <w:proofErr w:type="spellEnd"/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Елемент конфігурації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Журнал уроків практичного досвіду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Заходи з управління вигодами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Заходи з управління змінами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Заходи з управління комунікаціями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Заходи з управління ризиками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Заходи з управління якістю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Звіт з контрольної точки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Звіт про заміщення по проекту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Звіт про проблеми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Звіт про статус продуктів проекту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Звіт про хід виконання проекту</w:t>
            </w:r>
          </w:p>
          <w:p w:rsidR="005E2638" w:rsidRDefault="00094A3E">
            <w:pPr>
              <w:numPr>
                <w:ilvl w:val="0"/>
                <w:numId w:val="13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Кінцевий звіт по проекту з переліком наступних рекомендованих заходів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Опис продукту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Пакет робіт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План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Реєстр заходів з управління якістю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Реєстр ризиків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Стислий опис проекту</w:t>
            </w:r>
          </w:p>
          <w:p w:rsidR="005E2638" w:rsidRDefault="00094A3E">
            <w:pPr>
              <w:numPr>
                <w:ilvl w:val="0"/>
                <w:numId w:val="13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Щоденник проекту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47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Методологічний супровід проекту СЕД: ведення реєстру ризиків по проекту, визначення переліку робіт для І етапу тестової експлуатації програмного </w:t>
            </w:r>
            <w:r>
              <w:rPr>
                <w:sz w:val="28"/>
                <w:szCs w:val="28"/>
              </w:rPr>
              <w:lastRenderedPageBreak/>
              <w:t>забезпечення, участь в визначенні обсягів та меж доопрацювання конфігурації СЕД, участь в нарадах по проекту, н</w:t>
            </w:r>
            <w:r>
              <w:rPr>
                <w:sz w:val="28"/>
                <w:szCs w:val="28"/>
              </w:rPr>
              <w:t xml:space="preserve">аписання протоколів по проекту, </w:t>
            </w:r>
            <w:r>
              <w:rPr>
                <w:sz w:val="28"/>
                <w:szCs w:val="28"/>
                <w:highlight w:val="white"/>
              </w:rPr>
              <w:t xml:space="preserve">актуалізація </w:t>
            </w:r>
            <w:proofErr w:type="spellStart"/>
            <w:r>
              <w:rPr>
                <w:sz w:val="28"/>
                <w:szCs w:val="28"/>
                <w:highlight w:val="white"/>
              </w:rPr>
              <w:t>проекта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розпорядження по проекту, ведення щоденника проекту.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січень - 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67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0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розділу "Принципи методу Prince2" презентації "Управління проектом із застосуванням методу Prin</w:t>
            </w:r>
            <w:r>
              <w:rPr>
                <w:sz w:val="28"/>
                <w:szCs w:val="28"/>
                <w:highlight w:val="white"/>
              </w:rPr>
              <w:t>ce2"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67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0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Форматування регламенту “Управління проектом” (вичитка, форматування додатків до регламенту)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7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Аналіз ситуації “ЯК Є” в частині управління проектами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64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Систематизація всіх завдань/заходів (проектів), які реалізуються в комплексно-цільових програмах розвитку міста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63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моделі (схеми) “Розробка, ведення організаційних та організаційно-функціональних структур”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</w:t>
            </w:r>
            <w:r>
              <w:rPr>
                <w:sz w:val="28"/>
                <w:szCs w:val="28"/>
              </w:rPr>
              <w:t>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 розділу "Терміни та визначення" процедури "Розробка та ведення організаційних та організаційно-функціональних структур органів виконавчої влади СМР"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8"/>
              </w:num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розділів «Мета і сфера застосування», «Терміни і визначення», «Позначення і </w:t>
            </w:r>
            <w:r>
              <w:rPr>
                <w:sz w:val="28"/>
                <w:szCs w:val="28"/>
              </w:rPr>
              <w:lastRenderedPageBreak/>
              <w:t>скорочення», «Відповідальність» процедури «Розробка та ведення організаційних та організаційно-функціональних структур виконавчих органів СМР»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</w:t>
            </w:r>
            <w:r>
              <w:rPr>
                <w:sz w:val="28"/>
                <w:szCs w:val="28"/>
              </w:rPr>
              <w:t>но</w:t>
            </w:r>
          </w:p>
        </w:tc>
      </w:tr>
      <w:tr w:rsidR="005E2638">
        <w:trPr>
          <w:trHeight w:val="204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17.10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52"/>
              </w:num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аналізу </w:t>
            </w:r>
            <w:proofErr w:type="spellStart"/>
            <w:r>
              <w:rPr>
                <w:sz w:val="28"/>
                <w:szCs w:val="28"/>
              </w:rPr>
              <w:t>бенчмаркінг</w:t>
            </w:r>
            <w:proofErr w:type="spellEnd"/>
            <w:r>
              <w:rPr>
                <w:sz w:val="28"/>
                <w:szCs w:val="28"/>
              </w:rPr>
              <w:t xml:space="preserve"> репорт (порівняльного звіту 2019 «Проектне управління» спільного підприємства </w:t>
            </w:r>
            <w:proofErr w:type="spellStart"/>
            <w:r>
              <w:rPr>
                <w:sz w:val="28"/>
                <w:szCs w:val="28"/>
              </w:rPr>
              <w:t>Axelos</w:t>
            </w:r>
            <w:proofErr w:type="spellEnd"/>
            <w:r>
              <w:rPr>
                <w:sz w:val="28"/>
                <w:szCs w:val="28"/>
              </w:rPr>
              <w:t>, створеного для управління, розвитку та зростання портфелю глобальних найкращих практик) та розробка презентації найважливіших аспе</w:t>
            </w:r>
            <w:r>
              <w:rPr>
                <w:sz w:val="28"/>
                <w:szCs w:val="28"/>
              </w:rPr>
              <w:t>ктів даного звіту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83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презентації показників порівняльного звіту </w:t>
            </w:r>
            <w:proofErr w:type="spellStart"/>
            <w:r>
              <w:rPr>
                <w:sz w:val="28"/>
                <w:szCs w:val="28"/>
              </w:rPr>
              <w:t>Axelos</w:t>
            </w:r>
            <w:proofErr w:type="spellEnd"/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85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плану автоматизації (шаблону виконання) регламентів управління проектом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7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ролі “Комерційний фахівець”</w:t>
            </w:r>
          </w:p>
          <w:p w:rsidR="005E2638" w:rsidRDefault="005E2638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24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“Інформаційний архіваріус”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17.15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20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“Консультант, керуючий впровадженням”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03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опису відповідальності та призначення функціональної ролі за фінансовим напрямом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6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за напрямом управління змінами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7.18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75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за напрямом планування та оцінки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69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за напрямом управління якістю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17.20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09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“Вигоди і цінності”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17.21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5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“Комунікації та залучення зацікавлених сторін”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11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“Управління проблемами”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3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“Забезпечення якості”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22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“Управління ресурсами”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8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“Управління ризиками”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17.26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17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“Звітування”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96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“Секретар/адміністратор”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17.27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21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опису відповідальності та призначення функціональної ролі “Фахівець із програмного забезпечення”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5" w:type="dxa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за напрямом управління програмою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модель схеми регламенту управління програмами (1 та 2 етап)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53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розділів “Мета і сфера застосування”, “Терміни і визначення”, “Позначення і скорочення”, “Відповідальність”, “Опис процесу” текстової частини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7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форми “Економічне </w:t>
            </w:r>
            <w:proofErr w:type="spellStart"/>
            <w:r>
              <w:rPr>
                <w:sz w:val="28"/>
                <w:szCs w:val="28"/>
              </w:rPr>
              <w:t>обгрун</w:t>
            </w:r>
            <w:r>
              <w:rPr>
                <w:sz w:val="28"/>
                <w:szCs w:val="28"/>
              </w:rPr>
              <w:t>тування</w:t>
            </w:r>
            <w:proofErr w:type="spellEnd"/>
            <w:r>
              <w:rPr>
                <w:sz w:val="28"/>
                <w:szCs w:val="28"/>
              </w:rPr>
              <w:t xml:space="preserve"> програми”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модель схеми регламенту “Управління програмою” (етап “Управління траншами”)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розділу “Основні функції та ролі учасників програми”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форми “План управління програмою”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77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розділу “Основні функції та ролі учасників програми”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0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форми “Стислий опис програми”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18.9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99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форми “Цільова операційна модель програми”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18.10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8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розділу “Документообіг”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розділу “Матриця </w:t>
            </w:r>
            <w:r>
              <w:rPr>
                <w:sz w:val="28"/>
                <w:szCs w:val="28"/>
                <w:highlight w:val="white"/>
              </w:rPr>
              <w:t>відповідальності” процесу регламенту “Управління програмою”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74"/>
              </w:numPr>
              <w:spacing w:before="240"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форми Стратегія управління вигодами програми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форми Стратегія управління ризиками програми 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форми Стратегія управління зацікавленими сторонами програми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4"/>
              </w:numPr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форми Стратегія управління ресурсами</w:t>
            </w:r>
            <w:r>
              <w:rPr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регламенту "Управління програмою" </w:t>
            </w:r>
          </w:p>
          <w:p w:rsidR="005E2638" w:rsidRDefault="005E2638">
            <w:pPr>
              <w:jc w:val="both"/>
              <w:rPr>
                <w:highlight w:val="white"/>
              </w:rPr>
            </w:pP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86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форми Реєстр ризиків програми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10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форми Профіль зацікавлених осіб програми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57"/>
              </w:numPr>
              <w:spacing w:after="240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форми Стратегія управління проблемами програми</w:t>
            </w:r>
            <w:r>
              <w:rPr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18.19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8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форми реєстр проблем програми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18.20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2"/>
              </w:numPr>
              <w:spacing w:after="24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форми Бачення програми регламенту "Управління програмою"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18.21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описової частини до моделі-схеми регламенту) “Управління програмою”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5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за напрямком управління портфелем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97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моделі проектного управління СМР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6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проекту організаційно-функціональної структури команди управління портфелем, програмами, проектами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0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проекту регламенту «Управління портфелем»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9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плану автоматизації (шаблону виконання) регламентів управління проектом, портфелем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9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Наповнення шаблону виконання регламенту управління програмою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5" w:type="dxa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 розробки стратегії розвитку міста Суми до 2030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9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електронного реєстру присутніх на стратегічних сесіях, в рамках розробки Стратегії розвитку міста 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січень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 листів на польську мову для Президента міста Люблін (Польща) та адміністрації міста.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5E2638" w:rsidRDefault="005E263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0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Створення презентації по результатам стратегічних сесій, участь у підготовці брошури по стратегічним сесіям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</w:t>
            </w:r>
            <w:r>
              <w:rPr>
                <w:sz w:val="28"/>
                <w:szCs w:val="28"/>
              </w:rPr>
              <w:t>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49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порівняльної таблиці цільових параметрів стратегій розвитку міст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20.5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48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Обмін досвідом з іноземним експертом в рамках розробки Стратегії розвитку міста Суми до 2030 року з депутатами Сумської міської ради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20.6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4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бачення, місії та пріоритетних сфер діяльності на стратегічній сесії  в рамках розробки</w:t>
            </w:r>
            <w:r>
              <w:rPr>
                <w:sz w:val="28"/>
                <w:szCs w:val="28"/>
                <w:highlight w:val="white"/>
              </w:rPr>
              <w:t xml:space="preserve"> стратегії розвитку міста Суми до 2030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20.7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70"/>
              </w:num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Визначення програм та проектів на стратегічній сесії </w:t>
            </w:r>
            <w:r>
              <w:rPr>
                <w:sz w:val="28"/>
                <w:szCs w:val="28"/>
              </w:rPr>
              <w:t>в рамках розробки</w:t>
            </w:r>
            <w:r>
              <w:rPr>
                <w:sz w:val="28"/>
                <w:szCs w:val="28"/>
                <w:highlight w:val="white"/>
              </w:rPr>
              <w:t xml:space="preserve"> стратегії розвитку міста Суми до 2030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20.81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реєстру та уточнення даних авторів Стратегії розвитку міста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 розробки Плану місцевого економічного розвитку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21.1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п.6.1 “Аналіз місцевої економічної структури” Плану місцевого економічного розвитку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текстової частини п. 11 Показники та механізми моніторингу Плану місцевого економічного розвитку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заходів та результатів для моніторингу для таблиці 3 “Показники моніторингу” Плану місцевого економічного р</w:t>
            </w:r>
            <w:r>
              <w:rPr>
                <w:sz w:val="28"/>
                <w:szCs w:val="28"/>
              </w:rPr>
              <w:t xml:space="preserve">озвитку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2"/>
              </w:numPr>
              <w:spacing w:line="276" w:lineRule="auto"/>
              <w:ind w:righ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текстової частини п.1 “Резюме”, п.8 “Бачення розвитку”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5" w:type="dxa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підвищення рівня професійної компетенції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22.1</w:t>
            </w:r>
          </w:p>
        </w:tc>
        <w:tc>
          <w:tcPr>
            <w:tcW w:w="7095" w:type="dxa"/>
          </w:tcPr>
          <w:p w:rsidR="005E2638" w:rsidRDefault="00094A3E">
            <w:pPr>
              <w:widowControl w:val="0"/>
              <w:numPr>
                <w:ilvl w:val="0"/>
                <w:numId w:val="12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Проходження навчання "Управління грантовими </w:t>
            </w:r>
            <w:proofErr w:type="spellStart"/>
            <w:r>
              <w:rPr>
                <w:sz w:val="28"/>
                <w:szCs w:val="28"/>
              </w:rPr>
              <w:t>проєктами</w:t>
            </w:r>
            <w:proofErr w:type="spellEnd"/>
            <w:r>
              <w:rPr>
                <w:sz w:val="28"/>
                <w:szCs w:val="28"/>
              </w:rPr>
              <w:t>"  від Європейської Освітньої Академії “Фундація VCC”, іспит та сертифікація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А.П, 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65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кваліфікації за програмою “Стратегічний та проектний підхід в упр</w:t>
            </w:r>
            <w:r>
              <w:rPr>
                <w:sz w:val="28"/>
                <w:szCs w:val="28"/>
              </w:rPr>
              <w:t>авлінні регіональним та місцевим розвитком”, отримання сертифіката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95" w:type="dxa"/>
          </w:tcPr>
          <w:p w:rsidR="005E2638" w:rsidRDefault="00094A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Операційна діяльність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>. О.М</w:t>
            </w:r>
          </w:p>
        </w:tc>
        <w:tc>
          <w:tcPr>
            <w:tcW w:w="2025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55"/>
        </w:trPr>
        <w:tc>
          <w:tcPr>
            <w:tcW w:w="690" w:type="dxa"/>
          </w:tcPr>
          <w:p w:rsidR="005E2638" w:rsidRDefault="00094A3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Планування роботи відділу (підготовка щотижневих, щомісячних, квартальних, річних планів) 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2025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55"/>
        </w:trPr>
        <w:tc>
          <w:tcPr>
            <w:tcW w:w="690" w:type="dxa"/>
          </w:tcPr>
          <w:p w:rsidR="005E2638" w:rsidRDefault="00094A3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особистих планів роботи 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Скрипняк</w:t>
            </w:r>
            <w:proofErr w:type="spellEnd"/>
            <w:r>
              <w:rPr>
                <w:sz w:val="28"/>
                <w:szCs w:val="28"/>
              </w:rPr>
              <w:t xml:space="preserve"> А.П,</w:t>
            </w:r>
          </w:p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Яценко Ю.Р.</w:t>
            </w:r>
          </w:p>
        </w:tc>
        <w:tc>
          <w:tcPr>
            <w:tcW w:w="2025" w:type="dxa"/>
          </w:tcPr>
          <w:p w:rsidR="005E2638" w:rsidRDefault="00094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55"/>
        </w:trPr>
        <w:tc>
          <w:tcPr>
            <w:tcW w:w="690" w:type="dxa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Розробка туристичного порталу “Відвідайте Суми”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 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  <w:vAlign w:val="center"/>
          </w:tcPr>
          <w:p w:rsidR="005E2638" w:rsidRDefault="00094A3E">
            <w:pPr>
              <w:jc w:val="center"/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55"/>
        </w:trPr>
        <w:tc>
          <w:tcPr>
            <w:tcW w:w="690" w:type="dxa"/>
          </w:tcPr>
          <w:p w:rsidR="005E2638" w:rsidRDefault="00094A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04"/>
              </w:numPr>
              <w:ind w:right="-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 туристичного порталу visit.sumy.ua на польську мову.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 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Янченко С.В.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процесі виконання</w:t>
            </w:r>
          </w:p>
        </w:tc>
      </w:tr>
      <w:tr w:rsidR="005E2638">
        <w:trPr>
          <w:trHeight w:val="280"/>
        </w:trPr>
        <w:tc>
          <w:tcPr>
            <w:tcW w:w="13950" w:type="dxa"/>
            <w:gridSpan w:val="5"/>
          </w:tcPr>
          <w:p w:rsidR="005E2638" w:rsidRDefault="0009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адміністрування ініціатив стратегічних змін</w:t>
            </w:r>
          </w:p>
        </w:tc>
      </w:tr>
      <w:tr w:rsidR="005E2638">
        <w:trPr>
          <w:trHeight w:val="52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 розробки стратегії розвитку міста Суми до 2030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23.1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210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проекту структури документу Стратегія розвитку міста Суми до 2027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23.2</w:t>
            </w: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46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програми візиту польської делегації в рамках участі в Стратегічному форумі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23.3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9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презентації для Стратегічного форуму на основі дослідження "Стратегія розвитку міста Суми до 2027 року. Аналітична частина"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23.4</w:t>
            </w:r>
          </w:p>
        </w:tc>
        <w:tc>
          <w:tcPr>
            <w:tcW w:w="70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180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проведення робочої зустрічі по обміну досвідом з іноземними експертами та стратегічної сесії (план-графік, програма, договори, матеріали до брошури) 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42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1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Наповнення форуму по стратегії розвитку міста </w:t>
            </w:r>
            <w:r>
              <w:rPr>
                <w:sz w:val="28"/>
                <w:szCs w:val="28"/>
                <w:highlight w:val="white"/>
              </w:rPr>
              <w:t>(створення розділів, форумів, тем, додавання прав для різних категорій користувачів, інформаційне наповнення)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23.6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 матеріалів за результатами робочої зустрічі по обміну досвідом з іноземними експертами та Стратегічної сесії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17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проекту договору та технічного </w:t>
            </w:r>
            <w:r>
              <w:rPr>
                <w:sz w:val="28"/>
                <w:szCs w:val="28"/>
              </w:rPr>
              <w:lastRenderedPageBreak/>
              <w:t>завдання по розробці Стратегії розвитку міста Суми до 2027 року. Практична частина.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травень-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23.8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9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плану робочого візиту експертів 11.08-14.08 для участі у стратегічній сесії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06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робочого візиту експертів 11.08-14.08 для участі у стратегічній сесії (розпорядження, кошториси, договори, бронювання, підготовка матеріалів, тощо)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проведення </w:t>
            </w:r>
            <w:r>
              <w:rPr>
                <w:sz w:val="28"/>
                <w:szCs w:val="28"/>
                <w:highlight w:val="white"/>
              </w:rPr>
              <w:t>стратегічної сесії: “Бачення майбутнього та стратегічний вибір”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23.11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робочого візиту експертів 06.09.19 (розпорядження, кошториси, договори, бронювання, підготовка матеріалів, тощо)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23.12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2638" w:rsidRDefault="00094A3E">
            <w:pPr>
              <w:numPr>
                <w:ilvl w:val="0"/>
                <w:numId w:val="7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стратегічної сесії “Формування стратегічних і операційних цілей, пріоритетних завдань” в рамках розробки Стратегії розвитку міста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23.13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9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матеріалів стратегічної сесії “Визначення програм та проектів” в рамках розробки Стратегії розвитку міста Суми до 2027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23.14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2638" w:rsidRDefault="00094A3E">
            <w:pPr>
              <w:numPr>
                <w:ilvl w:val="0"/>
                <w:numId w:val="1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реєстру та уточнення даних авторів Стратегії розвитку міста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23.15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1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та редагування тексту Стратегії розвитку міста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грудень 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312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23.16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01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проведення загальноміських громадських слухань та засідання виконавчого комітету з розгляду проекту Стратегії розвитку міста Суми:</w:t>
            </w:r>
          </w:p>
          <w:p w:rsidR="005E2638" w:rsidRDefault="00094A3E">
            <w:pPr>
              <w:numPr>
                <w:ilvl w:val="0"/>
                <w:numId w:val="4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плану-графіку;</w:t>
            </w:r>
          </w:p>
          <w:p w:rsidR="005E2638" w:rsidRDefault="00094A3E">
            <w:pPr>
              <w:numPr>
                <w:ilvl w:val="0"/>
                <w:numId w:val="4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розробка проекту регламенту проведення слухань та порядку денного;</w:t>
            </w:r>
          </w:p>
          <w:p w:rsidR="005E2638" w:rsidRDefault="00094A3E">
            <w:pPr>
              <w:numPr>
                <w:ilvl w:val="0"/>
                <w:numId w:val="4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детального </w:t>
            </w:r>
            <w:r>
              <w:rPr>
                <w:sz w:val="28"/>
                <w:szCs w:val="28"/>
                <w:highlight w:val="white"/>
              </w:rPr>
              <w:t>плану заходу;</w:t>
            </w:r>
          </w:p>
          <w:p w:rsidR="005E2638" w:rsidRDefault="00094A3E">
            <w:pPr>
              <w:numPr>
                <w:ilvl w:val="0"/>
                <w:numId w:val="4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підготовка проектів договорів.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8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загальноміських громадських слухань з розгляду проекту Стратегії розвитку міста Суми до 2027 року та комунікаційної і візуальної концепції бренду м. Суми, логотипу та бренд-буку:</w:t>
            </w:r>
          </w:p>
          <w:p w:rsidR="005E2638" w:rsidRDefault="00094A3E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голови;</w:t>
            </w:r>
          </w:p>
          <w:p w:rsidR="005E2638" w:rsidRDefault="00094A3E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</w:t>
            </w:r>
            <w:r>
              <w:rPr>
                <w:sz w:val="28"/>
                <w:szCs w:val="28"/>
              </w:rPr>
              <w:t>ану з проведення слухань;</w:t>
            </w:r>
          </w:p>
          <w:p w:rsidR="005E2638" w:rsidRDefault="00094A3E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забезпечення приміщенням для проведення слухань;</w:t>
            </w:r>
          </w:p>
          <w:p w:rsidR="005E2638" w:rsidRDefault="00094A3E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забезпечення мультимедійними послугами;</w:t>
            </w:r>
          </w:p>
          <w:p w:rsidR="005E2638" w:rsidRDefault="00094A3E">
            <w:pPr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договорів.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листопад 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05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23.18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07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Інформаційне забезпечення проведення 3 засідань організаційного комітету з підготовки громадських слухань  розгляду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Стратегії розвитку міста Суми до 2027 року та комунікаційної і візуальної концепції бренду м. Суми, логотипу та бренд-буку.  Ведення</w:t>
            </w:r>
            <w:r>
              <w:rPr>
                <w:sz w:val="28"/>
                <w:szCs w:val="28"/>
              </w:rPr>
              <w:t xml:space="preserve"> протоколів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39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23.19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72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і оприлюднення:</w:t>
            </w:r>
          </w:p>
          <w:p w:rsidR="005E2638" w:rsidRDefault="00094A3E">
            <w:pPr>
              <w:numPr>
                <w:ilvl w:val="0"/>
                <w:numId w:val="119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звіту по проведенню громадських слухань; </w:t>
            </w:r>
          </w:p>
          <w:p w:rsidR="005E2638" w:rsidRDefault="00094A3E">
            <w:pPr>
              <w:numPr>
                <w:ilvl w:val="0"/>
                <w:numId w:val="119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протоколу громадських слухань;</w:t>
            </w:r>
          </w:p>
          <w:p w:rsidR="005E2638" w:rsidRDefault="00094A3E">
            <w:pPr>
              <w:numPr>
                <w:ilvl w:val="0"/>
                <w:numId w:val="119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резолюції громадських слухань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23.20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6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рішення виконавчого комітету Сумської міської ради “Про внесення на розгляд Сумської міської ради питання “Про затвердження Стратегії розвитку міста Суми до 2030 року”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 С.Р.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03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23.21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67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Редагування тексту Стратегії розвитку міста до 2030 року згідно рекомендацій і правок членів виконавчого комітету.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23.22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9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проекту рішення Сумської міської ради “Про затвердження Стратегії розвитку міста до 2030 року”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Методологічна підтримка</w:t>
            </w:r>
            <w:r>
              <w:rPr>
                <w:i/>
                <w:sz w:val="28"/>
                <w:szCs w:val="28"/>
                <w:highlight w:val="white"/>
              </w:rPr>
              <w:t xml:space="preserve"> проекту «Онлайн школа. Управління школою і E-</w:t>
            </w:r>
            <w:proofErr w:type="spellStart"/>
            <w:r>
              <w:rPr>
                <w:i/>
                <w:sz w:val="28"/>
                <w:szCs w:val="28"/>
                <w:highlight w:val="white"/>
              </w:rPr>
              <w:t>learning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 xml:space="preserve"> платформа»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24.1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8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проміжного звіту по проекту «Онлайн школа. Управління школою і E-</w:t>
            </w:r>
            <w:proofErr w:type="spellStart"/>
            <w:r>
              <w:rPr>
                <w:sz w:val="28"/>
                <w:szCs w:val="28"/>
              </w:rPr>
              <w:t>learning</w:t>
            </w:r>
            <w:proofErr w:type="spellEnd"/>
            <w:r>
              <w:rPr>
                <w:sz w:val="28"/>
                <w:szCs w:val="28"/>
              </w:rPr>
              <w:t xml:space="preserve"> платформа» за 2018 рік</w:t>
            </w:r>
          </w:p>
          <w:p w:rsidR="005E2638" w:rsidRDefault="005E2638">
            <w:pPr>
              <w:widowControl w:val="0"/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24.2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8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реєстру рейтингу активності вчителів у системі О-школа всіх навчальних закладів міста за 2018-2019 навчальний рік, узагальнення інформації та інформування управління освіти.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Методологічна підтримка проекту “Система електронного документообігу” (СЕД) - </w:t>
            </w:r>
            <w:r>
              <w:t>(проект реалізовано на рівні управління документообігу та публічної інформації)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25.1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8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постанови КМУ "Деякі питання документування упр</w:t>
            </w:r>
            <w:r>
              <w:rPr>
                <w:sz w:val="28"/>
                <w:szCs w:val="28"/>
              </w:rPr>
              <w:t xml:space="preserve">авлінської діяльності" (у </w:t>
            </w:r>
            <w:proofErr w:type="spellStart"/>
            <w:r>
              <w:rPr>
                <w:sz w:val="28"/>
                <w:szCs w:val="28"/>
              </w:rPr>
              <w:t>т.ч.Типова</w:t>
            </w:r>
            <w:proofErr w:type="spellEnd"/>
            <w:r>
              <w:rPr>
                <w:sz w:val="28"/>
                <w:szCs w:val="28"/>
              </w:rPr>
              <w:t xml:space="preserve"> інструкція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обміну).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25.2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18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Проходження навчання в складі команди впровадження проекту СЕД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25.3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18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переліку робіт по проекту, розробка графіків етапів, участь в визначенні обсягів та меж доопрацювання конфігурації СЕД, організація спільної роботи</w:t>
            </w:r>
            <w:r>
              <w:rPr>
                <w:sz w:val="28"/>
                <w:szCs w:val="28"/>
              </w:rPr>
              <w:t xml:space="preserve"> по впровадженню СЕД за допомогою інформаційно-аналітичної системи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25.4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18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участь у нарадах по впровадженню СЕД, документування проблем, виявлених в результаті функціонального тестування системи електронного документообігу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25.5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Документування проблем, виявлених в результаті </w:t>
            </w:r>
            <w:r>
              <w:rPr>
                <w:sz w:val="28"/>
                <w:szCs w:val="28"/>
              </w:rPr>
              <w:lastRenderedPageBreak/>
              <w:t>функціонального тестування системи електронного документообігу.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5" w:type="dxa"/>
            <w:tcBorders>
              <w:bottom w:val="single" w:sz="6" w:space="0" w:color="000000"/>
            </w:tcBorders>
            <w:vAlign w:val="center"/>
          </w:tcPr>
          <w:p w:rsidR="005E2638" w:rsidRDefault="00094A3E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Методологічна підтримка проекту “Контакт-центр 15-80” - </w:t>
            </w:r>
            <w:r>
              <w:t xml:space="preserve">(проект тимчасово </w:t>
            </w:r>
            <w:proofErr w:type="spellStart"/>
            <w:r>
              <w:t>зупинено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88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26.1</w:t>
            </w:r>
          </w:p>
        </w:tc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7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Тестування інформаційних систем на рівні організації та мешканців.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84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26.2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9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інформації по проекту 15-80, інформування вищого керівництва щодо проблем по проекту.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26.3</w:t>
            </w:r>
          </w:p>
        </w:tc>
        <w:tc>
          <w:tcPr>
            <w:tcW w:w="7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3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участь у нараді по проекту "Контакт-центр 15-80" (ведення протоколу, лист щодо подальших кроків по впровадженню проекту)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 розробки Плану місцевого економічного розвитку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Написання розділів до Плану:</w:t>
            </w:r>
          </w:p>
          <w:p w:rsidR="005E2638" w:rsidRDefault="00094A3E">
            <w:pPr>
              <w:numPr>
                <w:ilvl w:val="1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“Вступне слово”</w:t>
            </w:r>
          </w:p>
          <w:p w:rsidR="005E2638" w:rsidRDefault="00094A3E">
            <w:pPr>
              <w:numPr>
                <w:ilvl w:val="1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“Резюме”</w:t>
            </w:r>
          </w:p>
          <w:p w:rsidR="005E2638" w:rsidRDefault="00094A3E">
            <w:pPr>
              <w:numPr>
                <w:ilvl w:val="1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“Вступ до Плану”</w:t>
            </w:r>
          </w:p>
          <w:p w:rsidR="005E2638" w:rsidRDefault="00094A3E">
            <w:pPr>
              <w:numPr>
                <w:ilvl w:val="1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“Процес розробки Плану”</w:t>
            </w:r>
          </w:p>
          <w:p w:rsidR="005E2638" w:rsidRDefault="00094A3E">
            <w:pPr>
              <w:numPr>
                <w:ilvl w:val="1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“Схема фінансування”</w:t>
            </w:r>
          </w:p>
          <w:p w:rsidR="005E2638" w:rsidRDefault="00094A3E">
            <w:pPr>
              <w:numPr>
                <w:ilvl w:val="1"/>
                <w:numId w:val="1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“Показники моніторингу і оцінки”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 С.Р.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  <w:tcBorders>
              <w:right w:val="single" w:sz="4" w:space="0" w:color="000000"/>
            </w:tcBorders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27.2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аналізу місцевої економічної структури згідно проекту плану МЕР (п. 6.2, 6.3)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09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27.3</w:t>
            </w:r>
          </w:p>
        </w:tc>
        <w:tc>
          <w:tcPr>
            <w:tcW w:w="7095" w:type="dxa"/>
            <w:tcBorders>
              <w:top w:val="single" w:sz="4" w:space="0" w:color="000000"/>
            </w:tcBorders>
          </w:tcPr>
          <w:p w:rsidR="005E2638" w:rsidRDefault="00094A3E">
            <w:pPr>
              <w:numPr>
                <w:ilvl w:val="0"/>
                <w:numId w:val="191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Редагування плану МЕР, форматування, участь в розробці плану дій, показників і механізмів моніторингу.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7095" w:type="dxa"/>
            <w:tcBorders>
              <w:bottom w:val="single" w:sz="4" w:space="0" w:color="000000"/>
            </w:tcBorders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Інформаційно-аналітична система (ІАС) управління проектами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січень-лютий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28.1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2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панелі “Методологія” PRINCE2 у ІАС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28.2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widowControl w:val="0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шаблонів (форм документів) для ведення проектів за методологією PRINCE2 на платформі ІАС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28.3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16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панелі “Управління проектом” у ІАС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Розробка туристичного порталу “Відвідайте Суми” visit.sumy.ua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лютий-червень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29.1</w:t>
            </w:r>
          </w:p>
        </w:tc>
        <w:tc>
          <w:tcPr>
            <w:tcW w:w="7095" w:type="dxa"/>
            <w:tcBorders>
              <w:bottom w:val="single" w:sz="4" w:space="0" w:color="000000"/>
            </w:tcBorders>
            <w:vAlign w:val="center"/>
          </w:tcPr>
          <w:p w:rsidR="005E2638" w:rsidRDefault="00094A3E">
            <w:pPr>
              <w:widowControl w:val="0"/>
              <w:numPr>
                <w:ilvl w:val="0"/>
                <w:numId w:val="11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веб-порталу “Відвідайте Суми” за допомогою системи управління контентом </w:t>
            </w:r>
            <w:proofErr w:type="spellStart"/>
            <w:r>
              <w:rPr>
                <w:sz w:val="28"/>
                <w:szCs w:val="28"/>
              </w:rPr>
              <w:t>WordPress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134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карти сайту, налаштування індексації, семантичний аналіз, реєстрація в пошукових системах та каталогах туристичного порталу.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095" w:type="dxa"/>
          </w:tcPr>
          <w:p w:rsidR="005E2638" w:rsidRDefault="00094A3E">
            <w:pPr>
              <w:rPr>
                <w:sz w:val="28"/>
                <w:szCs w:val="28"/>
                <w:highlight w:val="white"/>
              </w:rPr>
            </w:pPr>
            <w:r>
              <w:rPr>
                <w:i/>
                <w:sz w:val="28"/>
                <w:szCs w:val="28"/>
              </w:rPr>
              <w:t>Організація роботи: Конкурс “Відкриті дані для розвитку міст”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30.1</w:t>
            </w:r>
          </w:p>
        </w:tc>
        <w:tc>
          <w:tcPr>
            <w:tcW w:w="7095" w:type="dxa"/>
          </w:tcPr>
          <w:p w:rsidR="005E2638" w:rsidRDefault="00094A3E">
            <w:pPr>
              <w:widowControl w:val="0"/>
              <w:numPr>
                <w:ilvl w:val="0"/>
                <w:numId w:val="7"/>
              </w:num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Підготовка інформації для участі у конкурсі у третьому циклі програми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щодо підвищення рівня професійної компетенції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1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тренінгу "Залучення інвестицій для регіонального і місцевого розвитку"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14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Проходження навчання "Управління грантовими </w:t>
            </w:r>
            <w:proofErr w:type="spellStart"/>
            <w:r>
              <w:rPr>
                <w:sz w:val="28"/>
                <w:szCs w:val="28"/>
              </w:rPr>
              <w:t>проєктами</w:t>
            </w:r>
            <w:proofErr w:type="spellEnd"/>
            <w:r>
              <w:rPr>
                <w:sz w:val="28"/>
                <w:szCs w:val="28"/>
              </w:rPr>
              <w:t>"  від Європейської Освітньої Академії “Фундація VCC”, іспит та сертифікація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М.О., 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Операційна діяльність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і ведення документообігу управління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номенклатури управління на 2019 рік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роботи (підготовка щотижневих, щомісячних, квартальних, річних планів) сектору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особистих планів роботи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6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про виконання розпоряджень і доручень міського голови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 С.Р.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32.6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інформації про виконання рішень міської ради і виконавчого комітету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32.7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9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інформації про виконання рішень обласної ради, розпоряджень та  доручень голови ОДА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 С.Р.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74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Розгляд листів, звернень громадян, запитів на інформацію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6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Наповнення сторінок управління у соціальній мережі </w:t>
            </w:r>
            <w:proofErr w:type="spellStart"/>
            <w:r>
              <w:rPr>
                <w:sz w:val="28"/>
                <w:szCs w:val="28"/>
                <w:highlight w:val="white"/>
              </w:rPr>
              <w:t>фейсбук</w:t>
            </w:r>
            <w:proofErr w:type="spellEnd"/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32.10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посадових інструкцій сектору адміністрування ініціатив стратегічних змін відділу проектного управління та методологічного забезпечення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32.11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проходження стажування у секторі</w:t>
            </w:r>
          </w:p>
          <w:p w:rsidR="005E2638" w:rsidRDefault="00094A3E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 стажер)</w:t>
            </w:r>
          </w:p>
        </w:tc>
        <w:tc>
          <w:tcPr>
            <w:tcW w:w="2070" w:type="dxa"/>
          </w:tcPr>
          <w:p w:rsidR="005E2638" w:rsidRDefault="00094A3E">
            <w:pPr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</w:t>
            </w:r>
          </w:p>
          <w:p w:rsidR="005E2638" w:rsidRDefault="00094A3E">
            <w:pPr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32.12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6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інших операційних завдань за закріпленим напрямком роботи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Басанець М.О.</w:t>
            </w:r>
          </w:p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С.Р.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80"/>
        </w:trPr>
        <w:tc>
          <w:tcPr>
            <w:tcW w:w="13950" w:type="dxa"/>
            <w:gridSpan w:val="5"/>
          </w:tcPr>
          <w:p w:rsidR="005E2638" w:rsidRDefault="0009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 маркетингу, промоції та туризму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Створення бренду міста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9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технічного завдання та проведення тендерної процедури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та підписання договорів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5E2638" w:rsidRDefault="005E263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33.3.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та надання необхідної інформації для роботи з розробки бренду міста Суми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33.4.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9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Підготовка та проведення презентації етапів робіт розробки бренду міста в рамках діяльності робочої групи з концепції маркетингової політики міста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33.5.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8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Підготовка до презентації та затвердження </w:t>
            </w:r>
            <w:r>
              <w:rPr>
                <w:sz w:val="28"/>
                <w:szCs w:val="28"/>
              </w:rPr>
              <w:t xml:space="preserve">комунікаційної і візуальної концепції бренду </w:t>
            </w:r>
          </w:p>
          <w:p w:rsidR="005E2638" w:rsidRDefault="00094A3E">
            <w:pPr>
              <w:shd w:val="clear" w:color="auto" w:fill="FFFFFF"/>
              <w:ind w:left="720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м. Суми, логотипу та </w:t>
            </w:r>
            <w:proofErr w:type="spellStart"/>
            <w:r>
              <w:rPr>
                <w:sz w:val="28"/>
                <w:szCs w:val="28"/>
              </w:rPr>
              <w:t>брендбуку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на громадських слуханнях:</w:t>
            </w:r>
          </w:p>
          <w:p w:rsidR="005E2638" w:rsidRDefault="00094A3E">
            <w:pPr>
              <w:numPr>
                <w:ilvl w:val="0"/>
                <w:numId w:val="12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проведення загальноміських громадських слухань та засідання виконавчого комітету;</w:t>
            </w:r>
          </w:p>
          <w:p w:rsidR="005E2638" w:rsidRDefault="00094A3E">
            <w:pPr>
              <w:numPr>
                <w:ilvl w:val="0"/>
                <w:numId w:val="1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з проведення слухань.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Є.А., Закревська Т.Д,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33.6.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6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рішення виконавчого комітету Сумської міської ради “Про внесення на розгляд Сумської міської ради питання “Про затвердження бренду міста Суми”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33.7.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9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проекту рішення Сумської міської ради “Про затвердження бренду міста Суми”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Розробка туристичного порталу “Відвідайте Суми” visit.sumy.ua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31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34.1.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та підготовка інформації для наповнення сайту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31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34.2.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візуального контенту для сайту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31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34.3.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2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Публікація матеріалів на сайті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177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8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Презентація сайту visit.sumy.ua (підготовка презентації, запрошення ЗМІ та активної громади, інформування в соціальних мережах та ЗМІ, координація заходу в день проведення)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Підтримка туристичного порталу “Відвідайте Суми” visit.sumy.ua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35.1.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7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соціальних мереж “Відвідайте Суми”(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Telegram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5E2638" w:rsidRDefault="00094A3E">
            <w:pPr>
              <w:numPr>
                <w:ilvl w:val="0"/>
                <w:numId w:val="18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написання контент-плану;</w:t>
            </w:r>
          </w:p>
          <w:p w:rsidR="005E2638" w:rsidRDefault="00094A3E">
            <w:pPr>
              <w:numPr>
                <w:ilvl w:val="0"/>
                <w:numId w:val="18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пошук або створення фото;</w:t>
            </w:r>
          </w:p>
          <w:p w:rsidR="005E2638" w:rsidRDefault="00094A3E">
            <w:pPr>
              <w:numPr>
                <w:ilvl w:val="0"/>
                <w:numId w:val="18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дизайну мак</w:t>
            </w:r>
            <w:r>
              <w:rPr>
                <w:sz w:val="28"/>
                <w:szCs w:val="28"/>
              </w:rPr>
              <w:t>етів;</w:t>
            </w:r>
          </w:p>
          <w:p w:rsidR="005E2638" w:rsidRDefault="00094A3E">
            <w:pPr>
              <w:numPr>
                <w:ilvl w:val="0"/>
                <w:numId w:val="18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написання текстів для публікації;</w:t>
            </w:r>
          </w:p>
          <w:p w:rsidR="005E2638" w:rsidRDefault="00094A3E">
            <w:pPr>
              <w:numPr>
                <w:ilvl w:val="0"/>
                <w:numId w:val="18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статистики соціальних мереж.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процесі виконання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35.2.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Актуалізація інформації на туристичному порталі visit.sumy.ua:</w:t>
            </w:r>
          </w:p>
          <w:p w:rsidR="005E2638" w:rsidRDefault="00094A3E">
            <w:pPr>
              <w:numPr>
                <w:ilvl w:val="0"/>
                <w:numId w:val="218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оновлення календаря подій;</w:t>
            </w:r>
          </w:p>
          <w:p w:rsidR="005E2638" w:rsidRDefault="00094A3E">
            <w:pPr>
              <w:numPr>
                <w:ilvl w:val="0"/>
                <w:numId w:val="218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редагування інформації на сторінках “Де зупинитися”, “Де поїсти”.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процесі виконання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35.3.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5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Написання SMM-стратегії для соціальних мереж "Відвідайте Суми".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35.4.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3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Організація п</w:t>
            </w:r>
            <w:r>
              <w:rPr>
                <w:sz w:val="28"/>
                <w:szCs w:val="28"/>
                <w:highlight w:val="white"/>
              </w:rPr>
              <w:t>ерекладу сайту Відвідайте Суми англійською мовою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процесі виконання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Впровадження проекту “Віртуальний гід з технологією доповненої реальності”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36.1.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63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Визначення місць розміщення табличок AR гіда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7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Написання технічного завдання для виготовлення табличок AR гід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36.3.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29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Створення макету табличок для AR гіду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36.4.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05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Тестування табличок AR гід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36.5.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41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відео інструкції, як користуватися  AR гідом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36.6.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18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Презентація Віртуального гіда (підготовка презентації, запрошення ЗМІ та активної громади, інформування в соціальних мережах та ЗМІ, координація заходу в день проведення)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Написання проект</w:t>
            </w:r>
            <w:r>
              <w:rPr>
                <w:i/>
                <w:sz w:val="28"/>
                <w:szCs w:val="28"/>
              </w:rPr>
              <w:t>у Кінофестиваль “Суми 2к19” до Українського культурного фонду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- 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37.1.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04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концепції проекту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Т.Д, </w:t>
            </w:r>
            <w:proofErr w:type="spellStart"/>
            <w:r>
              <w:rPr>
                <w:sz w:val="28"/>
                <w:szCs w:val="28"/>
              </w:rPr>
              <w:lastRenderedPageBreak/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02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кошторису, рекламної компанії та комунікаційної стратегії для проекту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37.3.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6"/>
              </w:numPr>
              <w:spacing w:line="276" w:lineRule="auto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Заповнення аплікаційної форми проекту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white"/>
              </w:rPr>
              <w:t>Організація заходу “</w:t>
            </w:r>
            <w:proofErr w:type="spellStart"/>
            <w:r>
              <w:rPr>
                <w:i/>
                <w:sz w:val="28"/>
                <w:szCs w:val="28"/>
                <w:highlight w:val="white"/>
              </w:rPr>
              <w:t>Banda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highlight w:val="white"/>
              </w:rPr>
              <w:t>Tour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>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38.1.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Запрошення представників рекламного агентства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38.2.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7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програми заходу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77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Робота зі спікерами та наповненням соціальних мереж по проекту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38.4.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5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Координація заходу в день проведення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white"/>
              </w:rPr>
              <w:t>Організація заходу “</w:t>
            </w:r>
            <w:proofErr w:type="spellStart"/>
            <w:r>
              <w:rPr>
                <w:i/>
                <w:sz w:val="28"/>
                <w:szCs w:val="28"/>
                <w:highlight w:val="white"/>
              </w:rPr>
              <w:t>Fuckup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highlight w:val="white"/>
              </w:rPr>
              <w:t>Nights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>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9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Робота зі спікерами та підготовка програми заходу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66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Створення візуального оформлення (афіша, </w:t>
            </w:r>
            <w:proofErr w:type="spellStart"/>
            <w:r>
              <w:rPr>
                <w:sz w:val="28"/>
                <w:szCs w:val="28"/>
                <w:highlight w:val="white"/>
              </w:rPr>
              <w:t>баннер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для соціальних мереж)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39.3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18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Підготовка матеріалів для проведення заходу, запрошення ЗМІ та активної громади, запрошення учасників в соціальних мережах та ЗМІ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4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Координація заходу в день проведення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Участь у заходах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51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Участь в конференції та обмін досвідом з містами України в рамках проекту </w:t>
            </w:r>
            <w:hyperlink r:id="rId5">
              <w:r>
                <w:rPr>
                  <w:sz w:val="28"/>
                  <w:szCs w:val="28"/>
                  <w:highlight w:val="white"/>
                </w:rPr>
                <w:t>#ПРОМІС</w:t>
              </w:r>
            </w:hyperlink>
            <w:r>
              <w:rPr>
                <w:sz w:val="28"/>
                <w:szCs w:val="28"/>
                <w:highlight w:val="white"/>
              </w:rPr>
              <w:t xml:space="preserve"> «Місце Укра</w:t>
            </w:r>
            <w:r>
              <w:rPr>
                <w:sz w:val="28"/>
                <w:szCs w:val="28"/>
                <w:highlight w:val="white"/>
              </w:rPr>
              <w:t xml:space="preserve">їни у світі: муніципальний маркетинг і </w:t>
            </w:r>
            <w:proofErr w:type="spellStart"/>
            <w:r>
              <w:rPr>
                <w:sz w:val="28"/>
                <w:szCs w:val="28"/>
                <w:highlight w:val="white"/>
              </w:rPr>
              <w:t>брендинг</w:t>
            </w:r>
            <w:proofErr w:type="spellEnd"/>
            <w:r>
              <w:rPr>
                <w:sz w:val="28"/>
                <w:szCs w:val="28"/>
                <w:highlight w:val="white"/>
              </w:rPr>
              <w:t>» (м. Київ)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Допомога в організації та участь в зустрічі “Що необхідно для зростання туристичної привабливості міста Суми?” (м. Суми)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червень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В.В., 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87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Участь в семінарі "Сучасний стан та перспективи розвитку сільського зеленого туризму в Сумській області" (м. Суми)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1"/>
              </w:numPr>
              <w:shd w:val="clear" w:color="auto" w:fill="FFFFFF"/>
              <w:spacing w:after="100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Пошук можливих грантів на «Другому міжнародному ярмарку грантів у сфері культури» (м. Київ)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40.5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9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та презентація м. Суми в  рамках круглого столу на тему: “Туристичні ініціативи українських міст”  (м. Київ)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Робота з заходами міста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60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Розробка маркетингової комунікації "Сурми України"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4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Робота з волонтерами та соціальними мережами, </w:t>
            </w:r>
            <w:proofErr w:type="spellStart"/>
            <w:r>
              <w:rPr>
                <w:sz w:val="28"/>
                <w:szCs w:val="28"/>
                <w:highlight w:val="white"/>
              </w:rPr>
              <w:t>фотозоною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під час проведення фестивалю "Сурми України"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98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Створення інтерактивної мапи для заходу “Ніч міста”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78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Аналіз проведеного анкетування "Сурми України"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168"/>
              </w:num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макету </w:t>
            </w:r>
            <w:proofErr w:type="spellStart"/>
            <w:r>
              <w:rPr>
                <w:sz w:val="28"/>
                <w:szCs w:val="28"/>
                <w:highlight w:val="white"/>
              </w:rPr>
              <w:t>борду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фестивалю "Ніч міста" для розміщення у м. Запоріжжя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Організація роботи в </w:t>
            </w:r>
            <w:r>
              <w:rPr>
                <w:i/>
                <w:sz w:val="28"/>
                <w:szCs w:val="28"/>
              </w:rPr>
              <w:t>розробки Плану місцевого економічного ро</w:t>
            </w:r>
            <w:r>
              <w:rPr>
                <w:i/>
                <w:sz w:val="28"/>
                <w:szCs w:val="28"/>
              </w:rPr>
              <w:t>звитку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68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Виконання протокольних доручень робочої групи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07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Підготовка інформації за пунктом 6.8. “Зовнішнє позиціонування та маркетинг”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6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Візуальне оформлення документу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Створення туристичного путівника м. Суми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43.1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72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Підготовка інформаційного наповнення для туристичного путівника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43.2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85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Створення дизайну та верстка туристичного путівника “Відвідайте Суми”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</w:t>
            </w:r>
          </w:p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56 сторінок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Створення робочої групи з розробки </w:t>
            </w:r>
            <w:r>
              <w:rPr>
                <w:i/>
                <w:sz w:val="28"/>
                <w:szCs w:val="28"/>
                <w:highlight w:val="white"/>
              </w:rPr>
              <w:t>Концепції маркетингової політики міста та організація її роботи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липень - по цей час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процесі виконання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1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Розробка проекту концепції маркетингової політики міста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липень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9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робочої групи з розробки </w:t>
            </w:r>
            <w:r>
              <w:rPr>
                <w:sz w:val="28"/>
                <w:szCs w:val="28"/>
              </w:rPr>
              <w:t>Концепції маркетингової політики міста та організація роботи з членами робочої групи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засідань робочої групи, створення протоколів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Концепції згідно із зауваженнями (збір додаткової інформації)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Участь в організації стратегічних сесій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- 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09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Підготовка до проведення стратегічних сесій з іноземними експертами (робота над соціальними мережами, заключення договорів, запрошення учасників)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8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3 брошур (SWOT-аналіз, Портрет міста Суми, ТОП-5 проблем кожної галузі та шляхи вирішення) для </w:t>
            </w:r>
            <w:r>
              <w:rPr>
                <w:sz w:val="28"/>
                <w:szCs w:val="28"/>
                <w:highlight w:val="white"/>
              </w:rPr>
              <w:t>Стратегічна сесія: формування бачення розвитку міста Суми.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45.3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8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макетів візуальної продукції для </w:t>
            </w:r>
            <w:r>
              <w:rPr>
                <w:sz w:val="28"/>
                <w:szCs w:val="28"/>
                <w:highlight w:val="white"/>
              </w:rPr>
              <w:t>стратегічної сесії: формування бачення розвитку міста Суми (</w:t>
            </w:r>
            <w:proofErr w:type="spellStart"/>
            <w:r>
              <w:rPr>
                <w:sz w:val="28"/>
                <w:szCs w:val="28"/>
                <w:highlight w:val="white"/>
              </w:rPr>
              <w:t>бейджі</w:t>
            </w:r>
            <w:proofErr w:type="spellEnd"/>
            <w:r>
              <w:rPr>
                <w:sz w:val="28"/>
                <w:szCs w:val="28"/>
                <w:highlight w:val="white"/>
              </w:rPr>
              <w:t>, X-</w:t>
            </w:r>
            <w:proofErr w:type="spellStart"/>
            <w:r>
              <w:rPr>
                <w:sz w:val="28"/>
                <w:szCs w:val="28"/>
                <w:highlight w:val="white"/>
              </w:rPr>
              <w:t>баннер</w:t>
            </w:r>
            <w:proofErr w:type="spellEnd"/>
            <w:r>
              <w:rPr>
                <w:sz w:val="28"/>
                <w:szCs w:val="28"/>
                <w:highlight w:val="white"/>
              </w:rPr>
              <w:t>).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9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Організація проведення стратегічної сесії "Бачення майбутнього та стратегічний вибір" (запрошення учасників, </w:t>
            </w:r>
            <w:r>
              <w:rPr>
                <w:sz w:val="28"/>
                <w:szCs w:val="28"/>
                <w:shd w:val="clear" w:color="auto" w:fill="F6F8F9"/>
              </w:rPr>
              <w:t xml:space="preserve">координація в день проведення </w:t>
            </w:r>
            <w:r>
              <w:rPr>
                <w:sz w:val="28"/>
                <w:szCs w:val="28"/>
                <w:shd w:val="clear" w:color="auto" w:fill="F6F8F9"/>
              </w:rPr>
              <w:t>заходу</w:t>
            </w:r>
            <w:r>
              <w:rPr>
                <w:sz w:val="28"/>
                <w:szCs w:val="28"/>
                <w:highlight w:val="white"/>
              </w:rPr>
              <w:t>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5"/>
              </w:numPr>
              <w:shd w:val="clear" w:color="auto" w:fill="FFFFFF"/>
              <w:rPr>
                <w:sz w:val="28"/>
                <w:szCs w:val="28"/>
                <w:shd w:val="clear" w:color="auto" w:fill="F6F8F9"/>
              </w:rPr>
            </w:pPr>
            <w:r>
              <w:rPr>
                <w:sz w:val="28"/>
                <w:szCs w:val="28"/>
                <w:shd w:val="clear" w:color="auto" w:fill="F6F8F9"/>
              </w:rPr>
              <w:t>Організація стратегічної сесії в рамках розробки Стратегії розвитку міста Суми до 2027 року “Визначення п</w:t>
            </w:r>
            <w:r>
              <w:rPr>
                <w:sz w:val="28"/>
                <w:szCs w:val="28"/>
              </w:rPr>
              <w:t>рограм та проектів” (запрошення учасників, координація в</w:t>
            </w:r>
            <w:r>
              <w:rPr>
                <w:sz w:val="28"/>
                <w:szCs w:val="28"/>
                <w:shd w:val="clear" w:color="auto" w:fill="F6F8F9"/>
              </w:rPr>
              <w:t xml:space="preserve"> день проведення заходу)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45.6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71"/>
              </w:num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Оформлення документу Стратегія розвитку міста (створення дизайну таблиць, схем)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5" w:type="dxa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Операційна діяльність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постійно</w:t>
            </w:r>
          </w:p>
        </w:tc>
        <w:tc>
          <w:tcPr>
            <w:tcW w:w="2070" w:type="dxa"/>
          </w:tcPr>
          <w:p w:rsidR="005E2638" w:rsidRDefault="00094A3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675"/>
        </w:trPr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роботи КУ “Агенція промоції “Суми”</w:t>
            </w:r>
          </w:p>
        </w:tc>
        <w:tc>
          <w:tcPr>
            <w:tcW w:w="2070" w:type="dxa"/>
            <w:vAlign w:val="center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</w:t>
            </w:r>
            <w:proofErr w:type="spellStart"/>
            <w:r>
              <w:rPr>
                <w:sz w:val="28"/>
                <w:szCs w:val="28"/>
              </w:rPr>
              <w:t>промоційної</w:t>
            </w:r>
            <w:proofErr w:type="spellEnd"/>
            <w:r>
              <w:rPr>
                <w:sz w:val="28"/>
                <w:szCs w:val="28"/>
              </w:rPr>
              <w:t xml:space="preserve"> продукції для управління стратегічного розвитку міста (візитки,  </w:t>
            </w:r>
            <w:proofErr w:type="spellStart"/>
            <w:r>
              <w:rPr>
                <w:sz w:val="28"/>
                <w:szCs w:val="28"/>
              </w:rPr>
              <w:t>roll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квітень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46.3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щодо надходжень від туристичного збору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щомісяця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46.4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Ведення реєстру контактів в сфері маркетингу та туризму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46.5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роботи (підготовка щотижневих, щомісячних, кв</w:t>
            </w:r>
            <w:r>
              <w:rPr>
                <w:sz w:val="28"/>
                <w:szCs w:val="28"/>
              </w:rPr>
              <w:t>артальних, річних планів) відділу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46.6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особистих планів роботи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про виконання розпоряджень і доручень міського голови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46.8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4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інформацій про виконання рішень міської ради і виконавчого комітету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46.9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9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інформації про виконання рішень обласної ради, розпоряджень голови ОДА, доручень голови ОДА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Закревська Т.Д. 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46.10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Розгляд листів, звернень громадян, запитів на інформацію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46.11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93"/>
              </w:num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Наповнення сторінок управління у соціальній мережі </w:t>
            </w:r>
            <w:proofErr w:type="spellStart"/>
            <w:r>
              <w:rPr>
                <w:sz w:val="28"/>
                <w:szCs w:val="28"/>
                <w:highlight w:val="white"/>
              </w:rPr>
              <w:t>фейсбук</w:t>
            </w:r>
            <w:proofErr w:type="spellEnd"/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46.12</w:t>
            </w:r>
          </w:p>
        </w:tc>
        <w:tc>
          <w:tcPr>
            <w:tcW w:w="7095" w:type="dxa"/>
          </w:tcPr>
          <w:p w:rsidR="005E2638" w:rsidRDefault="00094A3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посадових інструкцій відділу маркетингу, промоції та туризму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46.13</w:t>
            </w:r>
          </w:p>
        </w:tc>
        <w:tc>
          <w:tcPr>
            <w:tcW w:w="7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2638" w:rsidRDefault="00094A3E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проходження стажування у відділу (3 стажера)</w:t>
            </w:r>
          </w:p>
        </w:tc>
        <w:tc>
          <w:tcPr>
            <w:tcW w:w="2070" w:type="dxa"/>
          </w:tcPr>
          <w:p w:rsidR="005E2638" w:rsidRDefault="00094A3E">
            <w:pPr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</w:t>
            </w:r>
          </w:p>
          <w:p w:rsidR="005E2638" w:rsidRDefault="00094A3E">
            <w:pPr>
              <w:ind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46.14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інших операційних завдань за закріпленим напрямком роботи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Головенко</w:t>
            </w:r>
            <w:proofErr w:type="spellEnd"/>
            <w:r>
              <w:rPr>
                <w:sz w:val="28"/>
                <w:szCs w:val="28"/>
              </w:rPr>
              <w:t xml:space="preserve"> Є.А., Закревська Т.Д., </w:t>
            </w:r>
            <w:proofErr w:type="spellStart"/>
            <w:r>
              <w:rPr>
                <w:sz w:val="28"/>
                <w:szCs w:val="28"/>
              </w:rPr>
              <w:t>Никоненко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ind w:left="720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Підвищення рівня професійної компетенції 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widowControl w:val="0"/>
              <w:numPr>
                <w:ilvl w:val="0"/>
                <w:numId w:val="14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Проходження навчання "Управління грантовими </w:t>
            </w:r>
            <w:proofErr w:type="spellStart"/>
            <w:r>
              <w:rPr>
                <w:sz w:val="28"/>
                <w:szCs w:val="28"/>
              </w:rPr>
              <w:t>проєктами</w:t>
            </w:r>
            <w:proofErr w:type="spellEnd"/>
            <w:r>
              <w:rPr>
                <w:sz w:val="28"/>
                <w:szCs w:val="28"/>
              </w:rPr>
              <w:t>"  від Європейської Освітньої Академії “Фундація VCC”, іспит та сертифікація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070" w:type="dxa"/>
          </w:tcPr>
          <w:p w:rsidR="005E2638" w:rsidRDefault="00094A3E">
            <w:pPr>
              <w:ind w:right="-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Закревська Т.Д.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280"/>
        </w:trPr>
        <w:tc>
          <w:tcPr>
            <w:tcW w:w="13950" w:type="dxa"/>
            <w:gridSpan w:val="5"/>
          </w:tcPr>
          <w:p w:rsidR="005E2638" w:rsidRDefault="00094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Сектор грантової діяльності 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роботи: Конкурс “</w:t>
            </w:r>
            <w:proofErr w:type="spellStart"/>
            <w:r>
              <w:rPr>
                <w:i/>
                <w:sz w:val="28"/>
                <w:szCs w:val="28"/>
              </w:rPr>
              <w:t>Study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Tour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to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Poland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48.1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Пошук можливих учасників конкурсу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рекомендаційних листів для учасників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Заповнення форм для участі (3 учасники - усі заявки успішно пройшли відбір)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Організація роботи: Конкурс </w:t>
            </w:r>
            <w:proofErr w:type="spellStart"/>
            <w:r>
              <w:rPr>
                <w:i/>
                <w:sz w:val="28"/>
                <w:szCs w:val="28"/>
              </w:rPr>
              <w:t>Вишеград</w:t>
            </w:r>
            <w:proofErr w:type="spellEnd"/>
            <w:r>
              <w:rPr>
                <w:i/>
                <w:sz w:val="28"/>
                <w:szCs w:val="28"/>
              </w:rPr>
              <w:t>+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7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умов участі у конкурсі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Розгляд проблемних питань та збір можливих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для подання на конкурс (участь у </w:t>
            </w:r>
            <w:proofErr w:type="spellStart"/>
            <w:r>
              <w:rPr>
                <w:sz w:val="28"/>
                <w:szCs w:val="28"/>
              </w:rPr>
              <w:t>проєкті</w:t>
            </w:r>
            <w:proofErr w:type="spellEnd"/>
            <w:r>
              <w:rPr>
                <w:sz w:val="28"/>
                <w:szCs w:val="28"/>
              </w:rPr>
              <w:t xml:space="preserve"> не є можливою у 2019 році через відсутність коштів для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у бюджеті)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роботи: Конкурс “</w:t>
            </w:r>
            <w:proofErr w:type="spellStart"/>
            <w:r>
              <w:rPr>
                <w:i/>
                <w:sz w:val="28"/>
                <w:szCs w:val="28"/>
              </w:rPr>
              <w:t>Interculture</w:t>
            </w:r>
            <w:proofErr w:type="spellEnd"/>
            <w:r>
              <w:rPr>
                <w:i/>
                <w:sz w:val="28"/>
                <w:szCs w:val="28"/>
              </w:rPr>
              <w:t xml:space="preserve"> 4S” (</w:t>
            </w:r>
            <w:proofErr w:type="spellStart"/>
            <w:r>
              <w:rPr>
                <w:i/>
                <w:sz w:val="28"/>
                <w:szCs w:val="28"/>
              </w:rPr>
              <w:t>Erasmus</w:t>
            </w:r>
            <w:proofErr w:type="spellEnd"/>
            <w:r>
              <w:rPr>
                <w:i/>
                <w:sz w:val="28"/>
                <w:szCs w:val="28"/>
              </w:rPr>
              <w:t>+)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Травень-Серпень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8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проведення зустрічі з організатором стажування за програмою </w:t>
            </w:r>
            <w:proofErr w:type="spellStart"/>
            <w:r>
              <w:rPr>
                <w:sz w:val="28"/>
                <w:szCs w:val="28"/>
              </w:rPr>
              <w:t>Erasmus</w:t>
            </w:r>
            <w:proofErr w:type="spellEnd"/>
            <w:r>
              <w:rPr>
                <w:sz w:val="28"/>
                <w:szCs w:val="28"/>
              </w:rPr>
              <w:t>+ та Європейського корпусу солідарності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Методологічна допомога у підготовці заявок на участь у конкурсі з претендентами на стажування (6 учасників - усі заявки було прийнято, всі учасники пройшли стажування)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Травень, червень, серпень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rPr>
          <w:trHeight w:val="420"/>
        </w:trPr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роботи: Конкурс “</w:t>
            </w:r>
            <w:proofErr w:type="spellStart"/>
            <w:r>
              <w:rPr>
                <w:i/>
                <w:sz w:val="28"/>
                <w:szCs w:val="28"/>
              </w:rPr>
              <w:t>House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of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Europe</w:t>
            </w:r>
            <w:proofErr w:type="spellEnd"/>
            <w:r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умов участі у конкурсі, збір документів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</w:rPr>
              <w:t>проєктної</w:t>
            </w:r>
            <w:proofErr w:type="spellEnd"/>
            <w:r>
              <w:rPr>
                <w:sz w:val="28"/>
                <w:szCs w:val="28"/>
              </w:rPr>
              <w:t xml:space="preserve"> заявки англійською мовою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51.3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Заповнення форми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в електронній системі конкурсу та подання заявки (</w:t>
            </w: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не підтримано, для участі обрано міста-мільйонники на перший рік проведення конкурсу)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Подача заявок: Конкурс </w:t>
            </w:r>
            <w:proofErr w:type="spellStart"/>
            <w:r>
              <w:rPr>
                <w:i/>
                <w:sz w:val="28"/>
                <w:szCs w:val="28"/>
              </w:rPr>
              <w:t>проєктів</w:t>
            </w:r>
            <w:proofErr w:type="spellEnd"/>
            <w:r>
              <w:rPr>
                <w:i/>
                <w:sz w:val="28"/>
                <w:szCs w:val="28"/>
              </w:rPr>
              <w:t xml:space="preserve"> українського культурного фонду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Лютий-Квітень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з умовами участі у конкурсі, збір </w:t>
            </w:r>
            <w:proofErr w:type="spellStart"/>
            <w:r>
              <w:rPr>
                <w:sz w:val="28"/>
                <w:szCs w:val="28"/>
              </w:rPr>
              <w:t>проєктних</w:t>
            </w:r>
            <w:proofErr w:type="spellEnd"/>
            <w:r>
              <w:rPr>
                <w:sz w:val="28"/>
                <w:szCs w:val="28"/>
              </w:rPr>
              <w:t xml:space="preserve"> ідей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Методологічна підтримка у розробці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та заповненні аплікаційних форм (КУ “Берегиня, КУ “Агенція промоції “Суми”)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Березень-Квітень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від ВК СМР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Березень-Квітень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0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Збір </w:t>
            </w:r>
            <w:r>
              <w:rPr>
                <w:sz w:val="28"/>
                <w:szCs w:val="28"/>
              </w:rPr>
              <w:t>документів для подачі конкурсної заявки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7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Заповнення аплікаційних форм та подання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у паперовому та електронному вигляді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 розробки стратегії розвитку міста Суми до 2030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стратегічних сесій (договірна робота, запрошення учасників, підготовка роздаткових матеріалів для сесій, ведення сторінок заходів у соціальних мережах та створення інформаційних матеріалів)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 вересень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громадських слухань (договірна робота, запрошення учасників, розміщення інформаційних матеріалів та оголошень)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Листопад-Грудень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53.3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інформації для розробки Стратегії розвитку міста Суми (статистичні дані від університетів, ВО СМР та організацій міста щодо наукового та трудового потенціалу міста)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Стратегії розвитку міста Суми (виправлення орфографічних, пунктуаційних, стилістичних та інших помилок)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Листопад-Грудень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роботи: Конкурс “Кращі практики місцевого самоврядування”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Серпень-Жовтень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з умовами участі в конкурсі, збір необхідної документації за </w:t>
            </w:r>
            <w:proofErr w:type="spellStart"/>
            <w:r>
              <w:rPr>
                <w:sz w:val="28"/>
                <w:szCs w:val="28"/>
              </w:rPr>
              <w:t>проєктом</w:t>
            </w:r>
            <w:proofErr w:type="spellEnd"/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9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та опрацювання ідей для заявок за усіма трьома напрямками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3 заявок за різними напрямками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9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гарантійних листів (листів підтвердження достовірності інформації) та подання заявок на участь у конкурсі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highlight w:val="white"/>
              </w:rPr>
              <w:t xml:space="preserve">Підготовка до презентації </w:t>
            </w:r>
            <w:proofErr w:type="spellStart"/>
            <w:r>
              <w:rPr>
                <w:i/>
                <w:sz w:val="28"/>
                <w:szCs w:val="28"/>
                <w:highlight w:val="white"/>
              </w:rPr>
              <w:t>проєкту</w:t>
            </w:r>
            <w:proofErr w:type="spellEnd"/>
            <w:r>
              <w:rPr>
                <w:i/>
                <w:sz w:val="28"/>
                <w:szCs w:val="28"/>
                <w:highlight w:val="white"/>
              </w:rPr>
              <w:t xml:space="preserve"> туристичного порталу “Відвідайте Суми” </w:t>
            </w:r>
            <w:r>
              <w:rPr>
                <w:i/>
                <w:sz w:val="28"/>
                <w:szCs w:val="28"/>
              </w:rPr>
              <w:t>visit.sumy.ua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Травень-Червень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55.1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Вичитка інформації на сайті (виправлення орфографічних, пунктуаційних, стилістичних та інших помилок у текстах)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Травень-Ч</w:t>
            </w:r>
            <w:r>
              <w:rPr>
                <w:sz w:val="28"/>
                <w:szCs w:val="28"/>
              </w:rPr>
              <w:t>ервень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з розробки Плану місцевого економічного розвитку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інформації, необхідної для розробки Плану МЕР,  від структурних підрозділів Сумської міської ради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Лютий-Травень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56.2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Збір необхідної інформації від організацій та установ міст, університетів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Лютий-Травень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6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робочої групи з розробки Плану МЕР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проведення засідань робочої групи, створення протоколів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Червень-Серпень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9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першої версії Плану МЕР, затвердження версії сесією СМР, надсилання Плану до Секретаріату Ініціативи для внесення зауважень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56.6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9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Плану МЕР згідно із зауваженнями (збір додаткової інформації), надсилання другої версії Плану до Секретаріату Ініціативи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Вересень-Жовтень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56.7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0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Плану МЕР згідно із зауваженнями, організація роботи з перекладу Плану англійською мовою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- 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Організація роботи щодо підвищення рівня професійної компетенції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0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навчанні “Цілі сталого розвитку”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навчанні щодо розробки регуляторних актів та проведення М-тесту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навчанні щодо написання грантових заявок для</w:t>
            </w:r>
            <w:r>
              <w:rPr>
                <w:sz w:val="28"/>
                <w:szCs w:val="28"/>
              </w:rPr>
              <w:t xml:space="preserve"> участі в конкурсах, доступних для органів місцевого самоврядування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навчальній поїздці до Запорізької області щодо переймання досвіду участі громад у </w:t>
            </w:r>
            <w:r>
              <w:rPr>
                <w:sz w:val="28"/>
                <w:szCs w:val="28"/>
              </w:rPr>
              <w:lastRenderedPageBreak/>
              <w:t>грантових ініціативах та залученні коштів до бюджету громад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Квітень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навчанні “Управління грантовими </w:t>
            </w:r>
            <w:proofErr w:type="spellStart"/>
            <w:r>
              <w:rPr>
                <w:sz w:val="28"/>
                <w:szCs w:val="28"/>
              </w:rPr>
              <w:t>проєктами</w:t>
            </w:r>
            <w:proofErr w:type="spellEnd"/>
            <w:r>
              <w:rPr>
                <w:sz w:val="28"/>
                <w:szCs w:val="28"/>
              </w:rPr>
              <w:t>” від Європе</w:t>
            </w:r>
            <w:r>
              <w:rPr>
                <w:sz w:val="28"/>
                <w:szCs w:val="28"/>
              </w:rPr>
              <w:t>йської Освітньої Академії “Фундація VCC”</w:t>
            </w:r>
          </w:p>
          <w:p w:rsidR="005E2638" w:rsidRDefault="005E263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Операційна діяльність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58.1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зі стажерами у секторі (2 людини)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Травень-Червень 2019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58.2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реєстру активних людей, ГО, волонтерів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58.3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8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Ведення сторінки управління стратегічного розвитку у мережі 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58.4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7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ведення каналу Project </w:t>
            </w:r>
            <w:proofErr w:type="spellStart"/>
            <w:r>
              <w:rPr>
                <w:sz w:val="28"/>
                <w:szCs w:val="28"/>
              </w:rPr>
              <w:t>Management</w:t>
            </w:r>
            <w:proofErr w:type="spellEnd"/>
            <w:r>
              <w:rPr>
                <w:sz w:val="28"/>
                <w:szCs w:val="28"/>
              </w:rPr>
              <w:t xml:space="preserve"> Office в 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58.5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8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актуальних можливостей для розвитку, публікація на сторінці управління, надсилання виконавчим органам СМР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58.6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 та опрацювання розпоряджень, доручень міського голови (згідно з напрямком роботи)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58.7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4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Розробка та опрацювання </w:t>
            </w:r>
            <w:proofErr w:type="spellStart"/>
            <w:r>
              <w:rPr>
                <w:sz w:val="28"/>
                <w:szCs w:val="28"/>
              </w:rPr>
              <w:t>проєктів</w:t>
            </w:r>
            <w:proofErr w:type="spellEnd"/>
            <w:r>
              <w:rPr>
                <w:sz w:val="28"/>
                <w:szCs w:val="28"/>
              </w:rPr>
              <w:t xml:space="preserve"> рішень сесії Сумської міської ради (згідно з напрямком роботи)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58.8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відповідей на листи, запити, звернення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58.9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15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роботи сектору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Щотижнево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5E2638">
        <w:tc>
          <w:tcPr>
            <w:tcW w:w="690" w:type="dxa"/>
          </w:tcPr>
          <w:p w:rsidR="005E2638" w:rsidRDefault="00094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58.10</w:t>
            </w:r>
          </w:p>
        </w:tc>
        <w:tc>
          <w:tcPr>
            <w:tcW w:w="7095" w:type="dxa"/>
            <w:vAlign w:val="center"/>
          </w:tcPr>
          <w:p w:rsidR="005E2638" w:rsidRDefault="00094A3E">
            <w:pPr>
              <w:numPr>
                <w:ilvl w:val="0"/>
                <w:numId w:val="2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інших операційних завдань за закріпленим напрямком роботи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070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Ю.А.</w:t>
            </w:r>
          </w:p>
        </w:tc>
        <w:tc>
          <w:tcPr>
            <w:tcW w:w="2025" w:type="dxa"/>
          </w:tcPr>
          <w:p w:rsidR="005E2638" w:rsidRDefault="00094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</w:tbl>
    <w:p w:rsidR="005E2638" w:rsidRDefault="005E2638">
      <w:pPr>
        <w:rPr>
          <w:sz w:val="28"/>
          <w:szCs w:val="28"/>
        </w:rPr>
      </w:pPr>
    </w:p>
    <w:p w:rsidR="005E2638" w:rsidRDefault="00094A3E">
      <w:pPr>
        <w:jc w:val="both"/>
      </w:pPr>
      <w:r>
        <w:t xml:space="preserve">Дрозд С.Р прийнята на посаду головного спеціаліста сектору адміністрування ініціатив стратегічних змін управління </w:t>
      </w:r>
    </w:p>
    <w:p w:rsidR="005E2638" w:rsidRDefault="00094A3E">
      <w:pPr>
        <w:jc w:val="both"/>
      </w:pPr>
      <w:r>
        <w:t>стратегічного розвитку міста з 16 вересня 2019 року.</w:t>
      </w:r>
    </w:p>
    <w:p w:rsidR="005E2638" w:rsidRDefault="005E2638">
      <w:pPr>
        <w:jc w:val="both"/>
      </w:pPr>
    </w:p>
    <w:p w:rsidR="005E2638" w:rsidRDefault="00094A3E">
      <w:pPr>
        <w:jc w:val="both"/>
      </w:pPr>
      <w:r>
        <w:t>Янченко С.В. звільнений з посади головного спеціаліста відділ</w:t>
      </w:r>
      <w:r>
        <w:t xml:space="preserve">у проектного управління та методологічного забезпечення </w:t>
      </w:r>
    </w:p>
    <w:p w:rsidR="005E2638" w:rsidRDefault="00094A3E">
      <w:pPr>
        <w:jc w:val="both"/>
      </w:pPr>
      <w:r>
        <w:t>управління стратегічного розвитку міста з 16 вересня 2019 року.</w:t>
      </w:r>
    </w:p>
    <w:p w:rsidR="005E2638" w:rsidRDefault="005E2638">
      <w:pPr>
        <w:jc w:val="both"/>
        <w:rPr>
          <w:sz w:val="28"/>
          <w:szCs w:val="28"/>
        </w:rPr>
      </w:pPr>
    </w:p>
    <w:sectPr w:rsidR="005E2638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403"/>
    <w:multiLevelType w:val="multilevel"/>
    <w:tmpl w:val="2E6EA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7C17FF"/>
    <w:multiLevelType w:val="multilevel"/>
    <w:tmpl w:val="7DB29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BE792D"/>
    <w:multiLevelType w:val="multilevel"/>
    <w:tmpl w:val="F10E5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E84EB6"/>
    <w:multiLevelType w:val="multilevel"/>
    <w:tmpl w:val="CC381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24A7817"/>
    <w:multiLevelType w:val="multilevel"/>
    <w:tmpl w:val="9D183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2522D2B"/>
    <w:multiLevelType w:val="multilevel"/>
    <w:tmpl w:val="FE524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25D45F2"/>
    <w:multiLevelType w:val="multilevel"/>
    <w:tmpl w:val="34A88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3532B05"/>
    <w:multiLevelType w:val="multilevel"/>
    <w:tmpl w:val="3146C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3B6039F"/>
    <w:multiLevelType w:val="multilevel"/>
    <w:tmpl w:val="5602E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4F726E0"/>
    <w:multiLevelType w:val="multilevel"/>
    <w:tmpl w:val="52CCA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56D5D19"/>
    <w:multiLevelType w:val="multilevel"/>
    <w:tmpl w:val="A9407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5FA6C52"/>
    <w:multiLevelType w:val="multilevel"/>
    <w:tmpl w:val="915CF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6E24757"/>
    <w:multiLevelType w:val="multilevel"/>
    <w:tmpl w:val="42ECC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6FF1AB6"/>
    <w:multiLevelType w:val="multilevel"/>
    <w:tmpl w:val="DED08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75F6BE3"/>
    <w:multiLevelType w:val="multilevel"/>
    <w:tmpl w:val="5112A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76E262D"/>
    <w:multiLevelType w:val="multilevel"/>
    <w:tmpl w:val="979C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81D691A"/>
    <w:multiLevelType w:val="multilevel"/>
    <w:tmpl w:val="C86A2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8357EB5"/>
    <w:multiLevelType w:val="multilevel"/>
    <w:tmpl w:val="5422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86D5D39"/>
    <w:multiLevelType w:val="multilevel"/>
    <w:tmpl w:val="490CC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8887DE8"/>
    <w:multiLevelType w:val="multilevel"/>
    <w:tmpl w:val="E97AA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8CE761C"/>
    <w:multiLevelType w:val="multilevel"/>
    <w:tmpl w:val="C94CE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945577F"/>
    <w:multiLevelType w:val="multilevel"/>
    <w:tmpl w:val="BB80B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96A5FF8"/>
    <w:multiLevelType w:val="multilevel"/>
    <w:tmpl w:val="F9806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098734EA"/>
    <w:multiLevelType w:val="multilevel"/>
    <w:tmpl w:val="8B827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99A11AD"/>
    <w:multiLevelType w:val="multilevel"/>
    <w:tmpl w:val="B42C7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0A690094"/>
    <w:multiLevelType w:val="multilevel"/>
    <w:tmpl w:val="D0A29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0A871621"/>
    <w:multiLevelType w:val="multilevel"/>
    <w:tmpl w:val="44C0F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0B96383B"/>
    <w:multiLevelType w:val="multilevel"/>
    <w:tmpl w:val="D60E9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0BAF5E4D"/>
    <w:multiLevelType w:val="multilevel"/>
    <w:tmpl w:val="D5580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BBD0315"/>
    <w:multiLevelType w:val="multilevel"/>
    <w:tmpl w:val="E2B84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0C2925B9"/>
    <w:multiLevelType w:val="multilevel"/>
    <w:tmpl w:val="BCF21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0C4E42D4"/>
    <w:multiLevelType w:val="multilevel"/>
    <w:tmpl w:val="26D88C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0CD20844"/>
    <w:multiLevelType w:val="multilevel"/>
    <w:tmpl w:val="7C289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0CEB4718"/>
    <w:multiLevelType w:val="multilevel"/>
    <w:tmpl w:val="57109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0D7E522A"/>
    <w:multiLevelType w:val="multilevel"/>
    <w:tmpl w:val="BAA4B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0DA8232B"/>
    <w:multiLevelType w:val="multilevel"/>
    <w:tmpl w:val="BFC47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0E004AAF"/>
    <w:multiLevelType w:val="multilevel"/>
    <w:tmpl w:val="AF5CE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0E230399"/>
    <w:multiLevelType w:val="multilevel"/>
    <w:tmpl w:val="4AFA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0E3A6D00"/>
    <w:multiLevelType w:val="multilevel"/>
    <w:tmpl w:val="AE16F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0F50285B"/>
    <w:multiLevelType w:val="multilevel"/>
    <w:tmpl w:val="DB3E8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0FB65C42"/>
    <w:multiLevelType w:val="multilevel"/>
    <w:tmpl w:val="23EA3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10437FE4"/>
    <w:multiLevelType w:val="multilevel"/>
    <w:tmpl w:val="60AAE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104557BA"/>
    <w:multiLevelType w:val="multilevel"/>
    <w:tmpl w:val="77825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1090145A"/>
    <w:multiLevelType w:val="multilevel"/>
    <w:tmpl w:val="C590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10DB4CA4"/>
    <w:multiLevelType w:val="multilevel"/>
    <w:tmpl w:val="DFF65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11C2613B"/>
    <w:multiLevelType w:val="multilevel"/>
    <w:tmpl w:val="BAA4A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3171D7D"/>
    <w:multiLevelType w:val="multilevel"/>
    <w:tmpl w:val="154EB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1364118E"/>
    <w:multiLevelType w:val="multilevel"/>
    <w:tmpl w:val="48787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168E0103"/>
    <w:multiLevelType w:val="multilevel"/>
    <w:tmpl w:val="160E7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171A6ECF"/>
    <w:multiLevelType w:val="multilevel"/>
    <w:tmpl w:val="98A21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17C6420B"/>
    <w:multiLevelType w:val="multilevel"/>
    <w:tmpl w:val="C0647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17D15E74"/>
    <w:multiLevelType w:val="multilevel"/>
    <w:tmpl w:val="8C042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1A7A7E62"/>
    <w:multiLevelType w:val="multilevel"/>
    <w:tmpl w:val="B2D41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1AC4089D"/>
    <w:multiLevelType w:val="multilevel"/>
    <w:tmpl w:val="4BB4B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1B180CC3"/>
    <w:multiLevelType w:val="multilevel"/>
    <w:tmpl w:val="7CAC7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1BDA2030"/>
    <w:multiLevelType w:val="multilevel"/>
    <w:tmpl w:val="FEA6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1C355AAA"/>
    <w:multiLevelType w:val="multilevel"/>
    <w:tmpl w:val="E9FE6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1CA509EE"/>
    <w:multiLevelType w:val="multilevel"/>
    <w:tmpl w:val="2A6CD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1E240E88"/>
    <w:multiLevelType w:val="multilevel"/>
    <w:tmpl w:val="4894A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1EC819CE"/>
    <w:multiLevelType w:val="multilevel"/>
    <w:tmpl w:val="35B85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1EDF7F05"/>
    <w:multiLevelType w:val="multilevel"/>
    <w:tmpl w:val="4D808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1F6E679F"/>
    <w:multiLevelType w:val="multilevel"/>
    <w:tmpl w:val="0E42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1F860DD8"/>
    <w:multiLevelType w:val="multilevel"/>
    <w:tmpl w:val="8D0A5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1F9F3CDC"/>
    <w:multiLevelType w:val="multilevel"/>
    <w:tmpl w:val="27486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20767796"/>
    <w:multiLevelType w:val="multilevel"/>
    <w:tmpl w:val="E9528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20E80F20"/>
    <w:multiLevelType w:val="multilevel"/>
    <w:tmpl w:val="CD629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20FB62B7"/>
    <w:multiLevelType w:val="multilevel"/>
    <w:tmpl w:val="80A2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215319F0"/>
    <w:multiLevelType w:val="multilevel"/>
    <w:tmpl w:val="6270C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21945317"/>
    <w:multiLevelType w:val="multilevel"/>
    <w:tmpl w:val="CFFC9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22D2183A"/>
    <w:multiLevelType w:val="multilevel"/>
    <w:tmpl w:val="625E1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247130AA"/>
    <w:multiLevelType w:val="multilevel"/>
    <w:tmpl w:val="6B0C2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24A347A0"/>
    <w:multiLevelType w:val="multilevel"/>
    <w:tmpl w:val="0CE05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25DE7E4F"/>
    <w:multiLevelType w:val="multilevel"/>
    <w:tmpl w:val="E10E7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25E16EEF"/>
    <w:multiLevelType w:val="multilevel"/>
    <w:tmpl w:val="2362E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25EC79F3"/>
    <w:multiLevelType w:val="multilevel"/>
    <w:tmpl w:val="53624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26C76459"/>
    <w:multiLevelType w:val="multilevel"/>
    <w:tmpl w:val="04B2A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27757D8C"/>
    <w:multiLevelType w:val="multilevel"/>
    <w:tmpl w:val="7152D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27D72ACC"/>
    <w:multiLevelType w:val="multilevel"/>
    <w:tmpl w:val="39200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2A0237CC"/>
    <w:multiLevelType w:val="multilevel"/>
    <w:tmpl w:val="BB903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2A331635"/>
    <w:multiLevelType w:val="multilevel"/>
    <w:tmpl w:val="3A8A2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2ACD2AF1"/>
    <w:multiLevelType w:val="multilevel"/>
    <w:tmpl w:val="3BD27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2B19229F"/>
    <w:multiLevelType w:val="multilevel"/>
    <w:tmpl w:val="C03EB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2B382D57"/>
    <w:multiLevelType w:val="multilevel"/>
    <w:tmpl w:val="20ACB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2B7727F9"/>
    <w:multiLevelType w:val="multilevel"/>
    <w:tmpl w:val="5E80D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2C6902E3"/>
    <w:multiLevelType w:val="multilevel"/>
    <w:tmpl w:val="C4B85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03D42E3"/>
    <w:multiLevelType w:val="multilevel"/>
    <w:tmpl w:val="8C426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1373F10"/>
    <w:multiLevelType w:val="multilevel"/>
    <w:tmpl w:val="39806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18E6277"/>
    <w:multiLevelType w:val="multilevel"/>
    <w:tmpl w:val="908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31AA124D"/>
    <w:multiLevelType w:val="multilevel"/>
    <w:tmpl w:val="8214D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330B5990"/>
    <w:multiLevelType w:val="multilevel"/>
    <w:tmpl w:val="82E06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331C6B4F"/>
    <w:multiLevelType w:val="multilevel"/>
    <w:tmpl w:val="126C2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33FB551D"/>
    <w:multiLevelType w:val="multilevel"/>
    <w:tmpl w:val="141CD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36620B94"/>
    <w:multiLevelType w:val="multilevel"/>
    <w:tmpl w:val="CD38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369B0FEA"/>
    <w:multiLevelType w:val="multilevel"/>
    <w:tmpl w:val="81760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37894E67"/>
    <w:multiLevelType w:val="multilevel"/>
    <w:tmpl w:val="378E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388C04C6"/>
    <w:multiLevelType w:val="multilevel"/>
    <w:tmpl w:val="AA585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389A2280"/>
    <w:multiLevelType w:val="multilevel"/>
    <w:tmpl w:val="5C4AD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39A35456"/>
    <w:multiLevelType w:val="multilevel"/>
    <w:tmpl w:val="4D2A9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3A5D4B7A"/>
    <w:multiLevelType w:val="multilevel"/>
    <w:tmpl w:val="9CA4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3A8D72FF"/>
    <w:multiLevelType w:val="multilevel"/>
    <w:tmpl w:val="EDE8A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3B3F134B"/>
    <w:multiLevelType w:val="multilevel"/>
    <w:tmpl w:val="C6760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3BB60131"/>
    <w:multiLevelType w:val="multilevel"/>
    <w:tmpl w:val="C060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3CC51A17"/>
    <w:multiLevelType w:val="multilevel"/>
    <w:tmpl w:val="47E21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3D6F0257"/>
    <w:multiLevelType w:val="multilevel"/>
    <w:tmpl w:val="F9D27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3D7F73A1"/>
    <w:multiLevelType w:val="multilevel"/>
    <w:tmpl w:val="952C6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3E5D3F48"/>
    <w:multiLevelType w:val="multilevel"/>
    <w:tmpl w:val="BE461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3EAD33C5"/>
    <w:multiLevelType w:val="multilevel"/>
    <w:tmpl w:val="8E1C6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3EB85AAC"/>
    <w:multiLevelType w:val="multilevel"/>
    <w:tmpl w:val="87A68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3EB91306"/>
    <w:multiLevelType w:val="multilevel"/>
    <w:tmpl w:val="1B061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3F4C0DEC"/>
    <w:multiLevelType w:val="multilevel"/>
    <w:tmpl w:val="B7B06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3F76528A"/>
    <w:multiLevelType w:val="multilevel"/>
    <w:tmpl w:val="62724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3F7811DD"/>
    <w:multiLevelType w:val="multilevel"/>
    <w:tmpl w:val="15D85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3FCA737D"/>
    <w:multiLevelType w:val="multilevel"/>
    <w:tmpl w:val="8B000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40456461"/>
    <w:multiLevelType w:val="multilevel"/>
    <w:tmpl w:val="3F9E2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4" w15:restartNumberingAfterBreak="0">
    <w:nsid w:val="40DE5703"/>
    <w:multiLevelType w:val="multilevel"/>
    <w:tmpl w:val="96EC3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412203D4"/>
    <w:multiLevelType w:val="multilevel"/>
    <w:tmpl w:val="25CC9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416C1E5B"/>
    <w:multiLevelType w:val="multilevel"/>
    <w:tmpl w:val="7FD0D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41A068B5"/>
    <w:multiLevelType w:val="multilevel"/>
    <w:tmpl w:val="8CE6E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4307293D"/>
    <w:multiLevelType w:val="multilevel"/>
    <w:tmpl w:val="76B0D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431F31B7"/>
    <w:multiLevelType w:val="multilevel"/>
    <w:tmpl w:val="DF10E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438E6AA6"/>
    <w:multiLevelType w:val="multilevel"/>
    <w:tmpl w:val="72ACA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442D481A"/>
    <w:multiLevelType w:val="multilevel"/>
    <w:tmpl w:val="BE1E0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44595DC5"/>
    <w:multiLevelType w:val="multilevel"/>
    <w:tmpl w:val="519C3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446D5297"/>
    <w:multiLevelType w:val="multilevel"/>
    <w:tmpl w:val="58344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44D67A01"/>
    <w:multiLevelType w:val="multilevel"/>
    <w:tmpl w:val="839C9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451F085B"/>
    <w:multiLevelType w:val="multilevel"/>
    <w:tmpl w:val="9CDC1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45411F91"/>
    <w:multiLevelType w:val="multilevel"/>
    <w:tmpl w:val="4CE69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474024EC"/>
    <w:multiLevelType w:val="multilevel"/>
    <w:tmpl w:val="457A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4794435F"/>
    <w:multiLevelType w:val="multilevel"/>
    <w:tmpl w:val="BBB48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479C5DF7"/>
    <w:multiLevelType w:val="multilevel"/>
    <w:tmpl w:val="0FCC7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48855DA1"/>
    <w:multiLevelType w:val="multilevel"/>
    <w:tmpl w:val="89981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48CC7B68"/>
    <w:multiLevelType w:val="multilevel"/>
    <w:tmpl w:val="44CCC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494817D6"/>
    <w:multiLevelType w:val="multilevel"/>
    <w:tmpl w:val="2ED28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49B567A0"/>
    <w:multiLevelType w:val="multilevel"/>
    <w:tmpl w:val="6ECE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4A351AD0"/>
    <w:multiLevelType w:val="multilevel"/>
    <w:tmpl w:val="86447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4A795291"/>
    <w:multiLevelType w:val="multilevel"/>
    <w:tmpl w:val="AEC2C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4AC23E72"/>
    <w:multiLevelType w:val="multilevel"/>
    <w:tmpl w:val="A492D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4AF8539E"/>
    <w:multiLevelType w:val="multilevel"/>
    <w:tmpl w:val="18B67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4BDD2E39"/>
    <w:multiLevelType w:val="multilevel"/>
    <w:tmpl w:val="FAF08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4C052690"/>
    <w:multiLevelType w:val="multilevel"/>
    <w:tmpl w:val="2C621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4CEC3729"/>
    <w:multiLevelType w:val="multilevel"/>
    <w:tmpl w:val="D9AC2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4D404EFD"/>
    <w:multiLevelType w:val="multilevel"/>
    <w:tmpl w:val="2E8E5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4D4B7F1A"/>
    <w:multiLevelType w:val="multilevel"/>
    <w:tmpl w:val="DE74A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4DA7546E"/>
    <w:multiLevelType w:val="multilevel"/>
    <w:tmpl w:val="895CF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4DB612E4"/>
    <w:multiLevelType w:val="multilevel"/>
    <w:tmpl w:val="DE784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4DB722EA"/>
    <w:multiLevelType w:val="multilevel"/>
    <w:tmpl w:val="2B781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4E06081D"/>
    <w:multiLevelType w:val="multilevel"/>
    <w:tmpl w:val="EC68E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7" w15:restartNumberingAfterBreak="0">
    <w:nsid w:val="4E44413B"/>
    <w:multiLevelType w:val="multilevel"/>
    <w:tmpl w:val="77602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8" w15:restartNumberingAfterBreak="0">
    <w:nsid w:val="4E722B8A"/>
    <w:multiLevelType w:val="multilevel"/>
    <w:tmpl w:val="1E983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4E8D2F54"/>
    <w:multiLevelType w:val="multilevel"/>
    <w:tmpl w:val="BFE6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4EB2484D"/>
    <w:multiLevelType w:val="multilevel"/>
    <w:tmpl w:val="CA220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4F983923"/>
    <w:multiLevelType w:val="multilevel"/>
    <w:tmpl w:val="6CA0A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4FA77D9F"/>
    <w:multiLevelType w:val="multilevel"/>
    <w:tmpl w:val="0B422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50325167"/>
    <w:multiLevelType w:val="multilevel"/>
    <w:tmpl w:val="2D92A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50A92209"/>
    <w:multiLevelType w:val="multilevel"/>
    <w:tmpl w:val="CC042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50FC1220"/>
    <w:multiLevelType w:val="multilevel"/>
    <w:tmpl w:val="F63C1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514A4752"/>
    <w:multiLevelType w:val="multilevel"/>
    <w:tmpl w:val="CDE2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51626E4A"/>
    <w:multiLevelType w:val="multilevel"/>
    <w:tmpl w:val="CBDC2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51BB362B"/>
    <w:multiLevelType w:val="multilevel"/>
    <w:tmpl w:val="9648B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 w15:restartNumberingAfterBreak="0">
    <w:nsid w:val="51C8304D"/>
    <w:multiLevelType w:val="multilevel"/>
    <w:tmpl w:val="8E9A3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536759EA"/>
    <w:multiLevelType w:val="multilevel"/>
    <w:tmpl w:val="59B6F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1" w15:restartNumberingAfterBreak="0">
    <w:nsid w:val="53C27853"/>
    <w:multiLevelType w:val="multilevel"/>
    <w:tmpl w:val="A7142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546D2F90"/>
    <w:multiLevelType w:val="multilevel"/>
    <w:tmpl w:val="D7CA0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3" w15:restartNumberingAfterBreak="0">
    <w:nsid w:val="546F73A4"/>
    <w:multiLevelType w:val="multilevel"/>
    <w:tmpl w:val="408EE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5496339E"/>
    <w:multiLevelType w:val="multilevel"/>
    <w:tmpl w:val="D6F2B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55317D70"/>
    <w:multiLevelType w:val="multilevel"/>
    <w:tmpl w:val="0186D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6" w15:restartNumberingAfterBreak="0">
    <w:nsid w:val="557E7CF9"/>
    <w:multiLevelType w:val="multilevel"/>
    <w:tmpl w:val="421CB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558644FE"/>
    <w:multiLevelType w:val="multilevel"/>
    <w:tmpl w:val="F760D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8" w15:restartNumberingAfterBreak="0">
    <w:nsid w:val="559C7A33"/>
    <w:multiLevelType w:val="multilevel"/>
    <w:tmpl w:val="9B266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9" w15:restartNumberingAfterBreak="0">
    <w:nsid w:val="56247742"/>
    <w:multiLevelType w:val="multilevel"/>
    <w:tmpl w:val="D996E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56E004DF"/>
    <w:multiLevelType w:val="multilevel"/>
    <w:tmpl w:val="204C8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57046D2F"/>
    <w:multiLevelType w:val="multilevel"/>
    <w:tmpl w:val="DDA48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2" w15:restartNumberingAfterBreak="0">
    <w:nsid w:val="58BC7B12"/>
    <w:multiLevelType w:val="multilevel"/>
    <w:tmpl w:val="8CFC1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3" w15:restartNumberingAfterBreak="0">
    <w:nsid w:val="58FF6B99"/>
    <w:multiLevelType w:val="multilevel"/>
    <w:tmpl w:val="57086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59FE2E22"/>
    <w:multiLevelType w:val="multilevel"/>
    <w:tmpl w:val="07127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5" w15:restartNumberingAfterBreak="0">
    <w:nsid w:val="5A3D2077"/>
    <w:multiLevelType w:val="multilevel"/>
    <w:tmpl w:val="417CA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6" w15:restartNumberingAfterBreak="0">
    <w:nsid w:val="5B3D7F65"/>
    <w:multiLevelType w:val="multilevel"/>
    <w:tmpl w:val="45F8A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5BBC74CA"/>
    <w:multiLevelType w:val="multilevel"/>
    <w:tmpl w:val="728CD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8" w15:restartNumberingAfterBreak="0">
    <w:nsid w:val="606C5E8D"/>
    <w:multiLevelType w:val="multilevel"/>
    <w:tmpl w:val="2C68F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60794F5A"/>
    <w:multiLevelType w:val="multilevel"/>
    <w:tmpl w:val="11BA8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60C527E6"/>
    <w:multiLevelType w:val="multilevel"/>
    <w:tmpl w:val="DE1EA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1" w15:restartNumberingAfterBreak="0">
    <w:nsid w:val="626805F5"/>
    <w:multiLevelType w:val="multilevel"/>
    <w:tmpl w:val="4B2C6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2" w15:restartNumberingAfterBreak="0">
    <w:nsid w:val="62D554FE"/>
    <w:multiLevelType w:val="multilevel"/>
    <w:tmpl w:val="DC0099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3" w15:restartNumberingAfterBreak="0">
    <w:nsid w:val="63520240"/>
    <w:multiLevelType w:val="multilevel"/>
    <w:tmpl w:val="E0FA7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4" w15:restartNumberingAfterBreak="0">
    <w:nsid w:val="63C00654"/>
    <w:multiLevelType w:val="multilevel"/>
    <w:tmpl w:val="08785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5" w15:restartNumberingAfterBreak="0">
    <w:nsid w:val="63D83369"/>
    <w:multiLevelType w:val="multilevel"/>
    <w:tmpl w:val="02E8F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6" w15:restartNumberingAfterBreak="0">
    <w:nsid w:val="644736B9"/>
    <w:multiLevelType w:val="multilevel"/>
    <w:tmpl w:val="1E3C5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7" w15:restartNumberingAfterBreak="0">
    <w:nsid w:val="65EE1687"/>
    <w:multiLevelType w:val="multilevel"/>
    <w:tmpl w:val="D89A1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8" w15:restartNumberingAfterBreak="0">
    <w:nsid w:val="669479F0"/>
    <w:multiLevelType w:val="multilevel"/>
    <w:tmpl w:val="84C02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9" w15:restartNumberingAfterBreak="0">
    <w:nsid w:val="66B04615"/>
    <w:multiLevelType w:val="multilevel"/>
    <w:tmpl w:val="A79A2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0" w15:restartNumberingAfterBreak="0">
    <w:nsid w:val="66E10212"/>
    <w:multiLevelType w:val="multilevel"/>
    <w:tmpl w:val="388E1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1" w15:restartNumberingAfterBreak="0">
    <w:nsid w:val="66FF14C6"/>
    <w:multiLevelType w:val="multilevel"/>
    <w:tmpl w:val="5588A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2" w15:restartNumberingAfterBreak="0">
    <w:nsid w:val="674F0CFE"/>
    <w:multiLevelType w:val="multilevel"/>
    <w:tmpl w:val="2A86A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3" w15:restartNumberingAfterBreak="0">
    <w:nsid w:val="67591DCB"/>
    <w:multiLevelType w:val="multilevel"/>
    <w:tmpl w:val="76727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4" w15:restartNumberingAfterBreak="0">
    <w:nsid w:val="67EB020E"/>
    <w:multiLevelType w:val="multilevel"/>
    <w:tmpl w:val="0584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5" w15:restartNumberingAfterBreak="0">
    <w:nsid w:val="67F4522B"/>
    <w:multiLevelType w:val="multilevel"/>
    <w:tmpl w:val="E8A83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6" w15:restartNumberingAfterBreak="0">
    <w:nsid w:val="68264161"/>
    <w:multiLevelType w:val="multilevel"/>
    <w:tmpl w:val="E1E6B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7" w15:restartNumberingAfterBreak="0">
    <w:nsid w:val="68D160D9"/>
    <w:multiLevelType w:val="multilevel"/>
    <w:tmpl w:val="49EA1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8" w15:restartNumberingAfterBreak="0">
    <w:nsid w:val="690D5FAF"/>
    <w:multiLevelType w:val="multilevel"/>
    <w:tmpl w:val="003692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9" w15:restartNumberingAfterBreak="0">
    <w:nsid w:val="699541AA"/>
    <w:multiLevelType w:val="multilevel"/>
    <w:tmpl w:val="90881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0" w15:restartNumberingAfterBreak="0">
    <w:nsid w:val="6A0507DE"/>
    <w:multiLevelType w:val="multilevel"/>
    <w:tmpl w:val="11AC3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1" w15:restartNumberingAfterBreak="0">
    <w:nsid w:val="6AB74C42"/>
    <w:multiLevelType w:val="multilevel"/>
    <w:tmpl w:val="85048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2" w15:restartNumberingAfterBreak="0">
    <w:nsid w:val="6B2B1B52"/>
    <w:multiLevelType w:val="multilevel"/>
    <w:tmpl w:val="B95C9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3" w15:restartNumberingAfterBreak="0">
    <w:nsid w:val="6B560B64"/>
    <w:multiLevelType w:val="multilevel"/>
    <w:tmpl w:val="4B28B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4" w15:restartNumberingAfterBreak="0">
    <w:nsid w:val="6B7D6013"/>
    <w:multiLevelType w:val="multilevel"/>
    <w:tmpl w:val="0FBCE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5" w15:restartNumberingAfterBreak="0">
    <w:nsid w:val="6D506BE8"/>
    <w:multiLevelType w:val="multilevel"/>
    <w:tmpl w:val="E45C1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6" w15:restartNumberingAfterBreak="0">
    <w:nsid w:val="6D8604E3"/>
    <w:multiLevelType w:val="multilevel"/>
    <w:tmpl w:val="4678F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7" w15:restartNumberingAfterBreak="0">
    <w:nsid w:val="6E270F92"/>
    <w:multiLevelType w:val="multilevel"/>
    <w:tmpl w:val="2B8C1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8" w15:restartNumberingAfterBreak="0">
    <w:nsid w:val="6E5F062F"/>
    <w:multiLevelType w:val="multilevel"/>
    <w:tmpl w:val="DDDCD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9" w15:restartNumberingAfterBreak="0">
    <w:nsid w:val="6E6E39F0"/>
    <w:multiLevelType w:val="multilevel"/>
    <w:tmpl w:val="DEA4C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0" w15:restartNumberingAfterBreak="0">
    <w:nsid w:val="6E8951DD"/>
    <w:multiLevelType w:val="multilevel"/>
    <w:tmpl w:val="8A5EE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6ED51E27"/>
    <w:multiLevelType w:val="multilevel"/>
    <w:tmpl w:val="F66C3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2" w15:restartNumberingAfterBreak="0">
    <w:nsid w:val="6FE205D8"/>
    <w:multiLevelType w:val="multilevel"/>
    <w:tmpl w:val="D708F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70BB00DD"/>
    <w:multiLevelType w:val="multilevel"/>
    <w:tmpl w:val="9F1C8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4" w15:restartNumberingAfterBreak="0">
    <w:nsid w:val="71256C37"/>
    <w:multiLevelType w:val="multilevel"/>
    <w:tmpl w:val="9664E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5" w15:restartNumberingAfterBreak="0">
    <w:nsid w:val="71552676"/>
    <w:multiLevelType w:val="multilevel"/>
    <w:tmpl w:val="47AAA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6" w15:restartNumberingAfterBreak="0">
    <w:nsid w:val="71E53345"/>
    <w:multiLevelType w:val="multilevel"/>
    <w:tmpl w:val="252C7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7" w15:restartNumberingAfterBreak="0">
    <w:nsid w:val="7234104A"/>
    <w:multiLevelType w:val="multilevel"/>
    <w:tmpl w:val="2DD6E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8" w15:restartNumberingAfterBreak="0">
    <w:nsid w:val="724A55A8"/>
    <w:multiLevelType w:val="multilevel"/>
    <w:tmpl w:val="9B98C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9" w15:restartNumberingAfterBreak="0">
    <w:nsid w:val="73B940F0"/>
    <w:multiLevelType w:val="multilevel"/>
    <w:tmpl w:val="172C7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0" w15:restartNumberingAfterBreak="0">
    <w:nsid w:val="74332611"/>
    <w:multiLevelType w:val="multilevel"/>
    <w:tmpl w:val="35928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1" w15:restartNumberingAfterBreak="0">
    <w:nsid w:val="74F10DCF"/>
    <w:multiLevelType w:val="multilevel"/>
    <w:tmpl w:val="ED5A2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2" w15:restartNumberingAfterBreak="0">
    <w:nsid w:val="7597685E"/>
    <w:multiLevelType w:val="multilevel"/>
    <w:tmpl w:val="47388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3" w15:restartNumberingAfterBreak="0">
    <w:nsid w:val="75AA4C27"/>
    <w:multiLevelType w:val="multilevel"/>
    <w:tmpl w:val="4F6C6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4" w15:restartNumberingAfterBreak="0">
    <w:nsid w:val="76876617"/>
    <w:multiLevelType w:val="multilevel"/>
    <w:tmpl w:val="AFDE5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5" w15:restartNumberingAfterBreak="0">
    <w:nsid w:val="7755544F"/>
    <w:multiLevelType w:val="multilevel"/>
    <w:tmpl w:val="21806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6" w15:restartNumberingAfterBreak="0">
    <w:nsid w:val="77A65A97"/>
    <w:multiLevelType w:val="multilevel"/>
    <w:tmpl w:val="181AF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7" w15:restartNumberingAfterBreak="0">
    <w:nsid w:val="77C923A9"/>
    <w:multiLevelType w:val="multilevel"/>
    <w:tmpl w:val="7EB21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8" w15:restartNumberingAfterBreak="0">
    <w:nsid w:val="77DD3843"/>
    <w:multiLevelType w:val="multilevel"/>
    <w:tmpl w:val="1E54F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9" w15:restartNumberingAfterBreak="0">
    <w:nsid w:val="785477C0"/>
    <w:multiLevelType w:val="multilevel"/>
    <w:tmpl w:val="CB948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0" w15:restartNumberingAfterBreak="0">
    <w:nsid w:val="785A709D"/>
    <w:multiLevelType w:val="multilevel"/>
    <w:tmpl w:val="1A929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1" w15:restartNumberingAfterBreak="0">
    <w:nsid w:val="7A3217A8"/>
    <w:multiLevelType w:val="multilevel"/>
    <w:tmpl w:val="8BEC4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2" w15:restartNumberingAfterBreak="0">
    <w:nsid w:val="7B117E7B"/>
    <w:multiLevelType w:val="multilevel"/>
    <w:tmpl w:val="FC4C9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3" w15:restartNumberingAfterBreak="0">
    <w:nsid w:val="7B431868"/>
    <w:multiLevelType w:val="multilevel"/>
    <w:tmpl w:val="163A3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4" w15:restartNumberingAfterBreak="0">
    <w:nsid w:val="7B693B85"/>
    <w:multiLevelType w:val="multilevel"/>
    <w:tmpl w:val="54D4A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5" w15:restartNumberingAfterBreak="0">
    <w:nsid w:val="7C261CD2"/>
    <w:multiLevelType w:val="multilevel"/>
    <w:tmpl w:val="D870C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6" w15:restartNumberingAfterBreak="0">
    <w:nsid w:val="7CA478B8"/>
    <w:multiLevelType w:val="multilevel"/>
    <w:tmpl w:val="D788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7" w15:restartNumberingAfterBreak="0">
    <w:nsid w:val="7E0C602E"/>
    <w:multiLevelType w:val="multilevel"/>
    <w:tmpl w:val="FD508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8" w15:restartNumberingAfterBreak="0">
    <w:nsid w:val="7E4870CF"/>
    <w:multiLevelType w:val="multilevel"/>
    <w:tmpl w:val="FB64B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9" w15:restartNumberingAfterBreak="0">
    <w:nsid w:val="7F7463ED"/>
    <w:multiLevelType w:val="multilevel"/>
    <w:tmpl w:val="995AB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0" w15:restartNumberingAfterBreak="0">
    <w:nsid w:val="7F9961BD"/>
    <w:multiLevelType w:val="multilevel"/>
    <w:tmpl w:val="A718D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1" w15:restartNumberingAfterBreak="0">
    <w:nsid w:val="7FD023DC"/>
    <w:multiLevelType w:val="multilevel"/>
    <w:tmpl w:val="E6644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14"/>
  </w:num>
  <w:num w:numId="3">
    <w:abstractNumId w:val="4"/>
  </w:num>
  <w:num w:numId="4">
    <w:abstractNumId w:val="34"/>
  </w:num>
  <w:num w:numId="5">
    <w:abstractNumId w:val="193"/>
  </w:num>
  <w:num w:numId="6">
    <w:abstractNumId w:val="204"/>
  </w:num>
  <w:num w:numId="7">
    <w:abstractNumId w:val="115"/>
  </w:num>
  <w:num w:numId="8">
    <w:abstractNumId w:val="126"/>
  </w:num>
  <w:num w:numId="9">
    <w:abstractNumId w:val="16"/>
  </w:num>
  <w:num w:numId="10">
    <w:abstractNumId w:val="120"/>
  </w:num>
  <w:num w:numId="11">
    <w:abstractNumId w:val="104"/>
  </w:num>
  <w:num w:numId="12">
    <w:abstractNumId w:val="50"/>
  </w:num>
  <w:num w:numId="13">
    <w:abstractNumId w:val="90"/>
  </w:num>
  <w:num w:numId="14">
    <w:abstractNumId w:val="143"/>
  </w:num>
  <w:num w:numId="15">
    <w:abstractNumId w:val="151"/>
  </w:num>
  <w:num w:numId="16">
    <w:abstractNumId w:val="155"/>
  </w:num>
  <w:num w:numId="17">
    <w:abstractNumId w:val="170"/>
  </w:num>
  <w:num w:numId="18">
    <w:abstractNumId w:val="158"/>
  </w:num>
  <w:num w:numId="19">
    <w:abstractNumId w:val="9"/>
  </w:num>
  <w:num w:numId="20">
    <w:abstractNumId w:val="18"/>
  </w:num>
  <w:num w:numId="21">
    <w:abstractNumId w:val="61"/>
  </w:num>
  <w:num w:numId="22">
    <w:abstractNumId w:val="163"/>
  </w:num>
  <w:num w:numId="23">
    <w:abstractNumId w:val="19"/>
  </w:num>
  <w:num w:numId="24">
    <w:abstractNumId w:val="139"/>
  </w:num>
  <w:num w:numId="25">
    <w:abstractNumId w:val="37"/>
  </w:num>
  <w:num w:numId="26">
    <w:abstractNumId w:val="205"/>
  </w:num>
  <w:num w:numId="27">
    <w:abstractNumId w:val="168"/>
  </w:num>
  <w:num w:numId="28">
    <w:abstractNumId w:val="199"/>
  </w:num>
  <w:num w:numId="29">
    <w:abstractNumId w:val="210"/>
  </w:num>
  <w:num w:numId="30">
    <w:abstractNumId w:val="105"/>
  </w:num>
  <w:num w:numId="31">
    <w:abstractNumId w:val="129"/>
  </w:num>
  <w:num w:numId="32">
    <w:abstractNumId w:val="127"/>
  </w:num>
  <w:num w:numId="33">
    <w:abstractNumId w:val="240"/>
  </w:num>
  <w:num w:numId="34">
    <w:abstractNumId w:val="233"/>
  </w:num>
  <w:num w:numId="35">
    <w:abstractNumId w:val="207"/>
  </w:num>
  <w:num w:numId="36">
    <w:abstractNumId w:val="221"/>
  </w:num>
  <w:num w:numId="37">
    <w:abstractNumId w:val="84"/>
  </w:num>
  <w:num w:numId="38">
    <w:abstractNumId w:val="66"/>
  </w:num>
  <w:num w:numId="39">
    <w:abstractNumId w:val="108"/>
  </w:num>
  <w:num w:numId="40">
    <w:abstractNumId w:val="128"/>
  </w:num>
  <w:num w:numId="41">
    <w:abstractNumId w:val="69"/>
  </w:num>
  <w:num w:numId="42">
    <w:abstractNumId w:val="5"/>
  </w:num>
  <w:num w:numId="43">
    <w:abstractNumId w:val="73"/>
  </w:num>
  <w:num w:numId="44">
    <w:abstractNumId w:val="150"/>
  </w:num>
  <w:num w:numId="45">
    <w:abstractNumId w:val="33"/>
  </w:num>
  <w:num w:numId="46">
    <w:abstractNumId w:val="131"/>
  </w:num>
  <w:num w:numId="47">
    <w:abstractNumId w:val="182"/>
  </w:num>
  <w:num w:numId="48">
    <w:abstractNumId w:val="76"/>
  </w:num>
  <w:num w:numId="49">
    <w:abstractNumId w:val="15"/>
  </w:num>
  <w:num w:numId="50">
    <w:abstractNumId w:val="23"/>
  </w:num>
  <w:num w:numId="51">
    <w:abstractNumId w:val="219"/>
  </w:num>
  <w:num w:numId="52">
    <w:abstractNumId w:val="93"/>
  </w:num>
  <w:num w:numId="53">
    <w:abstractNumId w:val="27"/>
  </w:num>
  <w:num w:numId="54">
    <w:abstractNumId w:val="85"/>
  </w:num>
  <w:num w:numId="55">
    <w:abstractNumId w:val="17"/>
  </w:num>
  <w:num w:numId="56">
    <w:abstractNumId w:val="26"/>
  </w:num>
  <w:num w:numId="57">
    <w:abstractNumId w:val="239"/>
  </w:num>
  <w:num w:numId="58">
    <w:abstractNumId w:val="51"/>
  </w:num>
  <w:num w:numId="59">
    <w:abstractNumId w:val="192"/>
  </w:num>
  <w:num w:numId="60">
    <w:abstractNumId w:val="220"/>
  </w:num>
  <w:num w:numId="61">
    <w:abstractNumId w:val="6"/>
  </w:num>
  <w:num w:numId="62">
    <w:abstractNumId w:val="157"/>
  </w:num>
  <w:num w:numId="63">
    <w:abstractNumId w:val="107"/>
  </w:num>
  <w:num w:numId="64">
    <w:abstractNumId w:val="202"/>
  </w:num>
  <w:num w:numId="65">
    <w:abstractNumId w:val="180"/>
  </w:num>
  <w:num w:numId="66">
    <w:abstractNumId w:val="214"/>
  </w:num>
  <w:num w:numId="67">
    <w:abstractNumId w:val="217"/>
  </w:num>
  <w:num w:numId="68">
    <w:abstractNumId w:val="11"/>
  </w:num>
  <w:num w:numId="69">
    <w:abstractNumId w:val="123"/>
  </w:num>
  <w:num w:numId="70">
    <w:abstractNumId w:val="10"/>
  </w:num>
  <w:num w:numId="71">
    <w:abstractNumId w:val="140"/>
  </w:num>
  <w:num w:numId="72">
    <w:abstractNumId w:val="196"/>
  </w:num>
  <w:num w:numId="73">
    <w:abstractNumId w:val="190"/>
  </w:num>
  <w:num w:numId="74">
    <w:abstractNumId w:val="231"/>
  </w:num>
  <w:num w:numId="75">
    <w:abstractNumId w:val="178"/>
  </w:num>
  <w:num w:numId="76">
    <w:abstractNumId w:val="167"/>
  </w:num>
  <w:num w:numId="77">
    <w:abstractNumId w:val="172"/>
  </w:num>
  <w:num w:numId="78">
    <w:abstractNumId w:val="200"/>
  </w:num>
  <w:num w:numId="79">
    <w:abstractNumId w:val="8"/>
  </w:num>
  <w:num w:numId="80">
    <w:abstractNumId w:val="54"/>
  </w:num>
  <w:num w:numId="81">
    <w:abstractNumId w:val="125"/>
  </w:num>
  <w:num w:numId="82">
    <w:abstractNumId w:val="74"/>
  </w:num>
  <w:num w:numId="83">
    <w:abstractNumId w:val="62"/>
  </w:num>
  <w:num w:numId="84">
    <w:abstractNumId w:val="184"/>
  </w:num>
  <w:num w:numId="85">
    <w:abstractNumId w:val="109"/>
  </w:num>
  <w:num w:numId="86">
    <w:abstractNumId w:val="136"/>
  </w:num>
  <w:num w:numId="87">
    <w:abstractNumId w:val="83"/>
  </w:num>
  <w:num w:numId="88">
    <w:abstractNumId w:val="78"/>
  </w:num>
  <w:num w:numId="89">
    <w:abstractNumId w:val="144"/>
  </w:num>
  <w:num w:numId="90">
    <w:abstractNumId w:val="164"/>
  </w:num>
  <w:num w:numId="91">
    <w:abstractNumId w:val="191"/>
  </w:num>
  <w:num w:numId="92">
    <w:abstractNumId w:val="110"/>
  </w:num>
  <w:num w:numId="93">
    <w:abstractNumId w:val="47"/>
  </w:num>
  <w:num w:numId="94">
    <w:abstractNumId w:val="230"/>
  </w:num>
  <w:num w:numId="95">
    <w:abstractNumId w:val="165"/>
  </w:num>
  <w:num w:numId="96">
    <w:abstractNumId w:val="122"/>
  </w:num>
  <w:num w:numId="97">
    <w:abstractNumId w:val="173"/>
  </w:num>
  <w:num w:numId="98">
    <w:abstractNumId w:val="40"/>
  </w:num>
  <w:num w:numId="99">
    <w:abstractNumId w:val="235"/>
  </w:num>
  <w:num w:numId="100">
    <w:abstractNumId w:val="206"/>
  </w:num>
  <w:num w:numId="101">
    <w:abstractNumId w:val="63"/>
  </w:num>
  <w:num w:numId="102">
    <w:abstractNumId w:val="77"/>
  </w:num>
  <w:num w:numId="103">
    <w:abstractNumId w:val="13"/>
  </w:num>
  <w:num w:numId="104">
    <w:abstractNumId w:val="58"/>
  </w:num>
  <w:num w:numId="105">
    <w:abstractNumId w:val="134"/>
  </w:num>
  <w:num w:numId="106">
    <w:abstractNumId w:val="153"/>
  </w:num>
  <w:num w:numId="107">
    <w:abstractNumId w:val="171"/>
  </w:num>
  <w:num w:numId="108">
    <w:abstractNumId w:val="79"/>
  </w:num>
  <w:num w:numId="109">
    <w:abstractNumId w:val="100"/>
  </w:num>
  <w:num w:numId="110">
    <w:abstractNumId w:val="201"/>
  </w:num>
  <w:num w:numId="111">
    <w:abstractNumId w:val="53"/>
  </w:num>
  <w:num w:numId="112">
    <w:abstractNumId w:val="89"/>
  </w:num>
  <w:num w:numId="113">
    <w:abstractNumId w:val="166"/>
  </w:num>
  <w:num w:numId="114">
    <w:abstractNumId w:val="106"/>
  </w:num>
  <w:num w:numId="115">
    <w:abstractNumId w:val="103"/>
  </w:num>
  <w:num w:numId="116">
    <w:abstractNumId w:val="227"/>
  </w:num>
  <w:num w:numId="117">
    <w:abstractNumId w:val="71"/>
  </w:num>
  <w:num w:numId="118">
    <w:abstractNumId w:val="146"/>
  </w:num>
  <w:num w:numId="119">
    <w:abstractNumId w:val="102"/>
  </w:num>
  <w:num w:numId="120">
    <w:abstractNumId w:val="118"/>
  </w:num>
  <w:num w:numId="121">
    <w:abstractNumId w:val="209"/>
  </w:num>
  <w:num w:numId="122">
    <w:abstractNumId w:val="223"/>
  </w:num>
  <w:num w:numId="123">
    <w:abstractNumId w:val="198"/>
  </w:num>
  <w:num w:numId="124">
    <w:abstractNumId w:val="241"/>
  </w:num>
  <w:num w:numId="125">
    <w:abstractNumId w:val="29"/>
  </w:num>
  <w:num w:numId="126">
    <w:abstractNumId w:val="39"/>
  </w:num>
  <w:num w:numId="127">
    <w:abstractNumId w:val="213"/>
  </w:num>
  <w:num w:numId="128">
    <w:abstractNumId w:val="197"/>
  </w:num>
  <w:num w:numId="129">
    <w:abstractNumId w:val="149"/>
  </w:num>
  <w:num w:numId="130">
    <w:abstractNumId w:val="186"/>
  </w:num>
  <w:num w:numId="131">
    <w:abstractNumId w:val="188"/>
  </w:num>
  <w:num w:numId="132">
    <w:abstractNumId w:val="113"/>
  </w:num>
  <w:num w:numId="133">
    <w:abstractNumId w:val="45"/>
  </w:num>
  <w:num w:numId="134">
    <w:abstractNumId w:val="225"/>
  </w:num>
  <w:num w:numId="135">
    <w:abstractNumId w:val="148"/>
  </w:num>
  <w:num w:numId="136">
    <w:abstractNumId w:val="121"/>
  </w:num>
  <w:num w:numId="137">
    <w:abstractNumId w:val="22"/>
  </w:num>
  <w:num w:numId="138">
    <w:abstractNumId w:val="162"/>
  </w:num>
  <w:num w:numId="139">
    <w:abstractNumId w:val="3"/>
  </w:num>
  <w:num w:numId="140">
    <w:abstractNumId w:val="99"/>
  </w:num>
  <w:num w:numId="141">
    <w:abstractNumId w:val="2"/>
  </w:num>
  <w:num w:numId="142">
    <w:abstractNumId w:val="24"/>
  </w:num>
  <w:num w:numId="143">
    <w:abstractNumId w:val="117"/>
  </w:num>
  <w:num w:numId="144">
    <w:abstractNumId w:val="176"/>
  </w:num>
  <w:num w:numId="145">
    <w:abstractNumId w:val="194"/>
  </w:num>
  <w:num w:numId="146">
    <w:abstractNumId w:val="124"/>
  </w:num>
  <w:num w:numId="147">
    <w:abstractNumId w:val="80"/>
  </w:num>
  <w:num w:numId="148">
    <w:abstractNumId w:val="159"/>
  </w:num>
  <w:num w:numId="149">
    <w:abstractNumId w:val="234"/>
  </w:num>
  <w:num w:numId="150">
    <w:abstractNumId w:val="226"/>
  </w:num>
  <w:num w:numId="151">
    <w:abstractNumId w:val="138"/>
  </w:num>
  <w:num w:numId="152">
    <w:abstractNumId w:val="42"/>
  </w:num>
  <w:num w:numId="153">
    <w:abstractNumId w:val="0"/>
  </w:num>
  <w:num w:numId="154">
    <w:abstractNumId w:val="119"/>
  </w:num>
  <w:num w:numId="155">
    <w:abstractNumId w:val="238"/>
  </w:num>
  <w:num w:numId="156">
    <w:abstractNumId w:val="7"/>
  </w:num>
  <w:num w:numId="157">
    <w:abstractNumId w:val="147"/>
  </w:num>
  <w:num w:numId="158">
    <w:abstractNumId w:val="224"/>
  </w:num>
  <w:num w:numId="159">
    <w:abstractNumId w:val="154"/>
  </w:num>
  <w:num w:numId="160">
    <w:abstractNumId w:val="70"/>
  </w:num>
  <w:num w:numId="161">
    <w:abstractNumId w:val="116"/>
  </w:num>
  <w:num w:numId="162">
    <w:abstractNumId w:val="177"/>
  </w:num>
  <w:num w:numId="163">
    <w:abstractNumId w:val="92"/>
  </w:num>
  <w:num w:numId="164">
    <w:abstractNumId w:val="211"/>
  </w:num>
  <w:num w:numId="165">
    <w:abstractNumId w:val="101"/>
  </w:num>
  <w:num w:numId="166">
    <w:abstractNumId w:val="195"/>
  </w:num>
  <w:num w:numId="167">
    <w:abstractNumId w:val="35"/>
  </w:num>
  <w:num w:numId="168">
    <w:abstractNumId w:val="132"/>
  </w:num>
  <w:num w:numId="169">
    <w:abstractNumId w:val="174"/>
  </w:num>
  <w:num w:numId="170">
    <w:abstractNumId w:val="36"/>
  </w:num>
  <w:num w:numId="171">
    <w:abstractNumId w:val="142"/>
  </w:num>
  <w:num w:numId="172">
    <w:abstractNumId w:val="41"/>
  </w:num>
  <w:num w:numId="173">
    <w:abstractNumId w:val="152"/>
  </w:num>
  <w:num w:numId="174">
    <w:abstractNumId w:val="81"/>
  </w:num>
  <w:num w:numId="175">
    <w:abstractNumId w:val="181"/>
  </w:num>
  <w:num w:numId="176">
    <w:abstractNumId w:val="43"/>
  </w:num>
  <w:num w:numId="177">
    <w:abstractNumId w:val="46"/>
  </w:num>
  <w:num w:numId="178">
    <w:abstractNumId w:val="30"/>
  </w:num>
  <w:num w:numId="179">
    <w:abstractNumId w:val="175"/>
  </w:num>
  <w:num w:numId="180">
    <w:abstractNumId w:val="91"/>
  </w:num>
  <w:num w:numId="181">
    <w:abstractNumId w:val="68"/>
  </w:num>
  <w:num w:numId="182">
    <w:abstractNumId w:val="67"/>
  </w:num>
  <w:num w:numId="183">
    <w:abstractNumId w:val="72"/>
  </w:num>
  <w:num w:numId="184">
    <w:abstractNumId w:val="212"/>
  </w:num>
  <w:num w:numId="185">
    <w:abstractNumId w:val="161"/>
  </w:num>
  <w:num w:numId="186">
    <w:abstractNumId w:val="187"/>
  </w:num>
  <w:num w:numId="187">
    <w:abstractNumId w:val="31"/>
  </w:num>
  <w:num w:numId="188">
    <w:abstractNumId w:val="208"/>
  </w:num>
  <w:num w:numId="189">
    <w:abstractNumId w:val="88"/>
  </w:num>
  <w:num w:numId="190">
    <w:abstractNumId w:val="12"/>
  </w:num>
  <w:num w:numId="191">
    <w:abstractNumId w:val="98"/>
  </w:num>
  <w:num w:numId="192">
    <w:abstractNumId w:val="228"/>
  </w:num>
  <w:num w:numId="193">
    <w:abstractNumId w:val="135"/>
  </w:num>
  <w:num w:numId="194">
    <w:abstractNumId w:val="183"/>
  </w:num>
  <w:num w:numId="195">
    <w:abstractNumId w:val="48"/>
  </w:num>
  <w:num w:numId="196">
    <w:abstractNumId w:val="229"/>
  </w:num>
  <w:num w:numId="197">
    <w:abstractNumId w:val="215"/>
  </w:num>
  <w:num w:numId="198">
    <w:abstractNumId w:val="114"/>
  </w:num>
  <w:num w:numId="199">
    <w:abstractNumId w:val="137"/>
  </w:num>
  <w:num w:numId="200">
    <w:abstractNumId w:val="169"/>
  </w:num>
  <w:num w:numId="201">
    <w:abstractNumId w:val="232"/>
  </w:num>
  <w:num w:numId="202">
    <w:abstractNumId w:val="52"/>
  </w:num>
  <w:num w:numId="203">
    <w:abstractNumId w:val="25"/>
  </w:num>
  <w:num w:numId="204">
    <w:abstractNumId w:val="64"/>
  </w:num>
  <w:num w:numId="205">
    <w:abstractNumId w:val="49"/>
  </w:num>
  <w:num w:numId="206">
    <w:abstractNumId w:val="94"/>
  </w:num>
  <w:num w:numId="207">
    <w:abstractNumId w:val="141"/>
  </w:num>
  <w:num w:numId="208">
    <w:abstractNumId w:val="38"/>
  </w:num>
  <w:num w:numId="209">
    <w:abstractNumId w:val="156"/>
  </w:num>
  <w:num w:numId="210">
    <w:abstractNumId w:val="20"/>
  </w:num>
  <w:num w:numId="211">
    <w:abstractNumId w:val="95"/>
  </w:num>
  <w:num w:numId="212">
    <w:abstractNumId w:val="60"/>
  </w:num>
  <w:num w:numId="213">
    <w:abstractNumId w:val="82"/>
  </w:num>
  <w:num w:numId="214">
    <w:abstractNumId w:val="185"/>
  </w:num>
  <w:num w:numId="215">
    <w:abstractNumId w:val="65"/>
  </w:num>
  <w:num w:numId="216">
    <w:abstractNumId w:val="203"/>
  </w:num>
  <w:num w:numId="217">
    <w:abstractNumId w:val="112"/>
  </w:num>
  <w:num w:numId="218">
    <w:abstractNumId w:val="160"/>
  </w:num>
  <w:num w:numId="219">
    <w:abstractNumId w:val="57"/>
  </w:num>
  <w:num w:numId="220">
    <w:abstractNumId w:val="216"/>
  </w:num>
  <w:num w:numId="221">
    <w:abstractNumId w:val="28"/>
  </w:num>
  <w:num w:numId="222">
    <w:abstractNumId w:val="55"/>
  </w:num>
  <w:num w:numId="223">
    <w:abstractNumId w:val="32"/>
  </w:num>
  <w:num w:numId="224">
    <w:abstractNumId w:val="96"/>
  </w:num>
  <w:num w:numId="225">
    <w:abstractNumId w:val="133"/>
  </w:num>
  <w:num w:numId="226">
    <w:abstractNumId w:val="56"/>
  </w:num>
  <w:num w:numId="227">
    <w:abstractNumId w:val="87"/>
  </w:num>
  <w:num w:numId="228">
    <w:abstractNumId w:val="59"/>
  </w:num>
  <w:num w:numId="229">
    <w:abstractNumId w:val="236"/>
  </w:num>
  <w:num w:numId="230">
    <w:abstractNumId w:val="179"/>
  </w:num>
  <w:num w:numId="231">
    <w:abstractNumId w:val="145"/>
  </w:num>
  <w:num w:numId="232">
    <w:abstractNumId w:val="1"/>
  </w:num>
  <w:num w:numId="233">
    <w:abstractNumId w:val="111"/>
  </w:num>
  <w:num w:numId="234">
    <w:abstractNumId w:val="222"/>
  </w:num>
  <w:num w:numId="235">
    <w:abstractNumId w:val="86"/>
  </w:num>
  <w:num w:numId="236">
    <w:abstractNumId w:val="218"/>
  </w:num>
  <w:num w:numId="237">
    <w:abstractNumId w:val="21"/>
  </w:num>
  <w:num w:numId="238">
    <w:abstractNumId w:val="189"/>
  </w:num>
  <w:num w:numId="239">
    <w:abstractNumId w:val="75"/>
  </w:num>
  <w:num w:numId="240">
    <w:abstractNumId w:val="237"/>
  </w:num>
  <w:num w:numId="241">
    <w:abstractNumId w:val="130"/>
  </w:num>
  <w:num w:numId="242">
    <w:abstractNumId w:val="97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38"/>
    <w:rsid w:val="00094A3E"/>
    <w:rsid w:val="005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86BA-FEEE-4B08-BB56-BA82C0DC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F%D1%80%D0%BE%D0%BC%D1%96%D1%81?source=feed_text&amp;epa=HASHTAG&amp;__xts__%5B0%5D=68.ARBRCKswMMKhKsZVTbl_0OifVl3Lwm-JBfNvj158gVnHgbdZabXubXv4FCxnAub3k--0m0xBzY3YSXn1djOhIsv1708LzCraK2DHPP0V4bhENCwV8Q166Nt9q3UCJUHo44Gd6ZGihfHlY5FLXWNp4BzK56Ss9uOCTEuUD0ZoXZr6Hc_SI2MfAq6Vo97cxd-MueTCBF5cm4EiUkwqAkzNq0gnWn5vWrQBNhvwqpJQdTo9rOyCJ4TXksvBYL2O5_mPzl2vWmvkBMaWTWAw56MX453y0_w7Jxog1Gy5wSqcBGf_nad71l9X8CiPhUD7yp2nIWL-vbm-SpcHh9NKE6j3__w&amp;__tn__=%2A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2</cp:revision>
  <dcterms:created xsi:type="dcterms:W3CDTF">2020-02-14T14:16:00Z</dcterms:created>
  <dcterms:modified xsi:type="dcterms:W3CDTF">2020-02-14T14:16:00Z</dcterms:modified>
</cp:coreProperties>
</file>