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81" w:rsidRDefault="002B1C81" w:rsidP="002B1C81">
      <w:pPr>
        <w:ind w:firstLine="142"/>
        <w:rPr>
          <w:lang w:val="uk-UA"/>
        </w:rPr>
      </w:pPr>
    </w:p>
    <w:p w:rsidR="002B1C81" w:rsidRDefault="002B1C81" w:rsidP="002B1C81">
      <w:pPr>
        <w:framePr w:hSpace="180" w:wrap="notBeside" w:vAnchor="text" w:hAnchor="page" w:x="5842" w:y="-353"/>
        <w:rPr>
          <w:noProof/>
        </w:rPr>
      </w:pPr>
      <w:r w:rsidRPr="004E58A0">
        <w:rPr>
          <w:noProof/>
          <w:lang w:eastAsia="ru-RU"/>
        </w:rPr>
        <w:drawing>
          <wp:inline distT="0" distB="0" distL="0" distR="0">
            <wp:extent cx="556260" cy="6324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81" w:rsidRPr="003C3865" w:rsidRDefault="002B1C81" w:rsidP="002B1C81">
      <w:pPr>
        <w:pStyle w:val="a3"/>
        <w:tabs>
          <w:tab w:val="clear" w:pos="4153"/>
          <w:tab w:val="clear" w:pos="8306"/>
          <w:tab w:val="left" w:pos="4320"/>
        </w:tabs>
        <w:jc w:val="center"/>
        <w:rPr>
          <w:b/>
          <w:sz w:val="16"/>
          <w:szCs w:val="24"/>
          <w:lang w:val="uk-UA"/>
        </w:rPr>
      </w:pPr>
    </w:p>
    <w:p w:rsidR="002B1C81" w:rsidRPr="00AC06DE" w:rsidRDefault="002B1C81" w:rsidP="002B1C81">
      <w:pPr>
        <w:pStyle w:val="a3"/>
        <w:tabs>
          <w:tab w:val="clear" w:pos="4153"/>
          <w:tab w:val="clear" w:pos="8306"/>
          <w:tab w:val="left" w:pos="43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Сумська міська рада</w:t>
      </w:r>
    </w:p>
    <w:p w:rsidR="002B1C81" w:rsidRPr="00113E7B" w:rsidRDefault="002B1C81" w:rsidP="002B1C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 ПРОТОКОЛЬНОЇ РОБОТИ ТА КОНТРОЛЮ</w:t>
      </w:r>
    </w:p>
    <w:p w:rsidR="002B1C81" w:rsidRDefault="002B1C81" w:rsidP="002B1C81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40000, м"/>
        </w:smartTagPr>
        <w:r>
          <w:rPr>
            <w:lang w:val="uk-UA"/>
          </w:rPr>
          <w:t>40000, м</w:t>
        </w:r>
      </w:smartTag>
      <w:r>
        <w:rPr>
          <w:lang w:val="uk-UA"/>
        </w:rPr>
        <w:t>. Суми, майдан Незалежності, 2, тел. (0542) 700-639</w:t>
      </w:r>
    </w:p>
    <w:p w:rsidR="002B1C81" w:rsidRPr="003C3865" w:rsidRDefault="002B1C81" w:rsidP="002B1C81">
      <w:pPr>
        <w:jc w:val="center"/>
        <w:rPr>
          <w:sz w:val="4"/>
          <w:lang w:val="uk-UA"/>
        </w:rPr>
      </w:pPr>
    </w:p>
    <w:p w:rsidR="002B1C81" w:rsidRPr="003C3865" w:rsidRDefault="002B1C81" w:rsidP="002B1C81">
      <w:pPr>
        <w:tabs>
          <w:tab w:val="center" w:pos="4677"/>
          <w:tab w:val="right" w:pos="9355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10794</wp:posOffset>
                </wp:positionV>
                <wp:extent cx="6035040" cy="0"/>
                <wp:effectExtent l="0" t="19050" r="4191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A747DD"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85pt" to="48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mnUAIAAFs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" strokeweight="4.25pt"/>
            </w:pict>
          </mc:Fallback>
        </mc:AlternateContent>
      </w:r>
      <w:r>
        <w:tab/>
      </w:r>
      <w: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2268"/>
        <w:gridCol w:w="4820"/>
      </w:tblGrid>
      <w:tr w:rsidR="002B1C81" w:rsidRPr="00F37CBC" w:rsidTr="00DC1B68">
        <w:tc>
          <w:tcPr>
            <w:tcW w:w="1701" w:type="dxa"/>
            <w:gridSpan w:val="2"/>
            <w:shd w:val="clear" w:color="auto" w:fill="auto"/>
          </w:tcPr>
          <w:p w:rsidR="002B1C81" w:rsidRPr="00F37CBC" w:rsidRDefault="002B1C81" w:rsidP="00A52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B1C81" w:rsidRPr="00F37CBC" w:rsidRDefault="002B1C81" w:rsidP="00A524C2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1C81" w:rsidRPr="00F37CBC" w:rsidRDefault="002B1C81" w:rsidP="00A524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B1C81" w:rsidRDefault="00DC1B68" w:rsidP="00A524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="002B1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аступнику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</w:t>
            </w:r>
            <w:r w:rsidRPr="00DC1B68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ського голови, керуючому справами виконавчого комітету</w:t>
            </w:r>
          </w:p>
          <w:p w:rsidR="00DC1B68" w:rsidRPr="00DC1B68" w:rsidRDefault="00DC1B68" w:rsidP="00A524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С.Я. Паку</w:t>
            </w:r>
          </w:p>
        </w:tc>
      </w:tr>
      <w:tr w:rsidR="002B1C81" w:rsidRPr="00F37CBC" w:rsidTr="00DC1B68">
        <w:trPr>
          <w:trHeight w:val="332"/>
        </w:trPr>
        <w:tc>
          <w:tcPr>
            <w:tcW w:w="709" w:type="dxa"/>
            <w:shd w:val="clear" w:color="auto" w:fill="auto"/>
          </w:tcPr>
          <w:p w:rsidR="002B1C81" w:rsidRPr="00F37CBC" w:rsidRDefault="002B1C81" w:rsidP="00A524C2">
            <w:pPr>
              <w:ind w:left="-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B1C81" w:rsidRPr="00F37CBC" w:rsidRDefault="002B1C81" w:rsidP="00A524C2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B1C81" w:rsidRPr="00F37CBC" w:rsidRDefault="002B1C81" w:rsidP="00A524C2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B1C81" w:rsidRPr="00F37CBC" w:rsidRDefault="002B1C81" w:rsidP="00A524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B1C81" w:rsidRPr="00F37CBC" w:rsidRDefault="002B1C81" w:rsidP="00A52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C81" w:rsidRPr="00F37CBC" w:rsidRDefault="002B1C81" w:rsidP="00DC1B6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F37CBC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6A724E" w:rsidRDefault="002B1C81" w:rsidP="006A724E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19E7">
        <w:rPr>
          <w:rFonts w:ascii="Times New Roman" w:hAnsi="Times New Roman"/>
          <w:b/>
          <w:sz w:val="28"/>
          <w:szCs w:val="28"/>
          <w:lang w:val="uk-UA"/>
        </w:rPr>
        <w:t>Звіт про роботу та пропозиції щодо удосконалення роботи</w:t>
      </w:r>
    </w:p>
    <w:p w:rsidR="002B1C81" w:rsidRPr="001A19E7" w:rsidRDefault="002B1C81" w:rsidP="006A724E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19E7">
        <w:rPr>
          <w:rFonts w:ascii="Times New Roman" w:hAnsi="Times New Roman"/>
          <w:b/>
          <w:sz w:val="28"/>
          <w:szCs w:val="28"/>
          <w:lang w:val="uk-UA"/>
        </w:rPr>
        <w:t xml:space="preserve"> відділу про</w:t>
      </w:r>
      <w:r w:rsidR="006A724E">
        <w:rPr>
          <w:rFonts w:ascii="Times New Roman" w:hAnsi="Times New Roman"/>
          <w:b/>
          <w:sz w:val="28"/>
          <w:szCs w:val="28"/>
          <w:lang w:val="uk-UA"/>
        </w:rPr>
        <w:t>то</w:t>
      </w:r>
      <w:r w:rsidRPr="001A19E7">
        <w:rPr>
          <w:rFonts w:ascii="Times New Roman" w:hAnsi="Times New Roman"/>
          <w:b/>
          <w:sz w:val="28"/>
          <w:szCs w:val="28"/>
          <w:lang w:val="uk-UA"/>
        </w:rPr>
        <w:t>кольної роботи та контролю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2020 рік</w:t>
      </w:r>
    </w:p>
    <w:p w:rsidR="002B1C81" w:rsidRPr="001A19E7" w:rsidRDefault="002B1C81" w:rsidP="002B1C81">
      <w:pPr>
        <w:tabs>
          <w:tab w:val="left" w:pos="2319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2B1C81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протокольної роботи та контролю створений у грудні 2014 року.</w:t>
      </w:r>
    </w:p>
    <w:p w:rsidR="002B1C81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працює відповідно до Положення, затвердженого рішенням Сумської міської ради № 4392-МР від 27.05.2015 р.</w:t>
      </w:r>
    </w:p>
    <w:p w:rsidR="002B1C81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Штатним розписом передбачено </w:t>
      </w:r>
      <w:r w:rsidR="000E75B6">
        <w:rPr>
          <w:rFonts w:ascii="Times New Roman" w:hAnsi="Times New Roman"/>
          <w:sz w:val="28"/>
          <w:szCs w:val="28"/>
          <w:lang w:val="uk-UA"/>
        </w:rPr>
        <w:t>шість</w:t>
      </w:r>
      <w:r>
        <w:rPr>
          <w:rFonts w:ascii="Times New Roman" w:hAnsi="Times New Roman"/>
          <w:sz w:val="28"/>
          <w:szCs w:val="28"/>
          <w:lang w:val="uk-UA"/>
        </w:rPr>
        <w:t xml:space="preserve"> посад</w:t>
      </w:r>
      <w:r w:rsidR="000E75B6">
        <w:rPr>
          <w:rFonts w:ascii="Times New Roman" w:hAnsi="Times New Roman"/>
          <w:sz w:val="28"/>
          <w:szCs w:val="28"/>
          <w:lang w:val="uk-UA"/>
        </w:rPr>
        <w:t xml:space="preserve"> (начальник, чотири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головні спеціалісти</w:t>
      </w:r>
      <w:r w:rsidR="000E75B6">
        <w:rPr>
          <w:rFonts w:ascii="Times New Roman" w:hAnsi="Times New Roman"/>
          <w:sz w:val="28"/>
          <w:szCs w:val="28"/>
          <w:lang w:val="uk-UA"/>
        </w:rPr>
        <w:t>, інспектор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B1C81" w:rsidRPr="005936EB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5936EB">
        <w:rPr>
          <w:rFonts w:ascii="Times New Roman" w:hAnsi="Times New Roman"/>
          <w:sz w:val="28"/>
          <w:szCs w:val="28"/>
          <w:lang w:val="uk-UA"/>
        </w:rPr>
        <w:t>Основними завданнями Відділу є:</w:t>
      </w:r>
    </w:p>
    <w:p w:rsidR="002B1C81" w:rsidRPr="005936EB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5936EB">
        <w:rPr>
          <w:rFonts w:ascii="Times New Roman" w:hAnsi="Times New Roman"/>
          <w:sz w:val="28"/>
          <w:szCs w:val="28"/>
          <w:lang w:val="uk-UA"/>
        </w:rPr>
        <w:t>1. Ведення пр</w:t>
      </w:r>
      <w:r w:rsidR="000E75B6">
        <w:rPr>
          <w:rFonts w:ascii="Times New Roman" w:hAnsi="Times New Roman"/>
          <w:sz w:val="28"/>
          <w:szCs w:val="28"/>
          <w:lang w:val="uk-UA"/>
        </w:rPr>
        <w:t>отоколів</w:t>
      </w:r>
      <w:r w:rsidRPr="005936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75B6">
        <w:rPr>
          <w:rFonts w:ascii="Times New Roman" w:hAnsi="Times New Roman"/>
          <w:sz w:val="28"/>
          <w:szCs w:val="28"/>
          <w:lang w:val="uk-UA"/>
        </w:rPr>
        <w:t>засідань</w:t>
      </w:r>
      <w:r w:rsidRPr="005936EB">
        <w:rPr>
          <w:rFonts w:ascii="Times New Roman" w:hAnsi="Times New Roman"/>
          <w:sz w:val="28"/>
          <w:szCs w:val="28"/>
          <w:lang w:val="uk-UA"/>
        </w:rPr>
        <w:t xml:space="preserve"> виконавчого комітету Сумської міської ради.</w:t>
      </w:r>
    </w:p>
    <w:p w:rsidR="002B1C81" w:rsidRPr="005936EB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5936EB">
        <w:rPr>
          <w:rFonts w:ascii="Times New Roman" w:hAnsi="Times New Roman"/>
          <w:sz w:val="28"/>
          <w:szCs w:val="28"/>
          <w:lang w:val="uk-UA"/>
        </w:rPr>
        <w:t>2. Ведення реєстру рішень виконавчого комітету Сумської міської ради та розпоряджень і доручень міського голови; забезпечення їх доступності (у межах наданих повноважень).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1C81" w:rsidRPr="005936EB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5936EB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 </w:t>
      </w:r>
      <w:r w:rsidR="000E75B6">
        <w:rPr>
          <w:rFonts w:ascii="Times New Roman" w:hAnsi="Times New Roman"/>
          <w:sz w:val="28"/>
          <w:szCs w:val="28"/>
          <w:lang w:val="uk-UA"/>
        </w:rPr>
        <w:t xml:space="preserve">власних </w:t>
      </w:r>
      <w:r w:rsidRPr="005936EB">
        <w:rPr>
          <w:rFonts w:ascii="Times New Roman" w:hAnsi="Times New Roman"/>
          <w:sz w:val="28"/>
          <w:szCs w:val="28"/>
          <w:lang w:val="uk-UA"/>
        </w:rPr>
        <w:t>розпорядчих документів, запитів і звернень народних депутатів України, доручень міського голови.</w:t>
      </w:r>
    </w:p>
    <w:p w:rsidR="002B1C81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5936EB">
        <w:rPr>
          <w:rFonts w:ascii="Times New Roman" w:hAnsi="Times New Roman"/>
          <w:sz w:val="28"/>
          <w:szCs w:val="28"/>
          <w:lang w:val="uk-UA"/>
        </w:rPr>
        <w:t>4. Організаційно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936EB">
        <w:rPr>
          <w:rFonts w:ascii="Times New Roman" w:hAnsi="Times New Roman"/>
          <w:sz w:val="28"/>
          <w:szCs w:val="28"/>
          <w:lang w:val="uk-UA"/>
        </w:rPr>
        <w:t>технічне забезпечення роботи експертної комісії Сумської міської ради, виконавчого комітету та виконавчих органів, що не мають правового статусу юридичної особи.</w:t>
      </w:r>
    </w:p>
    <w:p w:rsidR="002B1C81" w:rsidRPr="00691980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691980">
        <w:rPr>
          <w:rFonts w:ascii="Times New Roman" w:hAnsi="Times New Roman"/>
          <w:sz w:val="28"/>
          <w:szCs w:val="28"/>
          <w:lang w:val="uk-UA"/>
        </w:rPr>
        <w:t>Аналіз роботи фахівців відділу свідчить про зростання протягом останні</w:t>
      </w:r>
      <w:r w:rsidR="006A724E">
        <w:rPr>
          <w:rFonts w:ascii="Times New Roman" w:hAnsi="Times New Roman"/>
          <w:sz w:val="28"/>
          <w:szCs w:val="28"/>
          <w:lang w:val="uk-UA"/>
        </w:rPr>
        <w:t>х років обсягів роботи за</w:t>
      </w:r>
      <w:r w:rsidRPr="00691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933">
        <w:rPr>
          <w:rFonts w:ascii="Times New Roman" w:hAnsi="Times New Roman"/>
          <w:sz w:val="28"/>
          <w:szCs w:val="28"/>
          <w:lang w:val="uk-UA"/>
        </w:rPr>
        <w:t>окремим</w:t>
      </w:r>
      <w:r w:rsidR="006A724E">
        <w:rPr>
          <w:rFonts w:ascii="Times New Roman" w:hAnsi="Times New Roman"/>
          <w:sz w:val="28"/>
          <w:szCs w:val="28"/>
          <w:lang w:val="uk-UA"/>
        </w:rPr>
        <w:t>и</w:t>
      </w:r>
      <w:r w:rsidRPr="00691980">
        <w:rPr>
          <w:rFonts w:ascii="Times New Roman" w:hAnsi="Times New Roman"/>
          <w:sz w:val="28"/>
          <w:szCs w:val="28"/>
          <w:lang w:val="uk-UA"/>
        </w:rPr>
        <w:t xml:space="preserve"> напрямкам</w:t>
      </w:r>
      <w:r w:rsidR="006A724E">
        <w:rPr>
          <w:rFonts w:ascii="Times New Roman" w:hAnsi="Times New Roman"/>
          <w:sz w:val="28"/>
          <w:szCs w:val="28"/>
          <w:lang w:val="uk-UA"/>
        </w:rPr>
        <w:t>и</w:t>
      </w:r>
      <w:r w:rsidRPr="00691980">
        <w:rPr>
          <w:rFonts w:ascii="Times New Roman" w:hAnsi="Times New Roman"/>
          <w:sz w:val="28"/>
          <w:szCs w:val="28"/>
          <w:lang w:val="uk-UA"/>
        </w:rPr>
        <w:t xml:space="preserve"> та завданням</w:t>
      </w:r>
      <w:r w:rsidR="006A724E">
        <w:rPr>
          <w:rFonts w:ascii="Times New Roman" w:hAnsi="Times New Roman"/>
          <w:sz w:val="28"/>
          <w:szCs w:val="28"/>
          <w:lang w:val="uk-UA"/>
        </w:rPr>
        <w:t>и</w:t>
      </w:r>
      <w:r w:rsidRPr="00691980">
        <w:rPr>
          <w:rFonts w:ascii="Times New Roman" w:hAnsi="Times New Roman"/>
          <w:sz w:val="28"/>
          <w:szCs w:val="28"/>
          <w:lang w:val="uk-UA"/>
        </w:rPr>
        <w:t>, покладени</w:t>
      </w:r>
      <w:r w:rsidR="00164EEE" w:rsidRPr="00691980">
        <w:rPr>
          <w:rFonts w:ascii="Times New Roman" w:hAnsi="Times New Roman"/>
          <w:sz w:val="28"/>
          <w:szCs w:val="28"/>
          <w:lang w:val="uk-UA"/>
        </w:rPr>
        <w:t>м</w:t>
      </w:r>
      <w:r w:rsidRPr="00691980">
        <w:rPr>
          <w:rFonts w:ascii="Times New Roman" w:hAnsi="Times New Roman"/>
          <w:sz w:val="28"/>
          <w:szCs w:val="28"/>
          <w:lang w:val="uk-UA"/>
        </w:rPr>
        <w:t xml:space="preserve"> на структурний підрозділ.</w:t>
      </w:r>
    </w:p>
    <w:p w:rsidR="002B1C81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691980">
        <w:rPr>
          <w:rFonts w:ascii="Times New Roman" w:hAnsi="Times New Roman"/>
          <w:sz w:val="28"/>
          <w:szCs w:val="28"/>
          <w:lang w:val="uk-UA"/>
        </w:rPr>
        <w:t xml:space="preserve">Прикладом такого зростання може служити кількість проведених засідань виконавчого комітету, коли замість планових 12 </w:t>
      </w:r>
      <w:r w:rsidR="00691980">
        <w:rPr>
          <w:rFonts w:ascii="Times New Roman" w:hAnsi="Times New Roman"/>
          <w:sz w:val="28"/>
          <w:szCs w:val="28"/>
          <w:lang w:val="uk-UA"/>
        </w:rPr>
        <w:t>у 2019 році проведено 20 засідань (2018 – теж 20)</w:t>
      </w:r>
      <w:r w:rsidR="006A724E">
        <w:rPr>
          <w:rFonts w:ascii="Times New Roman" w:hAnsi="Times New Roman"/>
          <w:sz w:val="28"/>
          <w:szCs w:val="28"/>
          <w:lang w:val="uk-UA"/>
        </w:rPr>
        <w:t>.</w:t>
      </w:r>
    </w:p>
    <w:p w:rsidR="002B1C81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2B1C81" w:rsidRDefault="002B1C81" w:rsidP="009017FD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D17">
        <w:rPr>
          <w:rFonts w:ascii="Times New Roman" w:hAnsi="Times New Roman"/>
          <w:b/>
          <w:sz w:val="28"/>
          <w:szCs w:val="28"/>
          <w:lang w:val="uk-UA"/>
        </w:rPr>
        <w:lastRenderedPageBreak/>
        <w:t>Засідань виконавчого комітету:</w:t>
      </w:r>
    </w:p>
    <w:p w:rsidR="00A269FE" w:rsidRDefault="00A269FE" w:rsidP="009017FD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7AAB205" wp14:editId="3E501DC7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1C81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2B1C81" w:rsidRDefault="002B1C81" w:rsidP="002B1C81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017FD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зросли обсяги надходжень запитів та звернень народних депутатів України. Щодо останніх спостерігається тенденція, коли до одного запиту НДУ додається ще кілька звернень від фізичних та юридичних осіб, кожне з яких опрацьовується окремо.</w:t>
      </w:r>
      <w:r w:rsidR="006919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17FD" w:rsidRDefault="00691980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 запитів та звернень народних депутатів України протягом 2019 року надійшло 120 (протягом 2018 - 83). </w:t>
      </w:r>
    </w:p>
    <w:p w:rsidR="009017FD" w:rsidRDefault="000F1DA9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Розпорядчих документів органів державної влади (розпорядження, доручення голови ОДА, протоколи апаратних нарад при голові ОДА) – 208 (у 2018 році - 253). </w:t>
      </w:r>
    </w:p>
    <w:p w:rsidR="002B1C81" w:rsidRDefault="00691980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Документів Сумської обласної ради (</w:t>
      </w:r>
      <w:r w:rsidR="000F1DA9">
        <w:rPr>
          <w:rFonts w:ascii="Times New Roman" w:hAnsi="Times New Roman"/>
          <w:sz w:val="28"/>
          <w:szCs w:val="28"/>
          <w:lang w:val="uk-UA"/>
        </w:rPr>
        <w:t>рішень Сумської обласної ради, звернень депутатів облради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0F1DA9">
        <w:rPr>
          <w:rFonts w:ascii="Times New Roman" w:hAnsi="Times New Roman"/>
          <w:sz w:val="28"/>
          <w:szCs w:val="28"/>
          <w:lang w:val="uk-UA"/>
        </w:rPr>
        <w:t xml:space="preserve"> у 2019 році надійшло 99 (у 2018 - 57). </w:t>
      </w:r>
    </w:p>
    <w:p w:rsidR="00F80503" w:rsidRDefault="00F80503" w:rsidP="00F805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80503" w:rsidRPr="00290F94" w:rsidRDefault="00F80503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F94">
        <w:rPr>
          <w:rFonts w:ascii="Times New Roman" w:hAnsi="Times New Roman"/>
          <w:b/>
          <w:sz w:val="28"/>
          <w:szCs w:val="28"/>
          <w:lang w:val="uk-UA"/>
        </w:rPr>
        <w:t>Запити, звернення народних депутатів</w:t>
      </w:r>
    </w:p>
    <w:p w:rsidR="000F1DA9" w:rsidRDefault="00F80503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12DD41C" wp14:editId="124D4564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0503" w:rsidRDefault="00F80503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C1B68" w:rsidRDefault="00DC1B68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C1B68" w:rsidRDefault="00DC1B68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C1B68" w:rsidRDefault="00DC1B68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B1C81" w:rsidRPr="00AA4717" w:rsidRDefault="002B1C81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4717">
        <w:rPr>
          <w:rFonts w:ascii="Times New Roman" w:hAnsi="Times New Roman"/>
          <w:b/>
          <w:sz w:val="28"/>
          <w:szCs w:val="28"/>
          <w:lang w:val="uk-UA"/>
        </w:rPr>
        <w:t>Розпорядчі документи органів державної влади</w:t>
      </w:r>
    </w:p>
    <w:p w:rsidR="002B1C81" w:rsidRDefault="002B1C81" w:rsidP="002B1C81">
      <w:pPr>
        <w:rPr>
          <w:rFonts w:ascii="Times New Roman" w:hAnsi="Times New Roman"/>
          <w:sz w:val="28"/>
          <w:szCs w:val="28"/>
          <w:lang w:val="uk-UA"/>
        </w:rPr>
      </w:pPr>
    </w:p>
    <w:p w:rsidR="002B1C81" w:rsidRDefault="00F80503" w:rsidP="009017FD">
      <w:pPr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1DC049A" wp14:editId="6CD710AA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1C81" w:rsidRDefault="002B1C81" w:rsidP="002B1C8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</w:p>
    <w:p w:rsidR="002B1C81" w:rsidRDefault="002B1C81" w:rsidP="002B1C81">
      <w:pPr>
        <w:rPr>
          <w:rFonts w:ascii="Times New Roman" w:hAnsi="Times New Roman"/>
          <w:sz w:val="28"/>
          <w:szCs w:val="28"/>
          <w:lang w:val="uk-UA"/>
        </w:rPr>
      </w:pPr>
    </w:p>
    <w:p w:rsidR="002B1C81" w:rsidRPr="00E94933" w:rsidRDefault="002B1C81" w:rsidP="009017FD">
      <w:pPr>
        <w:jc w:val="center"/>
        <w:rPr>
          <w:noProof/>
          <w:lang w:val="en-US" w:eastAsia="ru-RU"/>
        </w:rPr>
      </w:pPr>
      <w:r w:rsidRPr="00290F94">
        <w:rPr>
          <w:rFonts w:ascii="Times New Roman" w:hAnsi="Times New Roman"/>
          <w:b/>
          <w:sz w:val="28"/>
          <w:szCs w:val="28"/>
          <w:lang w:val="uk-UA"/>
        </w:rPr>
        <w:t>Документи Сумської обласної ради</w:t>
      </w:r>
    </w:p>
    <w:p w:rsidR="002B1C81" w:rsidRDefault="002B1C81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B1C81" w:rsidRDefault="00F80503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8D7BBE" wp14:editId="11BA0787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1C81" w:rsidRDefault="002B1C81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B1C81" w:rsidRDefault="002B1C81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B1C81" w:rsidRDefault="000F1DA9" w:rsidP="002B1C81">
      <w:pPr>
        <w:rPr>
          <w:rFonts w:ascii="Times New Roman" w:hAnsi="Times New Roman"/>
          <w:sz w:val="28"/>
          <w:szCs w:val="28"/>
          <w:lang w:val="uk-UA"/>
        </w:rPr>
      </w:pPr>
      <w:r w:rsidRPr="000F1DA9">
        <w:rPr>
          <w:rFonts w:ascii="Times New Roman" w:hAnsi="Times New Roman"/>
          <w:sz w:val="28"/>
          <w:szCs w:val="28"/>
          <w:lang w:val="uk-UA"/>
        </w:rPr>
        <w:t xml:space="preserve">Що стосується власних розпорядчих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0F1DA9">
        <w:rPr>
          <w:rFonts w:ascii="Times New Roman" w:hAnsi="Times New Roman"/>
          <w:sz w:val="28"/>
          <w:szCs w:val="28"/>
          <w:lang w:val="uk-UA"/>
        </w:rPr>
        <w:t>окументів</w:t>
      </w:r>
      <w:r>
        <w:rPr>
          <w:rFonts w:ascii="Times New Roman" w:hAnsi="Times New Roman"/>
          <w:sz w:val="28"/>
          <w:szCs w:val="28"/>
          <w:lang w:val="uk-UA"/>
        </w:rPr>
        <w:t>, працівниками відділу опрацьовано</w:t>
      </w:r>
    </w:p>
    <w:p w:rsidR="000F1DA9" w:rsidRDefault="000F1DA9" w:rsidP="000F1DA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рішень виконавчого комітету – 750 (2018 - 735);</w:t>
      </w:r>
    </w:p>
    <w:p w:rsidR="000F1DA9" w:rsidRDefault="000F1DA9" w:rsidP="000F1DA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розпоряджень міського голови</w:t>
      </w:r>
      <w:r w:rsidR="00654E44">
        <w:rPr>
          <w:rFonts w:ascii="Times New Roman" w:hAnsi="Times New Roman"/>
          <w:sz w:val="28"/>
          <w:szCs w:val="28"/>
          <w:lang w:val="uk-UA"/>
        </w:rPr>
        <w:t xml:space="preserve"> 813, з них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F1DA9" w:rsidRDefault="000F1DA9" w:rsidP="00654E44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основної діяльності – 452 (2018 - 472)</w:t>
      </w:r>
    </w:p>
    <w:p w:rsidR="000F1DA9" w:rsidRDefault="000F1DA9" w:rsidP="00654E44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адміністративно – господарських питань </w:t>
      </w:r>
      <w:r w:rsidR="00654E4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E44">
        <w:rPr>
          <w:rFonts w:ascii="Times New Roman" w:hAnsi="Times New Roman"/>
          <w:sz w:val="28"/>
          <w:szCs w:val="28"/>
          <w:lang w:val="uk-UA"/>
        </w:rPr>
        <w:t>215 (2018 - 222)</w:t>
      </w:r>
    </w:p>
    <w:p w:rsidR="00654E44" w:rsidRDefault="00654E44" w:rsidP="00654E44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нагородження – 146 (2018 - 157)</w:t>
      </w:r>
    </w:p>
    <w:p w:rsidR="00654E44" w:rsidRPr="00654E44" w:rsidRDefault="00654E44" w:rsidP="00654E44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доручень міського голови – 278 (2018 - 259)</w:t>
      </w:r>
    </w:p>
    <w:p w:rsidR="00DC1B68" w:rsidRDefault="00DC1B68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C1B68" w:rsidRDefault="00DC1B68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B1C81" w:rsidRPr="00290F94" w:rsidRDefault="002B1C81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F94">
        <w:rPr>
          <w:rFonts w:ascii="Times New Roman" w:hAnsi="Times New Roman"/>
          <w:b/>
          <w:sz w:val="28"/>
          <w:szCs w:val="28"/>
          <w:lang w:val="uk-UA"/>
        </w:rPr>
        <w:t>Розпорядження міського голови</w:t>
      </w:r>
    </w:p>
    <w:p w:rsidR="002B1C81" w:rsidRPr="00A269FE" w:rsidRDefault="002B1C81" w:rsidP="002B1C81">
      <w:pPr>
        <w:rPr>
          <w:lang w:val="en-US"/>
        </w:rPr>
      </w:pPr>
    </w:p>
    <w:p w:rsidR="002B1C81" w:rsidRDefault="00F80503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29161A5" wp14:editId="516B7117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0503" w:rsidRDefault="00F80503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80503" w:rsidRDefault="001772F1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37188D3" wp14:editId="1C5C103B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72F1" w:rsidRDefault="001772F1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772F1" w:rsidRDefault="001772F1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4CD8210" wp14:editId="4B009FA6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72F1" w:rsidRDefault="001772F1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B1C81" w:rsidRPr="00290F94" w:rsidRDefault="002B1C81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F94">
        <w:rPr>
          <w:rFonts w:ascii="Times New Roman" w:hAnsi="Times New Roman"/>
          <w:b/>
          <w:sz w:val="28"/>
          <w:szCs w:val="28"/>
          <w:lang w:val="uk-UA"/>
        </w:rPr>
        <w:t>Рішення виконавчого комітету</w:t>
      </w:r>
    </w:p>
    <w:p w:rsidR="002B1C81" w:rsidRDefault="002B1C81" w:rsidP="002B1C81">
      <w:pPr>
        <w:rPr>
          <w:noProof/>
          <w:lang w:val="uk-UA" w:eastAsia="ru-RU"/>
        </w:rPr>
      </w:pPr>
    </w:p>
    <w:p w:rsidR="002B1C81" w:rsidRDefault="001772F1" w:rsidP="009017F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9AAB9C9" wp14:editId="78D48235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1C81" w:rsidRDefault="001772F1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Доручення міського голови</w:t>
      </w:r>
    </w:p>
    <w:p w:rsidR="002B1C81" w:rsidRDefault="002B1C81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B1C81" w:rsidRDefault="001772F1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1C035D5" wp14:editId="6BA548F2">
            <wp:extent cx="4572000" cy="2506980"/>
            <wp:effectExtent l="0" t="0" r="0" b="762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1B68" w:rsidRDefault="00841EC1" w:rsidP="002B1C8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Всього у відділі протягом року зареєстровано </w:t>
      </w:r>
      <w:r w:rsidR="00013407">
        <w:rPr>
          <w:rFonts w:ascii="Times New Roman" w:hAnsi="Times New Roman"/>
          <w:b/>
          <w:sz w:val="28"/>
          <w:szCs w:val="28"/>
          <w:lang w:val="uk-UA"/>
        </w:rPr>
        <w:t>2268 власних розпорядчих документів (2211 – у 2018 році)</w:t>
      </w:r>
    </w:p>
    <w:p w:rsidR="00013407" w:rsidRDefault="00013407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3C79E09" wp14:editId="39C41884">
            <wp:extent cx="4572000" cy="2316480"/>
            <wp:effectExtent l="0" t="0" r="0" b="762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1B68" w:rsidRDefault="00DC1B68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772F1" w:rsidRDefault="00AF1884" w:rsidP="002B1C8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Також працівниками відділу опрацьовувались інформації про виконання власних розпорядчих документів</w:t>
      </w:r>
    </w:p>
    <w:p w:rsidR="00AF1884" w:rsidRDefault="00AF1884" w:rsidP="00AF1884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F1884">
        <w:rPr>
          <w:rFonts w:ascii="Times New Roman" w:hAnsi="Times New Roman"/>
          <w:sz w:val="28"/>
          <w:szCs w:val="28"/>
          <w:lang w:val="uk-UA"/>
        </w:rPr>
        <w:t xml:space="preserve">інформації про </w:t>
      </w:r>
      <w:r>
        <w:rPr>
          <w:rFonts w:ascii="Times New Roman" w:hAnsi="Times New Roman"/>
          <w:sz w:val="28"/>
          <w:szCs w:val="28"/>
          <w:lang w:val="uk-UA"/>
        </w:rPr>
        <w:t>виконання рішень виконавчого комітету</w:t>
      </w:r>
      <w:r w:rsidR="00893246">
        <w:rPr>
          <w:rFonts w:ascii="Times New Roman" w:hAnsi="Times New Roman"/>
          <w:sz w:val="28"/>
          <w:szCs w:val="28"/>
          <w:lang w:val="uk-UA"/>
        </w:rPr>
        <w:t xml:space="preserve">- 412 (2018 - 424) </w:t>
      </w:r>
    </w:p>
    <w:p w:rsidR="00AF1884" w:rsidRDefault="00893246" w:rsidP="00AF1884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F1884">
        <w:rPr>
          <w:rFonts w:ascii="Times New Roman" w:hAnsi="Times New Roman"/>
          <w:sz w:val="28"/>
          <w:szCs w:val="28"/>
          <w:lang w:val="uk-UA"/>
        </w:rPr>
        <w:t xml:space="preserve">інформації про </w:t>
      </w:r>
      <w:r>
        <w:rPr>
          <w:rFonts w:ascii="Times New Roman" w:hAnsi="Times New Roman"/>
          <w:sz w:val="28"/>
          <w:szCs w:val="28"/>
          <w:lang w:val="uk-UA"/>
        </w:rPr>
        <w:t>виконання розпоряджень міського голови – 433 (269 за 2018)</w:t>
      </w:r>
    </w:p>
    <w:p w:rsidR="00893246" w:rsidRPr="00AF1884" w:rsidRDefault="00893246" w:rsidP="00AF1884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F1884">
        <w:rPr>
          <w:rFonts w:ascii="Times New Roman" w:hAnsi="Times New Roman"/>
          <w:sz w:val="28"/>
          <w:szCs w:val="28"/>
          <w:lang w:val="uk-UA"/>
        </w:rPr>
        <w:t xml:space="preserve">інформації про </w:t>
      </w:r>
      <w:r>
        <w:rPr>
          <w:rFonts w:ascii="Times New Roman" w:hAnsi="Times New Roman"/>
          <w:sz w:val="28"/>
          <w:szCs w:val="28"/>
          <w:lang w:val="uk-UA"/>
        </w:rPr>
        <w:t>виконання доручень – 928 (1037 за 2018)</w:t>
      </w:r>
    </w:p>
    <w:p w:rsidR="00893246" w:rsidRDefault="00893246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772F1" w:rsidRPr="00893246" w:rsidRDefault="00893246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3246">
        <w:rPr>
          <w:rFonts w:ascii="Times New Roman" w:hAnsi="Times New Roman"/>
          <w:b/>
          <w:sz w:val="28"/>
          <w:szCs w:val="28"/>
          <w:lang w:val="uk-UA"/>
        </w:rPr>
        <w:t>Інформації про виконання рішень</w:t>
      </w:r>
    </w:p>
    <w:p w:rsidR="001772F1" w:rsidRPr="00AF1884" w:rsidRDefault="00893246" w:rsidP="009017F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BC8E23D" wp14:editId="6E7D8148">
            <wp:extent cx="4572000" cy="2278380"/>
            <wp:effectExtent l="0" t="0" r="0" b="76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17FD" w:rsidRDefault="009017FD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72F1" w:rsidRDefault="00893246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3246">
        <w:rPr>
          <w:rFonts w:ascii="Times New Roman" w:hAnsi="Times New Roman"/>
          <w:b/>
          <w:sz w:val="28"/>
          <w:szCs w:val="28"/>
          <w:lang w:val="uk-UA"/>
        </w:rPr>
        <w:t>Інформації про виконання розпоряджень</w:t>
      </w:r>
    </w:p>
    <w:p w:rsidR="00893246" w:rsidRDefault="00893246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93246" w:rsidRDefault="00893246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A7710AB" wp14:editId="6D0E2CCB">
            <wp:extent cx="4572000" cy="2270760"/>
            <wp:effectExtent l="0" t="0" r="0" b="152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1B68" w:rsidRDefault="00893246" w:rsidP="002B1C81">
      <w:pPr>
        <w:rPr>
          <w:rFonts w:ascii="Times New Roman" w:hAnsi="Times New Roman"/>
          <w:b/>
          <w:sz w:val="28"/>
          <w:szCs w:val="28"/>
          <w:lang w:val="uk-UA"/>
        </w:rPr>
      </w:pPr>
      <w:r w:rsidRPr="00893246">
        <w:rPr>
          <w:rFonts w:ascii="Times New Roman" w:hAnsi="Times New Roman"/>
          <w:b/>
          <w:sz w:val="28"/>
          <w:szCs w:val="28"/>
          <w:lang w:val="uk-UA"/>
        </w:rPr>
        <w:t>Інформації про виконання доручень</w:t>
      </w:r>
    </w:p>
    <w:p w:rsidR="00893246" w:rsidRPr="00893246" w:rsidRDefault="00893246" w:rsidP="009017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732DDA8" wp14:editId="1567FF43">
            <wp:extent cx="4572000" cy="2339340"/>
            <wp:effectExtent l="0" t="0" r="0" b="381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3246" w:rsidRDefault="00893246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93246" w:rsidRDefault="00893246" w:rsidP="002B1C8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Всього інформацій про виконання власних розпорядчих документів:</w:t>
      </w:r>
    </w:p>
    <w:p w:rsidR="00631C50" w:rsidRDefault="00631C50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93246" w:rsidRDefault="00893246" w:rsidP="002B1C8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85512E0" wp14:editId="44C6BDB7">
            <wp:extent cx="4572000" cy="2743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3246" w:rsidRDefault="00893246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31C50" w:rsidRDefault="00631C50" w:rsidP="002B1C8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 про виконання розпорядчих документів органів державної влади, рішень обласної ради, депутатських запитів і звернень</w:t>
      </w:r>
    </w:p>
    <w:p w:rsidR="00631C50" w:rsidRDefault="00631C50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31C50" w:rsidRDefault="00631C50" w:rsidP="002B1C8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4A0BB69" wp14:editId="0059D2BD">
            <wp:extent cx="4572000" cy="27432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1C50" w:rsidRDefault="00631C50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31C50" w:rsidRDefault="00631C50" w:rsidP="002B1C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B1C81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Відтак, </w:t>
      </w:r>
      <w:r w:rsidRPr="00DC1B68">
        <w:rPr>
          <w:rFonts w:ascii="Times New Roman" w:hAnsi="Times New Roman"/>
          <w:b/>
          <w:sz w:val="28"/>
          <w:szCs w:val="28"/>
          <w:lang w:val="uk-UA"/>
        </w:rPr>
        <w:t>загальна кількість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документів, які опрацьовуються у відділі, </w:t>
      </w:r>
      <w:r w:rsidRPr="00DC1B68">
        <w:rPr>
          <w:rFonts w:ascii="Times New Roman" w:hAnsi="Times New Roman"/>
          <w:b/>
          <w:sz w:val="28"/>
          <w:szCs w:val="28"/>
          <w:lang w:val="uk-UA"/>
        </w:rPr>
        <w:t xml:space="preserve">зросла </w:t>
      </w:r>
      <w:r w:rsidR="00013407" w:rsidRPr="00DC1B68">
        <w:rPr>
          <w:rFonts w:ascii="Times New Roman" w:hAnsi="Times New Roman"/>
          <w:b/>
          <w:sz w:val="28"/>
          <w:szCs w:val="28"/>
          <w:lang w:val="uk-UA"/>
        </w:rPr>
        <w:t>до 3190</w:t>
      </w:r>
      <w:r w:rsidR="00013407">
        <w:rPr>
          <w:rFonts w:ascii="Times New Roman" w:hAnsi="Times New Roman"/>
          <w:sz w:val="28"/>
          <w:szCs w:val="28"/>
          <w:lang w:val="uk-UA"/>
        </w:rPr>
        <w:t xml:space="preserve"> (з 3045 у 2018 році). </w:t>
      </w:r>
    </w:p>
    <w:p w:rsidR="002E294D" w:rsidRPr="002E294D" w:rsidRDefault="002E294D" w:rsidP="002B1C81">
      <w:pPr>
        <w:ind w:firstLine="567"/>
        <w:rPr>
          <w:rFonts w:ascii="Times New Roman" w:hAnsi="Times New Roman"/>
          <w:sz w:val="28"/>
          <w:szCs w:val="28"/>
        </w:rPr>
      </w:pPr>
    </w:p>
    <w:p w:rsidR="002B1C81" w:rsidRPr="00306F31" w:rsidRDefault="002B1C81" w:rsidP="002B1C81">
      <w:pPr>
        <w:ind w:firstLine="567"/>
        <w:rPr>
          <w:rFonts w:ascii="Times New Roman" w:hAnsi="Times New Roman"/>
          <w:sz w:val="28"/>
          <w:szCs w:val="28"/>
        </w:rPr>
      </w:pPr>
    </w:p>
    <w:p w:rsidR="002B1C81" w:rsidRDefault="002B1C8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в системі електронного документообігу:</w:t>
      </w:r>
    </w:p>
    <w:p w:rsidR="00DC1B68" w:rsidRDefault="00DC1B68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2B1C81" w:rsidRPr="001903E0" w:rsidRDefault="002B1C81" w:rsidP="002B1C81">
      <w:pPr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1903E0">
        <w:rPr>
          <w:rFonts w:ascii="Times New Roman" w:hAnsi="Times New Roman"/>
          <w:b/>
          <w:noProof/>
          <w:sz w:val="28"/>
          <w:szCs w:val="28"/>
          <w:lang w:val="uk-UA" w:eastAsia="ru-RU"/>
        </w:rPr>
        <w:t>Введення резолюцій</w:t>
      </w:r>
    </w:p>
    <w:p w:rsidR="002B1C81" w:rsidRDefault="00CB6BA1" w:rsidP="002B1C81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89AD5D3" wp14:editId="09385587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1C81" w:rsidRPr="003046D2" w:rsidRDefault="002B1C81" w:rsidP="002B1C81">
      <w:pPr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3046D2">
        <w:rPr>
          <w:rFonts w:ascii="Times New Roman" w:hAnsi="Times New Roman"/>
          <w:b/>
          <w:noProof/>
          <w:sz w:val="28"/>
          <w:szCs w:val="28"/>
          <w:lang w:val="uk-UA" w:eastAsia="ru-RU"/>
        </w:rPr>
        <w:t>Робота з реєстраційними картками</w:t>
      </w:r>
    </w:p>
    <w:p w:rsidR="002B1C81" w:rsidRDefault="00CB6BA1" w:rsidP="002B1C81">
      <w:pPr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424BDA" wp14:editId="4B397715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1C81" w:rsidRDefault="002B1C81" w:rsidP="002B1C81">
      <w:pPr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3046D2">
        <w:rPr>
          <w:rFonts w:ascii="Times New Roman" w:hAnsi="Times New Roman"/>
          <w:b/>
          <w:noProof/>
          <w:sz w:val="28"/>
          <w:szCs w:val="28"/>
          <w:lang w:val="uk-UA" w:eastAsia="ru-RU"/>
        </w:rPr>
        <w:t>Сканування та прикріплення до картки електронних документів</w:t>
      </w:r>
    </w:p>
    <w:p w:rsidR="00CB6BA1" w:rsidRPr="003046D2" w:rsidRDefault="00DC1B68" w:rsidP="002B1C81">
      <w:pPr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B6EE8A9" wp14:editId="460CAFD2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31C50" w:rsidRDefault="00631C50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 офіційним сайтом Сумської міської ради</w:t>
      </w:r>
    </w:p>
    <w:p w:rsidR="00631C50" w:rsidRPr="005144D5" w:rsidRDefault="005144D5" w:rsidP="002B1C81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5144D5">
        <w:rPr>
          <w:rFonts w:ascii="Times New Roman" w:hAnsi="Times New Roman"/>
          <w:b/>
          <w:sz w:val="28"/>
          <w:szCs w:val="28"/>
          <w:lang w:val="uk-UA"/>
        </w:rPr>
        <w:t>Оприлюднення проектів рішень виконавчого комітету</w:t>
      </w:r>
    </w:p>
    <w:p w:rsidR="005144D5" w:rsidRDefault="005144D5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74A2650" wp14:editId="32285BA5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31C50" w:rsidRPr="005144D5" w:rsidRDefault="005144D5" w:rsidP="002B1C81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5144D5">
        <w:rPr>
          <w:rFonts w:ascii="Times New Roman" w:hAnsi="Times New Roman"/>
          <w:b/>
          <w:sz w:val="28"/>
          <w:szCs w:val="28"/>
          <w:lang w:val="uk-UA"/>
        </w:rPr>
        <w:t>Оприлюднення прийнятих рішень</w:t>
      </w:r>
      <w:r w:rsidR="00E56033">
        <w:rPr>
          <w:rFonts w:ascii="Times New Roman" w:hAnsi="Times New Roman"/>
          <w:b/>
          <w:sz w:val="28"/>
          <w:szCs w:val="28"/>
          <w:lang w:val="uk-UA"/>
        </w:rPr>
        <w:t xml:space="preserve"> виконавчого комітету</w:t>
      </w:r>
    </w:p>
    <w:p w:rsidR="005144D5" w:rsidRPr="005144D5" w:rsidRDefault="005144D5" w:rsidP="005144D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43D7AB" wp14:editId="676D8D17">
            <wp:extent cx="457200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144D5" w:rsidRDefault="005144D5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631C50" w:rsidRPr="005144D5" w:rsidRDefault="005144D5" w:rsidP="002B1C81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5144D5">
        <w:rPr>
          <w:rFonts w:ascii="Times New Roman" w:hAnsi="Times New Roman"/>
          <w:b/>
          <w:sz w:val="28"/>
          <w:szCs w:val="28"/>
          <w:lang w:val="uk-UA"/>
        </w:rPr>
        <w:t>Оприлюднення розпоряджень міського голови з основної діяльності</w:t>
      </w:r>
    </w:p>
    <w:p w:rsidR="005144D5" w:rsidRDefault="005144D5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070A2B3" wp14:editId="34FB9FF1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31C50" w:rsidRPr="00E56033" w:rsidRDefault="00E56033" w:rsidP="002B1C81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E56033">
        <w:rPr>
          <w:rFonts w:ascii="Times New Roman" w:hAnsi="Times New Roman"/>
          <w:b/>
          <w:sz w:val="28"/>
          <w:szCs w:val="28"/>
          <w:lang w:val="uk-UA"/>
        </w:rPr>
        <w:t>Оприлюднення розпоряджеень і наказів про преміювання</w:t>
      </w:r>
    </w:p>
    <w:p w:rsidR="00E56033" w:rsidRDefault="00E56033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F92AC66" wp14:editId="05F22763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E451B" w:rsidRDefault="00DE451B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Необхідно зазначити, що не всі стрктурні підрозділи сумлінно виконують положення </w:t>
      </w:r>
      <w:r w:rsidR="006A724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«Про доступ до публічної інформації» та інших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нормативних актів у частині оприлюднення документів. Так у 2019 році було прийнято 750 рішень, а проектів оприлюднено лише 625</w:t>
      </w:r>
      <w:r w:rsidR="00FD18D1">
        <w:rPr>
          <w:rFonts w:ascii="Times New Roman" w:hAnsi="Times New Roman"/>
          <w:sz w:val="28"/>
          <w:szCs w:val="28"/>
          <w:lang w:val="uk-UA"/>
        </w:rPr>
        <w:t xml:space="preserve"> (необхідно зазначити, що не всі проекти рішень приймаються на засіданнях виконавчого комітету, тобто відсоток не оприлюднених проектів більший)</w:t>
      </w:r>
      <w:r w:rsidR="006A724E">
        <w:rPr>
          <w:rFonts w:ascii="Times New Roman" w:hAnsi="Times New Roman"/>
          <w:sz w:val="28"/>
          <w:szCs w:val="28"/>
          <w:lang w:val="uk-UA"/>
        </w:rPr>
        <w:t>.</w:t>
      </w:r>
    </w:p>
    <w:p w:rsidR="00FD18D1" w:rsidRDefault="00FD18D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56033" w:rsidRDefault="00E56033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Архівна робота.</w:t>
      </w:r>
    </w:p>
    <w:p w:rsidR="00E56033" w:rsidRDefault="00E56033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відділі постійно проводиться робота по відбору документів для архівного зберігання: документи відбираються</w:t>
      </w:r>
      <w:r w:rsidR="00DE451B">
        <w:rPr>
          <w:rFonts w:ascii="Times New Roman" w:hAnsi="Times New Roman"/>
          <w:sz w:val="28"/>
          <w:szCs w:val="28"/>
          <w:lang w:val="uk-UA"/>
        </w:rPr>
        <w:t xml:space="preserve"> по термінам зберігання і видам</w:t>
      </w:r>
      <w:r>
        <w:rPr>
          <w:rFonts w:ascii="Times New Roman" w:hAnsi="Times New Roman"/>
          <w:sz w:val="28"/>
          <w:szCs w:val="28"/>
          <w:lang w:val="uk-UA"/>
        </w:rPr>
        <w:t>, групуються у справи, нумеруються сторінки</w:t>
      </w:r>
      <w:r w:rsidR="00DE451B">
        <w:rPr>
          <w:rFonts w:ascii="Times New Roman" w:hAnsi="Times New Roman"/>
          <w:sz w:val="28"/>
          <w:szCs w:val="28"/>
          <w:lang w:val="uk-UA"/>
        </w:rPr>
        <w:t>, готуються до прошивки у типографії, складаються акти про знищення і знищуються документи, що не мають історичної цінності і термін зберігання яких минув, тощо.</w:t>
      </w:r>
    </w:p>
    <w:p w:rsidR="00DE451B" w:rsidRDefault="00DE451B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проводились засідання експертної комісії виконавчих органів ради, що не мають статусу юридичної особи. За 2019 рік було проведено 5 таких засідань. Перед проведенням засідань проводиться відповідна робота: начальник відділу та головний спеціаліст Шуліпа О.В. попередньо розглядають подані структурними підрозділами номенклатури справ та акти знищення документів, надають консультації представникам структурних підрозділів з питань складання номенклатури справ, строків зберігання документів, тощо.</w:t>
      </w:r>
    </w:p>
    <w:p w:rsidR="009017FD" w:rsidRDefault="009017FD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FD18D1" w:rsidRDefault="00FD18D1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Начальником відділу проводилась </w:t>
      </w:r>
      <w:r w:rsidR="007B47EA">
        <w:rPr>
          <w:rFonts w:ascii="Times New Roman" w:hAnsi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/>
          <w:sz w:val="28"/>
          <w:szCs w:val="28"/>
          <w:lang w:val="uk-UA"/>
        </w:rPr>
        <w:t xml:space="preserve">робота </w:t>
      </w:r>
      <w:r w:rsidR="001F7958">
        <w:rPr>
          <w:rFonts w:ascii="Times New Roman" w:hAnsi="Times New Roman"/>
          <w:sz w:val="28"/>
          <w:szCs w:val="28"/>
          <w:lang w:val="uk-UA"/>
        </w:rPr>
        <w:t>з тестування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нової системи електронного документообігу «Мегаполіс», по результатам роботи якої була складена окрема </w:t>
      </w:r>
      <w:r w:rsidR="00EF60EA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оповідна записка. Тобто, протягом року начальник відділу виконував подвійну роботу з реєстрації рішень у двох різних системах електронного документообігу. </w:t>
      </w:r>
    </w:p>
    <w:p w:rsidR="00F61B98" w:rsidRDefault="00F61B98" w:rsidP="00F61B98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EF60EA">
        <w:rPr>
          <w:rFonts w:ascii="Times New Roman" w:hAnsi="Times New Roman"/>
          <w:sz w:val="28"/>
          <w:szCs w:val="28"/>
          <w:lang w:val="uk-UA"/>
        </w:rPr>
        <w:t>звітного періоду керівник відділу виконува</w:t>
      </w:r>
      <w:r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="007F79E8">
        <w:rPr>
          <w:rFonts w:ascii="Times New Roman" w:hAnsi="Times New Roman"/>
          <w:sz w:val="28"/>
          <w:szCs w:val="28"/>
          <w:lang w:val="uk-UA"/>
        </w:rPr>
        <w:t xml:space="preserve">перевірку проектів документів на </w:t>
      </w:r>
      <w:r>
        <w:rPr>
          <w:rFonts w:ascii="Times New Roman" w:hAnsi="Times New Roman"/>
          <w:sz w:val="28"/>
          <w:szCs w:val="28"/>
          <w:lang w:val="uk-UA"/>
        </w:rPr>
        <w:t xml:space="preserve">їх відповідності вимогам Регламенту </w:t>
      </w:r>
      <w:r w:rsidR="007F79E8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sz w:val="28"/>
          <w:szCs w:val="28"/>
          <w:lang w:val="uk-UA"/>
        </w:rPr>
        <w:t>виконавчих органів та Інструкції з діловодства</w:t>
      </w:r>
      <w:r w:rsidR="007F79E8">
        <w:rPr>
          <w:rFonts w:ascii="Times New Roman" w:hAnsi="Times New Roman"/>
          <w:sz w:val="28"/>
          <w:szCs w:val="28"/>
          <w:lang w:val="uk-UA"/>
        </w:rPr>
        <w:t>, іншим нормативним документам (більш ніж 1200 документів)</w:t>
      </w:r>
      <w:r w:rsidR="00EF60EA">
        <w:rPr>
          <w:rFonts w:ascii="Times New Roman" w:hAnsi="Times New Roman"/>
          <w:sz w:val="28"/>
          <w:szCs w:val="28"/>
          <w:lang w:val="uk-UA"/>
        </w:rPr>
        <w:t xml:space="preserve">, підготовку </w:t>
      </w:r>
      <w:r w:rsidR="007F79E8">
        <w:rPr>
          <w:rFonts w:ascii="Times New Roman" w:hAnsi="Times New Roman"/>
          <w:sz w:val="28"/>
          <w:szCs w:val="28"/>
          <w:lang w:val="uk-UA"/>
        </w:rPr>
        <w:t>проектів</w:t>
      </w:r>
      <w:r w:rsidR="00EF60EA">
        <w:rPr>
          <w:rFonts w:ascii="Times New Roman" w:hAnsi="Times New Roman"/>
          <w:sz w:val="28"/>
          <w:szCs w:val="28"/>
          <w:lang w:val="uk-UA"/>
        </w:rPr>
        <w:t xml:space="preserve"> резолюцій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розпорядчі документи органів </w:t>
      </w:r>
      <w:r w:rsidR="007F79E8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/>
          <w:sz w:val="28"/>
          <w:szCs w:val="28"/>
          <w:lang w:val="uk-UA"/>
        </w:rPr>
        <w:t>влади,  інформації про виконная розпорядчих документів, готувала протоколи проведення засідань виконавчого комітету, забезпечувала розробку планів роботи від</w:t>
      </w:r>
      <w:r w:rsidR="007F79E8">
        <w:rPr>
          <w:rFonts w:ascii="Times New Roman" w:hAnsi="Times New Roman"/>
          <w:sz w:val="28"/>
          <w:szCs w:val="28"/>
          <w:lang w:val="uk-UA"/>
        </w:rPr>
        <w:t>ділу та звітів про їх виконання.</w:t>
      </w:r>
    </w:p>
    <w:p w:rsidR="00F61B98" w:rsidRDefault="00F61B98" w:rsidP="00F61B98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1F7958">
        <w:rPr>
          <w:rFonts w:ascii="Times New Roman" w:hAnsi="Times New Roman"/>
          <w:sz w:val="28"/>
          <w:szCs w:val="28"/>
          <w:lang w:val="uk-UA"/>
        </w:rPr>
        <w:t xml:space="preserve">ачальник відділу організовував </w:t>
      </w:r>
      <w:r>
        <w:rPr>
          <w:rFonts w:ascii="Times New Roman" w:hAnsi="Times New Roman"/>
          <w:sz w:val="28"/>
          <w:szCs w:val="28"/>
          <w:lang w:val="uk-UA"/>
        </w:rPr>
        <w:t>надання витягів з рішень виконавчого комітету, підготовку відповідей на запити на публічну інформацію, звер</w:t>
      </w:r>
      <w:r w:rsidR="001F7958">
        <w:rPr>
          <w:rFonts w:ascii="Times New Roman" w:hAnsi="Times New Roman"/>
          <w:sz w:val="28"/>
          <w:szCs w:val="28"/>
          <w:lang w:val="uk-UA"/>
        </w:rPr>
        <w:t xml:space="preserve">нень фізичних та юридичних осіб, органів </w:t>
      </w:r>
      <w:r w:rsidR="007F79E8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1F7958">
        <w:rPr>
          <w:rFonts w:ascii="Times New Roman" w:hAnsi="Times New Roman"/>
          <w:sz w:val="28"/>
          <w:szCs w:val="28"/>
          <w:lang w:val="uk-UA"/>
        </w:rPr>
        <w:t>влади</w:t>
      </w:r>
      <w:bookmarkStart w:id="0" w:name="_GoBack"/>
      <w:bookmarkEnd w:id="0"/>
      <w:r w:rsidR="001F7958">
        <w:rPr>
          <w:rFonts w:ascii="Times New Roman" w:hAnsi="Times New Roman"/>
          <w:sz w:val="28"/>
          <w:szCs w:val="28"/>
          <w:lang w:val="uk-UA"/>
        </w:rPr>
        <w:t>, народних депутатів України.</w:t>
      </w:r>
    </w:p>
    <w:p w:rsidR="001F7958" w:rsidRDefault="001F7958" w:rsidP="00F61B98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виконувалися додаткові завдання, зокрема щодо розробки нормативних документів, участі у нарадах та заходах, виконання </w:t>
      </w:r>
      <w:r w:rsidR="001566BF">
        <w:rPr>
          <w:rFonts w:ascii="Times New Roman" w:hAnsi="Times New Roman"/>
          <w:sz w:val="28"/>
          <w:szCs w:val="28"/>
          <w:lang w:val="uk-UA"/>
        </w:rPr>
        <w:t>повноважень спеціалістів, які перебували у відпустці чи на лікарняному.</w:t>
      </w:r>
    </w:p>
    <w:p w:rsidR="001F7958" w:rsidRDefault="001F7958" w:rsidP="001F7958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2019 році керівник відділу протягом двох тижнів пройшов навчання з підвищ</w:t>
      </w:r>
      <w:r w:rsidR="007F79E8">
        <w:rPr>
          <w:rFonts w:ascii="Times New Roman" w:hAnsi="Times New Roman"/>
          <w:sz w:val="28"/>
          <w:szCs w:val="28"/>
          <w:lang w:val="uk-UA"/>
        </w:rPr>
        <w:t xml:space="preserve">ення кваліфікації. </w:t>
      </w:r>
      <w:r>
        <w:rPr>
          <w:rFonts w:ascii="Times New Roman" w:hAnsi="Times New Roman"/>
          <w:sz w:val="28"/>
          <w:szCs w:val="28"/>
          <w:lang w:val="uk-UA"/>
        </w:rPr>
        <w:t xml:space="preserve">За результатми тестування за підсумками навчання керівник продемонстрував один з найвищих показників серед учасників навчання. За власної ініціативи ознайомлювалася з новаціямим 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законодавстві відповідно до повноважень виконавчого комітету з метою якісної експертизи проектів нормативних документів.</w:t>
      </w:r>
    </w:p>
    <w:p w:rsidR="001F7958" w:rsidRDefault="001F7958" w:rsidP="00F61B98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E451B" w:rsidRDefault="00DE451B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56033" w:rsidRDefault="00E56033" w:rsidP="002B1C8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2B1C81" w:rsidRDefault="002B1C81" w:rsidP="002B1C81">
      <w:pPr>
        <w:rPr>
          <w:rFonts w:ascii="Times New Roman" w:hAnsi="Times New Roman"/>
          <w:sz w:val="28"/>
          <w:szCs w:val="28"/>
          <w:lang w:val="uk-UA"/>
        </w:rPr>
      </w:pPr>
    </w:p>
    <w:p w:rsidR="002B1C81" w:rsidRDefault="002B1C81" w:rsidP="002B1C81">
      <w:pPr>
        <w:rPr>
          <w:rFonts w:ascii="Times New Roman" w:hAnsi="Times New Roman"/>
          <w:sz w:val="28"/>
          <w:szCs w:val="28"/>
          <w:lang w:val="uk-UA"/>
        </w:rPr>
      </w:pPr>
    </w:p>
    <w:p w:rsidR="002B1C81" w:rsidRPr="00F37CBC" w:rsidRDefault="002B1C81" w:rsidP="002B1C81">
      <w:pPr>
        <w:rPr>
          <w:rFonts w:ascii="Times New Roman" w:hAnsi="Times New Roman"/>
          <w:b/>
          <w:sz w:val="28"/>
          <w:szCs w:val="28"/>
          <w:lang w:val="uk-UA"/>
        </w:rPr>
      </w:pPr>
      <w:r w:rsidRPr="00F37CBC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</w:t>
      </w:r>
      <w:r w:rsidRPr="00F37CBC">
        <w:rPr>
          <w:rFonts w:ascii="Times New Roman" w:hAnsi="Times New Roman"/>
          <w:b/>
          <w:sz w:val="28"/>
          <w:szCs w:val="28"/>
          <w:lang w:val="uk-UA"/>
        </w:rPr>
        <w:tab/>
      </w:r>
      <w:r w:rsidRPr="00F37CBC">
        <w:rPr>
          <w:rFonts w:ascii="Times New Roman" w:hAnsi="Times New Roman"/>
          <w:b/>
          <w:sz w:val="28"/>
          <w:szCs w:val="28"/>
          <w:lang w:val="uk-UA"/>
        </w:rPr>
        <w:tab/>
      </w:r>
      <w:r w:rsidRPr="00F37CBC">
        <w:rPr>
          <w:rFonts w:ascii="Times New Roman" w:hAnsi="Times New Roman"/>
          <w:b/>
          <w:sz w:val="28"/>
          <w:szCs w:val="28"/>
          <w:lang w:val="uk-UA"/>
        </w:rPr>
        <w:tab/>
      </w:r>
      <w:r w:rsidRPr="00F37CBC">
        <w:rPr>
          <w:rFonts w:ascii="Times New Roman" w:hAnsi="Times New Roman"/>
          <w:b/>
          <w:sz w:val="28"/>
          <w:szCs w:val="28"/>
          <w:lang w:val="uk-UA"/>
        </w:rPr>
        <w:tab/>
      </w:r>
      <w:r w:rsidRPr="00F37CBC">
        <w:rPr>
          <w:rFonts w:ascii="Times New Roman" w:hAnsi="Times New Roman"/>
          <w:b/>
          <w:sz w:val="28"/>
          <w:szCs w:val="28"/>
          <w:lang w:val="uk-UA"/>
        </w:rPr>
        <w:tab/>
      </w:r>
      <w:r w:rsidRPr="00F37CBC">
        <w:rPr>
          <w:rFonts w:ascii="Times New Roman" w:hAnsi="Times New Roman"/>
          <w:b/>
          <w:sz w:val="28"/>
          <w:szCs w:val="28"/>
          <w:lang w:val="uk-UA"/>
        </w:rPr>
        <w:tab/>
      </w:r>
      <w:r w:rsidRPr="00F37CBC">
        <w:rPr>
          <w:rFonts w:ascii="Times New Roman" w:hAnsi="Times New Roman"/>
          <w:b/>
          <w:sz w:val="28"/>
          <w:szCs w:val="28"/>
          <w:lang w:val="uk-UA"/>
        </w:rPr>
        <w:tab/>
      </w:r>
      <w:r w:rsidRPr="00F37CBC">
        <w:rPr>
          <w:rFonts w:ascii="Times New Roman" w:hAnsi="Times New Roman"/>
          <w:b/>
          <w:sz w:val="28"/>
          <w:szCs w:val="28"/>
          <w:lang w:val="uk-UA"/>
        </w:rPr>
        <w:tab/>
        <w:t>Л.В. Моша</w:t>
      </w:r>
    </w:p>
    <w:p w:rsidR="002B1C81" w:rsidRDefault="002B1C81" w:rsidP="002B1C81">
      <w:pPr>
        <w:rPr>
          <w:b/>
          <w:sz w:val="28"/>
          <w:szCs w:val="28"/>
          <w:lang w:val="uk-UA"/>
        </w:rPr>
      </w:pPr>
    </w:p>
    <w:p w:rsidR="00FE63F4" w:rsidRPr="002B1C81" w:rsidRDefault="007F79E8">
      <w:pPr>
        <w:rPr>
          <w:lang w:val="uk-UA"/>
        </w:rPr>
      </w:pPr>
    </w:p>
    <w:sectPr w:rsidR="00FE63F4" w:rsidRPr="002B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3EE"/>
    <w:multiLevelType w:val="hybridMultilevel"/>
    <w:tmpl w:val="EC44957C"/>
    <w:lvl w:ilvl="0" w:tplc="5E147F8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E03"/>
    <w:multiLevelType w:val="hybridMultilevel"/>
    <w:tmpl w:val="4E62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81"/>
    <w:rsid w:val="00013407"/>
    <w:rsid w:val="000E75B6"/>
    <w:rsid w:val="000F1DA9"/>
    <w:rsid w:val="001566BF"/>
    <w:rsid w:val="00164EEE"/>
    <w:rsid w:val="001772F1"/>
    <w:rsid w:val="001A4F27"/>
    <w:rsid w:val="001F7958"/>
    <w:rsid w:val="002B1C81"/>
    <w:rsid w:val="002E294D"/>
    <w:rsid w:val="00306F31"/>
    <w:rsid w:val="00331E1C"/>
    <w:rsid w:val="005140F5"/>
    <w:rsid w:val="005144D5"/>
    <w:rsid w:val="005340B9"/>
    <w:rsid w:val="00631C50"/>
    <w:rsid w:val="00654E44"/>
    <w:rsid w:val="00691980"/>
    <w:rsid w:val="006A724E"/>
    <w:rsid w:val="00783437"/>
    <w:rsid w:val="007B47EA"/>
    <w:rsid w:val="007F79E8"/>
    <w:rsid w:val="00841EC1"/>
    <w:rsid w:val="00893246"/>
    <w:rsid w:val="009017FD"/>
    <w:rsid w:val="00A269FE"/>
    <w:rsid w:val="00AF1884"/>
    <w:rsid w:val="00C64B4F"/>
    <w:rsid w:val="00CB6BA1"/>
    <w:rsid w:val="00DC1B68"/>
    <w:rsid w:val="00DE451B"/>
    <w:rsid w:val="00E54597"/>
    <w:rsid w:val="00E56033"/>
    <w:rsid w:val="00E94933"/>
    <w:rsid w:val="00EC2356"/>
    <w:rsid w:val="00EF60EA"/>
    <w:rsid w:val="00F61B98"/>
    <w:rsid w:val="00F80503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A7CC5"/>
  <w15:chartTrackingRefBased/>
  <w15:docId w15:val="{40084FEE-4543-442F-98C5-B594716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8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C8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1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2B1C81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caption"/>
    <w:basedOn w:val="a"/>
    <w:qFormat/>
    <w:rsid w:val="002B1C81"/>
    <w:pPr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7">
    <w:name w:val="No Spacing"/>
    <w:uiPriority w:val="1"/>
    <w:qFormat/>
    <w:rsid w:val="002B1C8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0F1D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1C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C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&#1053;&#1086;&#1074;&#1072;&#1103;%20&#1087;&#1072;&#1087;&#1082;&#1072;111\&#1050;&#1085;&#1080;&#1075;&#1072;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&#1053;&#1086;&#1074;&#1072;&#1103;%20&#1087;&#1072;&#1087;&#1082;&#1072;111\&#1050;&#1085;&#1080;&#1075;&#1072;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&#1053;&#1086;&#1074;&#1072;&#1103;%20&#1087;&#1072;&#1087;&#1082;&#1072;111\&#1050;&#1085;&#1080;&#1075;&#1072;1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&#1053;&#1086;&#1074;&#1072;&#1103;%20&#1087;&#1072;&#1087;&#1082;&#1072;111\&#1050;&#1085;&#1080;&#1075;&#1072;1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&#1053;&#1086;&#1074;&#1072;&#1103;%20&#1087;&#1072;&#1087;&#1082;&#1072;111\&#1050;&#1085;&#1080;&#1075;&#1072;1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&#1053;&#1086;&#1074;&#1072;&#1103;%20&#1087;&#1072;&#1087;&#1082;&#1072;111\&#1050;&#1085;&#1080;&#1075;&#1072;1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&#1053;&#1086;&#1074;&#1072;&#1103;%20&#1087;&#1072;&#1087;&#1082;&#1072;111\&#1050;&#1085;&#1080;&#1075;&#1072;1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sha_l\Desktop\&#1050;&#1085;&#1080;&#1075;&#1072;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03703703703703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7-4972-BA60-8BBAA5657EF3}"/>
                </c:ext>
              </c:extLst>
            </c:dLbl>
            <c:dLbl>
              <c:idx val="1"/>
              <c:layout>
                <c:manualLayout>
                  <c:x val="0"/>
                  <c:y val="0.33333333333333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B7-4972-BA60-8BBAA5657E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Заплановано</c:v>
                </c:pt>
                <c:pt idx="1">
                  <c:v>Проведено 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12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CA-4603-8A99-284FC01E438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267E-3"/>
                  <c:y val="0.208333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7-4972-BA60-8BBAA5657EF3}"/>
                </c:ext>
              </c:extLst>
            </c:dLbl>
            <c:dLbl>
              <c:idx val="1"/>
              <c:layout>
                <c:manualLayout>
                  <c:x val="0"/>
                  <c:y val="0.337962962962962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B7-4972-BA60-8BBAA5657E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Заплановано</c:v>
                </c:pt>
                <c:pt idx="1">
                  <c:v>Проведено 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12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CA-4603-8A99-284FC01E4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4239"/>
        <c:axId val="937567"/>
        <c:axId val="0"/>
      </c:bar3DChart>
      <c:catAx>
        <c:axId val="93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567"/>
        <c:crosses val="autoZero"/>
        <c:auto val="1"/>
        <c:lblAlgn val="ctr"/>
        <c:lblOffset val="100"/>
        <c:noMultiLvlLbl val="0"/>
      </c:catAx>
      <c:valAx>
        <c:axId val="937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9B-432C-872E-EE53918427E8}"/>
                </c:ext>
              </c:extLst>
            </c:dLbl>
            <c:dLbl>
              <c:idx val="1"/>
              <c:layout>
                <c:manualLayout>
                  <c:x val="2.5000000000000001E-2"/>
                  <c:y val="0.134259259259259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9B-432C-872E-EE53918427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Лист2!$A$295:$B$295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Лист2!$A$296:$B$296</c:f>
              <c:numCache>
                <c:formatCode>General</c:formatCode>
                <c:ptCount val="2"/>
                <c:pt idx="0">
                  <c:v>2211</c:v>
                </c:pt>
                <c:pt idx="1">
                  <c:v>2268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99B-432C-872E-EE5391842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6943759"/>
        <c:axId val="1226941679"/>
        <c:axId val="1073895455"/>
      </c:bar3DChart>
      <c:catAx>
        <c:axId val="122694375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26941679"/>
        <c:crosses val="autoZero"/>
        <c:auto val="1"/>
        <c:lblAlgn val="ctr"/>
        <c:lblOffset val="100"/>
        <c:noMultiLvlLbl val="0"/>
      </c:catAx>
      <c:valAx>
        <c:axId val="1226941679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26943759"/>
        <c:crosses val="autoZero"/>
        <c:crossBetween val="between"/>
        <c:majorUnit val="500"/>
      </c:valAx>
      <c:serAx>
        <c:axId val="1073895455"/>
        <c:scaling>
          <c:orientation val="minMax"/>
        </c:scaling>
        <c:delete val="1"/>
        <c:axPos val="b"/>
        <c:majorTickMark val="none"/>
        <c:minorTickMark val="none"/>
        <c:tickLblPos val="nextTo"/>
        <c:crossAx val="1226941679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0.203703703703703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57-4B32-A72C-6D65FE648213}"/>
                </c:ext>
              </c:extLst>
            </c:dLbl>
            <c:dLbl>
              <c:idx val="1"/>
              <c:layout>
                <c:manualLayout>
                  <c:x val="2.5000000000000001E-2"/>
                  <c:y val="0.18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57-4B32-A72C-6D65FE6482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Лист2!$A$214:$B$214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Лист2!$A$215:$B$215</c:f>
              <c:numCache>
                <c:formatCode>General</c:formatCode>
                <c:ptCount val="2"/>
                <c:pt idx="0">
                  <c:v>424</c:v>
                </c:pt>
                <c:pt idx="1">
                  <c:v>412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357-4B32-A72C-6D65FE6482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2540831"/>
        <c:axId val="1182543327"/>
        <c:axId val="1228298351"/>
      </c:bar3DChart>
      <c:catAx>
        <c:axId val="118254083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82543327"/>
        <c:crosses val="autoZero"/>
        <c:auto val="1"/>
        <c:lblAlgn val="ctr"/>
        <c:lblOffset val="100"/>
        <c:noMultiLvlLbl val="0"/>
      </c:catAx>
      <c:valAx>
        <c:axId val="1182543327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82540831"/>
        <c:crosses val="autoZero"/>
        <c:crossBetween val="between"/>
        <c:majorUnit val="50"/>
      </c:valAx>
      <c:serAx>
        <c:axId val="1228298351"/>
        <c:scaling>
          <c:orientation val="minMax"/>
        </c:scaling>
        <c:delete val="1"/>
        <c:axPos val="b"/>
        <c:majorTickMark val="none"/>
        <c:minorTickMark val="none"/>
        <c:tickLblPos val="nextTo"/>
        <c:crossAx val="1182543327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9E-3"/>
                  <c:y val="0.1388888888888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63-440F-98CA-61BEBBD8BA6F}"/>
                </c:ext>
              </c:extLst>
            </c:dLbl>
            <c:dLbl>
              <c:idx val="1"/>
              <c:layout>
                <c:manualLayout>
                  <c:x val="2.7777777777777776E-2"/>
                  <c:y val="0.18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3-440F-98CA-61BEBBD8BA6F}"/>
                </c:ext>
              </c:extLst>
            </c:dLbl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Лист2!$A$229:$B$229</c:f>
              <c:numCache>
                <c:formatCode>General</c:formatCode>
                <c:ptCount val="2"/>
                <c:pt idx="0">
                  <c:v>2018</c:v>
                </c:pt>
                <c:pt idx="1">
                  <c:v>2018</c:v>
                </c:pt>
              </c:numCache>
            </c:numRef>
          </c:cat>
          <c:val>
            <c:numRef>
              <c:f>Лист2!$A$230:$B$230</c:f>
              <c:numCache>
                <c:formatCode>General</c:formatCode>
                <c:ptCount val="2"/>
                <c:pt idx="0">
                  <c:v>269</c:v>
                </c:pt>
                <c:pt idx="1">
                  <c:v>433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C63-440F-98CA-61BEBBD8BA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5819375"/>
        <c:axId val="1175824367"/>
        <c:axId val="923464655"/>
      </c:bar3DChart>
      <c:catAx>
        <c:axId val="117581937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75824367"/>
        <c:crosses val="autoZero"/>
        <c:auto val="1"/>
        <c:lblAlgn val="ctr"/>
        <c:lblOffset val="100"/>
        <c:noMultiLvlLbl val="0"/>
      </c:catAx>
      <c:valAx>
        <c:axId val="117582436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75819375"/>
        <c:crosses val="autoZero"/>
        <c:crossBetween val="between"/>
      </c:valAx>
      <c:serAx>
        <c:axId val="923464655"/>
        <c:scaling>
          <c:orientation val="minMax"/>
        </c:scaling>
        <c:delete val="1"/>
        <c:axPos val="b"/>
        <c:majorTickMark val="none"/>
        <c:minorTickMark val="none"/>
        <c:tickLblPos val="nextTo"/>
        <c:crossAx val="1175824367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E5704B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0.226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E5-4875-9964-28536551E262}"/>
                </c:ext>
              </c:extLst>
            </c:dLbl>
            <c:dLbl>
              <c:idx val="1"/>
              <c:layout>
                <c:manualLayout>
                  <c:x val="1.1111111111111112E-2"/>
                  <c:y val="0.226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E5-4875-9964-28536551E2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Лист2!$A$245:$B$245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Лист2!$A$246:$B$246</c:f>
              <c:numCache>
                <c:formatCode>General</c:formatCode>
                <c:ptCount val="2"/>
                <c:pt idx="0">
                  <c:v>1037</c:v>
                </c:pt>
                <c:pt idx="1">
                  <c:v>928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5E5-4875-9964-28536551E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8134607"/>
        <c:axId val="998131695"/>
        <c:axId val="1081634255"/>
      </c:bar3DChart>
      <c:catAx>
        <c:axId val="99813460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98131695"/>
        <c:crosses val="autoZero"/>
        <c:auto val="1"/>
        <c:lblAlgn val="ctr"/>
        <c:lblOffset val="100"/>
        <c:noMultiLvlLbl val="0"/>
      </c:catAx>
      <c:valAx>
        <c:axId val="998131695"/>
        <c:scaling>
          <c:orientation val="minMax"/>
          <c:max val="11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98134607"/>
        <c:crosses val="autoZero"/>
        <c:crossBetween val="between"/>
        <c:majorUnit val="100"/>
      </c:valAx>
      <c:serAx>
        <c:axId val="1081634255"/>
        <c:scaling>
          <c:orientation val="minMax"/>
        </c:scaling>
        <c:delete val="1"/>
        <c:axPos val="b"/>
        <c:majorTickMark val="none"/>
        <c:minorTickMark val="none"/>
        <c:tickLblPos val="nextTo"/>
        <c:crossAx val="998131695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23E-2"/>
                  <c:y val="0.26851851851851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5A-44B3-912B-7B256D10AFB3}"/>
                </c:ext>
              </c:extLst>
            </c:dLbl>
            <c:dLbl>
              <c:idx val="1"/>
              <c:layout>
                <c:manualLayout>
                  <c:x val="1.9444444444444445E-2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5A-44B3-912B-7B256D10AF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Лист2!$A$263:$B$263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Лист2!$A$264:$B$264</c:f>
              <c:numCache>
                <c:formatCode>General</c:formatCode>
                <c:ptCount val="2"/>
                <c:pt idx="0">
                  <c:v>1730</c:v>
                </c:pt>
                <c:pt idx="1">
                  <c:v>1773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65A-44B3-912B-7B256D10A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0777071"/>
        <c:axId val="1170765423"/>
        <c:axId val="1073877343"/>
      </c:bar3DChart>
      <c:catAx>
        <c:axId val="117077707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70765423"/>
        <c:crosses val="autoZero"/>
        <c:auto val="1"/>
        <c:lblAlgn val="ctr"/>
        <c:lblOffset val="100"/>
        <c:noMultiLvlLbl val="0"/>
      </c:catAx>
      <c:valAx>
        <c:axId val="1170765423"/>
        <c:scaling>
          <c:orientation val="minMax"/>
          <c:max val="18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70777071"/>
        <c:crosses val="autoZero"/>
        <c:crossBetween val="between"/>
        <c:majorUnit val="200"/>
      </c:valAx>
      <c:serAx>
        <c:axId val="1073877343"/>
        <c:scaling>
          <c:orientation val="minMax"/>
        </c:scaling>
        <c:delete val="1"/>
        <c:axPos val="b"/>
        <c:majorTickMark val="none"/>
        <c:minorTickMark val="none"/>
        <c:tickLblPos val="nextTo"/>
        <c:crossAx val="1170765423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000000000000001E-2"/>
                  <c:y val="0.21296296296296288"/>
                </c:manualLayout>
              </c:layout>
              <c:spPr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35-4644-B59A-06A0934FB675}"/>
                </c:ext>
              </c:extLst>
            </c:dLbl>
            <c:dLbl>
              <c:idx val="1"/>
              <c:layout>
                <c:manualLayout>
                  <c:x val="1.9444444444444445E-2"/>
                  <c:y val="0.18055555555555555"/>
                </c:manualLayout>
              </c:layout>
              <c:spPr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35-4644-B59A-06A0934FB6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Лист2!$A$280:$B$280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Лист2!$A$281:$B$281</c:f>
              <c:numCache>
                <c:formatCode>General</c:formatCode>
                <c:ptCount val="2"/>
                <c:pt idx="0">
                  <c:v>834</c:v>
                </c:pt>
                <c:pt idx="1">
                  <c:v>922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C35-4644-B59A-06A0934FB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6625903"/>
        <c:axId val="1076624655"/>
        <c:axId val="993509631"/>
      </c:bar3DChart>
      <c:catAx>
        <c:axId val="107662590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76624655"/>
        <c:crosses val="autoZero"/>
        <c:auto val="1"/>
        <c:lblAlgn val="ctr"/>
        <c:lblOffset val="100"/>
        <c:noMultiLvlLbl val="0"/>
      </c:catAx>
      <c:valAx>
        <c:axId val="1076624655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76625903"/>
        <c:crosses val="autoZero"/>
        <c:crossBetween val="between"/>
      </c:valAx>
      <c:serAx>
        <c:axId val="993509631"/>
        <c:scaling>
          <c:orientation val="minMax"/>
        </c:scaling>
        <c:delete val="1"/>
        <c:axPos val="b"/>
        <c:majorTickMark val="none"/>
        <c:minorTickMark val="none"/>
        <c:tickLblPos val="nextTo"/>
        <c:crossAx val="1076624655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469816272965873E-2"/>
          <c:y val="7.407407407407407E-2"/>
          <c:w val="0.82338429571303584"/>
          <c:h val="0.8416746864975212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000000000000001E-2"/>
                  <c:y val="0.25925925925925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45-42EE-9C3D-941A85E6D688}"/>
                </c:ext>
              </c:extLst>
            </c:dLbl>
            <c:dLbl>
              <c:idx val="1"/>
              <c:layout>
                <c:manualLayout>
                  <c:x val="1.6666666666666666E-2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45-42EE-9C3D-941A85E6D6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Лист3!$B$2:$C$2</c:f>
              <c:numCache>
                <c:formatCode>General</c:formatCode>
                <c:ptCount val="2"/>
                <c:pt idx="0">
                  <c:v>3530</c:v>
                </c:pt>
                <c:pt idx="1">
                  <c:v>3823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045-42EE-9C3D-941A85E6D6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7397784"/>
        <c:axId val="417391552"/>
        <c:axId val="415646368"/>
      </c:bar3DChart>
      <c:catAx>
        <c:axId val="4173977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7391552"/>
        <c:crosses val="autoZero"/>
        <c:auto val="1"/>
        <c:lblAlgn val="ctr"/>
        <c:lblOffset val="100"/>
        <c:noMultiLvlLbl val="0"/>
      </c:catAx>
      <c:valAx>
        <c:axId val="417391552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7397784"/>
        <c:crosses val="autoZero"/>
        <c:crossBetween val="between"/>
      </c:valAx>
      <c:serAx>
        <c:axId val="415646368"/>
        <c:scaling>
          <c:orientation val="minMax"/>
        </c:scaling>
        <c:delete val="1"/>
        <c:axPos val="b"/>
        <c:majorTickMark val="none"/>
        <c:minorTickMark val="none"/>
        <c:tickLblPos val="nextTo"/>
        <c:crossAx val="41739155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58E-3"/>
                  <c:y val="0.2175925925925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9A-4118-9A51-FDB4334521B4}"/>
                </c:ext>
              </c:extLst>
            </c:dLbl>
            <c:dLbl>
              <c:idx val="1"/>
              <c:layout>
                <c:manualLayout>
                  <c:x val="2.7777777777777779E-3"/>
                  <c:y val="0.129629629629629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9A-4118-9A51-FDB4334521B4}"/>
                </c:ext>
              </c:extLst>
            </c:dLbl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Лист3!$A$20:$B$20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Лист3!$A$21:$B$21</c:f>
              <c:numCache>
                <c:formatCode>General</c:formatCode>
                <c:ptCount val="2"/>
                <c:pt idx="0">
                  <c:v>6316</c:v>
                </c:pt>
                <c:pt idx="1">
                  <c:v>6777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99A-4118-9A51-FDB433452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449016"/>
        <c:axId val="425424088"/>
        <c:axId val="415647808"/>
      </c:bar3DChart>
      <c:catAx>
        <c:axId val="4254490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5424088"/>
        <c:crosses val="autoZero"/>
        <c:auto val="1"/>
        <c:lblAlgn val="ctr"/>
        <c:lblOffset val="100"/>
        <c:noMultiLvlLbl val="0"/>
      </c:catAx>
      <c:valAx>
        <c:axId val="425424088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5449016"/>
        <c:crosses val="autoZero"/>
        <c:crossBetween val="between"/>
      </c:valAx>
      <c:serAx>
        <c:axId val="415647808"/>
        <c:scaling>
          <c:orientation val="minMax"/>
        </c:scaling>
        <c:delete val="1"/>
        <c:axPos val="b"/>
        <c:majorTickMark val="none"/>
        <c:minorTickMark val="none"/>
        <c:tickLblPos val="nextTo"/>
        <c:crossAx val="42542408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23E-2"/>
                  <c:y val="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1E-4DF3-8895-25796A754F51}"/>
                </c:ext>
              </c:extLst>
            </c:dLbl>
            <c:dLbl>
              <c:idx val="1"/>
              <c:layout>
                <c:manualLayout>
                  <c:x val="1.9444444444444445E-2"/>
                  <c:y val="0.152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1E-4DF3-8895-25796A754F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Лист3!$A$35:$B$35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Лист3!$A$36:$B$36</c:f>
              <c:numCache>
                <c:formatCode>General</c:formatCode>
                <c:ptCount val="2"/>
                <c:pt idx="0">
                  <c:v>2313</c:v>
                </c:pt>
                <c:pt idx="1">
                  <c:v>2323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C1E-4DF3-8895-25796A754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289712"/>
        <c:axId val="415287744"/>
        <c:axId val="390831360"/>
      </c:bar3DChart>
      <c:catAx>
        <c:axId val="4152897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5287744"/>
        <c:crosses val="autoZero"/>
        <c:auto val="1"/>
        <c:lblAlgn val="ctr"/>
        <c:lblOffset val="100"/>
        <c:noMultiLvlLbl val="0"/>
      </c:catAx>
      <c:valAx>
        <c:axId val="415287744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289712"/>
        <c:crosses val="autoZero"/>
        <c:crossBetween val="between"/>
        <c:majorUnit val="500"/>
      </c:valAx>
      <c:serAx>
        <c:axId val="390831360"/>
        <c:scaling>
          <c:orientation val="minMax"/>
        </c:scaling>
        <c:delete val="1"/>
        <c:axPos val="b"/>
        <c:majorTickMark val="none"/>
        <c:minorTickMark val="none"/>
        <c:tickLblPos val="nextTo"/>
        <c:crossAx val="41528774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Лист3!$A$51</c:f>
              <c:strCache>
                <c:ptCount val="1"/>
                <c:pt idx="0">
                  <c:v>проектів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Лист3!$B$50:$C$50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Лист3!$B$51:$C$51</c:f>
              <c:numCache>
                <c:formatCode>General</c:formatCode>
                <c:ptCount val="2"/>
                <c:pt idx="0">
                  <c:v>726</c:v>
                </c:pt>
                <c:pt idx="1">
                  <c:v>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F2-4692-A6AC-2386A54B52AE}"/>
            </c:ext>
          </c:extLst>
        </c:ser>
        <c:ser>
          <c:idx val="1"/>
          <c:order val="1"/>
          <c:tx>
            <c:strRef>
              <c:f>Лист3!$A$52</c:f>
              <c:strCache>
                <c:ptCount val="1"/>
                <c:pt idx="0">
                  <c:v>додатків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Лист3!$B$50:$C$50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Лист3!$B$52:$C$52</c:f>
              <c:numCache>
                <c:formatCode>General</c:formatCode>
                <c:ptCount val="2"/>
                <c:pt idx="0">
                  <c:v>395</c:v>
                </c:pt>
                <c:pt idx="1">
                  <c:v>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F2-4692-A6AC-2386A54B5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6981256"/>
        <c:axId val="426976336"/>
        <c:axId val="0"/>
      </c:bar3DChart>
      <c:catAx>
        <c:axId val="4269812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6976336"/>
        <c:crosses val="autoZero"/>
        <c:auto val="1"/>
        <c:lblAlgn val="ctr"/>
        <c:lblOffset val="100"/>
        <c:noMultiLvlLbl val="0"/>
      </c:catAx>
      <c:valAx>
        <c:axId val="4269763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6981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444444444444445E-2"/>
                  <c:y val="0.166666666666666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EB-4DB6-AC34-D756937EDBA9}"/>
                </c:ext>
              </c:extLst>
            </c:dLbl>
            <c:dLbl>
              <c:idx val="1"/>
              <c:layout>
                <c:manualLayout>
                  <c:x val="1.1111111111111112E-2"/>
                  <c:y val="0.208333333333333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EB-4DB6-AC34-D756937EDBA9}"/>
                </c:ext>
              </c:extLst>
            </c:dLbl>
            <c:dLbl>
              <c:idx val="2"/>
              <c:layout>
                <c:manualLayout>
                  <c:x val="1.9444444444444445E-2"/>
                  <c:y val="0.29166666666666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EB-4DB6-AC34-D756937EDB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Лист2!$A$108:$C$108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Лист2!$A$109:$C$109</c:f>
              <c:numCache>
                <c:formatCode>General</c:formatCode>
                <c:ptCount val="3"/>
                <c:pt idx="0">
                  <c:v>59</c:v>
                </c:pt>
                <c:pt idx="1">
                  <c:v>81</c:v>
                </c:pt>
                <c:pt idx="2">
                  <c:v>120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2EB-4DB6-AC34-D756937EDB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0320991"/>
        <c:axId val="1230323071"/>
        <c:axId val="1080527935"/>
      </c:bar3DChart>
      <c:catAx>
        <c:axId val="123032099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0323071"/>
        <c:crosses val="autoZero"/>
        <c:auto val="1"/>
        <c:lblAlgn val="ctr"/>
        <c:lblOffset val="100"/>
        <c:noMultiLvlLbl val="0"/>
      </c:catAx>
      <c:valAx>
        <c:axId val="123032307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30320991"/>
        <c:crosses val="autoZero"/>
        <c:crossBetween val="between"/>
      </c:valAx>
      <c:serAx>
        <c:axId val="1080527935"/>
        <c:scaling>
          <c:orientation val="minMax"/>
        </c:scaling>
        <c:delete val="1"/>
        <c:axPos val="b"/>
        <c:majorTickMark val="none"/>
        <c:minorTickMark val="none"/>
        <c:tickLblPos val="nextTo"/>
        <c:crossAx val="1230323071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Лист3!$A$81</c:f>
              <c:strCache>
                <c:ptCount val="1"/>
                <c:pt idx="0">
                  <c:v>рішень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Лист3!$B$80:$C$80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Лист3!$B$81:$C$81</c:f>
              <c:numCache>
                <c:formatCode>General</c:formatCode>
                <c:ptCount val="2"/>
                <c:pt idx="0">
                  <c:v>735</c:v>
                </c:pt>
                <c:pt idx="1">
                  <c:v>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C4-4ECE-9FD4-1C55DCB82CA2}"/>
            </c:ext>
          </c:extLst>
        </c:ser>
        <c:ser>
          <c:idx val="1"/>
          <c:order val="1"/>
          <c:tx>
            <c:strRef>
              <c:f>Лист3!$A$82</c:f>
              <c:strCache>
                <c:ptCount val="1"/>
                <c:pt idx="0">
                  <c:v>додатків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Лист3!$B$80:$C$80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Лист3!$B$82:$C$82</c:f>
              <c:numCache>
                <c:formatCode>General</c:formatCode>
                <c:ptCount val="2"/>
                <c:pt idx="0">
                  <c:v>424</c:v>
                </c:pt>
                <c:pt idx="1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C4-4ECE-9FD4-1C55DCB82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4836024"/>
        <c:axId val="416540664"/>
        <c:axId val="0"/>
      </c:bar3DChart>
      <c:catAx>
        <c:axId val="314836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6540664"/>
        <c:crosses val="autoZero"/>
        <c:auto val="1"/>
        <c:lblAlgn val="ctr"/>
        <c:lblOffset val="100"/>
        <c:noMultiLvlLbl val="0"/>
      </c:catAx>
      <c:valAx>
        <c:axId val="4165406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4836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69816272965882E-2"/>
          <c:y val="4.6296296296296294E-2"/>
          <c:w val="0.83605096237970256"/>
          <c:h val="0.79871937882764654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000000000000001E-2"/>
                  <c:y val="0.240740740740740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F0-4828-B74A-51D5CDFC110C}"/>
                </c:ext>
              </c:extLst>
            </c:dLbl>
            <c:dLbl>
              <c:idx val="1"/>
              <c:layout>
                <c:manualLayout>
                  <c:x val="2.2222222222222223E-2"/>
                  <c:y val="0.245370370370370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F0-4828-B74A-51D5CDFC11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Лист3!$A$67:$B$67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Лист3!$A$68:$B$68</c:f>
              <c:numCache>
                <c:formatCode>General</c:formatCode>
                <c:ptCount val="2"/>
                <c:pt idx="0">
                  <c:v>475</c:v>
                </c:pt>
                <c:pt idx="1">
                  <c:v>452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BF0-4828-B74A-51D5CDFC11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9146808"/>
        <c:axId val="259146152"/>
        <c:axId val="390828840"/>
      </c:bar3DChart>
      <c:catAx>
        <c:axId val="259146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146152"/>
        <c:crosses val="autoZero"/>
        <c:auto val="1"/>
        <c:lblAlgn val="ctr"/>
        <c:lblOffset val="100"/>
        <c:noMultiLvlLbl val="0"/>
      </c:catAx>
      <c:valAx>
        <c:axId val="2591461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146808"/>
        <c:crosses val="autoZero"/>
        <c:crossBetween val="between"/>
        <c:majorUnit val="100"/>
      </c:valAx>
      <c:serAx>
        <c:axId val="3908288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14615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CC40A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444444444444445E-2"/>
                  <c:y val="0.208333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B2-41C5-8983-91A2BD57EC86}"/>
                </c:ext>
              </c:extLst>
            </c:dLbl>
            <c:dLbl>
              <c:idx val="1"/>
              <c:layout>
                <c:manualLayout>
                  <c:x val="1.6666666666666666E-2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B2-41C5-8983-91A2BD57EC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Лист3!$A$97:$B$97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Лист3!$A$98:$B$98</c:f>
              <c:numCache>
                <c:formatCode>General</c:formatCode>
                <c:ptCount val="2"/>
                <c:pt idx="0">
                  <c:v>465</c:v>
                </c:pt>
                <c:pt idx="1">
                  <c:v>592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CB2-41C5-8983-91A2BD57E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2644240"/>
        <c:axId val="392642600"/>
        <c:axId val="308742184"/>
      </c:bar3DChart>
      <c:catAx>
        <c:axId val="39264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642600"/>
        <c:crosses val="autoZero"/>
        <c:auto val="1"/>
        <c:lblAlgn val="ctr"/>
        <c:lblOffset val="100"/>
        <c:noMultiLvlLbl val="0"/>
      </c:catAx>
      <c:valAx>
        <c:axId val="3926426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644240"/>
        <c:crosses val="autoZero"/>
        <c:crossBetween val="between"/>
        <c:majorUnit val="200"/>
      </c:valAx>
      <c:serAx>
        <c:axId val="3087421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64260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0.310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20-4837-8CE8-F7F8097BBEBF}"/>
                </c:ext>
              </c:extLst>
            </c:dLbl>
            <c:dLbl>
              <c:idx val="1"/>
              <c:layout>
                <c:manualLayout>
                  <c:x val="1.9444444444444344E-2"/>
                  <c:y val="0.25462962962962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20-4837-8CE8-F7F8097BBEBF}"/>
                </c:ext>
              </c:extLst>
            </c:dLbl>
            <c:dLbl>
              <c:idx val="2"/>
              <c:layout>
                <c:manualLayout>
                  <c:x val="1.9444444444444445E-2"/>
                  <c:y val="0.20833333333333334"/>
                </c:manualLayout>
              </c:layout>
              <c:spPr>
                <a:noFill/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20-4837-8CE8-F7F8097BBE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Лист2!$A$75:$C$75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Лист2!$A$76:$C$76</c:f>
              <c:numCache>
                <c:formatCode>General</c:formatCode>
                <c:ptCount val="3"/>
                <c:pt idx="0">
                  <c:v>275</c:v>
                </c:pt>
                <c:pt idx="1">
                  <c:v>223</c:v>
                </c:pt>
                <c:pt idx="2">
                  <c:v>208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C520-4837-8CE8-F7F8097BBE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9364287"/>
        <c:axId val="1169360127"/>
        <c:axId val="0"/>
      </c:bar3DChart>
      <c:catAx>
        <c:axId val="116936428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69360127"/>
        <c:crosses val="autoZero"/>
        <c:auto val="1"/>
        <c:lblAlgn val="ctr"/>
        <c:lblOffset val="100"/>
        <c:noMultiLvlLbl val="0"/>
      </c:catAx>
      <c:valAx>
        <c:axId val="116936012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693642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lumMod val="67000"/>
                  </a:schemeClr>
                </a:gs>
                <a:gs pos="48000">
                  <a:schemeClr val="accent1">
                    <a:lumMod val="97000"/>
                    <a:lumOff val="3000"/>
                  </a:schemeClr>
                </a:gs>
                <a:gs pos="100000">
                  <a:schemeClr val="accent1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lumMod val="67000"/>
                    </a:schemeClr>
                  </a:gs>
                  <a:gs pos="48000">
                    <a:schemeClr val="accent1">
                      <a:lumMod val="97000"/>
                      <a:lumOff val="3000"/>
                    </a:schemeClr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>
                <a:solidFill>
                  <a:schemeClr val="accent1"/>
                </a:solidFill>
              </a:ln>
              <a:effectLst>
                <a:innerShdw blurRad="114300">
                  <a:prstClr val="black"/>
                </a:innerShdw>
              </a:effectLst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327-4E99-A9AB-DFC1039F26EB}"/>
              </c:ext>
            </c:extLst>
          </c:dPt>
          <c:dLbls>
            <c:dLbl>
              <c:idx val="0"/>
              <c:layout>
                <c:manualLayout>
                  <c:x val="2.7777777777777779E-3"/>
                  <c:y val="0.157407407407407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27-4E99-A9AB-DFC1039F26EB}"/>
                </c:ext>
              </c:extLst>
            </c:dLbl>
            <c:dLbl>
              <c:idx val="1"/>
              <c:layout>
                <c:manualLayout>
                  <c:x val="0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27-4E99-A9AB-DFC1039F26EB}"/>
                </c:ext>
              </c:extLst>
            </c:dLbl>
            <c:dLbl>
              <c:idx val="2"/>
              <c:layout>
                <c:manualLayout>
                  <c:x val="2.7777777777777779E-3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27-4E99-A9AB-DFC1039F26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Лист2!$A$1:$C$1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Лист2!$A$2:$C$2</c:f>
              <c:numCache>
                <c:formatCode>General</c:formatCode>
                <c:ptCount val="3"/>
                <c:pt idx="0">
                  <c:v>53</c:v>
                </c:pt>
                <c:pt idx="1">
                  <c:v>73</c:v>
                </c:pt>
                <c:pt idx="2">
                  <c:v>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3327-4E99-A9AB-DFC1039F2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7816591"/>
        <c:axId val="1077809935"/>
        <c:axId val="0"/>
      </c:bar3DChart>
      <c:catAx>
        <c:axId val="107781659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77809935"/>
        <c:crosses val="autoZero"/>
        <c:auto val="1"/>
        <c:lblAlgn val="ctr"/>
        <c:lblOffset val="100"/>
        <c:noMultiLvlLbl val="0"/>
      </c:catAx>
      <c:valAx>
        <c:axId val="107780993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7781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Розпорядження міського голови з основної діяльності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0.129629629629629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E8-41C7-9C4F-2915A8AC77F4}"/>
                </c:ext>
              </c:extLst>
            </c:dLbl>
            <c:dLbl>
              <c:idx val="1"/>
              <c:layout>
                <c:manualLayout>
                  <c:x val="8.3333333333333332E-3"/>
                  <c:y val="0.199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E8-41C7-9C4F-2915A8AC77F4}"/>
                </c:ext>
              </c:extLst>
            </c:dLbl>
            <c:dLbl>
              <c:idx val="2"/>
              <c:layout>
                <c:manualLayout>
                  <c:x val="1.6666666666666666E-2"/>
                  <c:y val="0.18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E8-41C7-9C4F-2915A8AC77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Лист2!$A$25:$C$25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Лист2!$A$26:$C$26</c:f>
              <c:numCache>
                <c:formatCode>General</c:formatCode>
                <c:ptCount val="3"/>
                <c:pt idx="0">
                  <c:v>446</c:v>
                </c:pt>
                <c:pt idx="1">
                  <c:v>470</c:v>
                </c:pt>
                <c:pt idx="2">
                  <c:v>452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1CE8-41C7-9C4F-2915A8AC77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5813135"/>
        <c:axId val="1175822703"/>
        <c:axId val="0"/>
      </c:bar3DChart>
      <c:catAx>
        <c:axId val="117581313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75822703"/>
        <c:crosses val="autoZero"/>
        <c:auto val="1"/>
        <c:lblAlgn val="ctr"/>
        <c:lblOffset val="100"/>
        <c:noMultiLvlLbl val="0"/>
      </c:catAx>
      <c:valAx>
        <c:axId val="1175822703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75813135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Розпорядження міського голови з адміністративно</a:t>
            </a:r>
            <a:r>
              <a:rPr lang="ru-RU" b="1" baseline="0"/>
              <a:t> - господарських питань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23E-2"/>
                  <c:y val="0.1574074074074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B4-472A-8218-380CE97EB989}"/>
                </c:ext>
              </c:extLst>
            </c:dLbl>
            <c:dLbl>
              <c:idx val="1"/>
              <c:layout>
                <c:manualLayout>
                  <c:x val="2.5000000000000001E-2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B4-472A-8218-380CE97EB989}"/>
                </c:ext>
              </c:extLst>
            </c:dLbl>
            <c:dLbl>
              <c:idx val="2"/>
              <c:layout>
                <c:manualLayout>
                  <c:x val="1.3888888888888888E-2"/>
                  <c:y val="0.208333333333333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B4-472A-8218-380CE97EB9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Лист2!$A$42:$C$42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Лист2!$A$43:$C$43</c:f>
              <c:numCache>
                <c:formatCode>General</c:formatCode>
                <c:ptCount val="3"/>
                <c:pt idx="0">
                  <c:v>208</c:v>
                </c:pt>
                <c:pt idx="1">
                  <c:v>220</c:v>
                </c:pt>
                <c:pt idx="2">
                  <c:v>215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62B4-472A-8218-380CE97EB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7289519"/>
        <c:axId val="1077289935"/>
        <c:axId val="0"/>
      </c:bar3DChart>
      <c:catAx>
        <c:axId val="107728951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77289935"/>
        <c:crosses val="autoZero"/>
        <c:auto val="1"/>
        <c:lblAlgn val="ctr"/>
        <c:lblOffset val="100"/>
        <c:noMultiLvlLbl val="0"/>
      </c:catAx>
      <c:valAx>
        <c:axId val="1077289935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77289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Розпорядження міського голови про нагородження</a:t>
            </a:r>
          </a:p>
        </c:rich>
      </c:tx>
      <c:layout>
        <c:manualLayout>
          <c:xMode val="edge"/>
          <c:yMode val="edge"/>
          <c:x val="0.3094582239720035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28E-2"/>
                  <c:y val="0.30555555555555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EC-4E58-AA3F-01D8684DB063}"/>
                </c:ext>
              </c:extLst>
            </c:dLbl>
            <c:dLbl>
              <c:idx val="1"/>
              <c:layout>
                <c:manualLayout>
                  <c:x val="8.3333333333333332E-3"/>
                  <c:y val="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EC-4E58-AA3F-01D8684DB063}"/>
                </c:ext>
              </c:extLst>
            </c:dLbl>
            <c:dLbl>
              <c:idx val="2"/>
              <c:layout>
                <c:manualLayout>
                  <c:x val="1.9444444444444445E-2"/>
                  <c:y val="0.226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EC-4E58-AA3F-01D8684DB063}"/>
                </c:ext>
              </c:extLst>
            </c:dLbl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Лист2!$A$57:$C$57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Лист2!$A$58:$C$58</c:f>
              <c:numCache>
                <c:formatCode>General</c:formatCode>
                <c:ptCount val="3"/>
                <c:pt idx="0">
                  <c:v>192</c:v>
                </c:pt>
                <c:pt idx="1">
                  <c:v>155</c:v>
                </c:pt>
                <c:pt idx="2">
                  <c:v>146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44EC-4E58-AA3F-01D8684DB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9114735"/>
        <c:axId val="1069116399"/>
        <c:axId val="0"/>
      </c:bar3DChart>
      <c:catAx>
        <c:axId val="106911473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69116399"/>
        <c:crosses val="autoZero"/>
        <c:auto val="1"/>
        <c:lblAlgn val="ctr"/>
        <c:lblOffset val="100"/>
        <c:noMultiLvlLbl val="0"/>
      </c:catAx>
      <c:valAx>
        <c:axId val="106911639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691147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072E-3"/>
                  <c:y val="0.28703703703703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54-4FD1-9BF3-FEE176E53191}"/>
                </c:ext>
              </c:extLst>
            </c:dLbl>
            <c:dLbl>
              <c:idx val="1"/>
              <c:layout>
                <c:manualLayout>
                  <c:x val="1.6666666666666666E-2"/>
                  <c:y val="0.24074074074074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54-4FD1-9BF3-FEE176E53191}"/>
                </c:ext>
              </c:extLst>
            </c:dLbl>
            <c:dLbl>
              <c:idx val="2"/>
              <c:layout>
                <c:manualLayout>
                  <c:x val="2.2222222222222223E-2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54-4FD1-9BF3-FEE176E531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Лист2!$A$125:$C$125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Лист2!$A$126:$C$126</c:f>
              <c:numCache>
                <c:formatCode>General</c:formatCode>
                <c:ptCount val="3"/>
                <c:pt idx="0">
                  <c:v>716</c:v>
                </c:pt>
                <c:pt idx="1">
                  <c:v>735</c:v>
                </c:pt>
                <c:pt idx="2">
                  <c:v>750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1154-4FD1-9BF3-FEE176E53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0773327"/>
        <c:axId val="1170763759"/>
        <c:axId val="992127359"/>
      </c:bar3DChart>
      <c:catAx>
        <c:axId val="117077332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70763759"/>
        <c:crosses val="autoZero"/>
        <c:auto val="1"/>
        <c:lblAlgn val="ctr"/>
        <c:lblOffset val="100"/>
        <c:noMultiLvlLbl val="0"/>
      </c:catAx>
      <c:valAx>
        <c:axId val="1170763759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70773327"/>
        <c:crosses val="autoZero"/>
        <c:crossBetween val="between"/>
        <c:majorUnit val="100"/>
      </c:valAx>
      <c:serAx>
        <c:axId val="992127359"/>
        <c:scaling>
          <c:orientation val="minMax"/>
        </c:scaling>
        <c:delete val="1"/>
        <c:axPos val="b"/>
        <c:majorTickMark val="none"/>
        <c:minorTickMark val="none"/>
        <c:tickLblPos val="nextTo"/>
        <c:crossAx val="1170763759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1111111111111059E-2"/>
                  <c:y val="0.236111111111111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2F-4903-A4F6-A5B74FB32B89}"/>
                </c:ext>
              </c:extLst>
            </c:dLbl>
            <c:dLbl>
              <c:idx val="1"/>
              <c:layout>
                <c:manualLayout>
                  <c:x val="1.3888888888888888E-2"/>
                  <c:y val="0.152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2F-4903-A4F6-A5B74FB32B89}"/>
                </c:ext>
              </c:extLst>
            </c:dLbl>
            <c:dLbl>
              <c:idx val="2"/>
              <c:layout>
                <c:manualLayout>
                  <c:x val="1.6666666666666566E-2"/>
                  <c:y val="0.199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2F-4903-A4F6-A5B74FB32B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Лист2!$A$92:$C$92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Лист2!$A$93:$C$93</c:f>
              <c:numCache>
                <c:formatCode>General</c:formatCode>
                <c:ptCount val="3"/>
                <c:pt idx="0">
                  <c:v>353</c:v>
                </c:pt>
                <c:pt idx="1">
                  <c:v>254</c:v>
                </c:pt>
                <c:pt idx="2">
                  <c:v>278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7D2F-4903-A4F6-A5B74FB32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6626319"/>
        <c:axId val="1184091455"/>
        <c:axId val="991309727"/>
      </c:bar3DChart>
      <c:catAx>
        <c:axId val="107662631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84091455"/>
        <c:crosses val="autoZero"/>
        <c:auto val="1"/>
        <c:lblAlgn val="ctr"/>
        <c:lblOffset val="100"/>
        <c:noMultiLvlLbl val="0"/>
      </c:catAx>
      <c:valAx>
        <c:axId val="11840914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76626319"/>
        <c:crosses val="autoZero"/>
        <c:crossBetween val="between"/>
      </c:valAx>
      <c:serAx>
        <c:axId val="991309727"/>
        <c:scaling>
          <c:orientation val="minMax"/>
        </c:scaling>
        <c:delete val="1"/>
        <c:axPos val="b"/>
        <c:majorTickMark val="none"/>
        <c:minorTickMark val="none"/>
        <c:tickLblPos val="nextTo"/>
        <c:crossAx val="1184091455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Пользователь Windows</cp:lastModifiedBy>
  <cp:revision>8</cp:revision>
  <cp:lastPrinted>2020-01-17T11:47:00Z</cp:lastPrinted>
  <dcterms:created xsi:type="dcterms:W3CDTF">2020-01-14T11:58:00Z</dcterms:created>
  <dcterms:modified xsi:type="dcterms:W3CDTF">2020-01-19T13:17:00Z</dcterms:modified>
</cp:coreProperties>
</file>