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14" w:rsidRPr="006D5BFC" w:rsidRDefault="00730314" w:rsidP="00730314">
      <w:pPr>
        <w:tabs>
          <w:tab w:val="left" w:pos="15840"/>
        </w:tabs>
        <w:jc w:val="center"/>
        <w:rPr>
          <w:b/>
          <w:bCs/>
          <w:sz w:val="26"/>
          <w:szCs w:val="26"/>
        </w:rPr>
      </w:pPr>
      <w:r w:rsidRPr="006D5BFC">
        <w:rPr>
          <w:b/>
          <w:bCs/>
          <w:sz w:val="26"/>
          <w:szCs w:val="26"/>
        </w:rPr>
        <w:t>Перелік питань,</w:t>
      </w:r>
    </w:p>
    <w:p w:rsidR="00730314" w:rsidRPr="006D5BFC" w:rsidRDefault="00730314" w:rsidP="00730314">
      <w:pPr>
        <w:tabs>
          <w:tab w:val="left" w:pos="15840"/>
        </w:tabs>
        <w:jc w:val="center"/>
        <w:rPr>
          <w:b/>
          <w:bCs/>
          <w:sz w:val="26"/>
          <w:szCs w:val="26"/>
        </w:rPr>
      </w:pPr>
      <w:r w:rsidRPr="006D5BFC">
        <w:rPr>
          <w:b/>
          <w:bCs/>
          <w:sz w:val="26"/>
          <w:szCs w:val="26"/>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1C7022" w:rsidRDefault="0060116F" w:rsidP="00730314">
      <w:pPr>
        <w:tabs>
          <w:tab w:val="left" w:pos="15840"/>
        </w:tabs>
        <w:jc w:val="center"/>
        <w:rPr>
          <w:b/>
          <w:bCs/>
          <w:sz w:val="26"/>
          <w:szCs w:val="26"/>
        </w:rPr>
      </w:pPr>
      <w:r>
        <w:rPr>
          <w:b/>
          <w:bCs/>
          <w:sz w:val="26"/>
          <w:szCs w:val="26"/>
        </w:rPr>
        <w:t>1</w:t>
      </w:r>
      <w:r w:rsidR="00532DD3">
        <w:rPr>
          <w:b/>
          <w:bCs/>
          <w:sz w:val="26"/>
          <w:szCs w:val="26"/>
        </w:rPr>
        <w:t>1</w:t>
      </w:r>
      <w:r w:rsidR="000E190E" w:rsidRPr="0094312D">
        <w:rPr>
          <w:b/>
          <w:bCs/>
          <w:sz w:val="26"/>
          <w:szCs w:val="26"/>
        </w:rPr>
        <w:t>.</w:t>
      </w:r>
      <w:r w:rsidR="00CD4655" w:rsidRPr="0094312D">
        <w:rPr>
          <w:b/>
          <w:bCs/>
          <w:sz w:val="26"/>
          <w:szCs w:val="26"/>
        </w:rPr>
        <w:t>1</w:t>
      </w:r>
      <w:r>
        <w:rPr>
          <w:b/>
          <w:bCs/>
          <w:sz w:val="26"/>
          <w:szCs w:val="26"/>
        </w:rPr>
        <w:t>2</w:t>
      </w:r>
      <w:r w:rsidR="00755EE1" w:rsidRPr="0094312D">
        <w:rPr>
          <w:b/>
          <w:bCs/>
          <w:sz w:val="26"/>
          <w:szCs w:val="26"/>
        </w:rPr>
        <w:t>.</w:t>
      </w:r>
      <w:r w:rsidR="00730314" w:rsidRPr="0094312D">
        <w:rPr>
          <w:b/>
          <w:bCs/>
          <w:sz w:val="26"/>
          <w:szCs w:val="26"/>
        </w:rPr>
        <w:t>2019</w:t>
      </w:r>
      <w:r w:rsidR="00730314" w:rsidRPr="006D5BFC">
        <w:rPr>
          <w:b/>
          <w:bCs/>
          <w:sz w:val="26"/>
          <w:szCs w:val="26"/>
        </w:rPr>
        <w:t xml:space="preserve"> р.</w:t>
      </w:r>
    </w:p>
    <w:p w:rsidR="00CF4582" w:rsidRPr="006D5BFC" w:rsidRDefault="00CF4582" w:rsidP="00730314">
      <w:pPr>
        <w:tabs>
          <w:tab w:val="left" w:pos="15840"/>
        </w:tabs>
        <w:jc w:val="center"/>
        <w:rPr>
          <w:b/>
          <w:sz w:val="26"/>
          <w:szCs w:val="26"/>
        </w:rPr>
      </w:pPr>
    </w:p>
    <w:p w:rsidR="006A6B05" w:rsidRPr="00C14026" w:rsidRDefault="00C14026" w:rsidP="00C14026">
      <w:pPr>
        <w:pStyle w:val="a3"/>
        <w:numPr>
          <w:ilvl w:val="0"/>
          <w:numId w:val="22"/>
        </w:numPr>
        <w:ind w:right="-108"/>
        <w:jc w:val="both"/>
        <w:outlineLvl w:val="0"/>
        <w:rPr>
          <w:sz w:val="26"/>
          <w:szCs w:val="26"/>
        </w:rPr>
      </w:pPr>
      <w:r>
        <w:rPr>
          <w:sz w:val="26"/>
          <w:szCs w:val="26"/>
        </w:rPr>
        <w:t xml:space="preserve">Про </w:t>
      </w:r>
      <w:r>
        <w:rPr>
          <w:sz w:val="26"/>
          <w:szCs w:val="26"/>
        </w:rPr>
        <w:t xml:space="preserve">затвердження </w:t>
      </w:r>
      <w:r>
        <w:rPr>
          <w:sz w:val="26"/>
          <w:szCs w:val="26"/>
        </w:rPr>
        <w:t>план</w:t>
      </w:r>
      <w:r>
        <w:rPr>
          <w:sz w:val="26"/>
          <w:szCs w:val="26"/>
        </w:rPr>
        <w:t>у</w:t>
      </w:r>
      <w:r>
        <w:rPr>
          <w:sz w:val="26"/>
          <w:szCs w:val="26"/>
        </w:rPr>
        <w:t xml:space="preserve"> роботи постійної комісії на І півріччя 2020 року. </w:t>
      </w:r>
    </w:p>
    <w:p w:rsidR="00976DC6" w:rsidRDefault="00B50EA0" w:rsidP="006D3A99">
      <w:pPr>
        <w:pStyle w:val="a3"/>
        <w:numPr>
          <w:ilvl w:val="0"/>
          <w:numId w:val="22"/>
        </w:numPr>
        <w:ind w:right="-108"/>
        <w:jc w:val="both"/>
        <w:outlineLvl w:val="0"/>
        <w:rPr>
          <w:sz w:val="26"/>
          <w:szCs w:val="26"/>
        </w:rPr>
      </w:pPr>
      <w:r w:rsidRPr="00EB3F19">
        <w:rPr>
          <w:sz w:val="28"/>
          <w:szCs w:val="28"/>
        </w:rPr>
        <w:t xml:space="preserve">Про зарахування до комунальної власності </w:t>
      </w:r>
      <w:r>
        <w:rPr>
          <w:sz w:val="28"/>
          <w:szCs w:val="28"/>
        </w:rPr>
        <w:t>Сумської міської об</w:t>
      </w:r>
      <w:r w:rsidRPr="00D56C22">
        <w:rPr>
          <w:sz w:val="28"/>
          <w:szCs w:val="28"/>
        </w:rPr>
        <w:t>’</w:t>
      </w:r>
      <w:r>
        <w:rPr>
          <w:sz w:val="28"/>
          <w:szCs w:val="28"/>
        </w:rPr>
        <w:t>єднаної територіальної громади</w:t>
      </w:r>
      <w:r w:rsidRPr="00EB3F19">
        <w:rPr>
          <w:sz w:val="28"/>
          <w:szCs w:val="28"/>
        </w:rPr>
        <w:t xml:space="preserve"> </w:t>
      </w:r>
      <w:r>
        <w:rPr>
          <w:sz w:val="28"/>
          <w:szCs w:val="28"/>
        </w:rPr>
        <w:t>спортивного майданчика, розташованого в районі житлових будинків № 44 по вул. Харківській та № 30 по вул. Сергія Табали в м. Суми</w:t>
      </w:r>
      <w:r w:rsidR="006D3A99" w:rsidRPr="008C22E0">
        <w:rPr>
          <w:sz w:val="26"/>
          <w:szCs w:val="26"/>
        </w:rPr>
        <w:t>.</w:t>
      </w:r>
    </w:p>
    <w:p w:rsidR="007D6E37" w:rsidRPr="007D6E37" w:rsidRDefault="007D6E37" w:rsidP="006D3A99">
      <w:pPr>
        <w:pStyle w:val="a3"/>
        <w:numPr>
          <w:ilvl w:val="0"/>
          <w:numId w:val="22"/>
        </w:numPr>
        <w:ind w:right="-108"/>
        <w:jc w:val="both"/>
        <w:outlineLvl w:val="0"/>
        <w:rPr>
          <w:sz w:val="26"/>
          <w:szCs w:val="26"/>
        </w:rPr>
      </w:pPr>
      <w:r w:rsidRPr="006E3005">
        <w:rPr>
          <w:sz w:val="28"/>
          <w:szCs w:val="28"/>
        </w:rPr>
        <w:t xml:space="preserve">Про </w:t>
      </w:r>
      <w:r>
        <w:rPr>
          <w:sz w:val="28"/>
          <w:szCs w:val="28"/>
        </w:rPr>
        <w:t>закріплення за комунальним підприємством «Сумське міське бюро технічної інвентаризації» Сумської міської ради на праві господарського відання майна комунальної власності Сумської міської об</w:t>
      </w:r>
      <w:r w:rsidRPr="00D56C22">
        <w:rPr>
          <w:sz w:val="28"/>
          <w:szCs w:val="28"/>
        </w:rPr>
        <w:t>’</w:t>
      </w:r>
      <w:r>
        <w:rPr>
          <w:sz w:val="28"/>
          <w:szCs w:val="28"/>
        </w:rPr>
        <w:t>єднаної територіальної громади.</w:t>
      </w:r>
    </w:p>
    <w:p w:rsidR="007D6E37" w:rsidRPr="00181067" w:rsidRDefault="007D6E37" w:rsidP="006D3A99">
      <w:pPr>
        <w:pStyle w:val="a3"/>
        <w:numPr>
          <w:ilvl w:val="0"/>
          <w:numId w:val="22"/>
        </w:numPr>
        <w:ind w:right="-108"/>
        <w:jc w:val="both"/>
        <w:outlineLvl w:val="0"/>
        <w:rPr>
          <w:sz w:val="26"/>
          <w:szCs w:val="26"/>
        </w:rPr>
      </w:pPr>
      <w:r w:rsidRPr="006E3005">
        <w:rPr>
          <w:sz w:val="28"/>
          <w:szCs w:val="28"/>
        </w:rPr>
        <w:t xml:space="preserve">Про </w:t>
      </w:r>
      <w:r>
        <w:rPr>
          <w:sz w:val="28"/>
          <w:szCs w:val="28"/>
        </w:rPr>
        <w:t>закріплення за комунальним підприємством «Електроавтотранс» Сумської міської ради на праві господарського відання майна комунальної власності Сумської міської об</w:t>
      </w:r>
      <w:r w:rsidRPr="00D56C22">
        <w:rPr>
          <w:sz w:val="28"/>
          <w:szCs w:val="28"/>
        </w:rPr>
        <w:t>’</w:t>
      </w:r>
      <w:r>
        <w:rPr>
          <w:sz w:val="28"/>
          <w:szCs w:val="28"/>
        </w:rPr>
        <w:t>єднаної територіальної громади</w:t>
      </w:r>
    </w:p>
    <w:p w:rsidR="00181067" w:rsidRPr="00A94910" w:rsidRDefault="00181067" w:rsidP="006D3A99">
      <w:pPr>
        <w:pStyle w:val="a3"/>
        <w:numPr>
          <w:ilvl w:val="0"/>
          <w:numId w:val="22"/>
        </w:numPr>
        <w:ind w:right="-108"/>
        <w:jc w:val="both"/>
        <w:outlineLvl w:val="0"/>
        <w:rPr>
          <w:sz w:val="26"/>
          <w:szCs w:val="26"/>
        </w:rPr>
      </w:pPr>
      <w:r w:rsidRPr="009134C5">
        <w:rPr>
          <w:sz w:val="28"/>
          <w:szCs w:val="28"/>
        </w:rPr>
        <w:t xml:space="preserve">Про внесення змін до рішення Сумської міської ради </w:t>
      </w:r>
      <w:r>
        <w:rPr>
          <w:sz w:val="28"/>
          <w:szCs w:val="28"/>
        </w:rPr>
        <w:t>від 18 вересня 2019 року № 5630-МР «</w:t>
      </w:r>
      <w:r w:rsidRPr="006E3005">
        <w:rPr>
          <w:sz w:val="28"/>
          <w:szCs w:val="28"/>
        </w:rPr>
        <w:t xml:space="preserve">Про </w:t>
      </w:r>
      <w:r>
        <w:rPr>
          <w:sz w:val="28"/>
          <w:szCs w:val="28"/>
        </w:rPr>
        <w:t>закріплення за комунальним некомерційним підприємством «Клінічна лікарня № 5» Сумської міської ради</w:t>
      </w:r>
      <w:r w:rsidRPr="006E3005">
        <w:rPr>
          <w:sz w:val="28"/>
          <w:szCs w:val="28"/>
        </w:rPr>
        <w:t xml:space="preserve"> </w:t>
      </w:r>
      <w:r>
        <w:rPr>
          <w:sz w:val="28"/>
          <w:szCs w:val="28"/>
        </w:rPr>
        <w:t>на праві оперативного управління майна комунальної власності територіальної громади міста Суми»</w:t>
      </w:r>
    </w:p>
    <w:p w:rsidR="00A94910" w:rsidRPr="00EC24FD" w:rsidRDefault="00A94910" w:rsidP="006D3A99">
      <w:pPr>
        <w:pStyle w:val="a3"/>
        <w:numPr>
          <w:ilvl w:val="0"/>
          <w:numId w:val="22"/>
        </w:numPr>
        <w:ind w:right="-108"/>
        <w:jc w:val="both"/>
        <w:outlineLvl w:val="0"/>
        <w:rPr>
          <w:sz w:val="26"/>
          <w:szCs w:val="26"/>
        </w:rPr>
      </w:pPr>
      <w:r w:rsidRPr="006E3005">
        <w:rPr>
          <w:sz w:val="28"/>
          <w:szCs w:val="28"/>
        </w:rPr>
        <w:t xml:space="preserve">Про </w:t>
      </w:r>
      <w:r>
        <w:rPr>
          <w:sz w:val="28"/>
          <w:szCs w:val="28"/>
        </w:rPr>
        <w:t>закріплення за комунальним некомерційним підприємством «Клінічна лікарня № 4» Сумської міської ради на праві оперативного управління майна комунальної власності Сумської міської об</w:t>
      </w:r>
      <w:r w:rsidRPr="00D56C22">
        <w:rPr>
          <w:sz w:val="28"/>
          <w:szCs w:val="28"/>
        </w:rPr>
        <w:t>’</w:t>
      </w:r>
      <w:r>
        <w:rPr>
          <w:sz w:val="28"/>
          <w:szCs w:val="28"/>
        </w:rPr>
        <w:t>єднаної територіальної громади.</w:t>
      </w:r>
    </w:p>
    <w:p w:rsidR="00EC24FD" w:rsidRPr="001D3358" w:rsidRDefault="00EC24FD" w:rsidP="006D3A99">
      <w:pPr>
        <w:pStyle w:val="a3"/>
        <w:numPr>
          <w:ilvl w:val="0"/>
          <w:numId w:val="22"/>
        </w:numPr>
        <w:ind w:right="-108"/>
        <w:jc w:val="both"/>
        <w:outlineLvl w:val="0"/>
        <w:rPr>
          <w:sz w:val="26"/>
          <w:szCs w:val="26"/>
        </w:rPr>
      </w:pPr>
      <w:r w:rsidRPr="006E3005">
        <w:rPr>
          <w:sz w:val="28"/>
          <w:szCs w:val="28"/>
        </w:rPr>
        <w:t xml:space="preserve">Про </w:t>
      </w:r>
      <w:r>
        <w:rPr>
          <w:sz w:val="28"/>
          <w:szCs w:val="28"/>
        </w:rPr>
        <w:t>закріплення за департаментом фінансів, економіки та інвестицій Сумської міської ради на праві оперативного управління майна комунальної власності Сумської міської об</w:t>
      </w:r>
      <w:r w:rsidRPr="00D56C22">
        <w:rPr>
          <w:sz w:val="28"/>
          <w:szCs w:val="28"/>
        </w:rPr>
        <w:t>’</w:t>
      </w:r>
      <w:r>
        <w:rPr>
          <w:sz w:val="28"/>
          <w:szCs w:val="28"/>
        </w:rPr>
        <w:t>єднаної територіальної громади</w:t>
      </w:r>
      <w:r w:rsidR="001D3358">
        <w:rPr>
          <w:sz w:val="28"/>
          <w:szCs w:val="28"/>
        </w:rPr>
        <w:t>.</w:t>
      </w:r>
    </w:p>
    <w:p w:rsidR="001D3358" w:rsidRPr="00D67DBA" w:rsidRDefault="00FC2DE7" w:rsidP="006D3A99">
      <w:pPr>
        <w:pStyle w:val="a3"/>
        <w:numPr>
          <w:ilvl w:val="0"/>
          <w:numId w:val="22"/>
        </w:numPr>
        <w:ind w:right="-108"/>
        <w:jc w:val="both"/>
        <w:outlineLvl w:val="0"/>
        <w:rPr>
          <w:sz w:val="26"/>
          <w:szCs w:val="26"/>
        </w:rPr>
      </w:pPr>
      <w:r w:rsidRPr="00DA078B">
        <w:rPr>
          <w:sz w:val="28"/>
          <w:szCs w:val="28"/>
        </w:rPr>
        <w:t xml:space="preserve">Про прийняття до комунальної власності </w:t>
      </w:r>
      <w:r>
        <w:rPr>
          <w:sz w:val="28"/>
          <w:szCs w:val="28"/>
        </w:rPr>
        <w:t>Сумської міської об</w:t>
      </w:r>
      <w:r w:rsidRPr="00916A74">
        <w:rPr>
          <w:sz w:val="28"/>
          <w:szCs w:val="28"/>
        </w:rPr>
        <w:t>’</w:t>
      </w:r>
      <w:r>
        <w:rPr>
          <w:sz w:val="28"/>
          <w:szCs w:val="28"/>
        </w:rPr>
        <w:t xml:space="preserve">єднаної територіальної громади </w:t>
      </w:r>
      <w:r w:rsidRPr="00DA078B">
        <w:rPr>
          <w:sz w:val="28"/>
          <w:szCs w:val="28"/>
        </w:rPr>
        <w:t xml:space="preserve">нерухомого майна </w:t>
      </w:r>
      <w:r>
        <w:rPr>
          <w:sz w:val="28"/>
          <w:szCs w:val="28"/>
        </w:rPr>
        <w:t xml:space="preserve">від </w:t>
      </w:r>
      <w:r w:rsidRPr="00DA078B">
        <w:rPr>
          <w:sz w:val="28"/>
        </w:rPr>
        <w:t>Міністерства оборони України</w:t>
      </w:r>
    </w:p>
    <w:p w:rsidR="00CF4582" w:rsidRDefault="00D67DBA" w:rsidP="00CF4582">
      <w:pPr>
        <w:pStyle w:val="a3"/>
        <w:numPr>
          <w:ilvl w:val="0"/>
          <w:numId w:val="22"/>
        </w:numPr>
        <w:ind w:right="-108"/>
        <w:jc w:val="both"/>
        <w:outlineLvl w:val="0"/>
        <w:rPr>
          <w:sz w:val="26"/>
          <w:szCs w:val="26"/>
        </w:rPr>
      </w:pPr>
      <w:r w:rsidRPr="00EB3F19">
        <w:rPr>
          <w:sz w:val="28"/>
          <w:szCs w:val="28"/>
        </w:rPr>
        <w:t xml:space="preserve">Про </w:t>
      </w:r>
      <w:r>
        <w:rPr>
          <w:sz w:val="28"/>
          <w:szCs w:val="28"/>
        </w:rPr>
        <w:t>прийняття</w:t>
      </w:r>
      <w:r w:rsidRPr="00EB3F19">
        <w:rPr>
          <w:sz w:val="28"/>
          <w:szCs w:val="28"/>
        </w:rPr>
        <w:t xml:space="preserve"> до комунальної власності територіальної громади міста Суми  </w:t>
      </w:r>
      <w:r>
        <w:rPr>
          <w:sz w:val="28"/>
          <w:szCs w:val="28"/>
        </w:rPr>
        <w:t>закінченого будівництвом об</w:t>
      </w:r>
      <w:r w:rsidRPr="001A7AFE">
        <w:rPr>
          <w:sz w:val="28"/>
          <w:szCs w:val="28"/>
        </w:rPr>
        <w:t>’</w:t>
      </w:r>
      <w:r>
        <w:rPr>
          <w:sz w:val="28"/>
          <w:szCs w:val="28"/>
        </w:rPr>
        <w:t>єкта</w:t>
      </w:r>
      <w:r w:rsidR="00097577">
        <w:rPr>
          <w:sz w:val="28"/>
          <w:szCs w:val="28"/>
        </w:rPr>
        <w:t xml:space="preserve"> (Будівництво ліній освітлення </w:t>
      </w:r>
      <w:r w:rsidR="00097577">
        <w:rPr>
          <w:sz w:val="28"/>
          <w:szCs w:val="28"/>
          <w:lang w:val="en-US"/>
        </w:rPr>
        <w:t>XII</w:t>
      </w:r>
      <w:r w:rsidR="00097577" w:rsidRPr="00786A00">
        <w:rPr>
          <w:sz w:val="28"/>
          <w:szCs w:val="28"/>
        </w:rPr>
        <w:t xml:space="preserve"> </w:t>
      </w:r>
      <w:r w:rsidR="00097577">
        <w:rPr>
          <w:sz w:val="28"/>
          <w:szCs w:val="28"/>
          <w:lang w:val="en-US"/>
        </w:rPr>
        <w:t>MP</w:t>
      </w:r>
      <w:r w:rsidR="00097577">
        <w:rPr>
          <w:sz w:val="28"/>
          <w:szCs w:val="28"/>
        </w:rPr>
        <w:t>)</w:t>
      </w:r>
      <w:r>
        <w:rPr>
          <w:sz w:val="28"/>
          <w:szCs w:val="28"/>
        </w:rPr>
        <w:t>.</w:t>
      </w:r>
    </w:p>
    <w:p w:rsidR="00C14026" w:rsidRPr="00C14026" w:rsidRDefault="00C14026" w:rsidP="00C14026">
      <w:pPr>
        <w:pStyle w:val="a3"/>
        <w:ind w:left="891" w:right="-108"/>
        <w:jc w:val="both"/>
        <w:outlineLvl w:val="0"/>
        <w:rPr>
          <w:sz w:val="26"/>
          <w:szCs w:val="26"/>
        </w:rPr>
      </w:pPr>
      <w:r w:rsidRPr="0028422E">
        <w:rPr>
          <w:b/>
          <w:sz w:val="28"/>
          <w:szCs w:val="28"/>
        </w:rPr>
        <w:t>Доповідає:</w:t>
      </w:r>
      <w:r>
        <w:rPr>
          <w:sz w:val="26"/>
          <w:szCs w:val="26"/>
        </w:rPr>
        <w:t xml:space="preserve"> </w:t>
      </w:r>
      <w:r w:rsidRPr="00B1312E">
        <w:rPr>
          <w:b/>
          <w:sz w:val="26"/>
          <w:szCs w:val="26"/>
        </w:rPr>
        <w:t>Клименко Ю.М. (2-9)</w:t>
      </w:r>
    </w:p>
    <w:p w:rsidR="00C14026" w:rsidRDefault="00C14026" w:rsidP="00C14026">
      <w:pPr>
        <w:pStyle w:val="a3"/>
        <w:numPr>
          <w:ilvl w:val="0"/>
          <w:numId w:val="22"/>
        </w:numPr>
        <w:jc w:val="both"/>
        <w:rPr>
          <w:sz w:val="28"/>
          <w:szCs w:val="28"/>
        </w:rPr>
      </w:pPr>
      <w:r w:rsidRPr="0028422E">
        <w:rPr>
          <w:sz w:val="28"/>
          <w:szCs w:val="28"/>
        </w:rPr>
        <w:t>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об’єднаної територіальної громади, у проведенні заходів з оборони та мобілізації на 2020 рік.</w:t>
      </w:r>
    </w:p>
    <w:p w:rsidR="00C14026" w:rsidRPr="0028422E" w:rsidRDefault="00C14026" w:rsidP="00C14026">
      <w:pPr>
        <w:pStyle w:val="a3"/>
        <w:ind w:left="891"/>
        <w:jc w:val="both"/>
        <w:rPr>
          <w:b/>
          <w:sz w:val="28"/>
          <w:szCs w:val="28"/>
        </w:rPr>
      </w:pPr>
      <w:r w:rsidRPr="0028422E">
        <w:rPr>
          <w:b/>
          <w:sz w:val="28"/>
          <w:szCs w:val="28"/>
        </w:rPr>
        <w:t>Доповідає: Кононенко С.В.</w:t>
      </w:r>
    </w:p>
    <w:p w:rsidR="00C14026" w:rsidRDefault="00C14026" w:rsidP="00C14026">
      <w:pPr>
        <w:pStyle w:val="a3"/>
        <w:numPr>
          <w:ilvl w:val="0"/>
          <w:numId w:val="22"/>
        </w:numPr>
        <w:jc w:val="both"/>
        <w:rPr>
          <w:sz w:val="28"/>
          <w:szCs w:val="28"/>
        </w:rPr>
      </w:pPr>
      <w:r w:rsidRPr="0028422E">
        <w:rPr>
          <w:sz w:val="28"/>
          <w:szCs w:val="28"/>
        </w:rPr>
        <w:t>Про програму «Фінансове забезпечення відзначення на території Сумської міської об’єднаної територіальної громади державних, професійних свят, ювілейних дат та інших подій на 2020-2022 роки».</w:t>
      </w:r>
    </w:p>
    <w:p w:rsidR="00C14026" w:rsidRPr="00C14026" w:rsidRDefault="00C14026" w:rsidP="00C14026">
      <w:pPr>
        <w:pStyle w:val="a3"/>
        <w:ind w:left="891"/>
        <w:jc w:val="both"/>
        <w:rPr>
          <w:b/>
          <w:sz w:val="28"/>
          <w:szCs w:val="28"/>
        </w:rPr>
      </w:pPr>
      <w:r w:rsidRPr="0028422E">
        <w:rPr>
          <w:b/>
          <w:sz w:val="28"/>
          <w:szCs w:val="28"/>
        </w:rPr>
        <w:t>Доповідає: Антоненко А.Г.</w:t>
      </w:r>
    </w:p>
    <w:p w:rsidR="00AE7FE6" w:rsidRPr="00AE7FE6" w:rsidRDefault="00AE7FE6" w:rsidP="00AE7FE6">
      <w:pPr>
        <w:ind w:right="-108"/>
        <w:jc w:val="both"/>
        <w:outlineLvl w:val="0"/>
        <w:rPr>
          <w:b/>
          <w:bCs/>
          <w:sz w:val="28"/>
          <w:szCs w:val="28"/>
        </w:rPr>
      </w:pPr>
    </w:p>
    <w:p w:rsidR="00AE7FE6" w:rsidRPr="00AE7FE6" w:rsidRDefault="00AE7FE6" w:rsidP="00AE7FE6">
      <w:pPr>
        <w:ind w:right="-108"/>
        <w:jc w:val="center"/>
        <w:outlineLvl w:val="0"/>
        <w:rPr>
          <w:b/>
          <w:bCs/>
          <w:sz w:val="28"/>
          <w:szCs w:val="28"/>
        </w:rPr>
      </w:pPr>
      <w:r w:rsidRPr="00AE7FE6">
        <w:rPr>
          <w:b/>
          <w:bCs/>
          <w:sz w:val="28"/>
          <w:szCs w:val="28"/>
        </w:rPr>
        <w:t>Інше:</w:t>
      </w:r>
    </w:p>
    <w:p w:rsidR="00AE7FE6" w:rsidRPr="00AE7FE6" w:rsidRDefault="00C14026" w:rsidP="00532DD3">
      <w:pPr>
        <w:pStyle w:val="1"/>
        <w:autoSpaceDE w:val="0"/>
        <w:autoSpaceDN w:val="0"/>
        <w:adjustRightInd w:val="0"/>
        <w:ind w:left="851" w:hanging="425"/>
        <w:jc w:val="both"/>
        <w:outlineLvl w:val="0"/>
        <w:rPr>
          <w:b/>
          <w:bCs/>
          <w:sz w:val="28"/>
          <w:szCs w:val="28"/>
        </w:rPr>
      </w:pPr>
      <w:r>
        <w:rPr>
          <w:sz w:val="28"/>
          <w:szCs w:val="28"/>
        </w:rPr>
        <w:t>12</w:t>
      </w:r>
      <w:r w:rsidR="006A6B05">
        <w:rPr>
          <w:sz w:val="28"/>
          <w:szCs w:val="28"/>
        </w:rPr>
        <w:t xml:space="preserve">. </w:t>
      </w:r>
      <w:r w:rsidR="00AE7FE6" w:rsidRPr="00AE7FE6">
        <w:rPr>
          <w:sz w:val="28"/>
          <w:szCs w:val="28"/>
        </w:rPr>
        <w:t xml:space="preserve">Про звернення орендарів щодо включення нежитлових приміщень до переліку </w:t>
      </w:r>
      <w:bookmarkStart w:id="0" w:name="_GoBack"/>
      <w:bookmarkEnd w:id="0"/>
      <w:r w:rsidR="00AE7FE6" w:rsidRPr="00AE7FE6">
        <w:rPr>
          <w:sz w:val="28"/>
          <w:szCs w:val="28"/>
        </w:rPr>
        <w:t>об’єктів, які підлягають приватизації шляхом викупу.</w:t>
      </w:r>
    </w:p>
    <w:p w:rsidR="00AE7FE6" w:rsidRPr="00AE7FE6" w:rsidRDefault="00AE7FE6" w:rsidP="00CF4582">
      <w:pPr>
        <w:ind w:right="-108"/>
        <w:jc w:val="both"/>
        <w:outlineLvl w:val="0"/>
        <w:rPr>
          <w:b/>
          <w:bCs/>
          <w:sz w:val="28"/>
          <w:szCs w:val="28"/>
        </w:rPr>
      </w:pPr>
    </w:p>
    <w:sectPr w:rsidR="00AE7FE6" w:rsidRPr="00AE7FE6" w:rsidSect="002041E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FBA" w:rsidRDefault="008E1FBA" w:rsidP="00D47546">
      <w:r>
        <w:separator/>
      </w:r>
    </w:p>
  </w:endnote>
  <w:endnote w:type="continuationSeparator" w:id="0">
    <w:p w:rsidR="008E1FBA" w:rsidRDefault="008E1FBA"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FBA" w:rsidRDefault="008E1FBA" w:rsidP="00D47546">
      <w:r>
        <w:separator/>
      </w:r>
    </w:p>
  </w:footnote>
  <w:footnote w:type="continuationSeparator" w:id="0">
    <w:p w:rsidR="008E1FBA" w:rsidRDefault="008E1FBA"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7393861"/>
    <w:multiLevelType w:val="hybridMultilevel"/>
    <w:tmpl w:val="21D07E58"/>
    <w:lvl w:ilvl="0" w:tplc="53E2889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7516F"/>
    <w:multiLevelType w:val="hybridMultilevel"/>
    <w:tmpl w:val="0F64DBA2"/>
    <w:lvl w:ilvl="0" w:tplc="53B4B9B2">
      <w:start w:val="1"/>
      <w:numFmt w:val="decimal"/>
      <w:lvlText w:val="%1."/>
      <w:lvlJc w:val="left"/>
      <w:pPr>
        <w:ind w:left="891" w:hanging="465"/>
      </w:pPr>
      <w:rPr>
        <w:rFonts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0B0D3261"/>
    <w:multiLevelType w:val="hybridMultilevel"/>
    <w:tmpl w:val="14649004"/>
    <w:lvl w:ilvl="0" w:tplc="4CCCB19A">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D13C24"/>
    <w:multiLevelType w:val="hybridMultilevel"/>
    <w:tmpl w:val="304C40A2"/>
    <w:lvl w:ilvl="0" w:tplc="1BB8E36C">
      <w:start w:val="1"/>
      <w:numFmt w:val="decimal"/>
      <w:lvlText w:val="%1."/>
      <w:lvlJc w:val="left"/>
      <w:pPr>
        <w:ind w:left="927"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4"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8"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0"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19"/>
  </w:num>
  <w:num w:numId="5">
    <w:abstractNumId w:val="7"/>
  </w:num>
  <w:num w:numId="6">
    <w:abstractNumId w:val="9"/>
  </w:num>
  <w:num w:numId="7">
    <w:abstractNumId w:val="16"/>
  </w:num>
  <w:num w:numId="8">
    <w:abstractNumId w:val="5"/>
  </w:num>
  <w:num w:numId="9">
    <w:abstractNumId w:val="15"/>
  </w:num>
  <w:num w:numId="10">
    <w:abstractNumId w:val="17"/>
  </w:num>
  <w:num w:numId="11">
    <w:abstractNumId w:val="6"/>
  </w:num>
  <w:num w:numId="12">
    <w:abstractNumId w:val="10"/>
  </w:num>
  <w:num w:numId="13">
    <w:abstractNumId w:val="11"/>
  </w:num>
  <w:num w:numId="14">
    <w:abstractNumId w:val="18"/>
  </w:num>
  <w:num w:numId="15">
    <w:abstractNumId w:val="12"/>
  </w:num>
  <w:num w:numId="16">
    <w:abstractNumId w:val="14"/>
  </w:num>
  <w:num w:numId="17">
    <w:abstractNumId w:val="20"/>
  </w:num>
  <w:num w:numId="18">
    <w:abstractNumId w:val="0"/>
  </w:num>
  <w:num w:numId="19">
    <w:abstractNumId w:val="4"/>
  </w:num>
  <w:num w:numId="20">
    <w:abstractNumId w:val="13"/>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4295"/>
    <w:rsid w:val="000060AB"/>
    <w:rsid w:val="000063B2"/>
    <w:rsid w:val="000101F5"/>
    <w:rsid w:val="00011E99"/>
    <w:rsid w:val="0001370C"/>
    <w:rsid w:val="00013D01"/>
    <w:rsid w:val="00014161"/>
    <w:rsid w:val="000151AC"/>
    <w:rsid w:val="000155F6"/>
    <w:rsid w:val="000228A9"/>
    <w:rsid w:val="00022AB8"/>
    <w:rsid w:val="00024976"/>
    <w:rsid w:val="000257D5"/>
    <w:rsid w:val="00025D96"/>
    <w:rsid w:val="00027A72"/>
    <w:rsid w:val="00030265"/>
    <w:rsid w:val="00030FCA"/>
    <w:rsid w:val="000327BE"/>
    <w:rsid w:val="00040172"/>
    <w:rsid w:val="000407C7"/>
    <w:rsid w:val="00040CB2"/>
    <w:rsid w:val="0004153A"/>
    <w:rsid w:val="00042341"/>
    <w:rsid w:val="00042DEE"/>
    <w:rsid w:val="00043A92"/>
    <w:rsid w:val="00044B15"/>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10EC"/>
    <w:rsid w:val="00072072"/>
    <w:rsid w:val="000756CA"/>
    <w:rsid w:val="00081194"/>
    <w:rsid w:val="00082085"/>
    <w:rsid w:val="0008274B"/>
    <w:rsid w:val="00082C95"/>
    <w:rsid w:val="00083136"/>
    <w:rsid w:val="0008389A"/>
    <w:rsid w:val="000874E5"/>
    <w:rsid w:val="00090336"/>
    <w:rsid w:val="00090FF9"/>
    <w:rsid w:val="00091071"/>
    <w:rsid w:val="00092C99"/>
    <w:rsid w:val="00092F2D"/>
    <w:rsid w:val="00094054"/>
    <w:rsid w:val="00097577"/>
    <w:rsid w:val="0009778E"/>
    <w:rsid w:val="000A10E3"/>
    <w:rsid w:val="000A27A2"/>
    <w:rsid w:val="000A29C2"/>
    <w:rsid w:val="000A2C7E"/>
    <w:rsid w:val="000A473F"/>
    <w:rsid w:val="000A581E"/>
    <w:rsid w:val="000A666C"/>
    <w:rsid w:val="000C0480"/>
    <w:rsid w:val="000C1FAC"/>
    <w:rsid w:val="000C220F"/>
    <w:rsid w:val="000C496B"/>
    <w:rsid w:val="000C558E"/>
    <w:rsid w:val="000C562C"/>
    <w:rsid w:val="000C72F7"/>
    <w:rsid w:val="000D0D53"/>
    <w:rsid w:val="000D15D0"/>
    <w:rsid w:val="000D3C38"/>
    <w:rsid w:val="000D4731"/>
    <w:rsid w:val="000D5632"/>
    <w:rsid w:val="000D6739"/>
    <w:rsid w:val="000D7E15"/>
    <w:rsid w:val="000E190E"/>
    <w:rsid w:val="000E1954"/>
    <w:rsid w:val="000E2039"/>
    <w:rsid w:val="000E3590"/>
    <w:rsid w:val="000E368A"/>
    <w:rsid w:val="000E4ED3"/>
    <w:rsid w:val="000E533D"/>
    <w:rsid w:val="000E5878"/>
    <w:rsid w:val="000E5D6B"/>
    <w:rsid w:val="000E7F6B"/>
    <w:rsid w:val="000F09C7"/>
    <w:rsid w:val="000F5DA2"/>
    <w:rsid w:val="000F6973"/>
    <w:rsid w:val="001020AF"/>
    <w:rsid w:val="00102895"/>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64E9"/>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855"/>
    <w:rsid w:val="001517CD"/>
    <w:rsid w:val="00152304"/>
    <w:rsid w:val="00153CC1"/>
    <w:rsid w:val="00156C62"/>
    <w:rsid w:val="00157416"/>
    <w:rsid w:val="00162729"/>
    <w:rsid w:val="00165421"/>
    <w:rsid w:val="00165ED3"/>
    <w:rsid w:val="00166292"/>
    <w:rsid w:val="0016698A"/>
    <w:rsid w:val="00166B5B"/>
    <w:rsid w:val="00166C64"/>
    <w:rsid w:val="001674F3"/>
    <w:rsid w:val="0017029E"/>
    <w:rsid w:val="00181067"/>
    <w:rsid w:val="001828EC"/>
    <w:rsid w:val="00183A5B"/>
    <w:rsid w:val="00183CFB"/>
    <w:rsid w:val="00184630"/>
    <w:rsid w:val="001865E9"/>
    <w:rsid w:val="00186E1F"/>
    <w:rsid w:val="00190107"/>
    <w:rsid w:val="0019253A"/>
    <w:rsid w:val="0019320C"/>
    <w:rsid w:val="00196A3D"/>
    <w:rsid w:val="00197285"/>
    <w:rsid w:val="001A069B"/>
    <w:rsid w:val="001A09DD"/>
    <w:rsid w:val="001A27CD"/>
    <w:rsid w:val="001A28C3"/>
    <w:rsid w:val="001A4EC9"/>
    <w:rsid w:val="001A686C"/>
    <w:rsid w:val="001B0583"/>
    <w:rsid w:val="001B1D7D"/>
    <w:rsid w:val="001B28F9"/>
    <w:rsid w:val="001B29D6"/>
    <w:rsid w:val="001B36F8"/>
    <w:rsid w:val="001B4475"/>
    <w:rsid w:val="001B5946"/>
    <w:rsid w:val="001B5A17"/>
    <w:rsid w:val="001B68F5"/>
    <w:rsid w:val="001C3694"/>
    <w:rsid w:val="001C5EDA"/>
    <w:rsid w:val="001C675E"/>
    <w:rsid w:val="001C7022"/>
    <w:rsid w:val="001C7750"/>
    <w:rsid w:val="001D102D"/>
    <w:rsid w:val="001D1E2D"/>
    <w:rsid w:val="001D3358"/>
    <w:rsid w:val="001D5964"/>
    <w:rsid w:val="001E022D"/>
    <w:rsid w:val="001E1E16"/>
    <w:rsid w:val="001E36FD"/>
    <w:rsid w:val="001E5617"/>
    <w:rsid w:val="001E74DB"/>
    <w:rsid w:val="001E7EEC"/>
    <w:rsid w:val="001E7F15"/>
    <w:rsid w:val="001F018B"/>
    <w:rsid w:val="001F0C33"/>
    <w:rsid w:val="001F26B1"/>
    <w:rsid w:val="001F4D79"/>
    <w:rsid w:val="001F6DF7"/>
    <w:rsid w:val="00201A14"/>
    <w:rsid w:val="00202EDB"/>
    <w:rsid w:val="002041EA"/>
    <w:rsid w:val="00204364"/>
    <w:rsid w:val="002067FD"/>
    <w:rsid w:val="00206F73"/>
    <w:rsid w:val="002145C3"/>
    <w:rsid w:val="002212C2"/>
    <w:rsid w:val="00222BE9"/>
    <w:rsid w:val="00224BCF"/>
    <w:rsid w:val="00225FDA"/>
    <w:rsid w:val="002265A7"/>
    <w:rsid w:val="002265DE"/>
    <w:rsid w:val="0023056B"/>
    <w:rsid w:val="002311BB"/>
    <w:rsid w:val="00234A35"/>
    <w:rsid w:val="00236642"/>
    <w:rsid w:val="00236C30"/>
    <w:rsid w:val="0023772F"/>
    <w:rsid w:val="002377B8"/>
    <w:rsid w:val="00241136"/>
    <w:rsid w:val="0024459B"/>
    <w:rsid w:val="00253B72"/>
    <w:rsid w:val="002556DB"/>
    <w:rsid w:val="00256640"/>
    <w:rsid w:val="00260481"/>
    <w:rsid w:val="00261882"/>
    <w:rsid w:val="00264B2C"/>
    <w:rsid w:val="00264F44"/>
    <w:rsid w:val="002655D2"/>
    <w:rsid w:val="002657B2"/>
    <w:rsid w:val="0026623B"/>
    <w:rsid w:val="00266B72"/>
    <w:rsid w:val="00267059"/>
    <w:rsid w:val="002676E9"/>
    <w:rsid w:val="002712A7"/>
    <w:rsid w:val="00272C0E"/>
    <w:rsid w:val="0027369E"/>
    <w:rsid w:val="0027581A"/>
    <w:rsid w:val="00275FEE"/>
    <w:rsid w:val="00276790"/>
    <w:rsid w:val="002774FD"/>
    <w:rsid w:val="00280A3D"/>
    <w:rsid w:val="00281C27"/>
    <w:rsid w:val="00283FFF"/>
    <w:rsid w:val="00284059"/>
    <w:rsid w:val="002924B5"/>
    <w:rsid w:val="00292CF1"/>
    <w:rsid w:val="00292D8B"/>
    <w:rsid w:val="00292EA5"/>
    <w:rsid w:val="00294524"/>
    <w:rsid w:val="00295307"/>
    <w:rsid w:val="002978FF"/>
    <w:rsid w:val="002A09AA"/>
    <w:rsid w:val="002A300D"/>
    <w:rsid w:val="002A3FF6"/>
    <w:rsid w:val="002B117E"/>
    <w:rsid w:val="002B1DDD"/>
    <w:rsid w:val="002B57BC"/>
    <w:rsid w:val="002B60A4"/>
    <w:rsid w:val="002B683F"/>
    <w:rsid w:val="002B6BDA"/>
    <w:rsid w:val="002B750E"/>
    <w:rsid w:val="002B7D01"/>
    <w:rsid w:val="002C033A"/>
    <w:rsid w:val="002C28D4"/>
    <w:rsid w:val="002C31DE"/>
    <w:rsid w:val="002C53E2"/>
    <w:rsid w:val="002C6EA2"/>
    <w:rsid w:val="002C7F34"/>
    <w:rsid w:val="002D1C8C"/>
    <w:rsid w:val="002D2A18"/>
    <w:rsid w:val="002D3D8C"/>
    <w:rsid w:val="002D40CC"/>
    <w:rsid w:val="002D632E"/>
    <w:rsid w:val="002D77D5"/>
    <w:rsid w:val="002E08C0"/>
    <w:rsid w:val="002E101C"/>
    <w:rsid w:val="002E11A6"/>
    <w:rsid w:val="002E5F20"/>
    <w:rsid w:val="002E6B50"/>
    <w:rsid w:val="002F275D"/>
    <w:rsid w:val="002F346E"/>
    <w:rsid w:val="002F440A"/>
    <w:rsid w:val="002F5BAC"/>
    <w:rsid w:val="002F6A91"/>
    <w:rsid w:val="002F6F8E"/>
    <w:rsid w:val="00300760"/>
    <w:rsid w:val="00300EB5"/>
    <w:rsid w:val="003022FC"/>
    <w:rsid w:val="00302A17"/>
    <w:rsid w:val="00302CAD"/>
    <w:rsid w:val="00303654"/>
    <w:rsid w:val="00304B20"/>
    <w:rsid w:val="003057FB"/>
    <w:rsid w:val="0030643E"/>
    <w:rsid w:val="00310CAF"/>
    <w:rsid w:val="0031165F"/>
    <w:rsid w:val="003139F8"/>
    <w:rsid w:val="00314765"/>
    <w:rsid w:val="003150DB"/>
    <w:rsid w:val="00316AB4"/>
    <w:rsid w:val="0031775E"/>
    <w:rsid w:val="00322889"/>
    <w:rsid w:val="0032543D"/>
    <w:rsid w:val="00325E54"/>
    <w:rsid w:val="0033085F"/>
    <w:rsid w:val="00330AF2"/>
    <w:rsid w:val="00330EF3"/>
    <w:rsid w:val="003324C4"/>
    <w:rsid w:val="00332FE9"/>
    <w:rsid w:val="00333921"/>
    <w:rsid w:val="00333E78"/>
    <w:rsid w:val="00346F44"/>
    <w:rsid w:val="00347B15"/>
    <w:rsid w:val="00351A4D"/>
    <w:rsid w:val="00353D88"/>
    <w:rsid w:val="00355787"/>
    <w:rsid w:val="00355960"/>
    <w:rsid w:val="00360913"/>
    <w:rsid w:val="00360944"/>
    <w:rsid w:val="00364032"/>
    <w:rsid w:val="00364886"/>
    <w:rsid w:val="003651AE"/>
    <w:rsid w:val="00365944"/>
    <w:rsid w:val="00365FE7"/>
    <w:rsid w:val="0036691E"/>
    <w:rsid w:val="00366A3E"/>
    <w:rsid w:val="00367136"/>
    <w:rsid w:val="00371C12"/>
    <w:rsid w:val="0037289D"/>
    <w:rsid w:val="0037602E"/>
    <w:rsid w:val="00376598"/>
    <w:rsid w:val="00376743"/>
    <w:rsid w:val="0037758E"/>
    <w:rsid w:val="00377EFC"/>
    <w:rsid w:val="00380319"/>
    <w:rsid w:val="00381B98"/>
    <w:rsid w:val="00385504"/>
    <w:rsid w:val="00387AAF"/>
    <w:rsid w:val="0039058E"/>
    <w:rsid w:val="00390CAE"/>
    <w:rsid w:val="00391CB0"/>
    <w:rsid w:val="00392033"/>
    <w:rsid w:val="00394C11"/>
    <w:rsid w:val="00395CD1"/>
    <w:rsid w:val="00396915"/>
    <w:rsid w:val="00397897"/>
    <w:rsid w:val="00397DEA"/>
    <w:rsid w:val="003A31BF"/>
    <w:rsid w:val="003A3DC7"/>
    <w:rsid w:val="003A4DE6"/>
    <w:rsid w:val="003A5941"/>
    <w:rsid w:val="003A774E"/>
    <w:rsid w:val="003B291D"/>
    <w:rsid w:val="003B2953"/>
    <w:rsid w:val="003B404E"/>
    <w:rsid w:val="003B4119"/>
    <w:rsid w:val="003B5A5A"/>
    <w:rsid w:val="003C0B26"/>
    <w:rsid w:val="003C1CC3"/>
    <w:rsid w:val="003C2DCB"/>
    <w:rsid w:val="003C4057"/>
    <w:rsid w:val="003C4CC5"/>
    <w:rsid w:val="003C558F"/>
    <w:rsid w:val="003C67A5"/>
    <w:rsid w:val="003D00A7"/>
    <w:rsid w:val="003D0380"/>
    <w:rsid w:val="003D16D0"/>
    <w:rsid w:val="003D1A6F"/>
    <w:rsid w:val="003D3030"/>
    <w:rsid w:val="003D4DEC"/>
    <w:rsid w:val="003D4EC1"/>
    <w:rsid w:val="003D60EE"/>
    <w:rsid w:val="003E03DD"/>
    <w:rsid w:val="003E07E3"/>
    <w:rsid w:val="003E349B"/>
    <w:rsid w:val="003E36F2"/>
    <w:rsid w:val="003F19DD"/>
    <w:rsid w:val="003F2317"/>
    <w:rsid w:val="003F3452"/>
    <w:rsid w:val="003F3E7C"/>
    <w:rsid w:val="003F6429"/>
    <w:rsid w:val="0040279B"/>
    <w:rsid w:val="0040416D"/>
    <w:rsid w:val="00407F31"/>
    <w:rsid w:val="00410773"/>
    <w:rsid w:val="00410A79"/>
    <w:rsid w:val="004116F2"/>
    <w:rsid w:val="00414270"/>
    <w:rsid w:val="00414771"/>
    <w:rsid w:val="00415D89"/>
    <w:rsid w:val="00420491"/>
    <w:rsid w:val="004211D3"/>
    <w:rsid w:val="004219B4"/>
    <w:rsid w:val="00421E9F"/>
    <w:rsid w:val="0042223A"/>
    <w:rsid w:val="004236F6"/>
    <w:rsid w:val="00425C20"/>
    <w:rsid w:val="004260AB"/>
    <w:rsid w:val="00427926"/>
    <w:rsid w:val="0043160F"/>
    <w:rsid w:val="00431AF6"/>
    <w:rsid w:val="00432261"/>
    <w:rsid w:val="0043245D"/>
    <w:rsid w:val="00432A6E"/>
    <w:rsid w:val="00437634"/>
    <w:rsid w:val="00437AFF"/>
    <w:rsid w:val="004410F4"/>
    <w:rsid w:val="00441B08"/>
    <w:rsid w:val="004443E6"/>
    <w:rsid w:val="00447A02"/>
    <w:rsid w:val="00450E56"/>
    <w:rsid w:val="00451E2F"/>
    <w:rsid w:val="00451FA2"/>
    <w:rsid w:val="00452245"/>
    <w:rsid w:val="00454462"/>
    <w:rsid w:val="00454E2B"/>
    <w:rsid w:val="004601FD"/>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623F"/>
    <w:rsid w:val="0049667E"/>
    <w:rsid w:val="004968A6"/>
    <w:rsid w:val="004A25F1"/>
    <w:rsid w:val="004A2AA4"/>
    <w:rsid w:val="004A2EF8"/>
    <w:rsid w:val="004A442D"/>
    <w:rsid w:val="004A52F9"/>
    <w:rsid w:val="004A6328"/>
    <w:rsid w:val="004A730C"/>
    <w:rsid w:val="004B4596"/>
    <w:rsid w:val="004B78EA"/>
    <w:rsid w:val="004C66EB"/>
    <w:rsid w:val="004C750D"/>
    <w:rsid w:val="004C7FC5"/>
    <w:rsid w:val="004D096E"/>
    <w:rsid w:val="004D27FC"/>
    <w:rsid w:val="004D3FF3"/>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10615"/>
    <w:rsid w:val="005115D0"/>
    <w:rsid w:val="00512805"/>
    <w:rsid w:val="0051567A"/>
    <w:rsid w:val="005169C5"/>
    <w:rsid w:val="00517386"/>
    <w:rsid w:val="005176C4"/>
    <w:rsid w:val="00517BE5"/>
    <w:rsid w:val="0052108E"/>
    <w:rsid w:val="00521BB5"/>
    <w:rsid w:val="005238E0"/>
    <w:rsid w:val="005243D1"/>
    <w:rsid w:val="0052474A"/>
    <w:rsid w:val="00525D7D"/>
    <w:rsid w:val="00531DB0"/>
    <w:rsid w:val="00531F95"/>
    <w:rsid w:val="005328B8"/>
    <w:rsid w:val="00532A26"/>
    <w:rsid w:val="00532DD3"/>
    <w:rsid w:val="0053398E"/>
    <w:rsid w:val="00533B34"/>
    <w:rsid w:val="00536CEA"/>
    <w:rsid w:val="005379DC"/>
    <w:rsid w:val="0054013C"/>
    <w:rsid w:val="005413ED"/>
    <w:rsid w:val="00544260"/>
    <w:rsid w:val="0054619B"/>
    <w:rsid w:val="00546803"/>
    <w:rsid w:val="00547142"/>
    <w:rsid w:val="00547F40"/>
    <w:rsid w:val="00551A80"/>
    <w:rsid w:val="00551EC3"/>
    <w:rsid w:val="0055373F"/>
    <w:rsid w:val="00554662"/>
    <w:rsid w:val="00556B4C"/>
    <w:rsid w:val="00557083"/>
    <w:rsid w:val="00565430"/>
    <w:rsid w:val="0056755C"/>
    <w:rsid w:val="00571095"/>
    <w:rsid w:val="005711F2"/>
    <w:rsid w:val="00571DC8"/>
    <w:rsid w:val="00573A09"/>
    <w:rsid w:val="005755A5"/>
    <w:rsid w:val="0057670D"/>
    <w:rsid w:val="005772CB"/>
    <w:rsid w:val="0057787F"/>
    <w:rsid w:val="0058198F"/>
    <w:rsid w:val="00582435"/>
    <w:rsid w:val="00582BE0"/>
    <w:rsid w:val="005830D5"/>
    <w:rsid w:val="00587340"/>
    <w:rsid w:val="005879E1"/>
    <w:rsid w:val="005904B7"/>
    <w:rsid w:val="00590F97"/>
    <w:rsid w:val="005912EA"/>
    <w:rsid w:val="005915B2"/>
    <w:rsid w:val="005916B0"/>
    <w:rsid w:val="00591877"/>
    <w:rsid w:val="00592911"/>
    <w:rsid w:val="0059349B"/>
    <w:rsid w:val="0059431E"/>
    <w:rsid w:val="00594939"/>
    <w:rsid w:val="00595DDE"/>
    <w:rsid w:val="005A19B3"/>
    <w:rsid w:val="005A1DA3"/>
    <w:rsid w:val="005A25DC"/>
    <w:rsid w:val="005A2D06"/>
    <w:rsid w:val="005A4A94"/>
    <w:rsid w:val="005B48D2"/>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1CE7"/>
    <w:rsid w:val="005E4D8D"/>
    <w:rsid w:val="005E4EAF"/>
    <w:rsid w:val="005E500F"/>
    <w:rsid w:val="005E5345"/>
    <w:rsid w:val="005E76E0"/>
    <w:rsid w:val="005F2263"/>
    <w:rsid w:val="005F7A9E"/>
    <w:rsid w:val="005F7AE2"/>
    <w:rsid w:val="005F7DD8"/>
    <w:rsid w:val="005F7F5E"/>
    <w:rsid w:val="0060116F"/>
    <w:rsid w:val="00601D92"/>
    <w:rsid w:val="006026F5"/>
    <w:rsid w:val="006028C5"/>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1179"/>
    <w:rsid w:val="00622373"/>
    <w:rsid w:val="006238E5"/>
    <w:rsid w:val="0062408C"/>
    <w:rsid w:val="00624723"/>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CB5"/>
    <w:rsid w:val="00680037"/>
    <w:rsid w:val="006814F0"/>
    <w:rsid w:val="00681B5C"/>
    <w:rsid w:val="00681D04"/>
    <w:rsid w:val="00682877"/>
    <w:rsid w:val="006865BF"/>
    <w:rsid w:val="006908CA"/>
    <w:rsid w:val="00691C56"/>
    <w:rsid w:val="00694584"/>
    <w:rsid w:val="00694F94"/>
    <w:rsid w:val="006953FF"/>
    <w:rsid w:val="00695896"/>
    <w:rsid w:val="006958F9"/>
    <w:rsid w:val="0069789E"/>
    <w:rsid w:val="006979A0"/>
    <w:rsid w:val="006A0ABB"/>
    <w:rsid w:val="006A44B0"/>
    <w:rsid w:val="006A48EA"/>
    <w:rsid w:val="006A5A2A"/>
    <w:rsid w:val="006A6B05"/>
    <w:rsid w:val="006A760B"/>
    <w:rsid w:val="006B0C09"/>
    <w:rsid w:val="006B0CCD"/>
    <w:rsid w:val="006B355A"/>
    <w:rsid w:val="006B4560"/>
    <w:rsid w:val="006B47D4"/>
    <w:rsid w:val="006B4D77"/>
    <w:rsid w:val="006B7918"/>
    <w:rsid w:val="006C14BF"/>
    <w:rsid w:val="006C1696"/>
    <w:rsid w:val="006C1A9A"/>
    <w:rsid w:val="006C23B0"/>
    <w:rsid w:val="006C6D01"/>
    <w:rsid w:val="006C6E82"/>
    <w:rsid w:val="006D29A5"/>
    <w:rsid w:val="006D3A99"/>
    <w:rsid w:val="006D4C3B"/>
    <w:rsid w:val="006D5BFC"/>
    <w:rsid w:val="006D7746"/>
    <w:rsid w:val="006E35A0"/>
    <w:rsid w:val="006E6FA1"/>
    <w:rsid w:val="006E7827"/>
    <w:rsid w:val="006E7CA9"/>
    <w:rsid w:val="006F05F6"/>
    <w:rsid w:val="006F1D09"/>
    <w:rsid w:val="006F1D28"/>
    <w:rsid w:val="006F4A96"/>
    <w:rsid w:val="006F58B7"/>
    <w:rsid w:val="006F695C"/>
    <w:rsid w:val="007007E6"/>
    <w:rsid w:val="00701E33"/>
    <w:rsid w:val="00705C94"/>
    <w:rsid w:val="0070720D"/>
    <w:rsid w:val="00711483"/>
    <w:rsid w:val="00713396"/>
    <w:rsid w:val="0071376E"/>
    <w:rsid w:val="00716C31"/>
    <w:rsid w:val="00717787"/>
    <w:rsid w:val="00720E54"/>
    <w:rsid w:val="00720E6C"/>
    <w:rsid w:val="00721E7A"/>
    <w:rsid w:val="00721F7E"/>
    <w:rsid w:val="00726179"/>
    <w:rsid w:val="007270B0"/>
    <w:rsid w:val="00730314"/>
    <w:rsid w:val="00730A1D"/>
    <w:rsid w:val="00733FC6"/>
    <w:rsid w:val="007347B1"/>
    <w:rsid w:val="00734EED"/>
    <w:rsid w:val="00736B66"/>
    <w:rsid w:val="007411A6"/>
    <w:rsid w:val="0074180F"/>
    <w:rsid w:val="00742273"/>
    <w:rsid w:val="0074232F"/>
    <w:rsid w:val="00743234"/>
    <w:rsid w:val="007446BB"/>
    <w:rsid w:val="0074522B"/>
    <w:rsid w:val="0074674F"/>
    <w:rsid w:val="007506FE"/>
    <w:rsid w:val="00755B9C"/>
    <w:rsid w:val="00755EE1"/>
    <w:rsid w:val="007562D1"/>
    <w:rsid w:val="00760601"/>
    <w:rsid w:val="0076162B"/>
    <w:rsid w:val="00762335"/>
    <w:rsid w:val="00762B80"/>
    <w:rsid w:val="00762DE2"/>
    <w:rsid w:val="00764F41"/>
    <w:rsid w:val="007659AC"/>
    <w:rsid w:val="00765A82"/>
    <w:rsid w:val="0076668E"/>
    <w:rsid w:val="00766EFA"/>
    <w:rsid w:val="0076751A"/>
    <w:rsid w:val="0077486F"/>
    <w:rsid w:val="0078006E"/>
    <w:rsid w:val="00780A65"/>
    <w:rsid w:val="00783C11"/>
    <w:rsid w:val="00785F57"/>
    <w:rsid w:val="00790294"/>
    <w:rsid w:val="00791243"/>
    <w:rsid w:val="00791933"/>
    <w:rsid w:val="00791C6E"/>
    <w:rsid w:val="00791E4D"/>
    <w:rsid w:val="00792BEF"/>
    <w:rsid w:val="0079378A"/>
    <w:rsid w:val="007969F5"/>
    <w:rsid w:val="0079706E"/>
    <w:rsid w:val="007A13C9"/>
    <w:rsid w:val="007A4E1E"/>
    <w:rsid w:val="007A6C57"/>
    <w:rsid w:val="007B0D4B"/>
    <w:rsid w:val="007B15B4"/>
    <w:rsid w:val="007B15FC"/>
    <w:rsid w:val="007B160C"/>
    <w:rsid w:val="007B3233"/>
    <w:rsid w:val="007B3704"/>
    <w:rsid w:val="007B3D70"/>
    <w:rsid w:val="007B52B1"/>
    <w:rsid w:val="007B6C95"/>
    <w:rsid w:val="007B74CA"/>
    <w:rsid w:val="007C2D3B"/>
    <w:rsid w:val="007C747C"/>
    <w:rsid w:val="007C7595"/>
    <w:rsid w:val="007D2B9F"/>
    <w:rsid w:val="007D3894"/>
    <w:rsid w:val="007D389D"/>
    <w:rsid w:val="007D65CD"/>
    <w:rsid w:val="007D6E37"/>
    <w:rsid w:val="007D7289"/>
    <w:rsid w:val="007E09E5"/>
    <w:rsid w:val="007E2245"/>
    <w:rsid w:val="007E35CC"/>
    <w:rsid w:val="007E49C8"/>
    <w:rsid w:val="007E7306"/>
    <w:rsid w:val="007F234C"/>
    <w:rsid w:val="007F36BA"/>
    <w:rsid w:val="007F60C2"/>
    <w:rsid w:val="00800095"/>
    <w:rsid w:val="008004C9"/>
    <w:rsid w:val="00801F60"/>
    <w:rsid w:val="00803B44"/>
    <w:rsid w:val="008067B3"/>
    <w:rsid w:val="0080777C"/>
    <w:rsid w:val="008109CF"/>
    <w:rsid w:val="00811F85"/>
    <w:rsid w:val="00812198"/>
    <w:rsid w:val="0081356A"/>
    <w:rsid w:val="0081418A"/>
    <w:rsid w:val="00816011"/>
    <w:rsid w:val="0081741A"/>
    <w:rsid w:val="00817665"/>
    <w:rsid w:val="008200FD"/>
    <w:rsid w:val="00820C88"/>
    <w:rsid w:val="0082118A"/>
    <w:rsid w:val="008241F9"/>
    <w:rsid w:val="008247BD"/>
    <w:rsid w:val="00824F67"/>
    <w:rsid w:val="00825B1F"/>
    <w:rsid w:val="0082719D"/>
    <w:rsid w:val="00830EC7"/>
    <w:rsid w:val="00831125"/>
    <w:rsid w:val="00833C56"/>
    <w:rsid w:val="008370B4"/>
    <w:rsid w:val="00842C1F"/>
    <w:rsid w:val="008440D8"/>
    <w:rsid w:val="00847487"/>
    <w:rsid w:val="008512E8"/>
    <w:rsid w:val="008546D7"/>
    <w:rsid w:val="00855588"/>
    <w:rsid w:val="008603A3"/>
    <w:rsid w:val="00860A0D"/>
    <w:rsid w:val="00863FBB"/>
    <w:rsid w:val="00864121"/>
    <w:rsid w:val="00864D24"/>
    <w:rsid w:val="00865FB7"/>
    <w:rsid w:val="0086672E"/>
    <w:rsid w:val="00871EEB"/>
    <w:rsid w:val="008742C4"/>
    <w:rsid w:val="00875EDE"/>
    <w:rsid w:val="00875FB9"/>
    <w:rsid w:val="00876E9A"/>
    <w:rsid w:val="008771E7"/>
    <w:rsid w:val="0087720C"/>
    <w:rsid w:val="00877624"/>
    <w:rsid w:val="00880C39"/>
    <w:rsid w:val="00881CE2"/>
    <w:rsid w:val="0088358A"/>
    <w:rsid w:val="0088407F"/>
    <w:rsid w:val="00886C41"/>
    <w:rsid w:val="00886F4D"/>
    <w:rsid w:val="008906A7"/>
    <w:rsid w:val="00890704"/>
    <w:rsid w:val="00890B83"/>
    <w:rsid w:val="00891D60"/>
    <w:rsid w:val="00893173"/>
    <w:rsid w:val="00893773"/>
    <w:rsid w:val="0089440E"/>
    <w:rsid w:val="00895E78"/>
    <w:rsid w:val="0089617B"/>
    <w:rsid w:val="008A08BC"/>
    <w:rsid w:val="008A0C0C"/>
    <w:rsid w:val="008A1862"/>
    <w:rsid w:val="008A36DE"/>
    <w:rsid w:val="008A387A"/>
    <w:rsid w:val="008A3C2A"/>
    <w:rsid w:val="008A4413"/>
    <w:rsid w:val="008A4669"/>
    <w:rsid w:val="008A4965"/>
    <w:rsid w:val="008A529F"/>
    <w:rsid w:val="008A7192"/>
    <w:rsid w:val="008A72B5"/>
    <w:rsid w:val="008B0849"/>
    <w:rsid w:val="008B0F9C"/>
    <w:rsid w:val="008B1027"/>
    <w:rsid w:val="008B1991"/>
    <w:rsid w:val="008B2768"/>
    <w:rsid w:val="008B30A0"/>
    <w:rsid w:val="008B318E"/>
    <w:rsid w:val="008B3B22"/>
    <w:rsid w:val="008B5292"/>
    <w:rsid w:val="008B6DE7"/>
    <w:rsid w:val="008B7424"/>
    <w:rsid w:val="008B7A35"/>
    <w:rsid w:val="008C22E0"/>
    <w:rsid w:val="008C656C"/>
    <w:rsid w:val="008C6E4C"/>
    <w:rsid w:val="008D0182"/>
    <w:rsid w:val="008D1941"/>
    <w:rsid w:val="008D1CE0"/>
    <w:rsid w:val="008D1D95"/>
    <w:rsid w:val="008D2644"/>
    <w:rsid w:val="008D4032"/>
    <w:rsid w:val="008D67F5"/>
    <w:rsid w:val="008E019E"/>
    <w:rsid w:val="008E1023"/>
    <w:rsid w:val="008E126A"/>
    <w:rsid w:val="008E1FBA"/>
    <w:rsid w:val="008E3AF7"/>
    <w:rsid w:val="008E421F"/>
    <w:rsid w:val="008E499C"/>
    <w:rsid w:val="008E4D9C"/>
    <w:rsid w:val="008F26FA"/>
    <w:rsid w:val="008F4504"/>
    <w:rsid w:val="008F6676"/>
    <w:rsid w:val="008F6D98"/>
    <w:rsid w:val="00901058"/>
    <w:rsid w:val="009019FD"/>
    <w:rsid w:val="00902564"/>
    <w:rsid w:val="00904F90"/>
    <w:rsid w:val="00905060"/>
    <w:rsid w:val="00906164"/>
    <w:rsid w:val="00913C40"/>
    <w:rsid w:val="009145CF"/>
    <w:rsid w:val="0091486B"/>
    <w:rsid w:val="00914B22"/>
    <w:rsid w:val="009166D6"/>
    <w:rsid w:val="00924C76"/>
    <w:rsid w:val="00924D0C"/>
    <w:rsid w:val="009267D7"/>
    <w:rsid w:val="00926FD2"/>
    <w:rsid w:val="0093288A"/>
    <w:rsid w:val="009330C0"/>
    <w:rsid w:val="009358A6"/>
    <w:rsid w:val="0093670A"/>
    <w:rsid w:val="00936FCE"/>
    <w:rsid w:val="00937C90"/>
    <w:rsid w:val="00940F63"/>
    <w:rsid w:val="00941852"/>
    <w:rsid w:val="00941FEF"/>
    <w:rsid w:val="0094269C"/>
    <w:rsid w:val="0094312D"/>
    <w:rsid w:val="00943756"/>
    <w:rsid w:val="0094474C"/>
    <w:rsid w:val="009455CE"/>
    <w:rsid w:val="009459E4"/>
    <w:rsid w:val="00945E87"/>
    <w:rsid w:val="00947C7C"/>
    <w:rsid w:val="0095161F"/>
    <w:rsid w:val="0095324D"/>
    <w:rsid w:val="00956050"/>
    <w:rsid w:val="00962FA4"/>
    <w:rsid w:val="00964A30"/>
    <w:rsid w:val="00964F61"/>
    <w:rsid w:val="00965A46"/>
    <w:rsid w:val="00966B39"/>
    <w:rsid w:val="00973238"/>
    <w:rsid w:val="009737D7"/>
    <w:rsid w:val="00973F27"/>
    <w:rsid w:val="00975CCB"/>
    <w:rsid w:val="00976DC6"/>
    <w:rsid w:val="009809D2"/>
    <w:rsid w:val="009827C1"/>
    <w:rsid w:val="00985A3B"/>
    <w:rsid w:val="009860E2"/>
    <w:rsid w:val="009875F8"/>
    <w:rsid w:val="00991106"/>
    <w:rsid w:val="009919C8"/>
    <w:rsid w:val="00991E41"/>
    <w:rsid w:val="0099392A"/>
    <w:rsid w:val="00996490"/>
    <w:rsid w:val="0099760F"/>
    <w:rsid w:val="00997A4C"/>
    <w:rsid w:val="009A051E"/>
    <w:rsid w:val="009A09CD"/>
    <w:rsid w:val="009A22BC"/>
    <w:rsid w:val="009A3163"/>
    <w:rsid w:val="009A4557"/>
    <w:rsid w:val="009A46E8"/>
    <w:rsid w:val="009A4CC6"/>
    <w:rsid w:val="009A50AD"/>
    <w:rsid w:val="009A5482"/>
    <w:rsid w:val="009A6647"/>
    <w:rsid w:val="009A6A46"/>
    <w:rsid w:val="009B25AF"/>
    <w:rsid w:val="009B2620"/>
    <w:rsid w:val="009B2B20"/>
    <w:rsid w:val="009B3054"/>
    <w:rsid w:val="009B4A1E"/>
    <w:rsid w:val="009B57A7"/>
    <w:rsid w:val="009B721B"/>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2469"/>
    <w:rsid w:val="009E46F1"/>
    <w:rsid w:val="009F1133"/>
    <w:rsid w:val="009F3B79"/>
    <w:rsid w:val="009F3CF0"/>
    <w:rsid w:val="009F4028"/>
    <w:rsid w:val="009F59C3"/>
    <w:rsid w:val="00A01037"/>
    <w:rsid w:val="00A039F6"/>
    <w:rsid w:val="00A078A5"/>
    <w:rsid w:val="00A1051F"/>
    <w:rsid w:val="00A11D1C"/>
    <w:rsid w:val="00A1212B"/>
    <w:rsid w:val="00A14D7C"/>
    <w:rsid w:val="00A15CA9"/>
    <w:rsid w:val="00A20802"/>
    <w:rsid w:val="00A21EF4"/>
    <w:rsid w:val="00A22E67"/>
    <w:rsid w:val="00A24D71"/>
    <w:rsid w:val="00A25F98"/>
    <w:rsid w:val="00A27768"/>
    <w:rsid w:val="00A277C5"/>
    <w:rsid w:val="00A27F65"/>
    <w:rsid w:val="00A3025A"/>
    <w:rsid w:val="00A30835"/>
    <w:rsid w:val="00A3122E"/>
    <w:rsid w:val="00A32323"/>
    <w:rsid w:val="00A32DC3"/>
    <w:rsid w:val="00A41EF4"/>
    <w:rsid w:val="00A42836"/>
    <w:rsid w:val="00A44395"/>
    <w:rsid w:val="00A50C2C"/>
    <w:rsid w:val="00A5253B"/>
    <w:rsid w:val="00A53B8C"/>
    <w:rsid w:val="00A56D63"/>
    <w:rsid w:val="00A5765C"/>
    <w:rsid w:val="00A60094"/>
    <w:rsid w:val="00A6102C"/>
    <w:rsid w:val="00A61B4E"/>
    <w:rsid w:val="00A61BD9"/>
    <w:rsid w:val="00A61EEA"/>
    <w:rsid w:val="00A64BA5"/>
    <w:rsid w:val="00A64C17"/>
    <w:rsid w:val="00A66B79"/>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4910"/>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DE"/>
    <w:rsid w:val="00AB51AA"/>
    <w:rsid w:val="00AB67B6"/>
    <w:rsid w:val="00AC039F"/>
    <w:rsid w:val="00AC7044"/>
    <w:rsid w:val="00AC70A2"/>
    <w:rsid w:val="00AD0216"/>
    <w:rsid w:val="00AD06B4"/>
    <w:rsid w:val="00AD1949"/>
    <w:rsid w:val="00AD3EC1"/>
    <w:rsid w:val="00AD5166"/>
    <w:rsid w:val="00AD53F1"/>
    <w:rsid w:val="00AD5F75"/>
    <w:rsid w:val="00AD68AF"/>
    <w:rsid w:val="00AD6E5C"/>
    <w:rsid w:val="00AE1D19"/>
    <w:rsid w:val="00AE34B9"/>
    <w:rsid w:val="00AE41CA"/>
    <w:rsid w:val="00AE466A"/>
    <w:rsid w:val="00AE4E51"/>
    <w:rsid w:val="00AE7FE6"/>
    <w:rsid w:val="00AF060D"/>
    <w:rsid w:val="00AF7612"/>
    <w:rsid w:val="00B00408"/>
    <w:rsid w:val="00B01389"/>
    <w:rsid w:val="00B01D48"/>
    <w:rsid w:val="00B01DA8"/>
    <w:rsid w:val="00B02124"/>
    <w:rsid w:val="00B0290F"/>
    <w:rsid w:val="00B051C3"/>
    <w:rsid w:val="00B05459"/>
    <w:rsid w:val="00B06CD7"/>
    <w:rsid w:val="00B10DA5"/>
    <w:rsid w:val="00B11419"/>
    <w:rsid w:val="00B168C9"/>
    <w:rsid w:val="00B16F05"/>
    <w:rsid w:val="00B2383A"/>
    <w:rsid w:val="00B255A4"/>
    <w:rsid w:val="00B266E4"/>
    <w:rsid w:val="00B26A61"/>
    <w:rsid w:val="00B2745D"/>
    <w:rsid w:val="00B313FC"/>
    <w:rsid w:val="00B35CFB"/>
    <w:rsid w:val="00B361AD"/>
    <w:rsid w:val="00B36347"/>
    <w:rsid w:val="00B43355"/>
    <w:rsid w:val="00B46EB6"/>
    <w:rsid w:val="00B50534"/>
    <w:rsid w:val="00B50EA0"/>
    <w:rsid w:val="00B5389E"/>
    <w:rsid w:val="00B634C6"/>
    <w:rsid w:val="00B647F2"/>
    <w:rsid w:val="00B65AB7"/>
    <w:rsid w:val="00B66232"/>
    <w:rsid w:val="00B67E6F"/>
    <w:rsid w:val="00B70854"/>
    <w:rsid w:val="00B718E8"/>
    <w:rsid w:val="00B72EB3"/>
    <w:rsid w:val="00B734AB"/>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77B3"/>
    <w:rsid w:val="00BA1F44"/>
    <w:rsid w:val="00BA2604"/>
    <w:rsid w:val="00BA2F83"/>
    <w:rsid w:val="00BA31F1"/>
    <w:rsid w:val="00BA4504"/>
    <w:rsid w:val="00BA4FF8"/>
    <w:rsid w:val="00BA6485"/>
    <w:rsid w:val="00BB08C0"/>
    <w:rsid w:val="00BB319D"/>
    <w:rsid w:val="00BB3277"/>
    <w:rsid w:val="00BB3915"/>
    <w:rsid w:val="00BB57AE"/>
    <w:rsid w:val="00BC32A5"/>
    <w:rsid w:val="00BC3398"/>
    <w:rsid w:val="00BC4148"/>
    <w:rsid w:val="00BC45D7"/>
    <w:rsid w:val="00BC46B7"/>
    <w:rsid w:val="00BC5AF8"/>
    <w:rsid w:val="00BC5B53"/>
    <w:rsid w:val="00BC6781"/>
    <w:rsid w:val="00BC7943"/>
    <w:rsid w:val="00BD1421"/>
    <w:rsid w:val="00BD150C"/>
    <w:rsid w:val="00BD1C2B"/>
    <w:rsid w:val="00BD2275"/>
    <w:rsid w:val="00BD34E3"/>
    <w:rsid w:val="00BD5ED2"/>
    <w:rsid w:val="00BD694E"/>
    <w:rsid w:val="00BE1195"/>
    <w:rsid w:val="00BE155C"/>
    <w:rsid w:val="00BE1AA6"/>
    <w:rsid w:val="00BE1D0C"/>
    <w:rsid w:val="00BE4129"/>
    <w:rsid w:val="00BF0A7E"/>
    <w:rsid w:val="00BF1539"/>
    <w:rsid w:val="00BF2AD8"/>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11E71"/>
    <w:rsid w:val="00C137AF"/>
    <w:rsid w:val="00C14026"/>
    <w:rsid w:val="00C142D5"/>
    <w:rsid w:val="00C172EE"/>
    <w:rsid w:val="00C1747B"/>
    <w:rsid w:val="00C216C1"/>
    <w:rsid w:val="00C223FC"/>
    <w:rsid w:val="00C24B9A"/>
    <w:rsid w:val="00C35661"/>
    <w:rsid w:val="00C3685A"/>
    <w:rsid w:val="00C370CE"/>
    <w:rsid w:val="00C37CF9"/>
    <w:rsid w:val="00C41847"/>
    <w:rsid w:val="00C42912"/>
    <w:rsid w:val="00C43325"/>
    <w:rsid w:val="00C4434B"/>
    <w:rsid w:val="00C44924"/>
    <w:rsid w:val="00C451ED"/>
    <w:rsid w:val="00C51395"/>
    <w:rsid w:val="00C51457"/>
    <w:rsid w:val="00C51994"/>
    <w:rsid w:val="00C52518"/>
    <w:rsid w:val="00C53DE5"/>
    <w:rsid w:val="00C53E6A"/>
    <w:rsid w:val="00C5475E"/>
    <w:rsid w:val="00C5722B"/>
    <w:rsid w:val="00C60657"/>
    <w:rsid w:val="00C6127E"/>
    <w:rsid w:val="00C62DC2"/>
    <w:rsid w:val="00C653AA"/>
    <w:rsid w:val="00C65CFF"/>
    <w:rsid w:val="00C66EAD"/>
    <w:rsid w:val="00C67094"/>
    <w:rsid w:val="00C675F7"/>
    <w:rsid w:val="00C705B4"/>
    <w:rsid w:val="00C7106C"/>
    <w:rsid w:val="00C730C3"/>
    <w:rsid w:val="00C7386D"/>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70A1"/>
    <w:rsid w:val="00CA761F"/>
    <w:rsid w:val="00CA7E36"/>
    <w:rsid w:val="00CB1992"/>
    <w:rsid w:val="00CB23AA"/>
    <w:rsid w:val="00CB39BB"/>
    <w:rsid w:val="00CB4333"/>
    <w:rsid w:val="00CB45D3"/>
    <w:rsid w:val="00CC0AD6"/>
    <w:rsid w:val="00CC1C50"/>
    <w:rsid w:val="00CC542B"/>
    <w:rsid w:val="00CC5C2D"/>
    <w:rsid w:val="00CC6CA7"/>
    <w:rsid w:val="00CD0AEF"/>
    <w:rsid w:val="00CD40FC"/>
    <w:rsid w:val="00CD4655"/>
    <w:rsid w:val="00CE164F"/>
    <w:rsid w:val="00CE41D6"/>
    <w:rsid w:val="00CE4239"/>
    <w:rsid w:val="00CE4808"/>
    <w:rsid w:val="00CE5630"/>
    <w:rsid w:val="00CE6811"/>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C75"/>
    <w:rsid w:val="00D303B1"/>
    <w:rsid w:val="00D308AD"/>
    <w:rsid w:val="00D311A4"/>
    <w:rsid w:val="00D31C5F"/>
    <w:rsid w:val="00D32548"/>
    <w:rsid w:val="00D326BD"/>
    <w:rsid w:val="00D32CD0"/>
    <w:rsid w:val="00D32FBF"/>
    <w:rsid w:val="00D35199"/>
    <w:rsid w:val="00D35852"/>
    <w:rsid w:val="00D369B3"/>
    <w:rsid w:val="00D41024"/>
    <w:rsid w:val="00D44247"/>
    <w:rsid w:val="00D47546"/>
    <w:rsid w:val="00D47D4C"/>
    <w:rsid w:val="00D53552"/>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D0E"/>
    <w:rsid w:val="00D8021A"/>
    <w:rsid w:val="00D84061"/>
    <w:rsid w:val="00D85CC9"/>
    <w:rsid w:val="00D860AD"/>
    <w:rsid w:val="00D86883"/>
    <w:rsid w:val="00D874D0"/>
    <w:rsid w:val="00D9338D"/>
    <w:rsid w:val="00D9445C"/>
    <w:rsid w:val="00D977DC"/>
    <w:rsid w:val="00D97E6E"/>
    <w:rsid w:val="00DA136F"/>
    <w:rsid w:val="00DA4CA5"/>
    <w:rsid w:val="00DA560B"/>
    <w:rsid w:val="00DA623F"/>
    <w:rsid w:val="00DA66B9"/>
    <w:rsid w:val="00DB1420"/>
    <w:rsid w:val="00DB2520"/>
    <w:rsid w:val="00DB267D"/>
    <w:rsid w:val="00DB5FE0"/>
    <w:rsid w:val="00DB6979"/>
    <w:rsid w:val="00DB72EB"/>
    <w:rsid w:val="00DC1730"/>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E77AC"/>
    <w:rsid w:val="00DF3FA8"/>
    <w:rsid w:val="00DF4928"/>
    <w:rsid w:val="00DF49F6"/>
    <w:rsid w:val="00DF5C87"/>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219E"/>
    <w:rsid w:val="00E2243B"/>
    <w:rsid w:val="00E24A5E"/>
    <w:rsid w:val="00E2671E"/>
    <w:rsid w:val="00E2797A"/>
    <w:rsid w:val="00E31A8D"/>
    <w:rsid w:val="00E33165"/>
    <w:rsid w:val="00E33177"/>
    <w:rsid w:val="00E338DA"/>
    <w:rsid w:val="00E3581F"/>
    <w:rsid w:val="00E41386"/>
    <w:rsid w:val="00E41468"/>
    <w:rsid w:val="00E416E6"/>
    <w:rsid w:val="00E417C9"/>
    <w:rsid w:val="00E43514"/>
    <w:rsid w:val="00E43F5E"/>
    <w:rsid w:val="00E4406E"/>
    <w:rsid w:val="00E44647"/>
    <w:rsid w:val="00E46DC6"/>
    <w:rsid w:val="00E47464"/>
    <w:rsid w:val="00E50192"/>
    <w:rsid w:val="00E503AA"/>
    <w:rsid w:val="00E52939"/>
    <w:rsid w:val="00E55744"/>
    <w:rsid w:val="00E5593C"/>
    <w:rsid w:val="00E60327"/>
    <w:rsid w:val="00E60D28"/>
    <w:rsid w:val="00E63500"/>
    <w:rsid w:val="00E657C6"/>
    <w:rsid w:val="00E65F9D"/>
    <w:rsid w:val="00E67C8D"/>
    <w:rsid w:val="00E70ED8"/>
    <w:rsid w:val="00E735FE"/>
    <w:rsid w:val="00E75A84"/>
    <w:rsid w:val="00E7755A"/>
    <w:rsid w:val="00E77BD1"/>
    <w:rsid w:val="00E826E6"/>
    <w:rsid w:val="00E83096"/>
    <w:rsid w:val="00E84FF7"/>
    <w:rsid w:val="00E873EE"/>
    <w:rsid w:val="00E87EC2"/>
    <w:rsid w:val="00E92D08"/>
    <w:rsid w:val="00E94BE5"/>
    <w:rsid w:val="00E96ED8"/>
    <w:rsid w:val="00E978F5"/>
    <w:rsid w:val="00EA6A97"/>
    <w:rsid w:val="00EA6EF9"/>
    <w:rsid w:val="00EB0F61"/>
    <w:rsid w:val="00EB19C4"/>
    <w:rsid w:val="00EB2D10"/>
    <w:rsid w:val="00EB34DA"/>
    <w:rsid w:val="00EB4118"/>
    <w:rsid w:val="00EB4289"/>
    <w:rsid w:val="00EB5AEB"/>
    <w:rsid w:val="00EB70A6"/>
    <w:rsid w:val="00EC0EE4"/>
    <w:rsid w:val="00EC1A34"/>
    <w:rsid w:val="00EC1ACB"/>
    <w:rsid w:val="00EC24FD"/>
    <w:rsid w:val="00EC3DD8"/>
    <w:rsid w:val="00ED0372"/>
    <w:rsid w:val="00ED0468"/>
    <w:rsid w:val="00ED09B2"/>
    <w:rsid w:val="00ED12B3"/>
    <w:rsid w:val="00ED24D1"/>
    <w:rsid w:val="00ED55B4"/>
    <w:rsid w:val="00ED6E3C"/>
    <w:rsid w:val="00EE257B"/>
    <w:rsid w:val="00EE3BC4"/>
    <w:rsid w:val="00EE40A0"/>
    <w:rsid w:val="00EE4EBD"/>
    <w:rsid w:val="00EE7580"/>
    <w:rsid w:val="00EF04BA"/>
    <w:rsid w:val="00EF0722"/>
    <w:rsid w:val="00EF0A6B"/>
    <w:rsid w:val="00EF1131"/>
    <w:rsid w:val="00EF2C49"/>
    <w:rsid w:val="00EF4C26"/>
    <w:rsid w:val="00EF4F11"/>
    <w:rsid w:val="00F0048C"/>
    <w:rsid w:val="00F031A1"/>
    <w:rsid w:val="00F03CF5"/>
    <w:rsid w:val="00F0418F"/>
    <w:rsid w:val="00F0486D"/>
    <w:rsid w:val="00F11086"/>
    <w:rsid w:val="00F117BC"/>
    <w:rsid w:val="00F12D06"/>
    <w:rsid w:val="00F1585F"/>
    <w:rsid w:val="00F15A50"/>
    <w:rsid w:val="00F15E4E"/>
    <w:rsid w:val="00F16798"/>
    <w:rsid w:val="00F20EC9"/>
    <w:rsid w:val="00F22938"/>
    <w:rsid w:val="00F22C4A"/>
    <w:rsid w:val="00F23078"/>
    <w:rsid w:val="00F2307F"/>
    <w:rsid w:val="00F242C9"/>
    <w:rsid w:val="00F25A01"/>
    <w:rsid w:val="00F2757A"/>
    <w:rsid w:val="00F27E99"/>
    <w:rsid w:val="00F30026"/>
    <w:rsid w:val="00F30236"/>
    <w:rsid w:val="00F30ABD"/>
    <w:rsid w:val="00F31C0A"/>
    <w:rsid w:val="00F32A2E"/>
    <w:rsid w:val="00F32EE6"/>
    <w:rsid w:val="00F33438"/>
    <w:rsid w:val="00F33B2C"/>
    <w:rsid w:val="00F351F0"/>
    <w:rsid w:val="00F36A62"/>
    <w:rsid w:val="00F407E6"/>
    <w:rsid w:val="00F426F6"/>
    <w:rsid w:val="00F46342"/>
    <w:rsid w:val="00F466E6"/>
    <w:rsid w:val="00F510DC"/>
    <w:rsid w:val="00F547CF"/>
    <w:rsid w:val="00F54A38"/>
    <w:rsid w:val="00F569D4"/>
    <w:rsid w:val="00F579B0"/>
    <w:rsid w:val="00F60304"/>
    <w:rsid w:val="00F609FA"/>
    <w:rsid w:val="00F61A01"/>
    <w:rsid w:val="00F640A9"/>
    <w:rsid w:val="00F647E8"/>
    <w:rsid w:val="00F64A8C"/>
    <w:rsid w:val="00F64AA6"/>
    <w:rsid w:val="00F65381"/>
    <w:rsid w:val="00F65EA2"/>
    <w:rsid w:val="00F67CA9"/>
    <w:rsid w:val="00F703A6"/>
    <w:rsid w:val="00F70FE6"/>
    <w:rsid w:val="00F71526"/>
    <w:rsid w:val="00F73738"/>
    <w:rsid w:val="00F743C2"/>
    <w:rsid w:val="00F75BEE"/>
    <w:rsid w:val="00F76F8C"/>
    <w:rsid w:val="00F7740E"/>
    <w:rsid w:val="00F807BC"/>
    <w:rsid w:val="00F81799"/>
    <w:rsid w:val="00F83663"/>
    <w:rsid w:val="00F84164"/>
    <w:rsid w:val="00F87520"/>
    <w:rsid w:val="00F90982"/>
    <w:rsid w:val="00F93B30"/>
    <w:rsid w:val="00F94E8E"/>
    <w:rsid w:val="00F96C38"/>
    <w:rsid w:val="00FA0819"/>
    <w:rsid w:val="00FA0D86"/>
    <w:rsid w:val="00FA135F"/>
    <w:rsid w:val="00FA1E7E"/>
    <w:rsid w:val="00FA5B73"/>
    <w:rsid w:val="00FA5DE3"/>
    <w:rsid w:val="00FA6D1C"/>
    <w:rsid w:val="00FA70FF"/>
    <w:rsid w:val="00FA79E2"/>
    <w:rsid w:val="00FA7CD5"/>
    <w:rsid w:val="00FB0C59"/>
    <w:rsid w:val="00FB1492"/>
    <w:rsid w:val="00FB3220"/>
    <w:rsid w:val="00FB37E3"/>
    <w:rsid w:val="00FB3811"/>
    <w:rsid w:val="00FB4BA0"/>
    <w:rsid w:val="00FB6352"/>
    <w:rsid w:val="00FB65DA"/>
    <w:rsid w:val="00FC0F1C"/>
    <w:rsid w:val="00FC10F8"/>
    <w:rsid w:val="00FC1361"/>
    <w:rsid w:val="00FC2DE7"/>
    <w:rsid w:val="00FC4234"/>
    <w:rsid w:val="00FC45D6"/>
    <w:rsid w:val="00FC47AE"/>
    <w:rsid w:val="00FC5EE6"/>
    <w:rsid w:val="00FC62B5"/>
    <w:rsid w:val="00FC6D42"/>
    <w:rsid w:val="00FD1370"/>
    <w:rsid w:val="00FD29AF"/>
    <w:rsid w:val="00FD29ED"/>
    <w:rsid w:val="00FD439F"/>
    <w:rsid w:val="00FD48D3"/>
    <w:rsid w:val="00FD6731"/>
    <w:rsid w:val="00FD6779"/>
    <w:rsid w:val="00FD68AD"/>
    <w:rsid w:val="00FD7B6E"/>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2FE2B6"/>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2A7EA-2BFE-42DA-8FFB-369079166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2</cp:revision>
  <cp:lastPrinted>2019-11-05T07:12:00Z</cp:lastPrinted>
  <dcterms:created xsi:type="dcterms:W3CDTF">2019-12-10T11:41:00Z</dcterms:created>
  <dcterms:modified xsi:type="dcterms:W3CDTF">2019-12-10T11:41:00Z</dcterms:modified>
</cp:coreProperties>
</file>