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380BCF" w:rsidP="009F3CF0">
      <w:pPr>
        <w:tabs>
          <w:tab w:val="left" w:pos="15840"/>
        </w:tabs>
        <w:jc w:val="center"/>
        <w:rPr>
          <w:b/>
          <w:bCs/>
          <w:sz w:val="22"/>
          <w:szCs w:val="22"/>
        </w:rPr>
      </w:pPr>
      <w:r>
        <w:rPr>
          <w:b/>
          <w:bCs/>
          <w:sz w:val="22"/>
          <w:szCs w:val="22"/>
        </w:rPr>
        <w:t xml:space="preserve"> Сумської міської ради 30</w:t>
      </w:r>
      <w:r w:rsidR="005C6E53">
        <w:rPr>
          <w:b/>
          <w:bCs/>
          <w:sz w:val="22"/>
          <w:szCs w:val="22"/>
          <w:lang w:val="ru-RU"/>
        </w:rPr>
        <w:t>.1</w:t>
      </w:r>
      <w:r w:rsidR="00986EFC">
        <w:rPr>
          <w:b/>
          <w:bCs/>
          <w:sz w:val="22"/>
          <w:szCs w:val="22"/>
          <w:lang w:val="ru-RU"/>
        </w:rPr>
        <w:t>1</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w:t>
      </w:r>
      <w:proofErr w:type="spellStart"/>
      <w:r w:rsidRPr="005D2B22">
        <w:rPr>
          <w:rFonts w:eastAsia="Calibri"/>
          <w:b/>
          <w:sz w:val="22"/>
          <w:szCs w:val="22"/>
          <w:lang w:val="ru-RU" w:eastAsia="en-US"/>
        </w:rPr>
        <w:t>надання</w:t>
      </w:r>
      <w:proofErr w:type="spellEnd"/>
      <w:r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дозволу</w:t>
      </w:r>
      <w:proofErr w:type="spellEnd"/>
      <w:r w:rsidR="008F354D" w:rsidRPr="005D2B22">
        <w:rPr>
          <w:rFonts w:eastAsia="Calibri"/>
          <w:b/>
          <w:sz w:val="22"/>
          <w:szCs w:val="22"/>
          <w:lang w:val="ru-RU" w:eastAsia="en-US"/>
        </w:rPr>
        <w:t xml:space="preserve"> на </w:t>
      </w:r>
      <w:proofErr w:type="spellStart"/>
      <w:r w:rsidR="008F354D" w:rsidRPr="005D2B22">
        <w:rPr>
          <w:rFonts w:eastAsia="Calibri"/>
          <w:b/>
          <w:sz w:val="22"/>
          <w:szCs w:val="22"/>
          <w:lang w:val="ru-RU" w:eastAsia="en-US"/>
        </w:rPr>
        <w:t>виготовлення</w:t>
      </w:r>
      <w:proofErr w:type="spellEnd"/>
      <w:r w:rsidR="008F354D" w:rsidRPr="005D2B22">
        <w:rPr>
          <w:rFonts w:eastAsia="Calibri"/>
          <w:b/>
          <w:sz w:val="22"/>
          <w:szCs w:val="22"/>
          <w:lang w:val="ru-RU" w:eastAsia="en-US"/>
        </w:rPr>
        <w:t xml:space="preserve"> паспорту </w:t>
      </w:r>
      <w:proofErr w:type="spellStart"/>
      <w:proofErr w:type="gramStart"/>
      <w:r w:rsidR="008F354D" w:rsidRPr="005D2B22">
        <w:rPr>
          <w:rFonts w:eastAsia="Calibri"/>
          <w:b/>
          <w:sz w:val="22"/>
          <w:szCs w:val="22"/>
          <w:lang w:val="ru-RU" w:eastAsia="en-US"/>
        </w:rPr>
        <w:t>прив'язки</w:t>
      </w:r>
      <w:proofErr w:type="spellEnd"/>
      <w:proofErr w:type="gram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тимчасової</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споруди</w:t>
      </w:r>
      <w:proofErr w:type="spellEnd"/>
      <w:r w:rsidR="008F354D" w:rsidRPr="005D2B22">
        <w:rPr>
          <w:rFonts w:eastAsia="Calibri"/>
          <w:b/>
          <w:sz w:val="22"/>
          <w:szCs w:val="22"/>
          <w:lang w:val="ru-RU" w:eastAsia="en-US"/>
        </w:rPr>
        <w:t xml:space="preserve"> та </w:t>
      </w:r>
      <w:proofErr w:type="spellStart"/>
      <w:r w:rsidR="008F354D" w:rsidRPr="005D2B22">
        <w:rPr>
          <w:rFonts w:eastAsia="Calibri"/>
          <w:b/>
          <w:sz w:val="22"/>
          <w:szCs w:val="22"/>
          <w:lang w:val="ru-RU" w:eastAsia="en-US"/>
        </w:rPr>
        <w:t>розроблення</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технічної</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документації</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щодо</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встановлення</w:t>
      </w:r>
      <w:proofErr w:type="spellEnd"/>
      <w:r w:rsidR="008F354D" w:rsidRPr="005D2B22">
        <w:rPr>
          <w:rFonts w:eastAsia="Calibri"/>
          <w:b/>
          <w:sz w:val="22"/>
          <w:szCs w:val="22"/>
          <w:lang w:val="ru-RU" w:eastAsia="en-US"/>
        </w:rPr>
        <w:t xml:space="preserve"> меж </w:t>
      </w:r>
      <w:proofErr w:type="spellStart"/>
      <w:r w:rsidR="008F354D" w:rsidRPr="005D2B22">
        <w:rPr>
          <w:rFonts w:eastAsia="Calibri"/>
          <w:b/>
          <w:sz w:val="22"/>
          <w:szCs w:val="22"/>
          <w:lang w:val="ru-RU" w:eastAsia="en-US"/>
        </w:rPr>
        <w:t>сервітуту</w:t>
      </w:r>
      <w:proofErr w:type="spellEnd"/>
      <w:r w:rsidR="008F354D" w:rsidRPr="005D2B22">
        <w:rPr>
          <w:rFonts w:eastAsia="Calibri"/>
          <w:b/>
          <w:sz w:val="22"/>
          <w:szCs w:val="22"/>
          <w:lang w:val="ru-RU" w:eastAsia="en-US"/>
        </w:rPr>
        <w:t xml:space="preserve"> для </w:t>
      </w:r>
      <w:proofErr w:type="spellStart"/>
      <w:r w:rsidR="008F354D" w:rsidRPr="005D2B22">
        <w:rPr>
          <w:rFonts w:eastAsia="Calibri"/>
          <w:b/>
          <w:sz w:val="22"/>
          <w:szCs w:val="22"/>
          <w:lang w:val="ru-RU" w:eastAsia="en-US"/>
        </w:rPr>
        <w:t>розміщення</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тимчасової</w:t>
      </w:r>
      <w:proofErr w:type="spellEnd"/>
      <w:r w:rsidR="008F354D" w:rsidRPr="005D2B22">
        <w:rPr>
          <w:rFonts w:eastAsia="Calibri"/>
          <w:b/>
          <w:sz w:val="22"/>
          <w:szCs w:val="22"/>
          <w:lang w:val="ru-RU" w:eastAsia="en-US"/>
        </w:rPr>
        <w:t xml:space="preserve"> </w:t>
      </w:r>
      <w:proofErr w:type="spellStart"/>
      <w:r w:rsidR="008F354D" w:rsidRPr="005D2B22">
        <w:rPr>
          <w:rFonts w:eastAsia="Calibri"/>
          <w:b/>
          <w:sz w:val="22"/>
          <w:szCs w:val="22"/>
          <w:lang w:val="ru-RU" w:eastAsia="en-US"/>
        </w:rPr>
        <w:t>споруди</w:t>
      </w:r>
      <w:proofErr w:type="spellEnd"/>
      <w:r w:rsidR="006357FD" w:rsidRPr="005D2B22">
        <w:rPr>
          <w:rFonts w:eastAsia="Calibri"/>
          <w:b/>
          <w:sz w:val="22"/>
          <w:szCs w:val="22"/>
          <w:lang w:val="ru-RU" w:eastAsia="en-US"/>
        </w:rPr>
        <w:t xml:space="preserve">, а </w:t>
      </w:r>
      <w:proofErr w:type="spellStart"/>
      <w:r w:rsidR="00E03AEC">
        <w:rPr>
          <w:rFonts w:eastAsia="Calibri"/>
          <w:b/>
          <w:sz w:val="22"/>
          <w:szCs w:val="22"/>
          <w:lang w:val="ru-RU" w:eastAsia="en-US"/>
        </w:rPr>
        <w:t>са</w:t>
      </w:r>
      <w:r w:rsidR="005F3D22">
        <w:rPr>
          <w:rFonts w:eastAsia="Calibri"/>
          <w:b/>
          <w:sz w:val="22"/>
          <w:szCs w:val="22"/>
          <w:lang w:val="ru-RU" w:eastAsia="en-US"/>
        </w:rPr>
        <w:t>ме</w:t>
      </w:r>
      <w:proofErr w:type="spellEnd"/>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380BCF" w:rsidP="007B46D7">
            <w:pPr>
              <w:rPr>
                <w:sz w:val="20"/>
                <w:szCs w:val="20"/>
              </w:rPr>
            </w:pPr>
            <w:r>
              <w:rPr>
                <w:sz w:val="20"/>
                <w:szCs w:val="20"/>
              </w:rPr>
              <w:t>1</w:t>
            </w:r>
            <w:r w:rsidR="000D38D5">
              <w:rPr>
                <w:sz w:val="20"/>
                <w:szCs w:val="20"/>
              </w:rPr>
              <w:t>.</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C138D5" w:rsidP="007B46D7">
            <w:pPr>
              <w:rPr>
                <w:sz w:val="20"/>
                <w:szCs w:val="20"/>
              </w:rPr>
            </w:pPr>
            <w:r>
              <w:rPr>
                <w:sz w:val="20"/>
                <w:szCs w:val="20"/>
              </w:rPr>
              <w:t>Приватне виробничо-комерційне підприємство «Поворот»</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B12B27" w:rsidP="00B12B27">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w:t>
            </w:r>
            <w:r>
              <w:rPr>
                <w:sz w:val="20"/>
                <w:szCs w:val="20"/>
              </w:rPr>
              <w:t>Покровська площа</w:t>
            </w:r>
            <w:r w:rsidRPr="006357FD">
              <w:rPr>
                <w:sz w:val="20"/>
                <w:szCs w:val="20"/>
              </w:rPr>
              <w:t xml:space="preserve">, </w:t>
            </w:r>
            <w:r>
              <w:rPr>
                <w:sz w:val="20"/>
                <w:szCs w:val="20"/>
              </w:rPr>
              <w:t xml:space="preserve">                </w:t>
            </w:r>
            <w:r w:rsidRPr="006357FD">
              <w:rPr>
                <w:sz w:val="20"/>
                <w:szCs w:val="20"/>
              </w:rPr>
              <w:t xml:space="preserve">біля буд. </w:t>
            </w:r>
            <w:r>
              <w:rPr>
                <w:sz w:val="20"/>
                <w:szCs w:val="20"/>
              </w:rPr>
              <w:t>7/2</w:t>
            </w:r>
          </w:p>
        </w:tc>
      </w:tr>
    </w:tbl>
    <w:p w:rsidR="008F354D" w:rsidRPr="006357FD" w:rsidRDefault="008F354D" w:rsidP="006357FD">
      <w:pPr>
        <w:ind w:left="360"/>
        <w:jc w:val="both"/>
        <w:rPr>
          <w:rFonts w:eastAsia="Calibri"/>
          <w:sz w:val="22"/>
          <w:szCs w:val="22"/>
          <w:lang w:eastAsia="en-US"/>
        </w:rPr>
      </w:pPr>
    </w:p>
    <w:p w:rsidR="008F354D" w:rsidRPr="009F01CE" w:rsidRDefault="008F354D" w:rsidP="00A56B1D">
      <w:pPr>
        <w:ind w:firstLine="426"/>
        <w:jc w:val="both"/>
        <w:rPr>
          <w:b/>
          <w:sz w:val="22"/>
          <w:szCs w:val="22"/>
        </w:rPr>
      </w:pPr>
      <w:r w:rsidRPr="009F01CE">
        <w:rPr>
          <w:b/>
          <w:sz w:val="22"/>
          <w:szCs w:val="22"/>
        </w:rPr>
        <w:t xml:space="preserve">2. </w:t>
      </w:r>
      <w:r w:rsidR="005E13CA" w:rsidRPr="009F01CE">
        <w:rPr>
          <w:b/>
          <w:sz w:val="22"/>
          <w:szCs w:val="22"/>
        </w:rPr>
        <w:t>Про затвердження технічної документації щодо встановлення меж сервітуту для розміщення тимчасових споруд:</w:t>
      </w:r>
    </w:p>
    <w:p w:rsidR="006357FD" w:rsidRPr="00A56B1D" w:rsidRDefault="006357FD" w:rsidP="006357FD">
      <w:pPr>
        <w:jc w:val="both"/>
        <w:rPr>
          <w:sz w:val="22"/>
          <w:szCs w:val="22"/>
          <w:lang w:val="ru-RU"/>
        </w:rPr>
      </w:pPr>
      <w:bookmarkStart w:id="0" w:name="_GoBack"/>
      <w:bookmarkEnd w:id="0"/>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tblPr>
      <w:tblGrid>
        <w:gridCol w:w="490"/>
        <w:gridCol w:w="2263"/>
        <w:gridCol w:w="4730"/>
        <w:gridCol w:w="1435"/>
        <w:gridCol w:w="965"/>
      </w:tblGrid>
      <w:tr w:rsidR="006357FD" w:rsidRPr="006357FD" w:rsidTr="006357FD">
        <w:trPr>
          <w:trHeight w:val="409"/>
        </w:trPr>
        <w:tc>
          <w:tcPr>
            <w:tcW w:w="248" w:type="pct"/>
            <w:shd w:val="clear" w:color="auto" w:fill="auto"/>
          </w:tcPr>
          <w:p w:rsidR="006357FD" w:rsidRPr="006357FD" w:rsidRDefault="006357FD" w:rsidP="007B46D7">
            <w:pPr>
              <w:jc w:val="center"/>
              <w:rPr>
                <w:b/>
                <w:sz w:val="12"/>
                <w:szCs w:val="12"/>
              </w:rPr>
            </w:pPr>
            <w:r w:rsidRPr="006357FD">
              <w:rPr>
                <w:b/>
                <w:sz w:val="12"/>
                <w:szCs w:val="12"/>
              </w:rPr>
              <w:t xml:space="preserve">№ </w:t>
            </w:r>
            <w:proofErr w:type="spellStart"/>
            <w:r w:rsidRPr="006357FD">
              <w:rPr>
                <w:b/>
                <w:sz w:val="12"/>
                <w:szCs w:val="12"/>
              </w:rPr>
              <w:t>з\п</w:t>
            </w:r>
            <w:proofErr w:type="spellEnd"/>
          </w:p>
        </w:tc>
        <w:tc>
          <w:tcPr>
            <w:tcW w:w="1145" w:type="pct"/>
            <w:shd w:val="clear" w:color="auto" w:fill="auto"/>
          </w:tcPr>
          <w:p w:rsidR="006357FD" w:rsidRPr="006357FD" w:rsidRDefault="006357FD" w:rsidP="007B46D7">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7B46D7">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7B46D7">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7B46D7">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3269CE" w:rsidRPr="006357FD" w:rsidTr="006357FD">
        <w:trPr>
          <w:trHeight w:val="409"/>
        </w:trPr>
        <w:tc>
          <w:tcPr>
            <w:tcW w:w="248" w:type="pct"/>
            <w:shd w:val="clear" w:color="auto" w:fill="auto"/>
          </w:tcPr>
          <w:p w:rsidR="003269CE" w:rsidRDefault="002324BE" w:rsidP="002143EF">
            <w:pPr>
              <w:jc w:val="center"/>
              <w:rPr>
                <w:sz w:val="20"/>
                <w:szCs w:val="20"/>
              </w:rPr>
            </w:pPr>
            <w:r>
              <w:rPr>
                <w:sz w:val="20"/>
                <w:szCs w:val="20"/>
              </w:rPr>
              <w:t>1</w:t>
            </w:r>
            <w:r w:rsidR="002143EF">
              <w:rPr>
                <w:sz w:val="20"/>
                <w:szCs w:val="20"/>
              </w:rPr>
              <w:t>.</w:t>
            </w:r>
          </w:p>
        </w:tc>
        <w:tc>
          <w:tcPr>
            <w:tcW w:w="1145" w:type="pct"/>
            <w:shd w:val="clear" w:color="auto" w:fill="auto"/>
          </w:tcPr>
          <w:p w:rsidR="003269CE" w:rsidRPr="003269CE" w:rsidRDefault="003269CE" w:rsidP="003269CE">
            <w:pPr>
              <w:jc w:val="both"/>
              <w:rPr>
                <w:bCs/>
                <w:sz w:val="20"/>
                <w:szCs w:val="20"/>
              </w:rPr>
            </w:pPr>
            <w:proofErr w:type="spellStart"/>
            <w:r w:rsidRPr="003269CE">
              <w:rPr>
                <w:bCs/>
                <w:sz w:val="20"/>
                <w:szCs w:val="20"/>
              </w:rPr>
              <w:t>ФОП</w:t>
            </w:r>
            <w:proofErr w:type="spellEnd"/>
            <w:r w:rsidRPr="003269CE">
              <w:rPr>
                <w:bCs/>
                <w:sz w:val="20"/>
                <w:szCs w:val="20"/>
              </w:rPr>
              <w:t xml:space="preserve"> </w:t>
            </w:r>
            <w:proofErr w:type="spellStart"/>
            <w:r w:rsidR="00F56E71">
              <w:rPr>
                <w:sz w:val="20"/>
                <w:szCs w:val="20"/>
              </w:rPr>
              <w:t>Краснопьоров</w:t>
            </w:r>
            <w:proofErr w:type="spellEnd"/>
            <w:r w:rsidR="00F56E71">
              <w:rPr>
                <w:sz w:val="20"/>
                <w:szCs w:val="20"/>
              </w:rPr>
              <w:t xml:space="preserve"> Андрій Михайлович</w:t>
            </w:r>
          </w:p>
          <w:p w:rsidR="003269CE" w:rsidRPr="003269CE" w:rsidRDefault="003269CE" w:rsidP="003269CE">
            <w:pPr>
              <w:jc w:val="both"/>
              <w:rPr>
                <w:bCs/>
                <w:sz w:val="20"/>
                <w:szCs w:val="20"/>
              </w:rPr>
            </w:pPr>
          </w:p>
        </w:tc>
        <w:tc>
          <w:tcPr>
            <w:tcW w:w="2393" w:type="pct"/>
            <w:shd w:val="clear" w:color="auto" w:fill="auto"/>
          </w:tcPr>
          <w:p w:rsidR="003269CE" w:rsidRPr="003269CE" w:rsidRDefault="003269CE" w:rsidP="00F56E71">
            <w:pPr>
              <w:jc w:val="both"/>
              <w:rPr>
                <w:bCs/>
                <w:sz w:val="20"/>
                <w:szCs w:val="20"/>
              </w:rPr>
            </w:pPr>
            <w:r w:rsidRPr="003269CE">
              <w:rPr>
                <w:sz w:val="20"/>
                <w:szCs w:val="20"/>
              </w:rPr>
              <w:t xml:space="preserve">Пересувна тимчасова споруда </w:t>
            </w:r>
            <w:r w:rsidR="004B589B" w:rsidRPr="003269CE">
              <w:rPr>
                <w:sz w:val="20"/>
                <w:szCs w:val="20"/>
              </w:rPr>
              <w:t>(літній майданчик)</w:t>
            </w:r>
            <w:r w:rsidR="004B589B">
              <w:rPr>
                <w:sz w:val="20"/>
                <w:szCs w:val="20"/>
              </w:rPr>
              <w:t xml:space="preserve"> </w:t>
            </w:r>
            <w:r w:rsidRPr="003269CE">
              <w:rPr>
                <w:sz w:val="20"/>
                <w:szCs w:val="20"/>
              </w:rPr>
              <w:t xml:space="preserve">для провадження підприємницької діяльності </w:t>
            </w:r>
            <w:r w:rsidR="004B589B" w:rsidRPr="006357FD">
              <w:rPr>
                <w:sz w:val="20"/>
                <w:szCs w:val="20"/>
              </w:rPr>
              <w:t xml:space="preserve">за адресою: м. Суми, </w:t>
            </w:r>
            <w:r w:rsidR="005F3D22">
              <w:rPr>
                <w:sz w:val="20"/>
                <w:szCs w:val="20"/>
              </w:rPr>
              <w:t>вул</w:t>
            </w:r>
            <w:r w:rsidR="00F56E71">
              <w:rPr>
                <w:sz w:val="20"/>
                <w:szCs w:val="20"/>
              </w:rPr>
              <w:t>. Воскресенська, біля буд. 4-2</w:t>
            </w:r>
          </w:p>
        </w:tc>
        <w:tc>
          <w:tcPr>
            <w:tcW w:w="726" w:type="pct"/>
            <w:shd w:val="clear" w:color="auto" w:fill="auto"/>
          </w:tcPr>
          <w:p w:rsidR="003269CE" w:rsidRPr="003269CE" w:rsidRDefault="003269CE" w:rsidP="003269CE">
            <w:pPr>
              <w:jc w:val="center"/>
              <w:rPr>
                <w:bCs/>
                <w:sz w:val="20"/>
                <w:szCs w:val="20"/>
              </w:rPr>
            </w:pPr>
            <w:r w:rsidRPr="003269CE">
              <w:rPr>
                <w:bCs/>
                <w:sz w:val="20"/>
                <w:szCs w:val="20"/>
              </w:rPr>
              <w:t>0,0</w:t>
            </w:r>
            <w:r w:rsidR="00E334E3">
              <w:rPr>
                <w:bCs/>
                <w:sz w:val="20"/>
                <w:szCs w:val="20"/>
              </w:rPr>
              <w:t>031</w:t>
            </w:r>
          </w:p>
          <w:p w:rsidR="003269CE" w:rsidRDefault="003269CE" w:rsidP="003269CE">
            <w:pPr>
              <w:jc w:val="center"/>
              <w:rPr>
                <w:bCs/>
                <w:sz w:val="20"/>
                <w:szCs w:val="20"/>
              </w:rPr>
            </w:pPr>
            <w:r w:rsidRPr="003269CE">
              <w:rPr>
                <w:bCs/>
                <w:sz w:val="20"/>
                <w:szCs w:val="20"/>
              </w:rPr>
              <w:t>5 років</w:t>
            </w:r>
          </w:p>
          <w:p w:rsidR="004B589B" w:rsidRPr="003269CE" w:rsidRDefault="004B589B" w:rsidP="003269CE">
            <w:pPr>
              <w:jc w:val="center"/>
              <w:rPr>
                <w:bCs/>
                <w:sz w:val="20"/>
                <w:szCs w:val="20"/>
              </w:rPr>
            </w:pPr>
            <w:r w:rsidRPr="006357FD">
              <w:rPr>
                <w:sz w:val="20"/>
                <w:szCs w:val="20"/>
              </w:rPr>
              <w:t>(на період з 01.05.до 31.10 кожного року)</w:t>
            </w:r>
          </w:p>
        </w:tc>
        <w:tc>
          <w:tcPr>
            <w:tcW w:w="488" w:type="pct"/>
            <w:shd w:val="clear" w:color="auto" w:fill="auto"/>
          </w:tcPr>
          <w:p w:rsidR="003269CE" w:rsidRPr="003269CE" w:rsidRDefault="003269CE" w:rsidP="003269CE">
            <w:pPr>
              <w:jc w:val="center"/>
              <w:rPr>
                <w:bCs/>
                <w:sz w:val="20"/>
                <w:szCs w:val="20"/>
              </w:rPr>
            </w:pPr>
            <w:r w:rsidRPr="003269CE">
              <w:rPr>
                <w:bCs/>
                <w:sz w:val="20"/>
                <w:szCs w:val="20"/>
              </w:rPr>
              <w:t>8</w:t>
            </w:r>
          </w:p>
        </w:tc>
      </w:tr>
      <w:tr w:rsidR="005F3D22" w:rsidRPr="006357FD" w:rsidTr="006357FD">
        <w:trPr>
          <w:trHeight w:val="409"/>
        </w:trPr>
        <w:tc>
          <w:tcPr>
            <w:tcW w:w="248" w:type="pct"/>
            <w:shd w:val="clear" w:color="auto" w:fill="auto"/>
          </w:tcPr>
          <w:p w:rsidR="005F3D22" w:rsidRDefault="005F3D22" w:rsidP="002143EF">
            <w:pPr>
              <w:jc w:val="center"/>
              <w:rPr>
                <w:sz w:val="20"/>
                <w:szCs w:val="20"/>
              </w:rPr>
            </w:pPr>
            <w:r>
              <w:rPr>
                <w:sz w:val="20"/>
                <w:szCs w:val="20"/>
              </w:rPr>
              <w:t>2.</w:t>
            </w:r>
          </w:p>
        </w:tc>
        <w:tc>
          <w:tcPr>
            <w:tcW w:w="1145" w:type="pct"/>
            <w:shd w:val="clear" w:color="auto" w:fill="auto"/>
          </w:tcPr>
          <w:p w:rsidR="005F3D22" w:rsidRPr="003269CE" w:rsidRDefault="005F3D22" w:rsidP="005A1824">
            <w:pPr>
              <w:jc w:val="both"/>
              <w:rPr>
                <w:bCs/>
                <w:sz w:val="20"/>
                <w:szCs w:val="20"/>
              </w:rPr>
            </w:pPr>
            <w:proofErr w:type="spellStart"/>
            <w:r>
              <w:rPr>
                <w:bCs/>
                <w:sz w:val="20"/>
                <w:szCs w:val="20"/>
              </w:rPr>
              <w:t>ФОП</w:t>
            </w:r>
            <w:proofErr w:type="spellEnd"/>
            <w:r>
              <w:rPr>
                <w:bCs/>
                <w:sz w:val="20"/>
                <w:szCs w:val="20"/>
              </w:rPr>
              <w:t xml:space="preserve"> Урун Ірина Анатоліївна</w:t>
            </w:r>
          </w:p>
        </w:tc>
        <w:tc>
          <w:tcPr>
            <w:tcW w:w="2393" w:type="pct"/>
            <w:shd w:val="clear" w:color="auto" w:fill="auto"/>
          </w:tcPr>
          <w:p w:rsidR="005F3D22" w:rsidRPr="003269CE" w:rsidRDefault="005F3D22" w:rsidP="001E690D">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 xml:space="preserve">вул. Воскресенська, біля буд. </w:t>
            </w:r>
            <w:r w:rsidR="001E690D">
              <w:rPr>
                <w:sz w:val="20"/>
                <w:szCs w:val="20"/>
              </w:rPr>
              <w:t>15</w:t>
            </w:r>
          </w:p>
        </w:tc>
        <w:tc>
          <w:tcPr>
            <w:tcW w:w="726" w:type="pct"/>
            <w:shd w:val="clear" w:color="auto" w:fill="auto"/>
          </w:tcPr>
          <w:p w:rsidR="001E690D" w:rsidRPr="003269CE" w:rsidRDefault="001E690D" w:rsidP="001E690D">
            <w:pPr>
              <w:jc w:val="center"/>
              <w:rPr>
                <w:bCs/>
                <w:sz w:val="20"/>
                <w:szCs w:val="20"/>
              </w:rPr>
            </w:pPr>
            <w:r w:rsidRPr="003269CE">
              <w:rPr>
                <w:bCs/>
                <w:sz w:val="20"/>
                <w:szCs w:val="20"/>
              </w:rPr>
              <w:t>0,0</w:t>
            </w:r>
            <w:r>
              <w:rPr>
                <w:bCs/>
                <w:sz w:val="20"/>
                <w:szCs w:val="20"/>
              </w:rPr>
              <w:t>066</w:t>
            </w:r>
          </w:p>
          <w:p w:rsidR="001E690D" w:rsidRDefault="001E690D" w:rsidP="001E690D">
            <w:pPr>
              <w:jc w:val="center"/>
              <w:rPr>
                <w:bCs/>
                <w:sz w:val="20"/>
                <w:szCs w:val="20"/>
              </w:rPr>
            </w:pPr>
            <w:r w:rsidRPr="003269CE">
              <w:rPr>
                <w:bCs/>
                <w:sz w:val="20"/>
                <w:szCs w:val="20"/>
              </w:rPr>
              <w:t>5 років</w:t>
            </w:r>
          </w:p>
          <w:p w:rsidR="005F3D22" w:rsidRPr="003269CE" w:rsidRDefault="001E690D" w:rsidP="001E690D">
            <w:pPr>
              <w:jc w:val="center"/>
              <w:rPr>
                <w:bCs/>
                <w:sz w:val="20"/>
                <w:szCs w:val="20"/>
              </w:rPr>
            </w:pPr>
            <w:r w:rsidRPr="006357FD">
              <w:rPr>
                <w:sz w:val="20"/>
                <w:szCs w:val="20"/>
              </w:rPr>
              <w:t>(на період з 01.05.до 31.10 кожного року)</w:t>
            </w:r>
          </w:p>
        </w:tc>
        <w:tc>
          <w:tcPr>
            <w:tcW w:w="488" w:type="pct"/>
            <w:shd w:val="clear" w:color="auto" w:fill="auto"/>
          </w:tcPr>
          <w:p w:rsidR="005F3D22" w:rsidRPr="003269CE" w:rsidRDefault="001E690D" w:rsidP="003269CE">
            <w:pPr>
              <w:jc w:val="center"/>
              <w:rPr>
                <w:bCs/>
                <w:sz w:val="20"/>
                <w:szCs w:val="20"/>
              </w:rPr>
            </w:pPr>
            <w:r>
              <w:rPr>
                <w:bCs/>
                <w:sz w:val="20"/>
                <w:szCs w:val="20"/>
              </w:rPr>
              <w:t>8</w:t>
            </w:r>
          </w:p>
        </w:tc>
      </w:tr>
      <w:tr w:rsidR="005A1824" w:rsidRPr="006357FD" w:rsidTr="006357FD">
        <w:trPr>
          <w:trHeight w:val="409"/>
        </w:trPr>
        <w:tc>
          <w:tcPr>
            <w:tcW w:w="248" w:type="pct"/>
            <w:shd w:val="clear" w:color="auto" w:fill="auto"/>
          </w:tcPr>
          <w:p w:rsidR="005A1824" w:rsidRDefault="005A1824" w:rsidP="002143EF">
            <w:pPr>
              <w:jc w:val="center"/>
              <w:rPr>
                <w:sz w:val="20"/>
                <w:szCs w:val="20"/>
              </w:rPr>
            </w:pPr>
            <w:r>
              <w:rPr>
                <w:sz w:val="20"/>
                <w:szCs w:val="20"/>
              </w:rPr>
              <w:t>3.</w:t>
            </w:r>
          </w:p>
        </w:tc>
        <w:tc>
          <w:tcPr>
            <w:tcW w:w="1145" w:type="pct"/>
            <w:shd w:val="clear" w:color="auto" w:fill="auto"/>
          </w:tcPr>
          <w:p w:rsidR="005A1824" w:rsidRDefault="005A1824" w:rsidP="005A1824">
            <w:pPr>
              <w:jc w:val="both"/>
              <w:rPr>
                <w:bCs/>
                <w:sz w:val="20"/>
                <w:szCs w:val="20"/>
              </w:rPr>
            </w:pPr>
            <w:proofErr w:type="spellStart"/>
            <w:r>
              <w:rPr>
                <w:bCs/>
                <w:sz w:val="20"/>
                <w:szCs w:val="20"/>
              </w:rPr>
              <w:t>ФОП</w:t>
            </w:r>
            <w:proofErr w:type="spellEnd"/>
            <w:r>
              <w:rPr>
                <w:bCs/>
                <w:sz w:val="20"/>
                <w:szCs w:val="20"/>
              </w:rPr>
              <w:t xml:space="preserve"> Середа Іван Іванович</w:t>
            </w:r>
          </w:p>
        </w:tc>
        <w:tc>
          <w:tcPr>
            <w:tcW w:w="2393" w:type="pct"/>
            <w:shd w:val="clear" w:color="auto" w:fill="auto"/>
          </w:tcPr>
          <w:p w:rsidR="005A1824" w:rsidRPr="003269CE" w:rsidRDefault="005A1824" w:rsidP="005A1824">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 xml:space="preserve">вул. </w:t>
            </w:r>
            <w:proofErr w:type="spellStart"/>
            <w:r>
              <w:rPr>
                <w:sz w:val="20"/>
                <w:szCs w:val="20"/>
              </w:rPr>
              <w:t>Кузнечна</w:t>
            </w:r>
            <w:proofErr w:type="spellEnd"/>
            <w:r>
              <w:rPr>
                <w:sz w:val="20"/>
                <w:szCs w:val="20"/>
              </w:rPr>
              <w:t xml:space="preserve">, біля буд. 2 а (біля </w:t>
            </w:r>
            <w:proofErr w:type="spellStart"/>
            <w:r>
              <w:rPr>
                <w:sz w:val="20"/>
                <w:szCs w:val="20"/>
              </w:rPr>
              <w:t>МакДональдзу</w:t>
            </w:r>
            <w:proofErr w:type="spellEnd"/>
            <w:r>
              <w:rPr>
                <w:sz w:val="20"/>
                <w:szCs w:val="20"/>
              </w:rPr>
              <w:t>)</w:t>
            </w:r>
          </w:p>
        </w:tc>
        <w:tc>
          <w:tcPr>
            <w:tcW w:w="726" w:type="pct"/>
            <w:shd w:val="clear" w:color="auto" w:fill="auto"/>
          </w:tcPr>
          <w:p w:rsidR="005A1824" w:rsidRPr="003269CE" w:rsidRDefault="005A1824" w:rsidP="005A1824">
            <w:pPr>
              <w:jc w:val="center"/>
              <w:rPr>
                <w:bCs/>
                <w:sz w:val="20"/>
                <w:szCs w:val="20"/>
              </w:rPr>
            </w:pPr>
            <w:r w:rsidRPr="003269CE">
              <w:rPr>
                <w:bCs/>
                <w:sz w:val="20"/>
                <w:szCs w:val="20"/>
              </w:rPr>
              <w:t>0,0</w:t>
            </w:r>
            <w:r>
              <w:rPr>
                <w:bCs/>
                <w:sz w:val="20"/>
                <w:szCs w:val="20"/>
              </w:rPr>
              <w:t>0</w:t>
            </w:r>
            <w:r w:rsidR="004C6E6A">
              <w:rPr>
                <w:bCs/>
                <w:sz w:val="20"/>
                <w:szCs w:val="20"/>
              </w:rPr>
              <w:t>37</w:t>
            </w:r>
          </w:p>
          <w:p w:rsidR="005A1824" w:rsidRDefault="005A1824" w:rsidP="005A1824">
            <w:pPr>
              <w:jc w:val="center"/>
              <w:rPr>
                <w:bCs/>
                <w:sz w:val="20"/>
                <w:szCs w:val="20"/>
              </w:rPr>
            </w:pPr>
            <w:r w:rsidRPr="003269CE">
              <w:rPr>
                <w:bCs/>
                <w:sz w:val="20"/>
                <w:szCs w:val="20"/>
              </w:rPr>
              <w:t>5 років</w:t>
            </w:r>
          </w:p>
          <w:p w:rsidR="005A1824" w:rsidRPr="003269CE" w:rsidRDefault="005A1824" w:rsidP="005A1824">
            <w:pPr>
              <w:jc w:val="center"/>
              <w:rPr>
                <w:bCs/>
                <w:sz w:val="20"/>
                <w:szCs w:val="20"/>
              </w:rPr>
            </w:pPr>
            <w:r w:rsidRPr="006357FD">
              <w:rPr>
                <w:sz w:val="20"/>
                <w:szCs w:val="20"/>
              </w:rPr>
              <w:t>(на період з 01.05.до 31.10 кожного року)</w:t>
            </w:r>
          </w:p>
        </w:tc>
        <w:tc>
          <w:tcPr>
            <w:tcW w:w="488" w:type="pct"/>
            <w:shd w:val="clear" w:color="auto" w:fill="auto"/>
          </w:tcPr>
          <w:p w:rsidR="005A1824" w:rsidRPr="003269CE" w:rsidRDefault="005A1824" w:rsidP="005A1824">
            <w:pPr>
              <w:jc w:val="center"/>
              <w:rPr>
                <w:bCs/>
                <w:sz w:val="20"/>
                <w:szCs w:val="20"/>
              </w:rPr>
            </w:pPr>
            <w:r>
              <w:rPr>
                <w:bCs/>
                <w:sz w:val="20"/>
                <w:szCs w:val="20"/>
              </w:rPr>
              <w:t>8</w:t>
            </w:r>
          </w:p>
        </w:tc>
      </w:tr>
      <w:tr w:rsidR="004C6E6A" w:rsidRPr="006357FD" w:rsidTr="006357FD">
        <w:trPr>
          <w:trHeight w:val="409"/>
        </w:trPr>
        <w:tc>
          <w:tcPr>
            <w:tcW w:w="248" w:type="pct"/>
            <w:shd w:val="clear" w:color="auto" w:fill="auto"/>
          </w:tcPr>
          <w:p w:rsidR="004C6E6A" w:rsidRDefault="004C6E6A" w:rsidP="002143EF">
            <w:pPr>
              <w:jc w:val="center"/>
              <w:rPr>
                <w:sz w:val="20"/>
                <w:szCs w:val="20"/>
              </w:rPr>
            </w:pPr>
            <w:r>
              <w:rPr>
                <w:sz w:val="20"/>
                <w:szCs w:val="20"/>
              </w:rPr>
              <w:t>4.</w:t>
            </w:r>
          </w:p>
        </w:tc>
        <w:tc>
          <w:tcPr>
            <w:tcW w:w="1145" w:type="pct"/>
            <w:shd w:val="clear" w:color="auto" w:fill="auto"/>
          </w:tcPr>
          <w:p w:rsidR="004C6E6A" w:rsidRDefault="004C6E6A" w:rsidP="004C6E6A">
            <w:pPr>
              <w:jc w:val="both"/>
              <w:rPr>
                <w:bCs/>
                <w:sz w:val="20"/>
                <w:szCs w:val="20"/>
              </w:rPr>
            </w:pPr>
            <w:proofErr w:type="spellStart"/>
            <w:r>
              <w:rPr>
                <w:bCs/>
                <w:sz w:val="20"/>
                <w:szCs w:val="20"/>
              </w:rPr>
              <w:t>ФОП</w:t>
            </w:r>
            <w:proofErr w:type="spellEnd"/>
            <w:r>
              <w:rPr>
                <w:bCs/>
                <w:sz w:val="20"/>
                <w:szCs w:val="20"/>
              </w:rPr>
              <w:t xml:space="preserve"> Середа Іван Іванович</w:t>
            </w:r>
          </w:p>
        </w:tc>
        <w:tc>
          <w:tcPr>
            <w:tcW w:w="2393" w:type="pct"/>
            <w:shd w:val="clear" w:color="auto" w:fill="auto"/>
          </w:tcPr>
          <w:p w:rsidR="004C6E6A" w:rsidRPr="003269CE" w:rsidRDefault="004C6E6A" w:rsidP="004C6E6A">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 xml:space="preserve">вул. </w:t>
            </w:r>
            <w:proofErr w:type="spellStart"/>
            <w:r>
              <w:rPr>
                <w:sz w:val="20"/>
                <w:szCs w:val="20"/>
              </w:rPr>
              <w:t>Кузнечна</w:t>
            </w:r>
            <w:proofErr w:type="spellEnd"/>
            <w:r>
              <w:rPr>
                <w:sz w:val="20"/>
                <w:szCs w:val="20"/>
              </w:rPr>
              <w:t>, біля буд. 2 а</w:t>
            </w:r>
          </w:p>
        </w:tc>
        <w:tc>
          <w:tcPr>
            <w:tcW w:w="726" w:type="pct"/>
            <w:shd w:val="clear" w:color="auto" w:fill="auto"/>
          </w:tcPr>
          <w:p w:rsidR="004C6E6A" w:rsidRPr="003269CE" w:rsidRDefault="004C6E6A" w:rsidP="004C6E6A">
            <w:pPr>
              <w:jc w:val="center"/>
              <w:rPr>
                <w:bCs/>
                <w:sz w:val="20"/>
                <w:szCs w:val="20"/>
              </w:rPr>
            </w:pPr>
            <w:r w:rsidRPr="003269CE">
              <w:rPr>
                <w:bCs/>
                <w:sz w:val="20"/>
                <w:szCs w:val="20"/>
              </w:rPr>
              <w:t>0,0</w:t>
            </w:r>
            <w:r>
              <w:rPr>
                <w:bCs/>
                <w:sz w:val="20"/>
                <w:szCs w:val="20"/>
              </w:rPr>
              <w:t>0</w:t>
            </w:r>
            <w:r w:rsidR="00937EEF">
              <w:rPr>
                <w:bCs/>
                <w:sz w:val="20"/>
                <w:szCs w:val="20"/>
              </w:rPr>
              <w:t>68</w:t>
            </w:r>
          </w:p>
          <w:p w:rsidR="004C6E6A" w:rsidRDefault="004C6E6A" w:rsidP="004C6E6A">
            <w:pPr>
              <w:jc w:val="center"/>
              <w:rPr>
                <w:bCs/>
                <w:sz w:val="20"/>
                <w:szCs w:val="20"/>
              </w:rPr>
            </w:pPr>
            <w:r w:rsidRPr="003269CE">
              <w:rPr>
                <w:bCs/>
                <w:sz w:val="20"/>
                <w:szCs w:val="20"/>
              </w:rPr>
              <w:t>5 років</w:t>
            </w:r>
          </w:p>
          <w:p w:rsidR="004C6E6A" w:rsidRPr="003269CE" w:rsidRDefault="004C6E6A" w:rsidP="004C6E6A">
            <w:pPr>
              <w:jc w:val="center"/>
              <w:rPr>
                <w:bCs/>
                <w:sz w:val="20"/>
                <w:szCs w:val="20"/>
              </w:rPr>
            </w:pPr>
            <w:r w:rsidRPr="006357FD">
              <w:rPr>
                <w:sz w:val="20"/>
                <w:szCs w:val="20"/>
              </w:rPr>
              <w:t>(на період з 01.05.до 31.10 кожного року)</w:t>
            </w:r>
          </w:p>
        </w:tc>
        <w:tc>
          <w:tcPr>
            <w:tcW w:w="488" w:type="pct"/>
            <w:shd w:val="clear" w:color="auto" w:fill="auto"/>
          </w:tcPr>
          <w:p w:rsidR="004C6E6A" w:rsidRPr="003269CE" w:rsidRDefault="004C6E6A" w:rsidP="004C6E6A">
            <w:pPr>
              <w:jc w:val="center"/>
              <w:rPr>
                <w:bCs/>
                <w:sz w:val="20"/>
                <w:szCs w:val="20"/>
              </w:rPr>
            </w:pPr>
            <w:r>
              <w:rPr>
                <w:bCs/>
                <w:sz w:val="20"/>
                <w:szCs w:val="20"/>
              </w:rPr>
              <w:t>8</w:t>
            </w:r>
          </w:p>
        </w:tc>
      </w:tr>
      <w:tr w:rsidR="00506F85" w:rsidRPr="006357FD" w:rsidTr="006357FD">
        <w:trPr>
          <w:trHeight w:val="409"/>
        </w:trPr>
        <w:tc>
          <w:tcPr>
            <w:tcW w:w="248" w:type="pct"/>
            <w:shd w:val="clear" w:color="auto" w:fill="auto"/>
          </w:tcPr>
          <w:p w:rsidR="00506F85" w:rsidRDefault="00506F85" w:rsidP="002143EF">
            <w:pPr>
              <w:jc w:val="center"/>
              <w:rPr>
                <w:sz w:val="20"/>
                <w:szCs w:val="20"/>
              </w:rPr>
            </w:pPr>
            <w:r>
              <w:rPr>
                <w:sz w:val="20"/>
                <w:szCs w:val="20"/>
              </w:rPr>
              <w:t>5.</w:t>
            </w:r>
          </w:p>
        </w:tc>
        <w:tc>
          <w:tcPr>
            <w:tcW w:w="1145" w:type="pct"/>
            <w:shd w:val="clear" w:color="auto" w:fill="auto"/>
          </w:tcPr>
          <w:p w:rsidR="00506F85" w:rsidRDefault="00506F85" w:rsidP="004C6E6A">
            <w:pPr>
              <w:jc w:val="both"/>
              <w:rPr>
                <w:bCs/>
                <w:sz w:val="20"/>
                <w:szCs w:val="20"/>
              </w:rPr>
            </w:pPr>
            <w:proofErr w:type="spellStart"/>
            <w:r>
              <w:rPr>
                <w:bCs/>
                <w:sz w:val="20"/>
                <w:szCs w:val="20"/>
              </w:rPr>
              <w:t>ФОП</w:t>
            </w:r>
            <w:proofErr w:type="spellEnd"/>
            <w:r>
              <w:rPr>
                <w:bCs/>
                <w:sz w:val="20"/>
                <w:szCs w:val="20"/>
              </w:rPr>
              <w:t xml:space="preserve"> </w:t>
            </w:r>
            <w:proofErr w:type="spellStart"/>
            <w:r>
              <w:rPr>
                <w:bCs/>
                <w:sz w:val="20"/>
                <w:szCs w:val="20"/>
              </w:rPr>
              <w:t>Бабік</w:t>
            </w:r>
            <w:proofErr w:type="spellEnd"/>
            <w:r>
              <w:rPr>
                <w:bCs/>
                <w:sz w:val="20"/>
                <w:szCs w:val="20"/>
              </w:rPr>
              <w:t xml:space="preserve"> Любов Володимирівна</w:t>
            </w:r>
          </w:p>
        </w:tc>
        <w:tc>
          <w:tcPr>
            <w:tcW w:w="2393" w:type="pct"/>
            <w:shd w:val="clear" w:color="auto" w:fill="auto"/>
          </w:tcPr>
          <w:p w:rsidR="00506F85" w:rsidRPr="00506F85" w:rsidRDefault="00506F85" w:rsidP="006053D2">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Суми,</w:t>
            </w:r>
            <w:r w:rsidR="0021250F">
              <w:rPr>
                <w:sz w:val="20"/>
                <w:szCs w:val="20"/>
              </w:rPr>
              <w:t xml:space="preserve">  </w:t>
            </w:r>
            <w:r w:rsidRPr="00506F85">
              <w:rPr>
                <w:sz w:val="20"/>
                <w:szCs w:val="20"/>
              </w:rPr>
              <w:t xml:space="preserve"> </w:t>
            </w:r>
            <w:r w:rsidR="006053D2">
              <w:rPr>
                <w:sz w:val="20"/>
                <w:szCs w:val="20"/>
              </w:rPr>
              <w:t>вул. Іллінська, біля буд. 1</w:t>
            </w:r>
          </w:p>
        </w:tc>
        <w:tc>
          <w:tcPr>
            <w:tcW w:w="726" w:type="pct"/>
            <w:shd w:val="clear" w:color="auto" w:fill="auto"/>
          </w:tcPr>
          <w:p w:rsidR="00506F85" w:rsidRPr="003269CE" w:rsidRDefault="00506F85" w:rsidP="00506F85">
            <w:pPr>
              <w:jc w:val="center"/>
              <w:rPr>
                <w:bCs/>
                <w:sz w:val="20"/>
                <w:szCs w:val="20"/>
              </w:rPr>
            </w:pPr>
            <w:r w:rsidRPr="003269CE">
              <w:rPr>
                <w:bCs/>
                <w:sz w:val="20"/>
                <w:szCs w:val="20"/>
              </w:rPr>
              <w:t>0,0</w:t>
            </w:r>
            <w:r>
              <w:rPr>
                <w:bCs/>
                <w:sz w:val="20"/>
                <w:szCs w:val="20"/>
              </w:rPr>
              <w:t>0</w:t>
            </w:r>
            <w:r w:rsidR="006C4FFC">
              <w:rPr>
                <w:bCs/>
                <w:sz w:val="20"/>
                <w:szCs w:val="20"/>
              </w:rPr>
              <w:t>1</w:t>
            </w:r>
            <w:r>
              <w:rPr>
                <w:bCs/>
                <w:sz w:val="20"/>
                <w:szCs w:val="20"/>
              </w:rPr>
              <w:t>8</w:t>
            </w:r>
          </w:p>
          <w:p w:rsidR="00506F85" w:rsidRDefault="00506F85" w:rsidP="00506F85">
            <w:pPr>
              <w:jc w:val="center"/>
              <w:rPr>
                <w:bCs/>
                <w:sz w:val="20"/>
                <w:szCs w:val="20"/>
              </w:rPr>
            </w:pPr>
            <w:r w:rsidRPr="003269CE">
              <w:rPr>
                <w:bCs/>
                <w:sz w:val="20"/>
                <w:szCs w:val="20"/>
              </w:rPr>
              <w:t>5 років</w:t>
            </w:r>
          </w:p>
          <w:p w:rsidR="00506F85" w:rsidRPr="003269CE" w:rsidRDefault="00506F85" w:rsidP="00506F85">
            <w:pPr>
              <w:jc w:val="center"/>
              <w:rPr>
                <w:bCs/>
                <w:sz w:val="20"/>
                <w:szCs w:val="20"/>
              </w:rPr>
            </w:pPr>
          </w:p>
        </w:tc>
        <w:tc>
          <w:tcPr>
            <w:tcW w:w="488" w:type="pct"/>
            <w:shd w:val="clear" w:color="auto" w:fill="auto"/>
          </w:tcPr>
          <w:p w:rsidR="00506F85" w:rsidRPr="003269CE" w:rsidRDefault="006C4FFC" w:rsidP="00506F85">
            <w:pPr>
              <w:jc w:val="center"/>
              <w:rPr>
                <w:bCs/>
                <w:sz w:val="20"/>
                <w:szCs w:val="20"/>
              </w:rPr>
            </w:pPr>
            <w:r>
              <w:rPr>
                <w:bCs/>
                <w:sz w:val="20"/>
                <w:szCs w:val="20"/>
              </w:rPr>
              <w:t>12</w:t>
            </w:r>
          </w:p>
        </w:tc>
      </w:tr>
      <w:tr w:rsidR="006C4FFC" w:rsidRPr="006357FD" w:rsidTr="006357FD">
        <w:trPr>
          <w:trHeight w:val="409"/>
        </w:trPr>
        <w:tc>
          <w:tcPr>
            <w:tcW w:w="248" w:type="pct"/>
            <w:shd w:val="clear" w:color="auto" w:fill="auto"/>
          </w:tcPr>
          <w:p w:rsidR="006C4FFC" w:rsidRDefault="006C4FFC" w:rsidP="002143EF">
            <w:pPr>
              <w:jc w:val="center"/>
              <w:rPr>
                <w:sz w:val="20"/>
                <w:szCs w:val="20"/>
              </w:rPr>
            </w:pPr>
            <w:r>
              <w:rPr>
                <w:sz w:val="20"/>
                <w:szCs w:val="20"/>
              </w:rPr>
              <w:t>6.</w:t>
            </w:r>
          </w:p>
        </w:tc>
        <w:tc>
          <w:tcPr>
            <w:tcW w:w="1145" w:type="pct"/>
            <w:shd w:val="clear" w:color="auto" w:fill="auto"/>
          </w:tcPr>
          <w:p w:rsidR="006C4FFC" w:rsidRDefault="006C4FFC" w:rsidP="006C4FFC">
            <w:pPr>
              <w:jc w:val="both"/>
              <w:rPr>
                <w:bCs/>
                <w:sz w:val="20"/>
                <w:szCs w:val="20"/>
              </w:rPr>
            </w:pPr>
            <w:proofErr w:type="spellStart"/>
            <w:r>
              <w:rPr>
                <w:bCs/>
                <w:sz w:val="20"/>
                <w:szCs w:val="20"/>
              </w:rPr>
              <w:t>ФОП</w:t>
            </w:r>
            <w:proofErr w:type="spellEnd"/>
            <w:r>
              <w:rPr>
                <w:bCs/>
                <w:sz w:val="20"/>
                <w:szCs w:val="20"/>
              </w:rPr>
              <w:t xml:space="preserve"> </w:t>
            </w:r>
            <w:proofErr w:type="spellStart"/>
            <w:r>
              <w:rPr>
                <w:bCs/>
                <w:sz w:val="20"/>
                <w:szCs w:val="20"/>
              </w:rPr>
              <w:t>Бабік</w:t>
            </w:r>
            <w:proofErr w:type="spellEnd"/>
            <w:r>
              <w:rPr>
                <w:bCs/>
                <w:sz w:val="20"/>
                <w:szCs w:val="20"/>
              </w:rPr>
              <w:t xml:space="preserve"> Любов Володимирівна</w:t>
            </w:r>
          </w:p>
        </w:tc>
        <w:tc>
          <w:tcPr>
            <w:tcW w:w="2393" w:type="pct"/>
            <w:shd w:val="clear" w:color="auto" w:fill="auto"/>
          </w:tcPr>
          <w:p w:rsidR="006C4FFC" w:rsidRPr="00506F85" w:rsidRDefault="006C4FFC" w:rsidP="0021250F">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sidR="0021250F">
              <w:rPr>
                <w:sz w:val="20"/>
                <w:szCs w:val="20"/>
              </w:rPr>
              <w:t xml:space="preserve">   вул. Праці, біля буд. 43</w:t>
            </w:r>
          </w:p>
        </w:tc>
        <w:tc>
          <w:tcPr>
            <w:tcW w:w="726" w:type="pct"/>
            <w:shd w:val="clear" w:color="auto" w:fill="auto"/>
          </w:tcPr>
          <w:p w:rsidR="006C4FFC" w:rsidRPr="003269CE" w:rsidRDefault="006C4FFC" w:rsidP="006C4FFC">
            <w:pPr>
              <w:jc w:val="center"/>
              <w:rPr>
                <w:bCs/>
                <w:sz w:val="20"/>
                <w:szCs w:val="20"/>
              </w:rPr>
            </w:pPr>
            <w:r w:rsidRPr="003269CE">
              <w:rPr>
                <w:bCs/>
                <w:sz w:val="20"/>
                <w:szCs w:val="20"/>
              </w:rPr>
              <w:t>0,0</w:t>
            </w:r>
            <w:r w:rsidR="0021250F">
              <w:rPr>
                <w:bCs/>
                <w:sz w:val="20"/>
                <w:szCs w:val="20"/>
              </w:rPr>
              <w:t>014</w:t>
            </w:r>
          </w:p>
          <w:p w:rsidR="006C4FFC" w:rsidRDefault="006C4FFC" w:rsidP="006C4FFC">
            <w:pPr>
              <w:jc w:val="center"/>
              <w:rPr>
                <w:bCs/>
                <w:sz w:val="20"/>
                <w:szCs w:val="20"/>
              </w:rPr>
            </w:pPr>
            <w:r w:rsidRPr="003269CE">
              <w:rPr>
                <w:bCs/>
                <w:sz w:val="20"/>
                <w:szCs w:val="20"/>
              </w:rPr>
              <w:t>5 років</w:t>
            </w:r>
          </w:p>
          <w:p w:rsidR="006C4FFC" w:rsidRPr="003269CE" w:rsidRDefault="006C4FFC" w:rsidP="006C4FFC">
            <w:pPr>
              <w:jc w:val="center"/>
              <w:rPr>
                <w:bCs/>
                <w:sz w:val="20"/>
                <w:szCs w:val="20"/>
              </w:rPr>
            </w:pPr>
          </w:p>
        </w:tc>
        <w:tc>
          <w:tcPr>
            <w:tcW w:w="488" w:type="pct"/>
            <w:shd w:val="clear" w:color="auto" w:fill="auto"/>
          </w:tcPr>
          <w:p w:rsidR="006C4FFC" w:rsidRPr="003269CE" w:rsidRDefault="006C4FFC" w:rsidP="006C4FFC">
            <w:pPr>
              <w:jc w:val="center"/>
              <w:rPr>
                <w:bCs/>
                <w:sz w:val="20"/>
                <w:szCs w:val="20"/>
              </w:rPr>
            </w:pPr>
            <w:r>
              <w:rPr>
                <w:bCs/>
                <w:sz w:val="20"/>
                <w:szCs w:val="20"/>
              </w:rPr>
              <w:t>12</w:t>
            </w:r>
          </w:p>
        </w:tc>
      </w:tr>
      <w:tr w:rsidR="00F0545D" w:rsidRPr="006357FD" w:rsidTr="006357FD">
        <w:trPr>
          <w:trHeight w:val="409"/>
        </w:trPr>
        <w:tc>
          <w:tcPr>
            <w:tcW w:w="248" w:type="pct"/>
            <w:shd w:val="clear" w:color="auto" w:fill="auto"/>
          </w:tcPr>
          <w:p w:rsidR="00F0545D" w:rsidRDefault="00F0545D" w:rsidP="002143EF">
            <w:pPr>
              <w:jc w:val="center"/>
              <w:rPr>
                <w:sz w:val="20"/>
                <w:szCs w:val="20"/>
              </w:rPr>
            </w:pPr>
            <w:r>
              <w:rPr>
                <w:sz w:val="20"/>
                <w:szCs w:val="20"/>
              </w:rPr>
              <w:t>7.</w:t>
            </w:r>
          </w:p>
        </w:tc>
        <w:tc>
          <w:tcPr>
            <w:tcW w:w="1145" w:type="pct"/>
            <w:shd w:val="clear" w:color="auto" w:fill="auto"/>
          </w:tcPr>
          <w:p w:rsidR="00F0545D" w:rsidRDefault="00F0545D" w:rsidP="00414E35">
            <w:pPr>
              <w:jc w:val="both"/>
              <w:rPr>
                <w:bCs/>
                <w:sz w:val="20"/>
                <w:szCs w:val="20"/>
              </w:rPr>
            </w:pPr>
            <w:proofErr w:type="spellStart"/>
            <w:r>
              <w:rPr>
                <w:bCs/>
                <w:sz w:val="20"/>
                <w:szCs w:val="20"/>
              </w:rPr>
              <w:t>ФОП</w:t>
            </w:r>
            <w:proofErr w:type="spellEnd"/>
            <w:r>
              <w:rPr>
                <w:bCs/>
                <w:sz w:val="20"/>
                <w:szCs w:val="20"/>
              </w:rPr>
              <w:t xml:space="preserve"> </w:t>
            </w:r>
            <w:proofErr w:type="spellStart"/>
            <w:r>
              <w:rPr>
                <w:bCs/>
                <w:sz w:val="20"/>
                <w:szCs w:val="20"/>
              </w:rPr>
              <w:t>Бабік</w:t>
            </w:r>
            <w:proofErr w:type="spellEnd"/>
            <w:r>
              <w:rPr>
                <w:bCs/>
                <w:sz w:val="20"/>
                <w:szCs w:val="20"/>
              </w:rPr>
              <w:t xml:space="preserve"> Любов Володимирівна</w:t>
            </w:r>
          </w:p>
        </w:tc>
        <w:tc>
          <w:tcPr>
            <w:tcW w:w="2393" w:type="pct"/>
            <w:shd w:val="clear" w:color="auto" w:fill="auto"/>
          </w:tcPr>
          <w:p w:rsidR="00F0545D" w:rsidRPr="00506F85" w:rsidRDefault="00F0545D" w:rsidP="00F0545D">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Pr>
                <w:sz w:val="20"/>
                <w:szCs w:val="20"/>
              </w:rPr>
              <w:t xml:space="preserve">   вул. Інтернаціоналістів, біля буд. 8</w:t>
            </w:r>
          </w:p>
        </w:tc>
        <w:tc>
          <w:tcPr>
            <w:tcW w:w="726" w:type="pct"/>
            <w:shd w:val="clear" w:color="auto" w:fill="auto"/>
          </w:tcPr>
          <w:p w:rsidR="00F0545D" w:rsidRPr="003269CE" w:rsidRDefault="00F0545D" w:rsidP="00414E35">
            <w:pPr>
              <w:jc w:val="center"/>
              <w:rPr>
                <w:bCs/>
                <w:sz w:val="20"/>
                <w:szCs w:val="20"/>
              </w:rPr>
            </w:pPr>
            <w:r w:rsidRPr="003269CE">
              <w:rPr>
                <w:bCs/>
                <w:sz w:val="20"/>
                <w:szCs w:val="20"/>
              </w:rPr>
              <w:t>0,0</w:t>
            </w:r>
            <w:r>
              <w:rPr>
                <w:bCs/>
                <w:sz w:val="20"/>
                <w:szCs w:val="20"/>
              </w:rPr>
              <w:t>021</w:t>
            </w:r>
          </w:p>
          <w:p w:rsidR="00F0545D" w:rsidRDefault="00F0545D" w:rsidP="00414E35">
            <w:pPr>
              <w:jc w:val="center"/>
              <w:rPr>
                <w:bCs/>
                <w:sz w:val="20"/>
                <w:szCs w:val="20"/>
              </w:rPr>
            </w:pPr>
            <w:r w:rsidRPr="003269CE">
              <w:rPr>
                <w:bCs/>
                <w:sz w:val="20"/>
                <w:szCs w:val="20"/>
              </w:rPr>
              <w:t>5 років</w:t>
            </w:r>
          </w:p>
          <w:p w:rsidR="00F0545D" w:rsidRPr="003269CE" w:rsidRDefault="00F0545D" w:rsidP="00414E35">
            <w:pPr>
              <w:jc w:val="center"/>
              <w:rPr>
                <w:bCs/>
                <w:sz w:val="20"/>
                <w:szCs w:val="20"/>
              </w:rPr>
            </w:pPr>
          </w:p>
        </w:tc>
        <w:tc>
          <w:tcPr>
            <w:tcW w:w="488" w:type="pct"/>
            <w:shd w:val="clear" w:color="auto" w:fill="auto"/>
          </w:tcPr>
          <w:p w:rsidR="00F0545D" w:rsidRPr="003269CE" w:rsidRDefault="00F0545D" w:rsidP="00414E35">
            <w:pPr>
              <w:jc w:val="center"/>
              <w:rPr>
                <w:bCs/>
                <w:sz w:val="20"/>
                <w:szCs w:val="20"/>
              </w:rPr>
            </w:pPr>
            <w:r>
              <w:rPr>
                <w:bCs/>
                <w:sz w:val="20"/>
                <w:szCs w:val="20"/>
              </w:rPr>
              <w:t>12</w:t>
            </w:r>
          </w:p>
        </w:tc>
      </w:tr>
      <w:tr w:rsidR="00B0212B" w:rsidRPr="006357FD" w:rsidTr="006357FD">
        <w:trPr>
          <w:trHeight w:val="409"/>
        </w:trPr>
        <w:tc>
          <w:tcPr>
            <w:tcW w:w="248" w:type="pct"/>
            <w:shd w:val="clear" w:color="auto" w:fill="auto"/>
          </w:tcPr>
          <w:p w:rsidR="00B0212B" w:rsidRDefault="00B0212B" w:rsidP="002143EF">
            <w:pPr>
              <w:jc w:val="center"/>
              <w:rPr>
                <w:sz w:val="20"/>
                <w:szCs w:val="20"/>
              </w:rPr>
            </w:pPr>
            <w:r>
              <w:rPr>
                <w:sz w:val="20"/>
                <w:szCs w:val="20"/>
              </w:rPr>
              <w:t>8.</w:t>
            </w:r>
          </w:p>
        </w:tc>
        <w:tc>
          <w:tcPr>
            <w:tcW w:w="1145" w:type="pct"/>
            <w:shd w:val="clear" w:color="auto" w:fill="auto"/>
          </w:tcPr>
          <w:p w:rsidR="00B0212B" w:rsidRDefault="00B0212B" w:rsidP="00B0212B">
            <w:pPr>
              <w:jc w:val="both"/>
              <w:rPr>
                <w:bCs/>
                <w:sz w:val="20"/>
                <w:szCs w:val="20"/>
              </w:rPr>
            </w:pPr>
            <w:proofErr w:type="spellStart"/>
            <w:r>
              <w:rPr>
                <w:bCs/>
                <w:sz w:val="20"/>
                <w:szCs w:val="20"/>
              </w:rPr>
              <w:t>ФОП</w:t>
            </w:r>
            <w:proofErr w:type="spellEnd"/>
            <w:r>
              <w:rPr>
                <w:bCs/>
                <w:sz w:val="20"/>
                <w:szCs w:val="20"/>
              </w:rPr>
              <w:t xml:space="preserve"> </w:t>
            </w:r>
            <w:proofErr w:type="spellStart"/>
            <w:r>
              <w:rPr>
                <w:bCs/>
                <w:sz w:val="20"/>
                <w:szCs w:val="20"/>
              </w:rPr>
              <w:t>Бабік</w:t>
            </w:r>
            <w:proofErr w:type="spellEnd"/>
            <w:r>
              <w:rPr>
                <w:bCs/>
                <w:sz w:val="20"/>
                <w:szCs w:val="20"/>
              </w:rPr>
              <w:t xml:space="preserve"> Любов Володимирівна</w:t>
            </w:r>
          </w:p>
        </w:tc>
        <w:tc>
          <w:tcPr>
            <w:tcW w:w="2393" w:type="pct"/>
            <w:shd w:val="clear" w:color="auto" w:fill="auto"/>
          </w:tcPr>
          <w:p w:rsidR="00B0212B" w:rsidRPr="00506F85" w:rsidRDefault="00B0212B" w:rsidP="00B0212B">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Pr>
                <w:sz w:val="20"/>
                <w:szCs w:val="20"/>
              </w:rPr>
              <w:t xml:space="preserve">   вул. Степана Бандери, біля буд. 40</w:t>
            </w:r>
          </w:p>
        </w:tc>
        <w:tc>
          <w:tcPr>
            <w:tcW w:w="726" w:type="pct"/>
            <w:shd w:val="clear" w:color="auto" w:fill="auto"/>
          </w:tcPr>
          <w:p w:rsidR="00B0212B" w:rsidRPr="003269CE" w:rsidRDefault="00B0212B" w:rsidP="00B0212B">
            <w:pPr>
              <w:jc w:val="center"/>
              <w:rPr>
                <w:bCs/>
                <w:sz w:val="20"/>
                <w:szCs w:val="20"/>
              </w:rPr>
            </w:pPr>
            <w:r w:rsidRPr="003269CE">
              <w:rPr>
                <w:bCs/>
                <w:sz w:val="20"/>
                <w:szCs w:val="20"/>
              </w:rPr>
              <w:t>0,0</w:t>
            </w:r>
            <w:r w:rsidR="00691F47">
              <w:rPr>
                <w:bCs/>
                <w:sz w:val="20"/>
                <w:szCs w:val="20"/>
              </w:rPr>
              <w:t>012</w:t>
            </w:r>
          </w:p>
          <w:p w:rsidR="00B0212B" w:rsidRDefault="00B0212B" w:rsidP="00B0212B">
            <w:pPr>
              <w:jc w:val="center"/>
              <w:rPr>
                <w:bCs/>
                <w:sz w:val="20"/>
                <w:szCs w:val="20"/>
              </w:rPr>
            </w:pPr>
            <w:r w:rsidRPr="003269CE">
              <w:rPr>
                <w:bCs/>
                <w:sz w:val="20"/>
                <w:szCs w:val="20"/>
              </w:rPr>
              <w:t>5 років</w:t>
            </w:r>
          </w:p>
          <w:p w:rsidR="00B0212B" w:rsidRPr="003269CE" w:rsidRDefault="00B0212B" w:rsidP="00B0212B">
            <w:pPr>
              <w:jc w:val="center"/>
              <w:rPr>
                <w:bCs/>
                <w:sz w:val="20"/>
                <w:szCs w:val="20"/>
              </w:rPr>
            </w:pPr>
          </w:p>
        </w:tc>
        <w:tc>
          <w:tcPr>
            <w:tcW w:w="488" w:type="pct"/>
            <w:shd w:val="clear" w:color="auto" w:fill="auto"/>
          </w:tcPr>
          <w:p w:rsidR="00B0212B" w:rsidRPr="003269CE" w:rsidRDefault="00B0212B" w:rsidP="00B0212B">
            <w:pPr>
              <w:jc w:val="center"/>
              <w:rPr>
                <w:bCs/>
                <w:sz w:val="20"/>
                <w:szCs w:val="20"/>
              </w:rPr>
            </w:pPr>
            <w:r>
              <w:rPr>
                <w:bCs/>
                <w:sz w:val="20"/>
                <w:szCs w:val="20"/>
              </w:rPr>
              <w:t>12</w:t>
            </w:r>
          </w:p>
        </w:tc>
      </w:tr>
      <w:tr w:rsidR="00E03AEC" w:rsidRPr="006357FD" w:rsidTr="006357FD">
        <w:trPr>
          <w:trHeight w:val="409"/>
        </w:trPr>
        <w:tc>
          <w:tcPr>
            <w:tcW w:w="248" w:type="pct"/>
            <w:shd w:val="clear" w:color="auto" w:fill="auto"/>
          </w:tcPr>
          <w:p w:rsidR="00E03AEC" w:rsidRPr="00CD6491" w:rsidRDefault="00E03AEC" w:rsidP="002143EF">
            <w:pPr>
              <w:jc w:val="center"/>
              <w:rPr>
                <w:sz w:val="20"/>
                <w:szCs w:val="20"/>
                <w:lang w:val="ru-RU"/>
              </w:rPr>
            </w:pPr>
            <w:r>
              <w:rPr>
                <w:sz w:val="20"/>
                <w:szCs w:val="20"/>
                <w:lang w:val="ru-RU"/>
              </w:rPr>
              <w:t>9.</w:t>
            </w:r>
          </w:p>
        </w:tc>
        <w:tc>
          <w:tcPr>
            <w:tcW w:w="1145" w:type="pct"/>
            <w:shd w:val="clear" w:color="auto" w:fill="auto"/>
          </w:tcPr>
          <w:p w:rsidR="00E03AEC" w:rsidRPr="00A56B1D" w:rsidRDefault="00E03AEC" w:rsidP="00496452">
            <w:pPr>
              <w:jc w:val="both"/>
              <w:rPr>
                <w:bCs/>
                <w:sz w:val="20"/>
                <w:szCs w:val="20"/>
              </w:rPr>
            </w:pPr>
            <w:proofErr w:type="spellStart"/>
            <w:r w:rsidRPr="00A56B1D">
              <w:rPr>
                <w:bCs/>
                <w:sz w:val="20"/>
                <w:szCs w:val="20"/>
              </w:rPr>
              <w:t>Хабленко</w:t>
            </w:r>
            <w:proofErr w:type="spellEnd"/>
            <w:r w:rsidRPr="00A56B1D">
              <w:rPr>
                <w:bCs/>
                <w:sz w:val="20"/>
                <w:szCs w:val="20"/>
              </w:rPr>
              <w:t xml:space="preserve"> Олександр Михайлович</w:t>
            </w:r>
          </w:p>
        </w:tc>
        <w:tc>
          <w:tcPr>
            <w:tcW w:w="2393" w:type="pct"/>
            <w:shd w:val="clear" w:color="auto" w:fill="auto"/>
          </w:tcPr>
          <w:p w:rsidR="00E03AEC" w:rsidRPr="00A56B1D" w:rsidRDefault="00E03AEC" w:rsidP="00496452">
            <w:pPr>
              <w:jc w:val="both"/>
              <w:rPr>
                <w:sz w:val="20"/>
                <w:szCs w:val="20"/>
              </w:rPr>
            </w:pPr>
            <w:r w:rsidRPr="00A56B1D">
              <w:rPr>
                <w:sz w:val="20"/>
                <w:szCs w:val="20"/>
              </w:rPr>
              <w:t>Пересувні тимчасові споруди (зона відпочинку в межах прибережної смуги) для провадження підприємницької діяльності за адресою: м.</w:t>
            </w:r>
            <w:r w:rsidRPr="00A56B1D">
              <w:rPr>
                <w:color w:val="000000"/>
                <w:sz w:val="20"/>
                <w:szCs w:val="20"/>
              </w:rPr>
              <w:t> </w:t>
            </w:r>
            <w:r w:rsidRPr="00A56B1D">
              <w:rPr>
                <w:sz w:val="20"/>
                <w:szCs w:val="20"/>
              </w:rPr>
              <w:t xml:space="preserve">Суми, вздовж вул. Івана Франка, біля </w:t>
            </w:r>
            <w:proofErr w:type="spellStart"/>
            <w:r w:rsidRPr="00A56B1D">
              <w:rPr>
                <w:sz w:val="20"/>
                <w:szCs w:val="20"/>
              </w:rPr>
              <w:t>Баранівського</w:t>
            </w:r>
            <w:proofErr w:type="spellEnd"/>
            <w:r w:rsidRPr="00A56B1D">
              <w:rPr>
                <w:sz w:val="20"/>
                <w:szCs w:val="20"/>
              </w:rPr>
              <w:t xml:space="preserve"> мосту</w:t>
            </w:r>
          </w:p>
        </w:tc>
        <w:tc>
          <w:tcPr>
            <w:tcW w:w="726" w:type="pct"/>
            <w:shd w:val="clear" w:color="auto" w:fill="auto"/>
          </w:tcPr>
          <w:p w:rsidR="00E03AEC" w:rsidRPr="00A56B1D" w:rsidRDefault="00E03AEC" w:rsidP="00496452">
            <w:pPr>
              <w:jc w:val="center"/>
              <w:rPr>
                <w:bCs/>
                <w:sz w:val="20"/>
                <w:szCs w:val="20"/>
              </w:rPr>
            </w:pPr>
            <w:r w:rsidRPr="00A56B1D">
              <w:rPr>
                <w:bCs/>
                <w:sz w:val="20"/>
                <w:szCs w:val="20"/>
              </w:rPr>
              <w:t>0,0346</w:t>
            </w:r>
          </w:p>
          <w:p w:rsidR="00E03AEC" w:rsidRPr="00A56B1D" w:rsidRDefault="00E03AEC" w:rsidP="00496452">
            <w:pPr>
              <w:jc w:val="center"/>
              <w:rPr>
                <w:bCs/>
                <w:sz w:val="20"/>
                <w:szCs w:val="20"/>
              </w:rPr>
            </w:pPr>
            <w:r w:rsidRPr="00A56B1D">
              <w:rPr>
                <w:bCs/>
                <w:sz w:val="20"/>
                <w:szCs w:val="20"/>
              </w:rPr>
              <w:t>5 років</w:t>
            </w:r>
          </w:p>
          <w:p w:rsidR="00E03AEC" w:rsidRPr="00A56B1D" w:rsidRDefault="00E03AEC" w:rsidP="00496452">
            <w:pPr>
              <w:jc w:val="center"/>
              <w:rPr>
                <w:bCs/>
                <w:sz w:val="20"/>
                <w:szCs w:val="20"/>
              </w:rPr>
            </w:pPr>
            <w:r w:rsidRPr="00A56B1D">
              <w:rPr>
                <w:sz w:val="20"/>
                <w:szCs w:val="20"/>
              </w:rPr>
              <w:t>(на період з 01.05.до 31.10 кожного року)</w:t>
            </w:r>
          </w:p>
        </w:tc>
        <w:tc>
          <w:tcPr>
            <w:tcW w:w="488" w:type="pct"/>
            <w:shd w:val="clear" w:color="auto" w:fill="auto"/>
          </w:tcPr>
          <w:p w:rsidR="00E03AEC" w:rsidRPr="00A56B1D" w:rsidRDefault="00E03AEC" w:rsidP="00496452">
            <w:pPr>
              <w:jc w:val="center"/>
              <w:rPr>
                <w:bCs/>
                <w:sz w:val="20"/>
                <w:szCs w:val="20"/>
              </w:rPr>
            </w:pPr>
            <w:r w:rsidRPr="00A56B1D">
              <w:rPr>
                <w:bCs/>
                <w:sz w:val="20"/>
                <w:szCs w:val="20"/>
              </w:rPr>
              <w:t>8</w:t>
            </w:r>
          </w:p>
        </w:tc>
      </w:tr>
    </w:tbl>
    <w:p w:rsidR="00CD6491" w:rsidRPr="00D507E0" w:rsidRDefault="00A56B1D" w:rsidP="00A56B1D">
      <w:pPr>
        <w:ind w:firstLine="426"/>
        <w:jc w:val="both"/>
        <w:rPr>
          <w:sz w:val="22"/>
          <w:szCs w:val="22"/>
        </w:rPr>
      </w:pPr>
      <w:r>
        <w:rPr>
          <w:b/>
          <w:sz w:val="22"/>
          <w:szCs w:val="22"/>
          <w:lang w:val="ru-RU"/>
        </w:rPr>
        <w:t>3</w:t>
      </w:r>
      <w:r w:rsidR="00CD6491" w:rsidRPr="009F01CE">
        <w:rPr>
          <w:b/>
          <w:sz w:val="22"/>
          <w:szCs w:val="22"/>
        </w:rPr>
        <w:t xml:space="preserve">. Про </w:t>
      </w:r>
      <w:proofErr w:type="spellStart"/>
      <w:r w:rsidR="00D507E0">
        <w:rPr>
          <w:b/>
          <w:sz w:val="22"/>
          <w:szCs w:val="22"/>
          <w:lang w:val="ru-RU"/>
        </w:rPr>
        <w:t>розгляд</w:t>
      </w:r>
      <w:proofErr w:type="spellEnd"/>
      <w:r w:rsidR="00D507E0">
        <w:rPr>
          <w:b/>
          <w:sz w:val="22"/>
          <w:szCs w:val="22"/>
          <w:lang w:val="ru-RU"/>
        </w:rPr>
        <w:t xml:space="preserve"> проекту </w:t>
      </w:r>
      <w:r w:rsidR="00D507E0">
        <w:rPr>
          <w:b/>
          <w:sz w:val="22"/>
          <w:szCs w:val="22"/>
        </w:rPr>
        <w:t>рішення Сумської міської ради «Про затвердження Програми регулювання містобудівної діяльності на 2018-2020 роки».</w:t>
      </w:r>
    </w:p>
    <w:p w:rsidR="00EE195B" w:rsidRPr="00EE195B" w:rsidRDefault="00EE195B">
      <w:pPr>
        <w:jc w:val="both"/>
        <w:rPr>
          <w:sz w:val="20"/>
          <w:szCs w:val="20"/>
        </w:rPr>
      </w:pPr>
    </w:p>
    <w:sectPr w:rsidR="00EE195B" w:rsidRPr="00EE195B" w:rsidSect="0059039A">
      <w:pgSz w:w="11906" w:h="16838"/>
      <w:pgMar w:top="536" w:right="1274"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D4" w:rsidRDefault="009414D4" w:rsidP="00D47546">
      <w:r>
        <w:separator/>
      </w:r>
    </w:p>
  </w:endnote>
  <w:endnote w:type="continuationSeparator" w:id="1">
    <w:p w:rsidR="009414D4" w:rsidRDefault="009414D4"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D4" w:rsidRDefault="009414D4" w:rsidP="00D47546">
      <w:r>
        <w:separator/>
      </w:r>
    </w:p>
  </w:footnote>
  <w:footnote w:type="continuationSeparator" w:id="1">
    <w:p w:rsidR="009414D4" w:rsidRDefault="009414D4"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59A1-3912-40FA-B5EC-B6199BC8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3</cp:revision>
  <cp:lastPrinted>2017-10-02T10:00:00Z</cp:lastPrinted>
  <dcterms:created xsi:type="dcterms:W3CDTF">2017-11-27T07:09:00Z</dcterms:created>
  <dcterms:modified xsi:type="dcterms:W3CDTF">2017-11-27T07:09:00Z</dcterms:modified>
</cp:coreProperties>
</file>