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71FC0" w:rsidRDefault="00331532" w:rsidP="00331532">
      <w:pPr>
        <w:tabs>
          <w:tab w:val="left" w:pos="15840"/>
        </w:tabs>
        <w:jc w:val="center"/>
        <w:rPr>
          <w:b/>
          <w:bCs/>
        </w:rPr>
      </w:pPr>
      <w:r w:rsidRPr="00571FC0">
        <w:rPr>
          <w:b/>
          <w:bCs/>
        </w:rPr>
        <w:t>Перелік питань,</w:t>
      </w:r>
    </w:p>
    <w:p w:rsidR="00331532" w:rsidRPr="00571FC0" w:rsidRDefault="00331532" w:rsidP="00331532">
      <w:pPr>
        <w:tabs>
          <w:tab w:val="left" w:pos="15840"/>
        </w:tabs>
        <w:jc w:val="center"/>
        <w:rPr>
          <w:b/>
          <w:bCs/>
        </w:rPr>
      </w:pPr>
      <w:r w:rsidRPr="00571FC0">
        <w:rPr>
          <w:b/>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w:t>
      </w:r>
      <w:bookmarkStart w:id="0" w:name="_GoBack"/>
      <w:bookmarkEnd w:id="0"/>
      <w:r w:rsidRPr="00571FC0">
        <w:rPr>
          <w:b/>
          <w:bCs/>
        </w:rPr>
        <w:t>ської діяльності та етики, з питань майна комунальної власності та приватизації</w:t>
      </w:r>
      <w:r w:rsidR="00B9426E" w:rsidRPr="00571FC0">
        <w:rPr>
          <w:b/>
          <w:bCs/>
        </w:rPr>
        <w:t xml:space="preserve"> </w:t>
      </w:r>
      <w:r w:rsidR="00767B36" w:rsidRPr="00571FC0">
        <w:rPr>
          <w:b/>
          <w:bCs/>
          <w:u w:val="single"/>
        </w:rPr>
        <w:t xml:space="preserve">10 квітня </w:t>
      </w:r>
      <w:r w:rsidRPr="00571FC0">
        <w:rPr>
          <w:b/>
          <w:bCs/>
          <w:u w:val="single"/>
        </w:rPr>
        <w:t>202</w:t>
      </w:r>
      <w:r w:rsidR="00222DA7" w:rsidRPr="00571FC0">
        <w:rPr>
          <w:b/>
          <w:bCs/>
          <w:u w:val="single"/>
        </w:rPr>
        <w:t>3</w:t>
      </w:r>
      <w:r w:rsidRPr="00571FC0">
        <w:rPr>
          <w:b/>
          <w:bCs/>
          <w:u w:val="single"/>
        </w:rPr>
        <w:t xml:space="preserve"> року</w:t>
      </w:r>
      <w:r w:rsidR="00B9426E" w:rsidRPr="00571FC0">
        <w:rPr>
          <w:b/>
          <w:bCs/>
        </w:rPr>
        <w:t xml:space="preserve"> </w:t>
      </w:r>
      <w:r w:rsidR="00D35F76" w:rsidRPr="00571FC0">
        <w:rPr>
          <w:b/>
          <w:bCs/>
        </w:rPr>
        <w:t xml:space="preserve">о </w:t>
      </w:r>
      <w:r w:rsidR="000666F3" w:rsidRPr="00571FC0">
        <w:rPr>
          <w:b/>
          <w:bCs/>
        </w:rPr>
        <w:t>1</w:t>
      </w:r>
      <w:r w:rsidR="00282B92" w:rsidRPr="00571FC0">
        <w:rPr>
          <w:b/>
          <w:bCs/>
        </w:rPr>
        <w:t>4</w:t>
      </w:r>
      <w:r w:rsidR="000666F3" w:rsidRPr="00571FC0">
        <w:rPr>
          <w:b/>
          <w:bCs/>
        </w:rPr>
        <w:t xml:space="preserve">.00 </w:t>
      </w:r>
      <w:r w:rsidR="00B9426E" w:rsidRPr="00571FC0">
        <w:rPr>
          <w:b/>
          <w:bCs/>
        </w:rPr>
        <w:t>(протокол № 3</w:t>
      </w:r>
      <w:r w:rsidR="00767B36" w:rsidRPr="00571FC0">
        <w:rPr>
          <w:b/>
          <w:bCs/>
        </w:rPr>
        <w:t>1</w:t>
      </w:r>
      <w:r w:rsidR="00B9426E" w:rsidRPr="00571FC0">
        <w:rPr>
          <w:b/>
          <w:bCs/>
        </w:rPr>
        <w:t xml:space="preserve">) </w:t>
      </w:r>
    </w:p>
    <w:p w:rsidR="00331532" w:rsidRDefault="00331532" w:rsidP="00331532">
      <w:pPr>
        <w:tabs>
          <w:tab w:val="left" w:pos="15840"/>
        </w:tabs>
        <w:jc w:val="center"/>
        <w:rPr>
          <w:b/>
          <w:bCs/>
        </w:rPr>
      </w:pPr>
    </w:p>
    <w:p w:rsidR="00351F3D" w:rsidRDefault="00351F3D" w:rsidP="00351F3D">
      <w:pPr>
        <w:ind w:right="-2"/>
        <w:jc w:val="both"/>
        <w:rPr>
          <w:color w:val="1F1F1F"/>
          <w:shd w:val="clear" w:color="auto" w:fill="FFFFFF"/>
        </w:rPr>
      </w:pPr>
      <w:r w:rsidRPr="00351F3D">
        <w:rPr>
          <w:b/>
          <w:color w:val="1F1F1F"/>
          <w:shd w:val="clear" w:color="auto" w:fill="FFFFFF"/>
        </w:rPr>
        <w:t>1.</w:t>
      </w:r>
      <w:r>
        <w:rPr>
          <w:color w:val="1F1F1F"/>
          <w:shd w:val="clear" w:color="auto" w:fill="FFFFFF"/>
        </w:rPr>
        <w:t xml:space="preserve"> </w:t>
      </w:r>
      <w:r w:rsidRPr="00A7471F">
        <w:rPr>
          <w:color w:val="1F1F1F"/>
          <w:shd w:val="clear" w:color="auto" w:fill="FFFFFF"/>
        </w:rPr>
        <w:t>Про розгляд листа від 03.04.2023 року № 33.1-17/113</w:t>
      </w:r>
      <w:r>
        <w:rPr>
          <w:b/>
          <w:color w:val="1F1F1F"/>
          <w:shd w:val="clear" w:color="auto" w:fill="FFFFFF"/>
        </w:rPr>
        <w:t xml:space="preserve"> </w:t>
      </w:r>
      <w:r w:rsidRPr="00A7471F">
        <w:rPr>
          <w:color w:val="1F1F1F"/>
          <w:shd w:val="clear" w:color="auto" w:fill="FFFFFF"/>
        </w:rPr>
        <w:t xml:space="preserve">відділу організаційно-кадрової </w:t>
      </w:r>
      <w:r>
        <w:rPr>
          <w:color w:val="1F1F1F"/>
          <w:shd w:val="clear" w:color="auto" w:fill="FFFFFF"/>
        </w:rPr>
        <w:t>роботи Сумської міської ради стосовно присвоєння звання «Почесний громадянин міста Суми» (посмертно) військовослужбовцям військової частини А4270:</w:t>
      </w:r>
    </w:p>
    <w:p w:rsidR="00351F3D" w:rsidRPr="00EA3B54" w:rsidRDefault="00351F3D" w:rsidP="00351F3D">
      <w:pPr>
        <w:ind w:right="-2"/>
        <w:jc w:val="both"/>
        <w:rPr>
          <w:color w:val="1F1F1F"/>
          <w:shd w:val="clear" w:color="auto" w:fill="FFFFFF"/>
        </w:rPr>
      </w:pPr>
      <w:r>
        <w:rPr>
          <w:color w:val="1F1F1F"/>
          <w:shd w:val="clear" w:color="auto" w:fill="FFFFFF"/>
        </w:rPr>
        <w:t xml:space="preserve">- капітану </w:t>
      </w:r>
      <w:r w:rsidRPr="00EA3B54">
        <w:rPr>
          <w:color w:val="1F1F1F"/>
          <w:shd w:val="clear" w:color="auto" w:fill="FFFFFF"/>
        </w:rPr>
        <w:t>Цибульку Юрію Віталійовичу;</w:t>
      </w:r>
    </w:p>
    <w:p w:rsidR="00351F3D" w:rsidRPr="00EA3B54" w:rsidRDefault="00351F3D" w:rsidP="00351F3D">
      <w:pPr>
        <w:ind w:right="-2"/>
        <w:jc w:val="both"/>
        <w:rPr>
          <w:color w:val="1F1F1F"/>
          <w:shd w:val="clear" w:color="auto" w:fill="FFFFFF"/>
        </w:rPr>
      </w:pPr>
      <w:r w:rsidRPr="00EA3B54">
        <w:rPr>
          <w:color w:val="1F1F1F"/>
          <w:shd w:val="clear" w:color="auto" w:fill="FFFFFF"/>
        </w:rPr>
        <w:t>- старшому лейтенанту медичної служби Базіну Максиму Євгеновичу;</w:t>
      </w:r>
    </w:p>
    <w:p w:rsidR="00351F3D" w:rsidRPr="00EA3B54" w:rsidRDefault="00351F3D" w:rsidP="00351F3D">
      <w:pPr>
        <w:ind w:right="-2"/>
        <w:jc w:val="both"/>
        <w:rPr>
          <w:color w:val="1F1F1F"/>
          <w:shd w:val="clear" w:color="auto" w:fill="FFFFFF"/>
        </w:rPr>
      </w:pPr>
      <w:r w:rsidRPr="00EA3B54">
        <w:rPr>
          <w:color w:val="1F1F1F"/>
          <w:shd w:val="clear" w:color="auto" w:fill="FFFFFF"/>
        </w:rPr>
        <w:t>- солдату Дубицькому Олегу Юрійовичу;</w:t>
      </w:r>
    </w:p>
    <w:p w:rsidR="00351F3D" w:rsidRPr="00EA3B54" w:rsidRDefault="00351F3D" w:rsidP="00351F3D">
      <w:pPr>
        <w:ind w:right="-2"/>
        <w:jc w:val="both"/>
        <w:rPr>
          <w:color w:val="1F1F1F"/>
          <w:shd w:val="clear" w:color="auto" w:fill="FFFFFF"/>
        </w:rPr>
      </w:pPr>
      <w:r w:rsidRPr="00EA3B54">
        <w:rPr>
          <w:color w:val="1F1F1F"/>
          <w:shd w:val="clear" w:color="auto" w:fill="FFFFFF"/>
        </w:rPr>
        <w:t>- солдату Маслову Богдану Олександровичу.</w:t>
      </w:r>
    </w:p>
    <w:p w:rsidR="00351F3D" w:rsidRPr="00E868BB" w:rsidRDefault="00351F3D" w:rsidP="00351F3D">
      <w:pPr>
        <w:ind w:right="-2"/>
        <w:jc w:val="both"/>
        <w:rPr>
          <w:color w:val="1F1F1F"/>
          <w:sz w:val="8"/>
          <w:szCs w:val="8"/>
          <w:shd w:val="clear" w:color="auto" w:fill="FFFFFF"/>
        </w:rPr>
      </w:pPr>
    </w:p>
    <w:p w:rsidR="00282B92" w:rsidRPr="00282B92" w:rsidRDefault="00282B92" w:rsidP="00DA5D44">
      <w:pPr>
        <w:pStyle w:val="a3"/>
        <w:numPr>
          <w:ilvl w:val="0"/>
          <w:numId w:val="16"/>
        </w:numPr>
        <w:tabs>
          <w:tab w:val="left" w:pos="15840"/>
        </w:tabs>
        <w:ind w:left="284"/>
        <w:jc w:val="both"/>
        <w:rPr>
          <w:bCs/>
        </w:rPr>
      </w:pPr>
      <w:r w:rsidRPr="00282B92">
        <w:rPr>
          <w:bCs/>
        </w:rPr>
        <w:t xml:space="preserve">Про </w:t>
      </w:r>
      <w:r>
        <w:rPr>
          <w:bCs/>
        </w:rPr>
        <w:t xml:space="preserve">присвоєння </w:t>
      </w:r>
      <w:r>
        <w:rPr>
          <w:color w:val="1F1F1F"/>
          <w:shd w:val="clear" w:color="auto" w:fill="FFFFFF"/>
        </w:rPr>
        <w:t>звання</w:t>
      </w:r>
      <w:r w:rsidRPr="00282B92">
        <w:rPr>
          <w:bCs/>
        </w:rPr>
        <w:t xml:space="preserve"> «Почесний громадянин міста Суми» (</w:t>
      </w:r>
      <w:r>
        <w:rPr>
          <w:color w:val="1F1F1F"/>
          <w:shd w:val="clear" w:color="auto" w:fill="FFFFFF"/>
        </w:rPr>
        <w:t>посмертно):</w:t>
      </w:r>
    </w:p>
    <w:p w:rsidR="00282B92" w:rsidRPr="00EA3B54" w:rsidRDefault="00282B92" w:rsidP="00282B92">
      <w:pPr>
        <w:pStyle w:val="a3"/>
        <w:numPr>
          <w:ilvl w:val="0"/>
          <w:numId w:val="18"/>
        </w:numPr>
        <w:tabs>
          <w:tab w:val="left" w:pos="15840"/>
        </w:tabs>
        <w:jc w:val="both"/>
        <w:rPr>
          <w:bCs/>
        </w:rPr>
      </w:pPr>
      <w:r>
        <w:rPr>
          <w:bCs/>
        </w:rPr>
        <w:t xml:space="preserve">старшому </w:t>
      </w:r>
      <w:r w:rsidRPr="00EA3B54">
        <w:rPr>
          <w:bCs/>
        </w:rPr>
        <w:t>солдату Боброву Віктору Васильовичу;</w:t>
      </w:r>
    </w:p>
    <w:p w:rsidR="00282B92" w:rsidRPr="00EA3B54" w:rsidRDefault="00282B92" w:rsidP="00282B92">
      <w:pPr>
        <w:pStyle w:val="a3"/>
        <w:numPr>
          <w:ilvl w:val="0"/>
          <w:numId w:val="18"/>
        </w:numPr>
        <w:tabs>
          <w:tab w:val="left" w:pos="15840"/>
        </w:tabs>
        <w:jc w:val="both"/>
        <w:rPr>
          <w:bCs/>
        </w:rPr>
      </w:pPr>
      <w:r w:rsidRPr="00EA3B54">
        <w:rPr>
          <w:bCs/>
        </w:rPr>
        <w:t>солдату Ніколаєнку Михайлу Анатолійовичу;</w:t>
      </w:r>
    </w:p>
    <w:p w:rsidR="00282B92" w:rsidRPr="00EA3B54" w:rsidRDefault="00282B92" w:rsidP="00282B92">
      <w:pPr>
        <w:pStyle w:val="a3"/>
        <w:numPr>
          <w:ilvl w:val="0"/>
          <w:numId w:val="18"/>
        </w:numPr>
        <w:tabs>
          <w:tab w:val="left" w:pos="15840"/>
        </w:tabs>
        <w:jc w:val="both"/>
        <w:rPr>
          <w:bCs/>
        </w:rPr>
      </w:pPr>
      <w:r w:rsidRPr="00EA3B54">
        <w:rPr>
          <w:bCs/>
        </w:rPr>
        <w:t>солдату Пересадьку Сергію Олександровичу;</w:t>
      </w:r>
    </w:p>
    <w:p w:rsidR="00282B92" w:rsidRPr="00EA3B54" w:rsidRDefault="00282B92" w:rsidP="00282B92">
      <w:pPr>
        <w:pStyle w:val="a3"/>
        <w:numPr>
          <w:ilvl w:val="0"/>
          <w:numId w:val="18"/>
        </w:numPr>
        <w:tabs>
          <w:tab w:val="left" w:pos="15840"/>
        </w:tabs>
        <w:jc w:val="both"/>
        <w:rPr>
          <w:bCs/>
        </w:rPr>
      </w:pPr>
      <w:r w:rsidRPr="00EA3B54">
        <w:rPr>
          <w:bCs/>
        </w:rPr>
        <w:t>гр. Мовчану Руслану Миколайовичу (17.11.1981-01.03.2022 рр.);</w:t>
      </w:r>
    </w:p>
    <w:p w:rsidR="00282B92" w:rsidRPr="00EA3B54" w:rsidRDefault="00282B92" w:rsidP="00282B92">
      <w:pPr>
        <w:pStyle w:val="a3"/>
        <w:numPr>
          <w:ilvl w:val="0"/>
          <w:numId w:val="18"/>
        </w:numPr>
        <w:tabs>
          <w:tab w:val="left" w:pos="15840"/>
        </w:tabs>
        <w:jc w:val="both"/>
        <w:rPr>
          <w:bCs/>
        </w:rPr>
      </w:pPr>
      <w:r w:rsidRPr="00EA3B54">
        <w:rPr>
          <w:bCs/>
        </w:rPr>
        <w:t>гр. Клочку Костянтину Миколайовичу (08.01.1984-01.03.2022 рр.);</w:t>
      </w:r>
    </w:p>
    <w:p w:rsidR="00282B92" w:rsidRPr="00EA3B54" w:rsidRDefault="00282B92" w:rsidP="00282B92">
      <w:pPr>
        <w:pStyle w:val="a3"/>
        <w:numPr>
          <w:ilvl w:val="0"/>
          <w:numId w:val="18"/>
        </w:numPr>
        <w:tabs>
          <w:tab w:val="left" w:pos="15840"/>
        </w:tabs>
        <w:jc w:val="both"/>
        <w:rPr>
          <w:bCs/>
        </w:rPr>
      </w:pPr>
      <w:r w:rsidRPr="00EA3B54">
        <w:rPr>
          <w:bCs/>
        </w:rPr>
        <w:t>гр. Шерстюк</w:t>
      </w:r>
      <w:r w:rsidR="00E868BB" w:rsidRPr="00EA3B54">
        <w:rPr>
          <w:bCs/>
        </w:rPr>
        <w:t>у</w:t>
      </w:r>
      <w:r w:rsidRPr="00EA3B54">
        <w:rPr>
          <w:bCs/>
        </w:rPr>
        <w:t xml:space="preserve"> </w:t>
      </w:r>
      <w:r w:rsidR="00E868BB" w:rsidRPr="00EA3B54">
        <w:rPr>
          <w:bCs/>
        </w:rPr>
        <w:t>Владиславу Валерійовичу (01.05.1969-12.03.2022 рр.);</w:t>
      </w:r>
    </w:p>
    <w:p w:rsidR="00E868BB" w:rsidRPr="00EA3B54" w:rsidRDefault="00E868BB" w:rsidP="00282B92">
      <w:pPr>
        <w:pStyle w:val="a3"/>
        <w:numPr>
          <w:ilvl w:val="0"/>
          <w:numId w:val="18"/>
        </w:numPr>
        <w:tabs>
          <w:tab w:val="left" w:pos="15840"/>
        </w:tabs>
        <w:jc w:val="both"/>
        <w:rPr>
          <w:bCs/>
        </w:rPr>
      </w:pPr>
      <w:r w:rsidRPr="00EA3B54">
        <w:rPr>
          <w:bCs/>
        </w:rPr>
        <w:t>гр. Маркарову Євгену Георгійовичу (21.03.1984 – 18.02.2023 рр.);</w:t>
      </w:r>
    </w:p>
    <w:p w:rsidR="00E868BB" w:rsidRDefault="00E868BB" w:rsidP="00282B92">
      <w:pPr>
        <w:pStyle w:val="a3"/>
        <w:numPr>
          <w:ilvl w:val="0"/>
          <w:numId w:val="18"/>
        </w:numPr>
        <w:tabs>
          <w:tab w:val="left" w:pos="15840"/>
        </w:tabs>
        <w:jc w:val="both"/>
        <w:rPr>
          <w:bCs/>
        </w:rPr>
      </w:pPr>
      <w:r w:rsidRPr="00EA3B54">
        <w:rPr>
          <w:bCs/>
        </w:rPr>
        <w:t>гр. Коржану Олександру Івановичу (08.12.1993-</w:t>
      </w:r>
      <w:r>
        <w:rPr>
          <w:bCs/>
        </w:rPr>
        <w:t>01.03.2022 рр.).</w:t>
      </w:r>
    </w:p>
    <w:p w:rsidR="00282B92" w:rsidRPr="00E868BB" w:rsidRDefault="00282B92" w:rsidP="00282B92">
      <w:pPr>
        <w:pStyle w:val="a3"/>
        <w:tabs>
          <w:tab w:val="left" w:pos="15840"/>
        </w:tabs>
        <w:ind w:left="644"/>
        <w:jc w:val="both"/>
        <w:rPr>
          <w:bCs/>
          <w:sz w:val="12"/>
          <w:szCs w:val="12"/>
        </w:rPr>
      </w:pPr>
    </w:p>
    <w:p w:rsidR="00351F3D" w:rsidRDefault="00351F3D" w:rsidP="00351F3D">
      <w:pPr>
        <w:pStyle w:val="a3"/>
        <w:numPr>
          <w:ilvl w:val="0"/>
          <w:numId w:val="16"/>
        </w:numPr>
        <w:tabs>
          <w:tab w:val="left" w:pos="15840"/>
        </w:tabs>
        <w:ind w:left="284"/>
        <w:jc w:val="both"/>
        <w:rPr>
          <w:bCs/>
        </w:rPr>
      </w:pPr>
      <w:r>
        <w:rPr>
          <w:bCs/>
        </w:rPr>
        <w:t>Про розгляд проєкту рішення Сумської міської ради «Про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 змінами)».</w:t>
      </w:r>
    </w:p>
    <w:p w:rsidR="00351F3D" w:rsidRPr="00E868BB" w:rsidRDefault="00351F3D" w:rsidP="00351F3D">
      <w:pPr>
        <w:pStyle w:val="a3"/>
        <w:rPr>
          <w:bCs/>
          <w:sz w:val="8"/>
          <w:szCs w:val="8"/>
        </w:rPr>
      </w:pPr>
    </w:p>
    <w:p w:rsidR="00351F3D" w:rsidRDefault="00351F3D" w:rsidP="00351F3D">
      <w:pPr>
        <w:pStyle w:val="a3"/>
        <w:numPr>
          <w:ilvl w:val="0"/>
          <w:numId w:val="16"/>
        </w:numPr>
        <w:tabs>
          <w:tab w:val="left" w:pos="15840"/>
        </w:tabs>
        <w:ind w:left="284"/>
        <w:jc w:val="both"/>
        <w:rPr>
          <w:bCs/>
        </w:rPr>
      </w:pPr>
      <w:r>
        <w:rPr>
          <w:bCs/>
        </w:rPr>
        <w:t xml:space="preserve">Про розгляд проєкту рішення Сумської міської ради «Про Положення про управління муніципальної безпеки </w:t>
      </w:r>
      <w:r w:rsidR="00811D92">
        <w:rPr>
          <w:bCs/>
        </w:rPr>
        <w:t>Сумської міської ради».</w:t>
      </w:r>
    </w:p>
    <w:p w:rsidR="00811D92" w:rsidRPr="00E868BB" w:rsidRDefault="00811D92" w:rsidP="00811D92">
      <w:pPr>
        <w:pStyle w:val="a3"/>
        <w:rPr>
          <w:bCs/>
          <w:sz w:val="12"/>
          <w:szCs w:val="12"/>
        </w:rPr>
      </w:pPr>
    </w:p>
    <w:p w:rsidR="00811D92" w:rsidRPr="00EA3B54" w:rsidRDefault="00811D92" w:rsidP="00EA3B54">
      <w:pPr>
        <w:pStyle w:val="1"/>
        <w:numPr>
          <w:ilvl w:val="0"/>
          <w:numId w:val="16"/>
        </w:numPr>
        <w:autoSpaceDE w:val="0"/>
        <w:autoSpaceDN w:val="0"/>
        <w:adjustRightInd w:val="0"/>
        <w:ind w:left="284"/>
        <w:jc w:val="both"/>
        <w:outlineLvl w:val="0"/>
        <w:rPr>
          <w:b/>
          <w:sz w:val="12"/>
          <w:szCs w:val="12"/>
          <w:u w:val="single"/>
        </w:rPr>
      </w:pPr>
      <w:r w:rsidRPr="00EA3B54">
        <w:rPr>
          <w:sz w:val="26"/>
          <w:szCs w:val="26"/>
        </w:rPr>
        <w:t xml:space="preserve">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w:t>
      </w:r>
    </w:p>
    <w:p w:rsidR="00EA3B54" w:rsidRDefault="00EA3B54" w:rsidP="00EA3B54">
      <w:pPr>
        <w:pStyle w:val="a3"/>
        <w:rPr>
          <w:b/>
          <w:sz w:val="12"/>
          <w:szCs w:val="12"/>
          <w:u w:val="single"/>
        </w:rPr>
      </w:pPr>
    </w:p>
    <w:p w:rsidR="00811D92" w:rsidRPr="00EA3B54" w:rsidRDefault="00811D92" w:rsidP="00811D92">
      <w:pPr>
        <w:pStyle w:val="1"/>
        <w:numPr>
          <w:ilvl w:val="0"/>
          <w:numId w:val="16"/>
        </w:numPr>
        <w:autoSpaceDE w:val="0"/>
        <w:autoSpaceDN w:val="0"/>
        <w:adjustRightInd w:val="0"/>
        <w:ind w:left="284" w:hanging="284"/>
        <w:jc w:val="both"/>
        <w:outlineLvl w:val="0"/>
        <w:rPr>
          <w:sz w:val="26"/>
          <w:szCs w:val="26"/>
        </w:rPr>
      </w:pPr>
      <w:r>
        <w:rPr>
          <w:color w:val="000000"/>
          <w:sz w:val="26"/>
          <w:szCs w:val="26"/>
          <w:shd w:val="clear" w:color="auto" w:fill="FFFFFF"/>
        </w:rPr>
        <w:t xml:space="preserve">Про передачу в оперативне управління та на баланс </w:t>
      </w:r>
      <w:r>
        <w:rPr>
          <w:sz w:val="26"/>
          <w:szCs w:val="26"/>
        </w:rPr>
        <w:t xml:space="preserve">міському центру фізичного здоров’я населення «Спорт для всіх» </w:t>
      </w:r>
      <w:r w:rsidRPr="00EA3B54">
        <w:rPr>
          <w:color w:val="000000"/>
          <w:sz w:val="26"/>
          <w:szCs w:val="26"/>
          <w:shd w:val="clear" w:color="auto" w:fill="FFFFFF"/>
        </w:rPr>
        <w:t>стадіона, розташованого за адресою: м. Суми, с. Піщане,                 вул. Спортивна.</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EA3B54">
      <w:pPr>
        <w:pStyle w:val="1"/>
        <w:numPr>
          <w:ilvl w:val="0"/>
          <w:numId w:val="16"/>
        </w:numPr>
        <w:autoSpaceDE w:val="0"/>
        <w:autoSpaceDN w:val="0"/>
        <w:adjustRightInd w:val="0"/>
        <w:ind w:left="284"/>
        <w:jc w:val="both"/>
        <w:outlineLvl w:val="0"/>
        <w:rPr>
          <w:sz w:val="26"/>
          <w:szCs w:val="26"/>
        </w:rPr>
      </w:pPr>
      <w:r w:rsidRPr="00EA3B54">
        <w:rPr>
          <w:sz w:val="26"/>
          <w:szCs w:val="26"/>
        </w:rPr>
        <w:t>Про зарахування до комунальної власності Сумської міської об’єднаної територіальної громади квартири № 87 у будинку  № 59-А по вул. Збройних Сил України в  місті Суми.</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EA3B54">
      <w:pPr>
        <w:pStyle w:val="1"/>
        <w:numPr>
          <w:ilvl w:val="0"/>
          <w:numId w:val="16"/>
        </w:numPr>
        <w:autoSpaceDE w:val="0"/>
        <w:autoSpaceDN w:val="0"/>
        <w:adjustRightInd w:val="0"/>
        <w:ind w:left="284"/>
        <w:jc w:val="both"/>
        <w:outlineLvl w:val="0"/>
        <w:rPr>
          <w:sz w:val="26"/>
          <w:szCs w:val="26"/>
        </w:rPr>
      </w:pPr>
      <w:r w:rsidRPr="00EA3B54">
        <w:rPr>
          <w:sz w:val="26"/>
          <w:szCs w:val="26"/>
        </w:rPr>
        <w:t>Про надання згоди на прийняття у комунальну власність Сумської міської територіальної громади квартири № 24 у будинку № 75 по вул. Ковпака  в   м. Суми  від Адміністрації Державної прикордонної служби України.</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EA3B54">
      <w:pPr>
        <w:pStyle w:val="1"/>
        <w:numPr>
          <w:ilvl w:val="0"/>
          <w:numId w:val="16"/>
        </w:numPr>
        <w:autoSpaceDE w:val="0"/>
        <w:autoSpaceDN w:val="0"/>
        <w:adjustRightInd w:val="0"/>
        <w:ind w:left="426" w:hanging="426"/>
        <w:jc w:val="both"/>
        <w:outlineLvl w:val="0"/>
        <w:rPr>
          <w:sz w:val="26"/>
          <w:szCs w:val="26"/>
        </w:rPr>
      </w:pPr>
      <w:r w:rsidRPr="00EA3B54">
        <w:rPr>
          <w:sz w:val="26"/>
          <w:szCs w:val="26"/>
        </w:rPr>
        <w:t>Про надання згоди на прийняття у комунальну</w:t>
      </w:r>
      <w:r>
        <w:rPr>
          <w:sz w:val="26"/>
          <w:szCs w:val="26"/>
        </w:rPr>
        <w:t xml:space="preserve"> власність Сумської міської територіальної громади </w:t>
      </w:r>
      <w:r w:rsidRPr="00EA3B54">
        <w:rPr>
          <w:sz w:val="26"/>
          <w:szCs w:val="26"/>
        </w:rPr>
        <w:t>квартири  № 36 у будинку № 75 по вул. Ковпака  в м. Суми  від Адміністрації Державної прикордонної служби України.</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EA3B54" w:rsidP="00811D92">
      <w:pPr>
        <w:pStyle w:val="1"/>
        <w:numPr>
          <w:ilvl w:val="0"/>
          <w:numId w:val="16"/>
        </w:numPr>
        <w:autoSpaceDE w:val="0"/>
        <w:autoSpaceDN w:val="0"/>
        <w:adjustRightInd w:val="0"/>
        <w:ind w:left="426"/>
        <w:jc w:val="both"/>
        <w:outlineLvl w:val="0"/>
        <w:rPr>
          <w:sz w:val="26"/>
          <w:szCs w:val="26"/>
        </w:rPr>
      </w:pPr>
      <w:r>
        <w:rPr>
          <w:sz w:val="26"/>
          <w:szCs w:val="26"/>
        </w:rPr>
        <w:t xml:space="preserve"> </w:t>
      </w:r>
      <w:r w:rsidR="00811D92" w:rsidRPr="00EA3B54">
        <w:rPr>
          <w:sz w:val="26"/>
          <w:szCs w:val="26"/>
        </w:rPr>
        <w:t>Про надання згоди на списання основних засобів комунальному некомерційному підприємству «Клінічна лікарня № 5» Сумської міської ради. (Старі ворота). ПОВТОРНО</w:t>
      </w:r>
      <w:r w:rsidR="000279FA" w:rsidRPr="00EA3B54">
        <w:rPr>
          <w:sz w:val="26"/>
          <w:szCs w:val="26"/>
        </w:rPr>
        <w:t>.</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EA3B54" w:rsidP="00811D92">
      <w:pPr>
        <w:pStyle w:val="1"/>
        <w:numPr>
          <w:ilvl w:val="0"/>
          <w:numId w:val="16"/>
        </w:numPr>
        <w:autoSpaceDE w:val="0"/>
        <w:autoSpaceDN w:val="0"/>
        <w:adjustRightInd w:val="0"/>
        <w:ind w:left="426"/>
        <w:jc w:val="both"/>
        <w:outlineLvl w:val="0"/>
        <w:rPr>
          <w:sz w:val="26"/>
          <w:szCs w:val="26"/>
        </w:rPr>
      </w:pPr>
      <w:r>
        <w:rPr>
          <w:sz w:val="26"/>
          <w:szCs w:val="26"/>
        </w:rPr>
        <w:t xml:space="preserve"> </w:t>
      </w:r>
      <w:r w:rsidR="00811D92" w:rsidRPr="00EA3B54">
        <w:rPr>
          <w:sz w:val="26"/>
          <w:szCs w:val="26"/>
        </w:rPr>
        <w:t>Про надання згоди управлінню освіти і науки Сумської міської ради на списання з балансу нерухомого майна. (вул. Миру, 22 старі напівзруйновані сараї). ПОВТОРНО</w:t>
      </w:r>
      <w:r w:rsidR="000279FA" w:rsidRPr="00EA3B54">
        <w:rPr>
          <w:sz w:val="26"/>
          <w:szCs w:val="26"/>
        </w:rPr>
        <w:t>.</w:t>
      </w:r>
    </w:p>
    <w:p w:rsidR="00811D92" w:rsidRDefault="00811D92" w:rsidP="00811D92">
      <w:pPr>
        <w:pStyle w:val="1"/>
        <w:autoSpaceDE w:val="0"/>
        <w:autoSpaceDN w:val="0"/>
        <w:adjustRightInd w:val="0"/>
        <w:ind w:left="0"/>
        <w:jc w:val="both"/>
        <w:outlineLvl w:val="0"/>
        <w:rPr>
          <w:b/>
          <w:sz w:val="26"/>
          <w:szCs w:val="26"/>
        </w:rPr>
      </w:pPr>
    </w:p>
    <w:p w:rsidR="00811D92" w:rsidRPr="00EA3B54" w:rsidRDefault="00811D92" w:rsidP="00811D92">
      <w:pPr>
        <w:pStyle w:val="1"/>
        <w:numPr>
          <w:ilvl w:val="0"/>
          <w:numId w:val="16"/>
        </w:numPr>
        <w:autoSpaceDE w:val="0"/>
        <w:autoSpaceDN w:val="0"/>
        <w:adjustRightInd w:val="0"/>
        <w:jc w:val="both"/>
        <w:outlineLvl w:val="0"/>
        <w:rPr>
          <w:sz w:val="26"/>
          <w:szCs w:val="26"/>
        </w:rPr>
      </w:pPr>
      <w:r>
        <w:rPr>
          <w:sz w:val="26"/>
          <w:szCs w:val="26"/>
        </w:rPr>
        <w:lastRenderedPageBreak/>
        <w:t xml:space="preserve">Про </w:t>
      </w:r>
      <w:r w:rsidRPr="00EA3B54">
        <w:rPr>
          <w:sz w:val="26"/>
          <w:szCs w:val="26"/>
        </w:rPr>
        <w:t>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811D92">
      <w:pPr>
        <w:pStyle w:val="1"/>
        <w:numPr>
          <w:ilvl w:val="0"/>
          <w:numId w:val="16"/>
        </w:numPr>
        <w:autoSpaceDE w:val="0"/>
        <w:autoSpaceDN w:val="0"/>
        <w:adjustRightInd w:val="0"/>
        <w:jc w:val="both"/>
        <w:outlineLvl w:val="0"/>
        <w:rPr>
          <w:sz w:val="26"/>
          <w:szCs w:val="26"/>
        </w:rPr>
      </w:pPr>
      <w:r w:rsidRPr="00EA3B54">
        <w:rPr>
          <w:sz w:val="26"/>
          <w:szCs w:val="26"/>
        </w:rPr>
        <w:t xml:space="preserve">Про надання згоди на прийняття у комунальну власність Сумської міської  територіальної громади </w:t>
      </w:r>
      <w:r w:rsidRPr="00EA3B54">
        <w:rPr>
          <w:color w:val="000000"/>
          <w:sz w:val="26"/>
          <w:szCs w:val="26"/>
        </w:rPr>
        <w:t>нерухомого майна</w:t>
      </w:r>
      <w:r w:rsidRPr="00EA3B54">
        <w:rPr>
          <w:sz w:val="26"/>
          <w:szCs w:val="26"/>
        </w:rPr>
        <w:t xml:space="preserve"> зі спільної власності </w:t>
      </w:r>
      <w:r w:rsidRPr="00EA3B54">
        <w:rPr>
          <w:color w:val="000000"/>
          <w:sz w:val="26"/>
          <w:szCs w:val="26"/>
        </w:rPr>
        <w:t>територіальних громад сіл, селищ, міст Сумського району. (вул. Білопільський шлях, 33, колишній будинок культури).</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811D92">
      <w:pPr>
        <w:pStyle w:val="1"/>
        <w:numPr>
          <w:ilvl w:val="0"/>
          <w:numId w:val="16"/>
        </w:numPr>
        <w:autoSpaceDE w:val="0"/>
        <w:autoSpaceDN w:val="0"/>
        <w:adjustRightInd w:val="0"/>
        <w:jc w:val="both"/>
        <w:outlineLvl w:val="0"/>
        <w:rPr>
          <w:sz w:val="26"/>
          <w:szCs w:val="26"/>
        </w:rPr>
      </w:pPr>
      <w:r w:rsidRPr="00EA3B54">
        <w:rPr>
          <w:sz w:val="26"/>
          <w:szCs w:val="26"/>
        </w:rPr>
        <w:t xml:space="preserve"> 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 (Котельня, яка в оренді  ТОВ «Сумитеплоенерго»)</w:t>
      </w:r>
      <w:r w:rsidR="000279FA" w:rsidRPr="00EA3B54">
        <w:rPr>
          <w:sz w:val="26"/>
          <w:szCs w:val="26"/>
        </w:rPr>
        <w:t>.</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811D92">
      <w:pPr>
        <w:pStyle w:val="1"/>
        <w:numPr>
          <w:ilvl w:val="0"/>
          <w:numId w:val="16"/>
        </w:numPr>
        <w:autoSpaceDE w:val="0"/>
        <w:autoSpaceDN w:val="0"/>
        <w:adjustRightInd w:val="0"/>
        <w:jc w:val="both"/>
        <w:outlineLvl w:val="0"/>
        <w:rPr>
          <w:sz w:val="26"/>
          <w:szCs w:val="26"/>
        </w:rPr>
      </w:pPr>
      <w:r w:rsidRPr="00EA3B54">
        <w:rPr>
          <w:sz w:val="26"/>
          <w:szCs w:val="26"/>
        </w:rPr>
        <w:t>Про передачу в господарське відання  комунальному підприємству «Сумижилкомсервіс» Сумської міської ради майна комунальної власності Сумської міської територіальної громади (Приміщення по вул. Романа Атаманюка, 49А  та по просп. Перемоги (просп. Курський), 37</w:t>
      </w:r>
      <w:r w:rsidRPr="00EA3B54">
        <w:rPr>
          <w:color w:val="000000"/>
          <w:sz w:val="26"/>
          <w:szCs w:val="26"/>
        </w:rPr>
        <w:t>)</w:t>
      </w:r>
      <w:r w:rsidRPr="00EA3B54">
        <w:rPr>
          <w:sz w:val="26"/>
          <w:szCs w:val="26"/>
        </w:rPr>
        <w:t>. ПОВТОРНО</w:t>
      </w:r>
      <w:r w:rsidR="000279FA" w:rsidRPr="00EA3B54">
        <w:rPr>
          <w:sz w:val="26"/>
          <w:szCs w:val="26"/>
        </w:rPr>
        <w:t>.</w:t>
      </w:r>
    </w:p>
    <w:p w:rsidR="00811D92" w:rsidRPr="00EA3B54" w:rsidRDefault="00811D92" w:rsidP="00811D92">
      <w:pPr>
        <w:pStyle w:val="1"/>
        <w:autoSpaceDE w:val="0"/>
        <w:autoSpaceDN w:val="0"/>
        <w:adjustRightInd w:val="0"/>
        <w:ind w:left="0"/>
        <w:jc w:val="both"/>
        <w:outlineLvl w:val="0"/>
        <w:rPr>
          <w:sz w:val="12"/>
          <w:szCs w:val="12"/>
        </w:rPr>
      </w:pPr>
    </w:p>
    <w:p w:rsidR="00811D92" w:rsidRPr="00EA3B54" w:rsidRDefault="00811D92" w:rsidP="00811D92">
      <w:pPr>
        <w:pStyle w:val="1"/>
        <w:numPr>
          <w:ilvl w:val="0"/>
          <w:numId w:val="16"/>
        </w:numPr>
        <w:autoSpaceDE w:val="0"/>
        <w:autoSpaceDN w:val="0"/>
        <w:adjustRightInd w:val="0"/>
        <w:jc w:val="both"/>
        <w:outlineLvl w:val="0"/>
        <w:rPr>
          <w:sz w:val="26"/>
          <w:szCs w:val="26"/>
        </w:rPr>
      </w:pPr>
      <w:r w:rsidRPr="00EA3B54">
        <w:rPr>
          <w:sz w:val="26"/>
          <w:szCs w:val="26"/>
        </w:rPr>
        <w:t xml:space="preserve"> 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 (Паталогоанатомічний корпус по вул. Марко Вовчок, 2).</w:t>
      </w:r>
    </w:p>
    <w:p w:rsidR="00811D92" w:rsidRPr="00E868BB" w:rsidRDefault="00811D92" w:rsidP="00811D92">
      <w:pPr>
        <w:pStyle w:val="1"/>
        <w:autoSpaceDE w:val="0"/>
        <w:autoSpaceDN w:val="0"/>
        <w:adjustRightInd w:val="0"/>
        <w:ind w:left="0"/>
        <w:jc w:val="both"/>
        <w:outlineLvl w:val="0"/>
        <w:rPr>
          <w:sz w:val="12"/>
          <w:szCs w:val="12"/>
          <w:u w:val="single"/>
        </w:rPr>
      </w:pPr>
    </w:p>
    <w:p w:rsidR="00811D92" w:rsidRPr="00EA3B54" w:rsidRDefault="00811D92" w:rsidP="00811D92">
      <w:pPr>
        <w:pStyle w:val="1"/>
        <w:numPr>
          <w:ilvl w:val="0"/>
          <w:numId w:val="16"/>
        </w:numPr>
        <w:autoSpaceDE w:val="0"/>
        <w:autoSpaceDN w:val="0"/>
        <w:adjustRightInd w:val="0"/>
        <w:jc w:val="both"/>
        <w:outlineLvl w:val="0"/>
        <w:rPr>
          <w:u w:val="single"/>
        </w:rPr>
      </w:pPr>
      <w:r>
        <w:rPr>
          <w:sz w:val="26"/>
          <w:szCs w:val="26"/>
        </w:rPr>
        <w:t xml:space="preserve"> </w:t>
      </w:r>
      <w:r w:rsidRPr="00811D92">
        <w:t xml:space="preserve">Про розгляд звернення </w:t>
      </w:r>
      <w:r w:rsidRPr="00EA3B54">
        <w:t xml:space="preserve">ОБЛАСНОГО ТЕРИТОРІАЛЬНОГО ЦЕНТРУ КОМПЛЕКТУВАННЯ ТА СОЦІАЛЬНОЇ ПІДТРИМКИ про включення до Переліку другого типу об’єктів комунальної власності Сумської міської ТГ, які підлягають передачі в оренду без проведення аукціону майна, а саме: комп’ютер в зборі </w:t>
      </w:r>
      <w:r w:rsidRPr="00EA3B54">
        <w:rPr>
          <w:lang w:val="en-US"/>
        </w:rPr>
        <w:t>AMD</w:t>
      </w:r>
      <w:r w:rsidRPr="00EA3B54">
        <w:t xml:space="preserve"> </w:t>
      </w:r>
      <w:r w:rsidRPr="00EA3B54">
        <w:rPr>
          <w:lang w:val="en-US"/>
        </w:rPr>
        <w:t>Sempron</w:t>
      </w:r>
      <w:r w:rsidRPr="00EA3B54">
        <w:t xml:space="preserve"> </w:t>
      </w:r>
      <w:r w:rsidRPr="00EA3B54">
        <w:rPr>
          <w:lang w:val="en-US"/>
        </w:rPr>
        <w:t>TET</w:t>
      </w:r>
      <w:r w:rsidRPr="00EA3B54">
        <w:t xml:space="preserve"> </w:t>
      </w:r>
      <w:r w:rsidRPr="00EA3B54">
        <w:rPr>
          <w:lang w:val="en-US"/>
        </w:rPr>
        <w:t>Samsung</w:t>
      </w:r>
      <w:r w:rsidRPr="00EA3B54">
        <w:t xml:space="preserve"> 943</w:t>
      </w:r>
      <w:r w:rsidRPr="00EA3B54">
        <w:rPr>
          <w:lang w:val="en-US"/>
        </w:rPr>
        <w:t>n</w:t>
      </w:r>
      <w:r w:rsidRPr="00EA3B54">
        <w:t xml:space="preserve">, комп’ютер </w:t>
      </w:r>
      <w:r w:rsidRPr="00EA3B54">
        <w:rPr>
          <w:lang w:val="en-US"/>
        </w:rPr>
        <w:t>Flatron</w:t>
      </w:r>
      <w:r w:rsidRPr="00EA3B54">
        <w:t xml:space="preserve"> </w:t>
      </w:r>
      <w:r w:rsidRPr="00EA3B54">
        <w:rPr>
          <w:lang w:val="en-US"/>
        </w:rPr>
        <w:t>Athion</w:t>
      </w:r>
      <w:r w:rsidRPr="00EA3B54">
        <w:t xml:space="preserve"> </w:t>
      </w:r>
      <w:r w:rsidRPr="00EA3B54">
        <w:rPr>
          <w:lang w:val="en-US"/>
        </w:rPr>
        <w:t>x</w:t>
      </w:r>
      <w:r w:rsidRPr="00EA3B54">
        <w:t xml:space="preserve"> 2-4200, комп’ютер в зборі </w:t>
      </w:r>
      <w:r w:rsidRPr="00EA3B54">
        <w:rPr>
          <w:lang w:val="en-US"/>
        </w:rPr>
        <w:t>Gell</w:t>
      </w:r>
      <w:r w:rsidRPr="00EA3B54">
        <w:t xml:space="preserve"> 406, комп’ютер в зборі </w:t>
      </w:r>
      <w:r w:rsidRPr="00EA3B54">
        <w:rPr>
          <w:lang w:val="en-US"/>
        </w:rPr>
        <w:t>AMD</w:t>
      </w:r>
      <w:r w:rsidRPr="00EA3B54">
        <w:t xml:space="preserve"> </w:t>
      </w:r>
      <w:r w:rsidRPr="00EA3B54">
        <w:rPr>
          <w:lang w:val="en-US"/>
        </w:rPr>
        <w:t>Sempron</w:t>
      </w:r>
      <w:r w:rsidRPr="00EA3B54">
        <w:t xml:space="preserve">, комп’ютер </w:t>
      </w:r>
      <w:r w:rsidRPr="00EA3B54">
        <w:rPr>
          <w:lang w:val="en-US"/>
        </w:rPr>
        <w:t>Flatron</w:t>
      </w:r>
      <w:r w:rsidRPr="00EA3B54">
        <w:t xml:space="preserve"> </w:t>
      </w:r>
      <w:r w:rsidRPr="00EA3B54">
        <w:rPr>
          <w:lang w:val="en-US"/>
        </w:rPr>
        <w:t>Athion</w:t>
      </w:r>
      <w:r w:rsidRPr="00EA3B54">
        <w:t xml:space="preserve"> </w:t>
      </w:r>
      <w:r w:rsidRPr="00EA3B54">
        <w:rPr>
          <w:lang w:val="en-US"/>
        </w:rPr>
        <w:t>x</w:t>
      </w:r>
      <w:r w:rsidRPr="00EA3B54">
        <w:t xml:space="preserve"> 2-4200, комп’ютер в зборі </w:t>
      </w:r>
      <w:r w:rsidRPr="00EA3B54">
        <w:rPr>
          <w:lang w:val="en-US"/>
        </w:rPr>
        <w:t>CD</w:t>
      </w:r>
      <w:r w:rsidRPr="00EA3B54">
        <w:t>460/2</w:t>
      </w:r>
      <w:r w:rsidRPr="00EA3B54">
        <w:rPr>
          <w:lang w:val="en-US"/>
        </w:rPr>
        <w:t>Gb</w:t>
      </w:r>
      <w:r w:rsidRPr="00EA3B54">
        <w:t>1/</w:t>
      </w:r>
      <w:r w:rsidRPr="00EA3B54">
        <w:rPr>
          <w:lang w:val="en-US"/>
        </w:rPr>
        <w:t>tb</w:t>
      </w:r>
      <w:r w:rsidRPr="00EA3B54">
        <w:t xml:space="preserve">/19 </w:t>
      </w:r>
      <w:r w:rsidRPr="00EA3B54">
        <w:rPr>
          <w:lang w:val="en-US"/>
        </w:rPr>
        <w:t>Acer</w:t>
      </w:r>
      <w:r w:rsidRPr="00EA3B54">
        <w:t xml:space="preserve"> </w:t>
      </w:r>
      <w:r w:rsidRPr="00EA3B54">
        <w:rPr>
          <w:lang w:val="en-US"/>
        </w:rPr>
        <w:t>HP</w:t>
      </w:r>
      <w:r w:rsidRPr="00EA3B54">
        <w:t xml:space="preserve"> </w:t>
      </w:r>
      <w:r w:rsidRPr="00EA3B54">
        <w:rPr>
          <w:lang w:val="en-US"/>
        </w:rPr>
        <w:t>P</w:t>
      </w:r>
      <w:r w:rsidRPr="00EA3B54">
        <w:t xml:space="preserve"> 1102, принтер </w:t>
      </w:r>
      <w:r w:rsidRPr="00EA3B54">
        <w:rPr>
          <w:lang w:val="en-US"/>
        </w:rPr>
        <w:t>Canon</w:t>
      </w:r>
      <w:r w:rsidRPr="00EA3B54">
        <w:t xml:space="preserve"> </w:t>
      </w:r>
      <w:r w:rsidRPr="00EA3B54">
        <w:rPr>
          <w:lang w:val="en-US"/>
        </w:rPr>
        <w:t>LBP</w:t>
      </w:r>
      <w:r w:rsidRPr="00EA3B54">
        <w:t xml:space="preserve"> 1120 для використання за призначенням. (комп’ютери та принтер, які використовували відповідно до договору користування)</w:t>
      </w:r>
      <w:r w:rsidR="000279FA" w:rsidRPr="00EA3B54">
        <w:t>.</w:t>
      </w:r>
    </w:p>
    <w:p w:rsidR="00811D92" w:rsidRPr="00811D92" w:rsidRDefault="00811D92" w:rsidP="00811D92">
      <w:pPr>
        <w:pStyle w:val="1"/>
        <w:autoSpaceDE w:val="0"/>
        <w:autoSpaceDN w:val="0"/>
        <w:adjustRightInd w:val="0"/>
        <w:ind w:left="0"/>
        <w:jc w:val="both"/>
        <w:outlineLvl w:val="0"/>
        <w:rPr>
          <w:b/>
          <w:u w:val="single"/>
        </w:rPr>
      </w:pPr>
    </w:p>
    <w:p w:rsidR="00811D92" w:rsidRDefault="00811D92" w:rsidP="00811D92">
      <w:pPr>
        <w:pStyle w:val="1"/>
        <w:numPr>
          <w:ilvl w:val="0"/>
          <w:numId w:val="16"/>
        </w:numPr>
        <w:autoSpaceDE w:val="0"/>
        <w:autoSpaceDN w:val="0"/>
        <w:adjustRightInd w:val="0"/>
        <w:jc w:val="both"/>
        <w:outlineLvl w:val="0"/>
      </w:pPr>
      <w:r w:rsidRPr="00811D92">
        <w:rPr>
          <w:bCs/>
        </w:rPr>
        <w:t xml:space="preserve"> </w:t>
      </w:r>
      <w:r w:rsidRPr="00EA3B54">
        <w:t>Про звернення орендаря</w:t>
      </w:r>
      <w:r w:rsidRPr="00811D92">
        <w:t xml:space="preserve">, який звернувся </w:t>
      </w:r>
      <w:r w:rsidR="00687101">
        <w:t xml:space="preserve">з проханням включити нежитлові </w:t>
      </w:r>
      <w:r w:rsidRPr="00811D92">
        <w:t>приміщення до переліку об’єктів, що підлягають прив</w:t>
      </w:r>
      <w:r w:rsidR="00687101">
        <w:t xml:space="preserve">атизації шляхом викупу </w:t>
      </w:r>
      <w:r w:rsidR="00687101" w:rsidRPr="00687101">
        <w:t>(Сологуб А.О.),</w:t>
      </w:r>
      <w:r w:rsidR="00687101">
        <w:t xml:space="preserve"> а саме:</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054"/>
        <w:gridCol w:w="1199"/>
        <w:gridCol w:w="1191"/>
        <w:gridCol w:w="909"/>
        <w:gridCol w:w="1077"/>
        <w:gridCol w:w="575"/>
        <w:gridCol w:w="599"/>
        <w:gridCol w:w="901"/>
        <w:gridCol w:w="889"/>
      </w:tblGrid>
      <w:tr w:rsidR="00687101" w:rsidRPr="00CE5AE3" w:rsidTr="009C16F7">
        <w:trPr>
          <w:cantSplit/>
          <w:trHeight w:val="1601"/>
        </w:trPr>
        <w:tc>
          <w:tcPr>
            <w:tcW w:w="883" w:type="pct"/>
          </w:tcPr>
          <w:p w:rsidR="00687101" w:rsidRDefault="00687101" w:rsidP="00A80838">
            <w:pPr>
              <w:jc w:val="center"/>
              <w:rPr>
                <w:b/>
                <w:sz w:val="16"/>
                <w:szCs w:val="16"/>
                <w:lang w:val="ru-RU"/>
              </w:rPr>
            </w:pPr>
            <w:r w:rsidRPr="00CE5AE3">
              <w:rPr>
                <w:b/>
                <w:sz w:val="16"/>
                <w:szCs w:val="16"/>
                <w:lang w:val="ru-RU"/>
              </w:rPr>
              <w:t xml:space="preserve">Орендар та адреса нежитлового приміщення у </w:t>
            </w:r>
          </w:p>
          <w:p w:rsidR="00687101" w:rsidRPr="00CE5AE3" w:rsidRDefault="00687101" w:rsidP="00A80838">
            <w:pPr>
              <w:jc w:val="center"/>
              <w:rPr>
                <w:b/>
                <w:sz w:val="16"/>
                <w:szCs w:val="16"/>
              </w:rPr>
            </w:pPr>
            <w:r w:rsidRPr="00CE5AE3">
              <w:rPr>
                <w:b/>
                <w:sz w:val="16"/>
                <w:szCs w:val="16"/>
                <w:lang w:val="ru-RU"/>
              </w:rPr>
              <w:t>м. Суми</w:t>
            </w:r>
            <w:r w:rsidRPr="00CE5AE3">
              <w:rPr>
                <w:b/>
                <w:sz w:val="16"/>
                <w:szCs w:val="16"/>
              </w:rPr>
              <w:t>, мета використання приміщення</w:t>
            </w:r>
          </w:p>
        </w:tc>
        <w:tc>
          <w:tcPr>
            <w:tcW w:w="517" w:type="pct"/>
            <w:textDirection w:val="btLr"/>
          </w:tcPr>
          <w:p w:rsidR="00687101" w:rsidRPr="00CE5AE3" w:rsidRDefault="00687101" w:rsidP="00A80838">
            <w:pPr>
              <w:ind w:left="113" w:right="113"/>
              <w:jc w:val="center"/>
              <w:rPr>
                <w:b/>
                <w:sz w:val="16"/>
                <w:szCs w:val="16"/>
                <w:lang w:val="ru-RU"/>
              </w:rPr>
            </w:pPr>
            <w:r w:rsidRPr="00CE5AE3">
              <w:rPr>
                <w:b/>
                <w:sz w:val="16"/>
                <w:szCs w:val="16"/>
                <w:lang w:val="ru-RU"/>
              </w:rPr>
              <w:t>Дата укладення договору оренди, переукладення</w:t>
            </w:r>
          </w:p>
        </w:tc>
        <w:tc>
          <w:tcPr>
            <w:tcW w:w="588" w:type="pct"/>
            <w:textDirection w:val="btLr"/>
          </w:tcPr>
          <w:p w:rsidR="00687101" w:rsidRPr="00CE5AE3" w:rsidRDefault="00687101" w:rsidP="00A80838">
            <w:pPr>
              <w:ind w:left="113" w:right="113"/>
              <w:jc w:val="center"/>
              <w:rPr>
                <w:b/>
                <w:sz w:val="16"/>
                <w:szCs w:val="16"/>
                <w:lang w:val="ru-RU"/>
              </w:rPr>
            </w:pPr>
            <w:r w:rsidRPr="00CE5AE3">
              <w:rPr>
                <w:b/>
                <w:sz w:val="16"/>
                <w:szCs w:val="16"/>
                <w:lang w:val="ru-RU"/>
              </w:rPr>
              <w:t>Дозвіл</w:t>
            </w:r>
          </w:p>
          <w:p w:rsidR="00687101" w:rsidRPr="00CE5AE3" w:rsidRDefault="00687101" w:rsidP="00A80838">
            <w:pPr>
              <w:ind w:left="113" w:right="113"/>
              <w:jc w:val="center"/>
              <w:rPr>
                <w:b/>
                <w:sz w:val="16"/>
                <w:szCs w:val="16"/>
                <w:lang w:val="ru-RU"/>
              </w:rPr>
            </w:pPr>
            <w:r w:rsidRPr="00CE5AE3">
              <w:rPr>
                <w:b/>
                <w:sz w:val="16"/>
                <w:szCs w:val="16"/>
                <w:lang w:val="ru-RU"/>
              </w:rPr>
              <w:t>на ремонт (номер та дата)</w:t>
            </w:r>
          </w:p>
        </w:tc>
        <w:tc>
          <w:tcPr>
            <w:tcW w:w="584" w:type="pct"/>
          </w:tcPr>
          <w:p w:rsidR="00687101" w:rsidRPr="00CE5AE3" w:rsidRDefault="00687101" w:rsidP="00A80838">
            <w:pPr>
              <w:jc w:val="center"/>
              <w:rPr>
                <w:b/>
                <w:sz w:val="16"/>
                <w:szCs w:val="16"/>
              </w:rPr>
            </w:pPr>
            <w:r w:rsidRPr="00CE5AE3">
              <w:rPr>
                <w:b/>
                <w:sz w:val="16"/>
                <w:szCs w:val="16"/>
              </w:rPr>
              <w:t>Ринкова вартість</w:t>
            </w:r>
          </w:p>
          <w:p w:rsidR="00687101" w:rsidRPr="00CE5AE3" w:rsidRDefault="00687101" w:rsidP="00A80838">
            <w:pPr>
              <w:ind w:left="-112" w:right="-96"/>
              <w:jc w:val="center"/>
              <w:rPr>
                <w:b/>
                <w:sz w:val="16"/>
                <w:szCs w:val="16"/>
              </w:rPr>
            </w:pPr>
            <w:r w:rsidRPr="00CE5AE3">
              <w:rPr>
                <w:b/>
                <w:sz w:val="16"/>
                <w:szCs w:val="16"/>
              </w:rPr>
              <w:t xml:space="preserve">орендованого приміщення на момент взяття в оренду, </w:t>
            </w:r>
          </w:p>
          <w:p w:rsidR="00687101" w:rsidRPr="00CE5AE3" w:rsidRDefault="00687101" w:rsidP="00A80838">
            <w:pPr>
              <w:jc w:val="center"/>
              <w:rPr>
                <w:b/>
                <w:sz w:val="16"/>
                <w:szCs w:val="16"/>
              </w:rPr>
            </w:pPr>
            <w:r w:rsidRPr="00CE5AE3">
              <w:rPr>
                <w:b/>
                <w:sz w:val="16"/>
                <w:szCs w:val="16"/>
                <w:lang w:val="ru-RU"/>
              </w:rPr>
              <w:t>грн.</w:t>
            </w:r>
          </w:p>
        </w:tc>
        <w:tc>
          <w:tcPr>
            <w:tcW w:w="446" w:type="pct"/>
          </w:tcPr>
          <w:p w:rsidR="00687101" w:rsidRPr="00CE5AE3" w:rsidRDefault="00687101" w:rsidP="00A80838">
            <w:pPr>
              <w:jc w:val="center"/>
              <w:rPr>
                <w:b/>
                <w:sz w:val="16"/>
                <w:szCs w:val="16"/>
              </w:rPr>
            </w:pPr>
            <w:r w:rsidRPr="00CE5AE3">
              <w:rPr>
                <w:b/>
                <w:sz w:val="16"/>
                <w:szCs w:val="16"/>
              </w:rPr>
              <w:t>Вартість</w:t>
            </w:r>
          </w:p>
          <w:p w:rsidR="00687101" w:rsidRPr="00CE5AE3" w:rsidRDefault="00687101" w:rsidP="00A80838">
            <w:pPr>
              <w:ind w:left="-141" w:right="-216"/>
              <w:jc w:val="center"/>
              <w:rPr>
                <w:b/>
                <w:sz w:val="16"/>
                <w:szCs w:val="16"/>
              </w:rPr>
            </w:pPr>
            <w:r w:rsidRPr="00CE5AE3">
              <w:rPr>
                <w:b/>
                <w:sz w:val="16"/>
                <w:szCs w:val="16"/>
              </w:rPr>
              <w:t>1 кв. м, грн.</w:t>
            </w:r>
          </w:p>
        </w:tc>
        <w:tc>
          <w:tcPr>
            <w:tcW w:w="528" w:type="pct"/>
          </w:tcPr>
          <w:p w:rsidR="00687101" w:rsidRPr="00CE5AE3" w:rsidRDefault="00687101" w:rsidP="00A80838">
            <w:pPr>
              <w:jc w:val="center"/>
              <w:rPr>
                <w:b/>
                <w:sz w:val="16"/>
                <w:szCs w:val="16"/>
              </w:rPr>
            </w:pPr>
            <w:r w:rsidRPr="00CE5AE3">
              <w:rPr>
                <w:b/>
                <w:sz w:val="16"/>
                <w:szCs w:val="16"/>
                <w:lang w:val="ru-RU"/>
              </w:rPr>
              <w:t>Вартість поліпшень, здійснених орендарем</w:t>
            </w:r>
            <w:r w:rsidRPr="00CE5AE3">
              <w:rPr>
                <w:b/>
                <w:sz w:val="16"/>
                <w:szCs w:val="16"/>
              </w:rPr>
              <w:t xml:space="preserve">, </w:t>
            </w:r>
            <w:r w:rsidRPr="00CE5AE3">
              <w:rPr>
                <w:b/>
                <w:sz w:val="16"/>
                <w:szCs w:val="16"/>
                <w:lang w:val="ru-RU"/>
              </w:rPr>
              <w:t>грн.</w:t>
            </w:r>
          </w:p>
        </w:tc>
        <w:tc>
          <w:tcPr>
            <w:tcW w:w="282" w:type="pct"/>
            <w:textDirection w:val="btLr"/>
          </w:tcPr>
          <w:p w:rsidR="00687101" w:rsidRPr="00CE5AE3" w:rsidRDefault="00687101" w:rsidP="00A80838">
            <w:pPr>
              <w:ind w:left="113" w:right="113"/>
              <w:jc w:val="center"/>
              <w:rPr>
                <w:b/>
                <w:sz w:val="16"/>
                <w:szCs w:val="16"/>
                <w:lang w:val="ru-RU"/>
              </w:rPr>
            </w:pPr>
            <w:r w:rsidRPr="00CE5AE3">
              <w:rPr>
                <w:b/>
                <w:sz w:val="16"/>
                <w:szCs w:val="16"/>
                <w:lang w:val="ru-RU"/>
              </w:rPr>
              <w:t>% поліпшень</w:t>
            </w:r>
          </w:p>
        </w:tc>
        <w:tc>
          <w:tcPr>
            <w:tcW w:w="294" w:type="pct"/>
            <w:textDirection w:val="btLr"/>
          </w:tcPr>
          <w:p w:rsidR="00687101" w:rsidRPr="00CE5AE3" w:rsidRDefault="00687101" w:rsidP="00A80838">
            <w:pPr>
              <w:ind w:left="113" w:right="113"/>
              <w:jc w:val="center"/>
              <w:rPr>
                <w:b/>
                <w:sz w:val="16"/>
                <w:szCs w:val="16"/>
                <w:lang w:val="ru-RU"/>
              </w:rPr>
            </w:pPr>
            <w:r w:rsidRPr="00CE5AE3">
              <w:rPr>
                <w:b/>
                <w:sz w:val="16"/>
                <w:szCs w:val="16"/>
                <w:lang w:val="ru-RU"/>
              </w:rPr>
              <w:t>Площа, кв. м</w:t>
            </w:r>
          </w:p>
          <w:p w:rsidR="00687101" w:rsidRPr="00CE5AE3" w:rsidRDefault="00687101" w:rsidP="00A80838">
            <w:pPr>
              <w:ind w:left="113" w:right="113"/>
              <w:jc w:val="center"/>
              <w:rPr>
                <w:b/>
                <w:sz w:val="16"/>
                <w:szCs w:val="16"/>
                <w:lang w:val="ru-RU"/>
              </w:rPr>
            </w:pPr>
          </w:p>
          <w:p w:rsidR="00687101" w:rsidRPr="00CE5AE3" w:rsidRDefault="00687101" w:rsidP="00A80838">
            <w:pPr>
              <w:ind w:left="113" w:right="113"/>
              <w:jc w:val="center"/>
              <w:rPr>
                <w:b/>
                <w:sz w:val="16"/>
                <w:szCs w:val="16"/>
                <w:lang w:val="ru-RU"/>
              </w:rPr>
            </w:pPr>
          </w:p>
        </w:tc>
        <w:tc>
          <w:tcPr>
            <w:tcW w:w="442" w:type="pct"/>
          </w:tcPr>
          <w:p w:rsidR="00687101" w:rsidRPr="00CE5AE3" w:rsidRDefault="00687101" w:rsidP="00A80838">
            <w:pPr>
              <w:jc w:val="center"/>
              <w:rPr>
                <w:b/>
                <w:sz w:val="16"/>
                <w:szCs w:val="16"/>
              </w:rPr>
            </w:pPr>
            <w:r w:rsidRPr="00CE5AE3">
              <w:rPr>
                <w:b/>
                <w:sz w:val="16"/>
                <w:szCs w:val="16"/>
                <w:lang w:val="ru-RU"/>
              </w:rPr>
              <w:t>Розмір місячної орендної плати, грн.</w:t>
            </w:r>
          </w:p>
          <w:p w:rsidR="00687101" w:rsidRPr="00CE5AE3" w:rsidRDefault="00687101" w:rsidP="00A80838">
            <w:pPr>
              <w:jc w:val="center"/>
              <w:rPr>
                <w:b/>
                <w:sz w:val="16"/>
                <w:szCs w:val="16"/>
              </w:rPr>
            </w:pPr>
          </w:p>
          <w:p w:rsidR="00687101" w:rsidRPr="00CE5AE3" w:rsidRDefault="00687101" w:rsidP="00A80838">
            <w:pPr>
              <w:jc w:val="center"/>
              <w:rPr>
                <w:b/>
                <w:sz w:val="16"/>
                <w:szCs w:val="16"/>
              </w:rPr>
            </w:pPr>
          </w:p>
        </w:tc>
        <w:tc>
          <w:tcPr>
            <w:tcW w:w="436" w:type="pct"/>
          </w:tcPr>
          <w:p w:rsidR="00687101" w:rsidRPr="00CE5AE3" w:rsidRDefault="00687101" w:rsidP="00A80838">
            <w:pPr>
              <w:ind w:left="-111" w:right="-109"/>
              <w:jc w:val="center"/>
              <w:rPr>
                <w:b/>
                <w:sz w:val="16"/>
                <w:szCs w:val="16"/>
                <w:lang w:val="ru-RU"/>
              </w:rPr>
            </w:pPr>
            <w:r w:rsidRPr="00CE5AE3">
              <w:rPr>
                <w:b/>
                <w:sz w:val="16"/>
                <w:szCs w:val="16"/>
                <w:lang w:val="ru-RU"/>
              </w:rPr>
              <w:t xml:space="preserve">Розмір місячної </w:t>
            </w:r>
          </w:p>
          <w:p w:rsidR="00687101" w:rsidRPr="00CE5AE3" w:rsidRDefault="00687101" w:rsidP="00A80838">
            <w:pPr>
              <w:ind w:left="-111" w:right="-109"/>
              <w:jc w:val="center"/>
              <w:rPr>
                <w:b/>
                <w:sz w:val="16"/>
                <w:szCs w:val="16"/>
              </w:rPr>
            </w:pPr>
            <w:r w:rsidRPr="00CE5AE3">
              <w:rPr>
                <w:b/>
                <w:sz w:val="16"/>
                <w:szCs w:val="16"/>
                <w:lang w:val="ru-RU"/>
              </w:rPr>
              <w:t>орендної плати</w:t>
            </w:r>
          </w:p>
          <w:p w:rsidR="00687101" w:rsidRPr="00CE5AE3" w:rsidRDefault="00687101" w:rsidP="00A80838">
            <w:pPr>
              <w:jc w:val="center"/>
              <w:rPr>
                <w:b/>
                <w:sz w:val="16"/>
                <w:szCs w:val="16"/>
              </w:rPr>
            </w:pPr>
            <w:r w:rsidRPr="00CE5AE3">
              <w:rPr>
                <w:b/>
                <w:sz w:val="16"/>
                <w:szCs w:val="16"/>
                <w:lang w:val="ru-RU"/>
              </w:rPr>
              <w:t xml:space="preserve"> </w:t>
            </w:r>
            <w:r w:rsidRPr="00CE5AE3">
              <w:rPr>
                <w:b/>
                <w:sz w:val="16"/>
                <w:szCs w:val="16"/>
              </w:rPr>
              <w:t>за 1 кв. м, грн.</w:t>
            </w:r>
          </w:p>
        </w:tc>
      </w:tr>
      <w:tr w:rsidR="00687101" w:rsidRPr="00CE5AE3" w:rsidTr="009C16F7">
        <w:trPr>
          <w:cantSplit/>
          <w:trHeight w:val="2130"/>
        </w:trPr>
        <w:tc>
          <w:tcPr>
            <w:tcW w:w="883" w:type="pct"/>
          </w:tcPr>
          <w:p w:rsidR="00687101" w:rsidRDefault="00687101" w:rsidP="00A80838">
            <w:pPr>
              <w:ind w:left="-76" w:right="-149"/>
              <w:jc w:val="center"/>
              <w:rPr>
                <w:sz w:val="20"/>
                <w:szCs w:val="20"/>
              </w:rPr>
            </w:pPr>
            <w:r>
              <w:rPr>
                <w:sz w:val="20"/>
                <w:szCs w:val="20"/>
              </w:rPr>
              <w:t>Сологуб А.О.</w:t>
            </w:r>
          </w:p>
          <w:p w:rsidR="00687101" w:rsidRPr="00CE5AE3" w:rsidRDefault="00687101" w:rsidP="00A80838">
            <w:pPr>
              <w:ind w:left="-76" w:right="-149"/>
              <w:jc w:val="center"/>
              <w:rPr>
                <w:sz w:val="20"/>
                <w:szCs w:val="20"/>
              </w:rPr>
            </w:pPr>
            <w:r w:rsidRPr="00CE5AE3">
              <w:rPr>
                <w:sz w:val="20"/>
                <w:szCs w:val="20"/>
              </w:rPr>
              <w:t xml:space="preserve">вул. </w:t>
            </w:r>
            <w:r>
              <w:rPr>
                <w:sz w:val="20"/>
                <w:szCs w:val="20"/>
              </w:rPr>
              <w:t>Харківська, 25</w:t>
            </w:r>
          </w:p>
          <w:p w:rsidR="00687101" w:rsidRPr="00CE5AE3" w:rsidRDefault="00687101" w:rsidP="00A80838">
            <w:pPr>
              <w:ind w:left="-109" w:right="-100"/>
              <w:jc w:val="center"/>
              <w:rPr>
                <w:b/>
                <w:sz w:val="20"/>
                <w:szCs w:val="20"/>
              </w:rPr>
            </w:pPr>
            <w:r w:rsidRPr="00CE5AE3">
              <w:rPr>
                <w:sz w:val="20"/>
                <w:szCs w:val="20"/>
              </w:rPr>
              <w:t>(</w:t>
            </w:r>
            <w:r w:rsidRPr="00CE5AE3">
              <w:rPr>
                <w:b/>
                <w:sz w:val="20"/>
                <w:szCs w:val="20"/>
              </w:rPr>
              <w:t>перебуває в переліку вулиць центральної частини міста</w:t>
            </w:r>
            <w:r>
              <w:rPr>
                <w:b/>
                <w:sz w:val="20"/>
                <w:szCs w:val="20"/>
              </w:rPr>
              <w:t>-«вул. Харківська до початку проспекту М. Лушпи»)</w:t>
            </w:r>
          </w:p>
          <w:p w:rsidR="00687101" w:rsidRPr="00CE5AE3" w:rsidRDefault="00687101" w:rsidP="00A80838">
            <w:pPr>
              <w:jc w:val="center"/>
              <w:rPr>
                <w:sz w:val="20"/>
                <w:szCs w:val="20"/>
              </w:rPr>
            </w:pPr>
            <w:r w:rsidRPr="00CE5AE3">
              <w:rPr>
                <w:sz w:val="20"/>
                <w:szCs w:val="20"/>
              </w:rPr>
              <w:t>за будь-яким цільовим призначенням, не забороненим чинним законодавством</w:t>
            </w:r>
          </w:p>
        </w:tc>
        <w:tc>
          <w:tcPr>
            <w:tcW w:w="517" w:type="pct"/>
          </w:tcPr>
          <w:p w:rsidR="00687101" w:rsidRDefault="00687101" w:rsidP="00687101">
            <w:pPr>
              <w:ind w:left="-117" w:right="-110"/>
              <w:jc w:val="center"/>
              <w:rPr>
                <w:sz w:val="18"/>
                <w:szCs w:val="18"/>
              </w:rPr>
            </w:pPr>
            <w:r w:rsidRPr="00CE5AE3">
              <w:rPr>
                <w:sz w:val="18"/>
                <w:szCs w:val="18"/>
              </w:rPr>
              <w:t>ДЗРП-04</w:t>
            </w:r>
            <w:r>
              <w:rPr>
                <w:sz w:val="18"/>
                <w:szCs w:val="18"/>
              </w:rPr>
              <w:t>04</w:t>
            </w:r>
            <w:r w:rsidRPr="00CE5AE3">
              <w:rPr>
                <w:sz w:val="18"/>
                <w:szCs w:val="18"/>
              </w:rPr>
              <w:t xml:space="preserve"> від </w:t>
            </w:r>
            <w:r>
              <w:rPr>
                <w:sz w:val="18"/>
                <w:szCs w:val="18"/>
              </w:rPr>
              <w:t>22.10.2021</w:t>
            </w:r>
          </w:p>
          <w:p w:rsidR="00687101" w:rsidRPr="00CE5AE3" w:rsidRDefault="00687101" w:rsidP="00687101">
            <w:pPr>
              <w:ind w:left="-117" w:right="-110"/>
              <w:jc w:val="center"/>
              <w:rPr>
                <w:sz w:val="18"/>
                <w:szCs w:val="18"/>
              </w:rPr>
            </w:pPr>
            <w:r w:rsidRPr="00CE5AE3">
              <w:rPr>
                <w:b/>
                <w:sz w:val="18"/>
                <w:szCs w:val="18"/>
              </w:rPr>
              <w:t xml:space="preserve">до </w:t>
            </w:r>
            <w:r>
              <w:rPr>
                <w:b/>
                <w:sz w:val="18"/>
                <w:szCs w:val="18"/>
              </w:rPr>
              <w:t xml:space="preserve"> 21.10.</w:t>
            </w:r>
            <w:r w:rsidRPr="00CE5AE3">
              <w:rPr>
                <w:b/>
                <w:sz w:val="18"/>
                <w:szCs w:val="18"/>
              </w:rPr>
              <w:t>2026</w:t>
            </w:r>
            <w:r w:rsidRPr="00CE5AE3">
              <w:rPr>
                <w:sz w:val="18"/>
                <w:szCs w:val="18"/>
              </w:rPr>
              <w:t xml:space="preserve"> </w:t>
            </w:r>
          </w:p>
        </w:tc>
        <w:tc>
          <w:tcPr>
            <w:tcW w:w="588" w:type="pct"/>
          </w:tcPr>
          <w:p w:rsidR="00687101" w:rsidRDefault="00687101" w:rsidP="00687101">
            <w:pPr>
              <w:ind w:right="-106"/>
              <w:jc w:val="center"/>
              <w:rPr>
                <w:sz w:val="18"/>
                <w:szCs w:val="18"/>
              </w:rPr>
            </w:pPr>
            <w:r w:rsidRPr="00CE5AE3">
              <w:rPr>
                <w:sz w:val="18"/>
                <w:szCs w:val="18"/>
              </w:rPr>
              <w:t xml:space="preserve">№ </w:t>
            </w:r>
            <w:r>
              <w:rPr>
                <w:sz w:val="18"/>
                <w:szCs w:val="18"/>
              </w:rPr>
              <w:t xml:space="preserve">С-3700-06.01-21 </w:t>
            </w:r>
          </w:p>
          <w:p w:rsidR="00687101" w:rsidRPr="00CE5AE3" w:rsidRDefault="00687101" w:rsidP="00687101">
            <w:pPr>
              <w:ind w:right="-106"/>
              <w:jc w:val="center"/>
              <w:rPr>
                <w:sz w:val="18"/>
                <w:szCs w:val="18"/>
              </w:rPr>
            </w:pPr>
            <w:r>
              <w:rPr>
                <w:sz w:val="18"/>
                <w:szCs w:val="18"/>
              </w:rPr>
              <w:t>від 08.12.2021</w:t>
            </w:r>
          </w:p>
        </w:tc>
        <w:tc>
          <w:tcPr>
            <w:tcW w:w="584" w:type="pct"/>
          </w:tcPr>
          <w:p w:rsidR="00687101" w:rsidRPr="00CE5AE3" w:rsidRDefault="00687101" w:rsidP="00A80838">
            <w:pPr>
              <w:jc w:val="center"/>
              <w:rPr>
                <w:sz w:val="18"/>
                <w:szCs w:val="18"/>
              </w:rPr>
            </w:pPr>
            <w:r>
              <w:rPr>
                <w:sz w:val="18"/>
                <w:szCs w:val="18"/>
              </w:rPr>
              <w:t xml:space="preserve">73 </w:t>
            </w:r>
            <w:r w:rsidRPr="00CE5AE3">
              <w:rPr>
                <w:sz w:val="18"/>
                <w:szCs w:val="18"/>
              </w:rPr>
              <w:t>100,00</w:t>
            </w:r>
          </w:p>
        </w:tc>
        <w:tc>
          <w:tcPr>
            <w:tcW w:w="446" w:type="pct"/>
          </w:tcPr>
          <w:p w:rsidR="00687101" w:rsidRPr="00CE5AE3" w:rsidRDefault="00687101" w:rsidP="00A80838">
            <w:pPr>
              <w:jc w:val="center"/>
              <w:rPr>
                <w:sz w:val="18"/>
                <w:szCs w:val="18"/>
              </w:rPr>
            </w:pPr>
            <w:r>
              <w:rPr>
                <w:sz w:val="18"/>
                <w:szCs w:val="18"/>
              </w:rPr>
              <w:t>5 041, 38</w:t>
            </w:r>
          </w:p>
        </w:tc>
        <w:tc>
          <w:tcPr>
            <w:tcW w:w="528" w:type="pct"/>
          </w:tcPr>
          <w:p w:rsidR="00687101" w:rsidRPr="00CE5AE3" w:rsidRDefault="00687101" w:rsidP="00687101">
            <w:pPr>
              <w:ind w:left="-142" w:right="-36"/>
              <w:jc w:val="center"/>
              <w:rPr>
                <w:sz w:val="18"/>
                <w:szCs w:val="18"/>
              </w:rPr>
            </w:pPr>
            <w:r>
              <w:rPr>
                <w:sz w:val="18"/>
                <w:szCs w:val="18"/>
              </w:rPr>
              <w:t>28 274,13</w:t>
            </w:r>
          </w:p>
        </w:tc>
        <w:tc>
          <w:tcPr>
            <w:tcW w:w="282" w:type="pct"/>
          </w:tcPr>
          <w:p w:rsidR="00687101" w:rsidRPr="00CE5AE3" w:rsidRDefault="00687101" w:rsidP="00A80838">
            <w:pPr>
              <w:ind w:right="-123"/>
              <w:rPr>
                <w:sz w:val="18"/>
                <w:szCs w:val="18"/>
              </w:rPr>
            </w:pPr>
            <w:r>
              <w:rPr>
                <w:sz w:val="18"/>
                <w:szCs w:val="18"/>
              </w:rPr>
              <w:t>38,68</w:t>
            </w:r>
          </w:p>
        </w:tc>
        <w:tc>
          <w:tcPr>
            <w:tcW w:w="294" w:type="pct"/>
          </w:tcPr>
          <w:p w:rsidR="00687101" w:rsidRPr="00CE5AE3" w:rsidRDefault="00687101" w:rsidP="00A80838">
            <w:pPr>
              <w:ind w:left="-93"/>
              <w:jc w:val="center"/>
              <w:rPr>
                <w:sz w:val="18"/>
                <w:szCs w:val="18"/>
              </w:rPr>
            </w:pPr>
            <w:r>
              <w:rPr>
                <w:sz w:val="18"/>
                <w:szCs w:val="18"/>
              </w:rPr>
              <w:t>14,5</w:t>
            </w:r>
          </w:p>
        </w:tc>
        <w:tc>
          <w:tcPr>
            <w:tcW w:w="442" w:type="pct"/>
          </w:tcPr>
          <w:p w:rsidR="00687101" w:rsidRPr="00CE5AE3" w:rsidRDefault="00687101" w:rsidP="00A80838">
            <w:pPr>
              <w:ind w:right="-115"/>
              <w:jc w:val="center"/>
              <w:rPr>
                <w:sz w:val="18"/>
                <w:szCs w:val="18"/>
              </w:rPr>
            </w:pPr>
            <w:r>
              <w:rPr>
                <w:sz w:val="18"/>
                <w:szCs w:val="18"/>
              </w:rPr>
              <w:t>1 336,9</w:t>
            </w:r>
          </w:p>
        </w:tc>
        <w:tc>
          <w:tcPr>
            <w:tcW w:w="436" w:type="pct"/>
          </w:tcPr>
          <w:p w:rsidR="00687101" w:rsidRPr="00CE5AE3" w:rsidRDefault="00687101" w:rsidP="00A80838">
            <w:pPr>
              <w:jc w:val="center"/>
              <w:rPr>
                <w:sz w:val="18"/>
                <w:szCs w:val="18"/>
              </w:rPr>
            </w:pPr>
            <w:r>
              <w:rPr>
                <w:sz w:val="18"/>
                <w:szCs w:val="18"/>
              </w:rPr>
              <w:t>92,2</w:t>
            </w:r>
          </w:p>
        </w:tc>
      </w:tr>
    </w:tbl>
    <w:p w:rsidR="009C16F7" w:rsidRDefault="009C16F7" w:rsidP="009C16F7">
      <w:pPr>
        <w:pStyle w:val="1"/>
        <w:autoSpaceDE w:val="0"/>
        <w:autoSpaceDN w:val="0"/>
        <w:adjustRightInd w:val="0"/>
        <w:jc w:val="both"/>
        <w:outlineLvl w:val="0"/>
      </w:pPr>
    </w:p>
    <w:p w:rsidR="00811D92" w:rsidRPr="00EA3B54" w:rsidRDefault="00FE7AC0" w:rsidP="009C16F7">
      <w:pPr>
        <w:pStyle w:val="1"/>
        <w:numPr>
          <w:ilvl w:val="0"/>
          <w:numId w:val="16"/>
        </w:numPr>
        <w:autoSpaceDE w:val="0"/>
        <w:autoSpaceDN w:val="0"/>
        <w:adjustRightInd w:val="0"/>
        <w:jc w:val="both"/>
        <w:outlineLvl w:val="0"/>
      </w:pPr>
      <w:r>
        <w:t xml:space="preserve"> </w:t>
      </w:r>
      <w:r w:rsidR="00811D92" w:rsidRPr="00811D92">
        <w:t xml:space="preserve">Про </w:t>
      </w:r>
      <w:r w:rsidR="00811D92" w:rsidRPr="00EA3B54">
        <w:t>зарахування у комунальну власність Сумської міської територіальної громади гідротехнічної споруди (дамба біля с. Рибці).</w:t>
      </w:r>
    </w:p>
    <w:p w:rsidR="00811D92" w:rsidRPr="00EA3B54" w:rsidRDefault="00811D92" w:rsidP="00811D92">
      <w:pPr>
        <w:pStyle w:val="a3"/>
      </w:pPr>
    </w:p>
    <w:p w:rsidR="00811D92" w:rsidRPr="00EA3B54" w:rsidRDefault="00811D92" w:rsidP="00811D92">
      <w:pPr>
        <w:pStyle w:val="1"/>
        <w:numPr>
          <w:ilvl w:val="0"/>
          <w:numId w:val="16"/>
        </w:numPr>
        <w:autoSpaceDE w:val="0"/>
        <w:autoSpaceDN w:val="0"/>
        <w:adjustRightInd w:val="0"/>
        <w:jc w:val="both"/>
        <w:outlineLvl w:val="0"/>
      </w:pPr>
      <w:r w:rsidRPr="00EA3B54">
        <w:lastRenderedPageBreak/>
        <w:t xml:space="preserve">  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p w:rsidR="00811D92" w:rsidRPr="00EA3B54" w:rsidRDefault="00811D92" w:rsidP="00811D92">
      <w:pPr>
        <w:pStyle w:val="a3"/>
        <w:rPr>
          <w:sz w:val="10"/>
          <w:szCs w:val="10"/>
        </w:rPr>
      </w:pPr>
    </w:p>
    <w:p w:rsidR="00811D92" w:rsidRPr="00EA3B54" w:rsidRDefault="00EA3B54" w:rsidP="00811D92">
      <w:pPr>
        <w:pStyle w:val="1"/>
        <w:numPr>
          <w:ilvl w:val="0"/>
          <w:numId w:val="16"/>
        </w:numPr>
        <w:autoSpaceDE w:val="0"/>
        <w:autoSpaceDN w:val="0"/>
        <w:adjustRightInd w:val="0"/>
        <w:jc w:val="both"/>
        <w:outlineLvl w:val="0"/>
      </w:pPr>
      <w:r>
        <w:t xml:space="preserve"> </w:t>
      </w:r>
      <w:r w:rsidR="00811D92" w:rsidRPr="00EA3B54">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p w:rsidR="00811D92" w:rsidRPr="00EA3B54" w:rsidRDefault="00811D92" w:rsidP="00811D92">
      <w:pPr>
        <w:pStyle w:val="a3"/>
        <w:rPr>
          <w:sz w:val="10"/>
          <w:szCs w:val="10"/>
        </w:rPr>
      </w:pPr>
    </w:p>
    <w:p w:rsidR="00811D92" w:rsidRPr="00EA3B54" w:rsidRDefault="00EA3B54" w:rsidP="00811D92">
      <w:pPr>
        <w:pStyle w:val="1"/>
        <w:numPr>
          <w:ilvl w:val="0"/>
          <w:numId w:val="16"/>
        </w:numPr>
        <w:autoSpaceDE w:val="0"/>
        <w:autoSpaceDN w:val="0"/>
        <w:adjustRightInd w:val="0"/>
        <w:jc w:val="both"/>
        <w:outlineLvl w:val="0"/>
      </w:pPr>
      <w:r>
        <w:t xml:space="preserve"> </w:t>
      </w:r>
      <w:r w:rsidR="00811D92" w:rsidRPr="00EA3B54">
        <w:t>Про надання згоди на прийняття у комунальну власність Сумської міської територіальної громади з державної власності квартири № 47 у будинку № 38 по проспекту Михайла Лушпи в м. Суми.</w:t>
      </w:r>
    </w:p>
    <w:p w:rsidR="00811D92" w:rsidRPr="00EA3B54" w:rsidRDefault="00811D92" w:rsidP="00811D92">
      <w:pPr>
        <w:pStyle w:val="1"/>
        <w:autoSpaceDE w:val="0"/>
        <w:autoSpaceDN w:val="0"/>
        <w:adjustRightInd w:val="0"/>
        <w:ind w:left="0" w:right="-108"/>
        <w:jc w:val="both"/>
        <w:outlineLvl w:val="0"/>
        <w:rPr>
          <w:bCs/>
          <w:sz w:val="10"/>
          <w:szCs w:val="10"/>
        </w:rPr>
      </w:pPr>
    </w:p>
    <w:p w:rsidR="0001318A" w:rsidRPr="00EA3B54" w:rsidRDefault="00EA3B54" w:rsidP="0001318A">
      <w:pPr>
        <w:pStyle w:val="1"/>
        <w:numPr>
          <w:ilvl w:val="0"/>
          <w:numId w:val="16"/>
        </w:numPr>
        <w:autoSpaceDE w:val="0"/>
        <w:autoSpaceDN w:val="0"/>
        <w:adjustRightInd w:val="0"/>
        <w:jc w:val="both"/>
        <w:outlineLvl w:val="0"/>
      </w:pPr>
      <w:r>
        <w:t xml:space="preserve"> </w:t>
      </w:r>
      <w:r w:rsidR="0001318A">
        <w:t xml:space="preserve">Про розгляд звернення </w:t>
      </w:r>
      <w:r w:rsidR="0001318A" w:rsidRPr="00EA3B54">
        <w:t>УПРАВЛІННЯ ОХОРОНИ ЗДОРОВ’Я СУМСЬКОЇ МІСЬКОЇ РАДИ про включення до</w:t>
      </w:r>
      <w:r w:rsidR="0001318A">
        <w:t xml:space="preserve"> Переліку другого типу об’єктів комунальної власності Сумської міської ТГ, які підлягають передачі в оренду без проведення аукціону майна, а саме: симулятор поранень для та понад рани (інвентарний номер 10140014, 2021 року), симулятор поранень для та понад рани (інвентарний номер 10140015, 2021 року), манекен для декомпресії пневмотораксу та підтримки прохідності дихальних шляхів (інвентарний номер 10140013, 2021 року) для потреб </w:t>
      </w:r>
      <w:r w:rsidR="0001318A" w:rsidRPr="00EA3B54">
        <w:t>Добровольчого формування № 3 Сумської міської територіальної громади.</w:t>
      </w:r>
    </w:p>
    <w:p w:rsidR="00811D92" w:rsidRPr="0001318A" w:rsidRDefault="00811D92" w:rsidP="0001318A">
      <w:pPr>
        <w:tabs>
          <w:tab w:val="left" w:pos="15840"/>
        </w:tabs>
        <w:ind w:left="360"/>
        <w:jc w:val="both"/>
        <w:rPr>
          <w:bCs/>
        </w:rPr>
      </w:pPr>
    </w:p>
    <w:sectPr w:rsidR="00811D92" w:rsidRPr="0001318A"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A0" w:rsidRDefault="00BC01A0" w:rsidP="00D47546">
      <w:r>
        <w:separator/>
      </w:r>
    </w:p>
  </w:endnote>
  <w:endnote w:type="continuationSeparator" w:id="0">
    <w:p w:rsidR="00BC01A0" w:rsidRDefault="00BC01A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A0" w:rsidRDefault="00BC01A0" w:rsidP="00D47546">
      <w:r>
        <w:separator/>
      </w:r>
    </w:p>
  </w:footnote>
  <w:footnote w:type="continuationSeparator" w:id="0">
    <w:p w:rsidR="00BC01A0" w:rsidRDefault="00BC01A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543685"/>
    <w:multiLevelType w:val="hybridMultilevel"/>
    <w:tmpl w:val="1BFE4E78"/>
    <w:lvl w:ilvl="0" w:tplc="A5CE8194">
      <w:start w:val="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C3288"/>
    <w:multiLevelType w:val="hybridMultilevel"/>
    <w:tmpl w:val="2984F368"/>
    <w:lvl w:ilvl="0" w:tplc="8B84D494">
      <w:start w:val="1"/>
      <w:numFmt w:val="decimal"/>
      <w:lvlText w:val="%1."/>
      <w:lvlJc w:val="left"/>
      <w:pPr>
        <w:ind w:left="360" w:hanging="360"/>
      </w:pPr>
      <w:rPr>
        <w:rFonts w:hint="default"/>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5"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12"/>
  </w:num>
  <w:num w:numId="3">
    <w:abstractNumId w:val="1"/>
  </w:num>
  <w:num w:numId="4">
    <w:abstractNumId w:val="0"/>
  </w:num>
  <w:num w:numId="5">
    <w:abstractNumId w:val="8"/>
  </w:num>
  <w:num w:numId="6">
    <w:abstractNumId w:val="15"/>
  </w:num>
  <w:num w:numId="7">
    <w:abstractNumId w:val="3"/>
  </w:num>
  <w:num w:numId="8">
    <w:abstractNumId w:val="2"/>
  </w:num>
  <w:num w:numId="9">
    <w:abstractNumId w:val="6"/>
  </w:num>
  <w:num w:numId="10">
    <w:abstractNumId w:val="7"/>
  </w:num>
  <w:num w:numId="11">
    <w:abstractNumId w:val="16"/>
  </w:num>
  <w:num w:numId="12">
    <w:abstractNumId w:val="11"/>
  </w:num>
  <w:num w:numId="13">
    <w:abstractNumId w:val="10"/>
  </w:num>
  <w:num w:numId="14">
    <w:abstractNumId w:val="4"/>
  </w:num>
  <w:num w:numId="15">
    <w:abstractNumId w:val="5"/>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18DD"/>
    <w:rsid w:val="00001AA0"/>
    <w:rsid w:val="00001F0C"/>
    <w:rsid w:val="00003735"/>
    <w:rsid w:val="000041F0"/>
    <w:rsid w:val="00004295"/>
    <w:rsid w:val="00004B68"/>
    <w:rsid w:val="000060AB"/>
    <w:rsid w:val="00006216"/>
    <w:rsid w:val="000063B2"/>
    <w:rsid w:val="000101F5"/>
    <w:rsid w:val="00011E99"/>
    <w:rsid w:val="0001318A"/>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2B92"/>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27A5A"/>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4B15"/>
    <w:rsid w:val="006F58B7"/>
    <w:rsid w:val="006F695C"/>
    <w:rsid w:val="006F7A19"/>
    <w:rsid w:val="007007E6"/>
    <w:rsid w:val="00701E33"/>
    <w:rsid w:val="00705C94"/>
    <w:rsid w:val="00706407"/>
    <w:rsid w:val="0070720D"/>
    <w:rsid w:val="00711012"/>
    <w:rsid w:val="00711483"/>
    <w:rsid w:val="00711C9D"/>
    <w:rsid w:val="00712F42"/>
    <w:rsid w:val="00713396"/>
    <w:rsid w:val="0071376E"/>
    <w:rsid w:val="00716C31"/>
    <w:rsid w:val="00717613"/>
    <w:rsid w:val="00717787"/>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F41"/>
    <w:rsid w:val="007659AC"/>
    <w:rsid w:val="00765A82"/>
    <w:rsid w:val="0076668E"/>
    <w:rsid w:val="00766EFA"/>
    <w:rsid w:val="0076751A"/>
    <w:rsid w:val="00767B36"/>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D92"/>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3B54"/>
    <w:rsid w:val="00EA4CA7"/>
    <w:rsid w:val="00EA67A3"/>
    <w:rsid w:val="00EA6A97"/>
    <w:rsid w:val="00EA6EF9"/>
    <w:rsid w:val="00EB0F61"/>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E9A6D"/>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9C782-AA9E-42CD-890A-F7F15E3A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14</cp:revision>
  <cp:lastPrinted>2023-03-27T05:39:00Z</cp:lastPrinted>
  <dcterms:created xsi:type="dcterms:W3CDTF">2023-04-07T12:10:00Z</dcterms:created>
  <dcterms:modified xsi:type="dcterms:W3CDTF">2023-04-11T06:11:00Z</dcterms:modified>
</cp:coreProperties>
</file>