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FC39BB" w:rsidRDefault="00331532" w:rsidP="00331532">
      <w:pPr>
        <w:tabs>
          <w:tab w:val="left" w:pos="15840"/>
        </w:tabs>
        <w:jc w:val="center"/>
        <w:rPr>
          <w:b/>
          <w:bCs/>
          <w:sz w:val="26"/>
          <w:szCs w:val="26"/>
        </w:rPr>
      </w:pPr>
      <w:r w:rsidRPr="00FC39BB">
        <w:rPr>
          <w:b/>
          <w:bCs/>
          <w:sz w:val="26"/>
          <w:szCs w:val="26"/>
        </w:rPr>
        <w:t>Перелік питань,</w:t>
      </w:r>
    </w:p>
    <w:p w:rsidR="00331532" w:rsidRPr="00FC39BB" w:rsidRDefault="00331532" w:rsidP="00331532">
      <w:pPr>
        <w:tabs>
          <w:tab w:val="left" w:pos="15840"/>
        </w:tabs>
        <w:jc w:val="center"/>
        <w:rPr>
          <w:b/>
          <w:bCs/>
          <w:sz w:val="26"/>
          <w:szCs w:val="26"/>
        </w:rPr>
      </w:pPr>
      <w:r w:rsidRPr="00FC39BB">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E1311" w:rsidRDefault="00331532" w:rsidP="00120DD8">
      <w:pPr>
        <w:tabs>
          <w:tab w:val="left" w:pos="15840"/>
        </w:tabs>
        <w:jc w:val="center"/>
        <w:rPr>
          <w:b/>
          <w:bCs/>
          <w:sz w:val="26"/>
          <w:szCs w:val="26"/>
        </w:rPr>
      </w:pPr>
      <w:r w:rsidRPr="00FC39BB">
        <w:rPr>
          <w:b/>
          <w:bCs/>
          <w:sz w:val="26"/>
          <w:szCs w:val="26"/>
        </w:rPr>
        <w:t xml:space="preserve">на </w:t>
      </w:r>
      <w:r w:rsidR="00E67566">
        <w:rPr>
          <w:b/>
          <w:bCs/>
          <w:sz w:val="26"/>
          <w:szCs w:val="26"/>
        </w:rPr>
        <w:t>02 липня</w:t>
      </w:r>
      <w:r w:rsidRPr="00FC39BB">
        <w:rPr>
          <w:b/>
          <w:bCs/>
          <w:sz w:val="26"/>
          <w:szCs w:val="26"/>
        </w:rPr>
        <w:t xml:space="preserve"> 2021 року</w:t>
      </w:r>
      <w:r w:rsidR="007E1311">
        <w:rPr>
          <w:b/>
          <w:bCs/>
          <w:sz w:val="26"/>
          <w:szCs w:val="26"/>
        </w:rPr>
        <w:t xml:space="preserve"> </w:t>
      </w:r>
    </w:p>
    <w:p w:rsidR="00331532" w:rsidRPr="00FC39BB" w:rsidRDefault="007E1311" w:rsidP="00120DD8">
      <w:pPr>
        <w:tabs>
          <w:tab w:val="left" w:pos="15840"/>
        </w:tabs>
        <w:jc w:val="center"/>
        <w:rPr>
          <w:b/>
          <w:bCs/>
          <w:sz w:val="26"/>
          <w:szCs w:val="26"/>
        </w:rPr>
      </w:pPr>
      <w:r>
        <w:rPr>
          <w:b/>
          <w:bCs/>
          <w:sz w:val="26"/>
          <w:szCs w:val="26"/>
        </w:rPr>
        <w:t xml:space="preserve"> 10-00 каб. 59 майдан Незалежності,</w:t>
      </w:r>
      <w:r w:rsidR="00E91A5E">
        <w:rPr>
          <w:b/>
          <w:bCs/>
          <w:sz w:val="26"/>
          <w:szCs w:val="26"/>
        </w:rPr>
        <w:t xml:space="preserve"> </w:t>
      </w:r>
      <w:bookmarkStart w:id="0" w:name="_GoBack"/>
      <w:bookmarkEnd w:id="0"/>
      <w:r>
        <w:rPr>
          <w:b/>
          <w:bCs/>
          <w:sz w:val="26"/>
          <w:szCs w:val="26"/>
        </w:rPr>
        <w:t>2</w:t>
      </w:r>
    </w:p>
    <w:p w:rsidR="0040719D" w:rsidRPr="007E1311" w:rsidRDefault="0040719D" w:rsidP="0040719D">
      <w:pPr>
        <w:pStyle w:val="1"/>
        <w:autoSpaceDE w:val="0"/>
        <w:autoSpaceDN w:val="0"/>
        <w:adjustRightInd w:val="0"/>
        <w:ind w:left="992"/>
        <w:jc w:val="both"/>
        <w:outlineLvl w:val="0"/>
        <w:rPr>
          <w:sz w:val="28"/>
          <w:szCs w:val="28"/>
          <w:lang w:val="ru-RU"/>
        </w:rPr>
      </w:pPr>
    </w:p>
    <w:p w:rsidR="0035295A" w:rsidRDefault="0035295A" w:rsidP="0035295A">
      <w:pPr>
        <w:pStyle w:val="1"/>
        <w:numPr>
          <w:ilvl w:val="0"/>
          <w:numId w:val="45"/>
        </w:numPr>
        <w:autoSpaceDE w:val="0"/>
        <w:autoSpaceDN w:val="0"/>
        <w:adjustRightInd w:val="0"/>
        <w:ind w:left="993" w:hanging="284"/>
        <w:jc w:val="both"/>
        <w:outlineLvl w:val="0"/>
        <w:rPr>
          <w:sz w:val="28"/>
          <w:szCs w:val="28"/>
        </w:rPr>
      </w:pPr>
      <w:r>
        <w:rPr>
          <w:sz w:val="28"/>
          <w:szCs w:val="28"/>
        </w:rPr>
        <w:t>Про затвердження плану роботи постійної комісії на ІІ півріччя 2021 року.</w:t>
      </w:r>
    </w:p>
    <w:p w:rsidR="0035295A" w:rsidRDefault="00E67566" w:rsidP="0035295A">
      <w:pPr>
        <w:pStyle w:val="1"/>
        <w:numPr>
          <w:ilvl w:val="0"/>
          <w:numId w:val="45"/>
        </w:numPr>
        <w:autoSpaceDE w:val="0"/>
        <w:autoSpaceDN w:val="0"/>
        <w:adjustRightInd w:val="0"/>
        <w:ind w:left="993" w:hanging="284"/>
        <w:jc w:val="both"/>
        <w:outlineLvl w:val="0"/>
        <w:rPr>
          <w:sz w:val="28"/>
          <w:szCs w:val="28"/>
        </w:rPr>
      </w:pPr>
      <w:r w:rsidRPr="0035295A">
        <w:rPr>
          <w:sz w:val="28"/>
          <w:szCs w:val="28"/>
        </w:rPr>
        <w:t xml:space="preserve">Про інформацію департаменту забезпечення ресурсних платежів Сумської міської ради щодо ситуації, яка склалася у </w:t>
      </w:r>
      <w:r w:rsidR="007332A7" w:rsidRPr="0035295A">
        <w:rPr>
          <w:sz w:val="28"/>
          <w:szCs w:val="28"/>
        </w:rPr>
        <w:t>зв’язку</w:t>
      </w:r>
      <w:r w:rsidRPr="0035295A">
        <w:rPr>
          <w:sz w:val="28"/>
          <w:szCs w:val="28"/>
        </w:rPr>
        <w:t xml:space="preserve"> </w:t>
      </w:r>
      <w:r w:rsidR="007332A7" w:rsidRPr="0035295A">
        <w:rPr>
          <w:sz w:val="28"/>
          <w:szCs w:val="28"/>
        </w:rPr>
        <w:t>з невиконанням Сумською міською радою судових рішень.</w:t>
      </w:r>
    </w:p>
    <w:p w:rsidR="0035295A" w:rsidRPr="0035295A" w:rsidRDefault="0035295A" w:rsidP="0035295A">
      <w:pPr>
        <w:pStyle w:val="1"/>
        <w:autoSpaceDE w:val="0"/>
        <w:autoSpaceDN w:val="0"/>
        <w:adjustRightInd w:val="0"/>
        <w:ind w:left="993"/>
        <w:jc w:val="both"/>
        <w:outlineLvl w:val="0"/>
        <w:rPr>
          <w:sz w:val="28"/>
          <w:szCs w:val="28"/>
        </w:rPr>
      </w:pPr>
      <w:r w:rsidRPr="0035295A">
        <w:rPr>
          <w:b/>
          <w:sz w:val="28"/>
          <w:szCs w:val="28"/>
        </w:rPr>
        <w:t xml:space="preserve">Доповідає: </w:t>
      </w:r>
      <w:r>
        <w:rPr>
          <w:b/>
          <w:sz w:val="28"/>
          <w:szCs w:val="28"/>
        </w:rPr>
        <w:t>Клименко Ю.М.</w:t>
      </w:r>
    </w:p>
    <w:p w:rsidR="0035295A" w:rsidRDefault="006E3B72" w:rsidP="0035295A">
      <w:pPr>
        <w:pStyle w:val="1"/>
        <w:numPr>
          <w:ilvl w:val="0"/>
          <w:numId w:val="45"/>
        </w:numPr>
        <w:autoSpaceDE w:val="0"/>
        <w:autoSpaceDN w:val="0"/>
        <w:adjustRightInd w:val="0"/>
        <w:ind w:left="993" w:hanging="284"/>
        <w:jc w:val="both"/>
        <w:outlineLvl w:val="0"/>
        <w:rPr>
          <w:sz w:val="28"/>
          <w:szCs w:val="28"/>
        </w:rPr>
      </w:pPr>
      <w:r w:rsidRPr="0035295A">
        <w:rPr>
          <w:sz w:val="28"/>
          <w:szCs w:val="28"/>
        </w:rPr>
        <w:t xml:space="preserve">Про </w:t>
      </w:r>
      <w:r w:rsidR="00805BCD" w:rsidRPr="0035295A">
        <w:rPr>
          <w:sz w:val="28"/>
          <w:szCs w:val="28"/>
        </w:rPr>
        <w:t>звернення</w:t>
      </w:r>
      <w:r w:rsidRPr="0035295A">
        <w:rPr>
          <w:sz w:val="28"/>
          <w:szCs w:val="28"/>
        </w:rPr>
        <w:t xml:space="preserve"> в.о. директора </w:t>
      </w:r>
      <w:r w:rsidR="00805BCD" w:rsidRPr="0035295A">
        <w:rPr>
          <w:sz w:val="28"/>
          <w:szCs w:val="28"/>
        </w:rPr>
        <w:t xml:space="preserve">КП «Міськводоканал» Сумської міської ради Тисівського Й.В. щодо заперечення до проекту рішення «Про внесення </w:t>
      </w:r>
      <w:r w:rsidR="00817C59" w:rsidRPr="0035295A">
        <w:rPr>
          <w:sz w:val="28"/>
          <w:szCs w:val="28"/>
        </w:rPr>
        <w:t>змін до рішення Сумської міської ради від 26.09.2018 № 3844-МР».</w:t>
      </w:r>
    </w:p>
    <w:p w:rsidR="0035295A" w:rsidRPr="0035295A" w:rsidRDefault="0035295A" w:rsidP="0035295A">
      <w:pPr>
        <w:pStyle w:val="1"/>
        <w:autoSpaceDE w:val="0"/>
        <w:autoSpaceDN w:val="0"/>
        <w:adjustRightInd w:val="0"/>
        <w:ind w:left="993"/>
        <w:jc w:val="both"/>
        <w:outlineLvl w:val="0"/>
        <w:rPr>
          <w:sz w:val="28"/>
          <w:szCs w:val="28"/>
        </w:rPr>
      </w:pPr>
      <w:r w:rsidRPr="0035295A">
        <w:rPr>
          <w:b/>
          <w:sz w:val="28"/>
          <w:szCs w:val="28"/>
        </w:rPr>
        <w:t xml:space="preserve">Доповідає: </w:t>
      </w:r>
      <w:r>
        <w:rPr>
          <w:b/>
          <w:sz w:val="28"/>
          <w:szCs w:val="28"/>
        </w:rPr>
        <w:t>Сагач А.Г.</w:t>
      </w:r>
    </w:p>
    <w:p w:rsidR="0035295A" w:rsidRDefault="00FB7ACB" w:rsidP="0035295A">
      <w:pPr>
        <w:pStyle w:val="1"/>
        <w:numPr>
          <w:ilvl w:val="0"/>
          <w:numId w:val="45"/>
        </w:numPr>
        <w:autoSpaceDE w:val="0"/>
        <w:autoSpaceDN w:val="0"/>
        <w:adjustRightInd w:val="0"/>
        <w:ind w:left="993" w:hanging="284"/>
        <w:jc w:val="both"/>
        <w:outlineLvl w:val="0"/>
        <w:rPr>
          <w:sz w:val="28"/>
          <w:szCs w:val="28"/>
        </w:rPr>
      </w:pPr>
      <w:r w:rsidRPr="0035295A">
        <w:rPr>
          <w:sz w:val="28"/>
          <w:szCs w:val="28"/>
        </w:rPr>
        <w:t xml:space="preserve">Про звернення начальника відділу з питань взаємодії з правоохоронними органами та оборонної роботи Сумської міської ради Кононенка С.В. щодо виділення коштів з бюджету Сумської міської територіальної громади у сумі </w:t>
      </w:r>
      <w:r w:rsidR="00064F10" w:rsidRPr="0035295A">
        <w:rPr>
          <w:sz w:val="28"/>
          <w:szCs w:val="28"/>
        </w:rPr>
        <w:t xml:space="preserve">720 тис. грн. для в/ч </w:t>
      </w:r>
      <w:r w:rsidR="00AE078A" w:rsidRPr="0035295A">
        <w:rPr>
          <w:sz w:val="28"/>
          <w:szCs w:val="28"/>
        </w:rPr>
        <w:t>3051 НГ МВС України для побудови ізоляторів для лікування хворих військовослужбовців ст</w:t>
      </w:r>
      <w:r w:rsidR="00F6125B">
        <w:rPr>
          <w:sz w:val="28"/>
          <w:szCs w:val="28"/>
        </w:rPr>
        <w:t>рок</w:t>
      </w:r>
      <w:r w:rsidR="00AE078A" w:rsidRPr="0035295A">
        <w:rPr>
          <w:sz w:val="28"/>
          <w:szCs w:val="28"/>
        </w:rPr>
        <w:t xml:space="preserve">ової служби, закупівлі будівельних матеріалів </w:t>
      </w:r>
      <w:r w:rsidR="00CC413D" w:rsidRPr="0035295A">
        <w:rPr>
          <w:sz w:val="28"/>
          <w:szCs w:val="28"/>
        </w:rPr>
        <w:t xml:space="preserve">для покращення житлово-побутових умов особового складу, на придбання автозапчастин </w:t>
      </w:r>
      <w:r w:rsidR="00E9639F" w:rsidRPr="0035295A">
        <w:rPr>
          <w:sz w:val="28"/>
          <w:szCs w:val="28"/>
        </w:rPr>
        <w:t>для проведення технічного обслуговування та ремонту автомобільної</w:t>
      </w:r>
      <w:r w:rsidR="004C5405" w:rsidRPr="0035295A">
        <w:rPr>
          <w:sz w:val="28"/>
          <w:szCs w:val="28"/>
        </w:rPr>
        <w:t xml:space="preserve"> техніки, закупівлі нагрудних портативних відеокамер, закупівлі стендів, банерної продукції з метою популяризації служби в лавах НГУ.</w:t>
      </w:r>
    </w:p>
    <w:p w:rsidR="0035295A" w:rsidRPr="0035295A" w:rsidRDefault="0035295A" w:rsidP="0035295A">
      <w:pPr>
        <w:pStyle w:val="1"/>
        <w:autoSpaceDE w:val="0"/>
        <w:autoSpaceDN w:val="0"/>
        <w:adjustRightInd w:val="0"/>
        <w:ind w:left="993"/>
        <w:jc w:val="both"/>
        <w:outlineLvl w:val="0"/>
        <w:rPr>
          <w:sz w:val="28"/>
          <w:szCs w:val="28"/>
        </w:rPr>
      </w:pPr>
      <w:r w:rsidRPr="0035295A">
        <w:rPr>
          <w:b/>
          <w:sz w:val="28"/>
          <w:szCs w:val="28"/>
        </w:rPr>
        <w:t xml:space="preserve">Доповідає: </w:t>
      </w:r>
      <w:r>
        <w:rPr>
          <w:b/>
          <w:sz w:val="28"/>
          <w:szCs w:val="28"/>
        </w:rPr>
        <w:t>Кононенко С.В.</w:t>
      </w:r>
    </w:p>
    <w:p w:rsidR="00AA2A73" w:rsidRDefault="00C2047B" w:rsidP="00AA2A73">
      <w:pPr>
        <w:pStyle w:val="1"/>
        <w:numPr>
          <w:ilvl w:val="0"/>
          <w:numId w:val="45"/>
        </w:numPr>
        <w:autoSpaceDE w:val="0"/>
        <w:autoSpaceDN w:val="0"/>
        <w:adjustRightInd w:val="0"/>
        <w:ind w:left="993" w:hanging="284"/>
        <w:jc w:val="both"/>
        <w:outlineLvl w:val="0"/>
        <w:rPr>
          <w:sz w:val="28"/>
          <w:szCs w:val="28"/>
        </w:rPr>
      </w:pPr>
      <w:r w:rsidRPr="0035295A">
        <w:rPr>
          <w:sz w:val="28"/>
          <w:szCs w:val="28"/>
        </w:rPr>
        <w:t>Про виконання протокольного доручення постійної комісії структурними підроз</w:t>
      </w:r>
      <w:r w:rsidR="003C16F7" w:rsidRPr="0035295A">
        <w:rPr>
          <w:sz w:val="28"/>
          <w:szCs w:val="28"/>
        </w:rPr>
        <w:t>ділами Сумської міської ради по скарзі мешканців будинку № 18 проспекту Шевченка</w:t>
      </w:r>
      <w:r w:rsidR="00B5719D" w:rsidRPr="0035295A">
        <w:rPr>
          <w:sz w:val="28"/>
          <w:szCs w:val="28"/>
        </w:rPr>
        <w:t xml:space="preserve">, щодо проблем, які </w:t>
      </w:r>
      <w:r w:rsidR="00DD490F" w:rsidRPr="0035295A">
        <w:rPr>
          <w:sz w:val="28"/>
          <w:szCs w:val="28"/>
        </w:rPr>
        <w:t>з’явилися</w:t>
      </w:r>
      <w:r w:rsidR="00B5719D" w:rsidRPr="0035295A">
        <w:rPr>
          <w:sz w:val="28"/>
          <w:szCs w:val="28"/>
        </w:rPr>
        <w:t xml:space="preserve"> після відкриття харчового виробництва у магазині «Амбар» </w:t>
      </w:r>
      <w:r w:rsidR="00DD490F" w:rsidRPr="0035295A">
        <w:rPr>
          <w:sz w:val="28"/>
          <w:szCs w:val="28"/>
        </w:rPr>
        <w:t xml:space="preserve">на першому поверсі їхнього будинку. </w:t>
      </w:r>
    </w:p>
    <w:p w:rsidR="00FA46E7" w:rsidRDefault="000F67E3" w:rsidP="00FA46E7">
      <w:pPr>
        <w:pStyle w:val="1"/>
        <w:numPr>
          <w:ilvl w:val="0"/>
          <w:numId w:val="45"/>
        </w:numPr>
        <w:autoSpaceDE w:val="0"/>
        <w:autoSpaceDN w:val="0"/>
        <w:adjustRightInd w:val="0"/>
        <w:ind w:left="993" w:hanging="284"/>
        <w:jc w:val="both"/>
        <w:outlineLvl w:val="0"/>
        <w:rPr>
          <w:sz w:val="28"/>
          <w:szCs w:val="28"/>
        </w:rPr>
      </w:pPr>
      <w:r w:rsidRPr="0035295A">
        <w:rPr>
          <w:sz w:val="28"/>
          <w:szCs w:val="28"/>
        </w:rPr>
        <w:t xml:space="preserve">Про виконання протокольного доручення постійної комісії </w:t>
      </w:r>
      <w:r w:rsidR="00983D35" w:rsidRPr="0035295A">
        <w:rPr>
          <w:sz w:val="28"/>
          <w:szCs w:val="28"/>
        </w:rPr>
        <w:t>відділом</w:t>
      </w:r>
      <w:r w:rsidRPr="0035295A">
        <w:rPr>
          <w:sz w:val="28"/>
          <w:szCs w:val="28"/>
        </w:rPr>
        <w:t xml:space="preserve"> торгівлі, побуту та захисту прав споживачів Сумської міської ради</w:t>
      </w:r>
      <w:r w:rsidR="00983D35" w:rsidRPr="0035295A">
        <w:rPr>
          <w:sz w:val="28"/>
          <w:szCs w:val="28"/>
        </w:rPr>
        <w:t xml:space="preserve"> щодо проведення перевірки магазину «Аграрник» по вулиці Праці біля будинку № 26 на предмет продажу алкого</w:t>
      </w:r>
      <w:r w:rsidR="0035295A" w:rsidRPr="0035295A">
        <w:rPr>
          <w:sz w:val="28"/>
          <w:szCs w:val="28"/>
        </w:rPr>
        <w:t>льних напоїв в магазині після 23</w:t>
      </w:r>
      <w:r w:rsidR="00983D35" w:rsidRPr="0035295A">
        <w:rPr>
          <w:sz w:val="28"/>
          <w:szCs w:val="28"/>
        </w:rPr>
        <w:t>.00.</w:t>
      </w:r>
    </w:p>
    <w:p w:rsidR="00FA46E7" w:rsidRPr="00FA46E7" w:rsidRDefault="00FA46E7" w:rsidP="00FA46E7">
      <w:pPr>
        <w:pStyle w:val="1"/>
        <w:autoSpaceDE w:val="0"/>
        <w:autoSpaceDN w:val="0"/>
        <w:adjustRightInd w:val="0"/>
        <w:ind w:left="993"/>
        <w:jc w:val="both"/>
        <w:outlineLvl w:val="0"/>
        <w:rPr>
          <w:sz w:val="28"/>
          <w:szCs w:val="28"/>
        </w:rPr>
      </w:pPr>
      <w:r w:rsidRPr="00FA46E7">
        <w:rPr>
          <w:b/>
          <w:sz w:val="28"/>
          <w:szCs w:val="28"/>
        </w:rPr>
        <w:t>Доповідає: Дубицький О.Ю.</w:t>
      </w:r>
    </w:p>
    <w:p w:rsidR="00C126F8" w:rsidRPr="00D545E6" w:rsidRDefault="00C126F8" w:rsidP="00C126F8">
      <w:pPr>
        <w:pStyle w:val="1"/>
        <w:numPr>
          <w:ilvl w:val="0"/>
          <w:numId w:val="45"/>
        </w:numPr>
        <w:autoSpaceDE w:val="0"/>
        <w:autoSpaceDN w:val="0"/>
        <w:adjustRightInd w:val="0"/>
        <w:ind w:left="993" w:hanging="284"/>
        <w:jc w:val="both"/>
        <w:outlineLvl w:val="0"/>
        <w:rPr>
          <w:sz w:val="26"/>
          <w:szCs w:val="26"/>
        </w:rPr>
      </w:pPr>
      <w:r w:rsidRPr="00E577AB">
        <w:rPr>
          <w:sz w:val="28"/>
          <w:szCs w:val="28"/>
        </w:rPr>
        <w:t xml:space="preserve">Про </w:t>
      </w:r>
      <w:r>
        <w:rPr>
          <w:sz w:val="28"/>
          <w:szCs w:val="28"/>
        </w:rPr>
        <w:t xml:space="preserve">внесення змін до рішення </w:t>
      </w:r>
      <w:r w:rsidRPr="00E577AB">
        <w:rPr>
          <w:sz w:val="28"/>
          <w:szCs w:val="28"/>
        </w:rPr>
        <w:t xml:space="preserve"> Сумської міської </w:t>
      </w:r>
      <w:r>
        <w:rPr>
          <w:sz w:val="28"/>
          <w:szCs w:val="28"/>
        </w:rPr>
        <w:t xml:space="preserve">ради від </w:t>
      </w:r>
      <w:r>
        <w:rPr>
          <w:sz w:val="28"/>
        </w:rPr>
        <w:t xml:space="preserve">26 травня                        </w:t>
      </w:r>
      <w:r w:rsidRPr="00696F24">
        <w:rPr>
          <w:sz w:val="28"/>
        </w:rPr>
        <w:t>20</w:t>
      </w:r>
      <w:r>
        <w:rPr>
          <w:sz w:val="28"/>
        </w:rPr>
        <w:t>21</w:t>
      </w:r>
      <w:r w:rsidRPr="00696F24">
        <w:rPr>
          <w:sz w:val="28"/>
        </w:rPr>
        <w:t xml:space="preserve"> р</w:t>
      </w:r>
      <w:r>
        <w:rPr>
          <w:sz w:val="28"/>
        </w:rPr>
        <w:t>оку</w:t>
      </w:r>
      <w:r w:rsidRPr="00696F24">
        <w:rPr>
          <w:sz w:val="28"/>
        </w:rPr>
        <w:t xml:space="preserve"> №</w:t>
      </w:r>
      <w:r>
        <w:rPr>
          <w:sz w:val="28"/>
        </w:rPr>
        <w:t xml:space="preserve"> 1138</w:t>
      </w:r>
      <w:r w:rsidRPr="00696F24">
        <w:rPr>
          <w:sz w:val="28"/>
        </w:rPr>
        <w:t>-МР</w:t>
      </w:r>
      <w:r w:rsidRPr="00EB3F19">
        <w:rPr>
          <w:sz w:val="28"/>
          <w:szCs w:val="28"/>
        </w:rPr>
        <w:t xml:space="preserve"> </w:t>
      </w:r>
      <w:r>
        <w:rPr>
          <w:sz w:val="28"/>
          <w:szCs w:val="28"/>
        </w:rPr>
        <w:t>«</w:t>
      </w:r>
      <w:r w:rsidRPr="00CA29FE">
        <w:rPr>
          <w:color w:val="000000"/>
          <w:sz w:val="28"/>
          <w:szCs w:val="28"/>
          <w:shd w:val="clear" w:color="auto" w:fill="FFFFFF"/>
        </w:rPr>
        <w:t>Про передачу майна комунальної власності Сумської міської територіальної громади в оперативне управління Комунальному некомерційному підприємству «Клінічна лікарня Святого Пантелеймона» Сумської міської ради</w:t>
      </w:r>
      <w:r>
        <w:rPr>
          <w:sz w:val="28"/>
          <w:szCs w:val="28"/>
        </w:rPr>
        <w:t>».</w:t>
      </w:r>
    </w:p>
    <w:p w:rsidR="00C126F8" w:rsidRPr="00D545E6" w:rsidRDefault="00C126F8" w:rsidP="00C126F8">
      <w:pPr>
        <w:pStyle w:val="1"/>
        <w:numPr>
          <w:ilvl w:val="0"/>
          <w:numId w:val="45"/>
        </w:numPr>
        <w:autoSpaceDE w:val="0"/>
        <w:autoSpaceDN w:val="0"/>
        <w:adjustRightInd w:val="0"/>
        <w:ind w:left="993" w:hanging="284"/>
        <w:jc w:val="both"/>
        <w:outlineLvl w:val="0"/>
        <w:rPr>
          <w:sz w:val="26"/>
          <w:szCs w:val="26"/>
        </w:rPr>
      </w:pPr>
      <w:r>
        <w:rPr>
          <w:sz w:val="28"/>
          <w:szCs w:val="28"/>
        </w:rPr>
        <w:t xml:space="preserve">Про надання згоди на </w:t>
      </w:r>
      <w:r w:rsidRPr="00DA078B">
        <w:rPr>
          <w:sz w:val="28"/>
          <w:szCs w:val="28"/>
        </w:rPr>
        <w:t xml:space="preserve">прийняття </w:t>
      </w:r>
      <w:r>
        <w:rPr>
          <w:sz w:val="28"/>
          <w:szCs w:val="28"/>
        </w:rPr>
        <w:t>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ь</w:t>
      </w:r>
      <w:r w:rsidRPr="00DA078B">
        <w:rPr>
          <w:sz w:val="28"/>
          <w:szCs w:val="28"/>
        </w:rPr>
        <w:t xml:space="preserve"> </w:t>
      </w:r>
      <w:r>
        <w:rPr>
          <w:sz w:val="28"/>
          <w:szCs w:val="28"/>
        </w:rPr>
        <w:t xml:space="preserve">Сумської міської  територіальної громади майна зі спільної власності </w:t>
      </w:r>
      <w:r>
        <w:rPr>
          <w:color w:val="000000"/>
          <w:sz w:val="28"/>
          <w:szCs w:val="28"/>
        </w:rPr>
        <w:t>територіальних громад сіл, селищ, міст Сумської області.</w:t>
      </w:r>
    </w:p>
    <w:p w:rsidR="00C126F8" w:rsidRPr="00CA1F8C" w:rsidRDefault="00C126F8" w:rsidP="00C126F8">
      <w:pPr>
        <w:pStyle w:val="1"/>
        <w:numPr>
          <w:ilvl w:val="0"/>
          <w:numId w:val="45"/>
        </w:numPr>
        <w:autoSpaceDE w:val="0"/>
        <w:autoSpaceDN w:val="0"/>
        <w:adjustRightInd w:val="0"/>
        <w:ind w:left="993" w:hanging="284"/>
        <w:jc w:val="both"/>
        <w:outlineLvl w:val="0"/>
        <w:rPr>
          <w:sz w:val="26"/>
          <w:szCs w:val="26"/>
        </w:rPr>
      </w:pP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w:t>
      </w:r>
      <w:r w:rsidRPr="00EB3F19">
        <w:rPr>
          <w:sz w:val="28"/>
          <w:szCs w:val="28"/>
        </w:rPr>
        <w:t xml:space="preserve"> </w:t>
      </w:r>
      <w:r>
        <w:rPr>
          <w:sz w:val="28"/>
          <w:szCs w:val="28"/>
        </w:rPr>
        <w:t>Сумської міської  територіальної громади</w:t>
      </w:r>
      <w:r w:rsidRPr="00EB3F19">
        <w:rPr>
          <w:sz w:val="28"/>
          <w:szCs w:val="28"/>
        </w:rPr>
        <w:t xml:space="preserve"> </w:t>
      </w:r>
      <w:r>
        <w:rPr>
          <w:sz w:val="28"/>
          <w:szCs w:val="28"/>
        </w:rPr>
        <w:t>дитячого майданчика по вул. Глінки в м. Суми.</w:t>
      </w:r>
    </w:p>
    <w:p w:rsidR="00C126F8" w:rsidRPr="00CA1F8C" w:rsidRDefault="00C126F8" w:rsidP="00C126F8">
      <w:pPr>
        <w:pStyle w:val="1"/>
        <w:numPr>
          <w:ilvl w:val="0"/>
          <w:numId w:val="45"/>
        </w:numPr>
        <w:autoSpaceDE w:val="0"/>
        <w:autoSpaceDN w:val="0"/>
        <w:adjustRightInd w:val="0"/>
        <w:ind w:left="993" w:hanging="426"/>
        <w:jc w:val="both"/>
        <w:outlineLvl w:val="0"/>
        <w:rPr>
          <w:sz w:val="26"/>
          <w:szCs w:val="26"/>
        </w:rPr>
      </w:pPr>
      <w:r w:rsidRPr="00EB3F19">
        <w:rPr>
          <w:sz w:val="28"/>
          <w:szCs w:val="28"/>
        </w:rPr>
        <w:lastRenderedPageBreak/>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w:t>
      </w:r>
      <w:r w:rsidRPr="00EB3F19">
        <w:rPr>
          <w:sz w:val="28"/>
          <w:szCs w:val="28"/>
        </w:rPr>
        <w:t xml:space="preserve"> </w:t>
      </w:r>
      <w:r>
        <w:rPr>
          <w:sz w:val="28"/>
          <w:szCs w:val="28"/>
        </w:rPr>
        <w:t>Сумської міської  територіальної громади</w:t>
      </w:r>
      <w:r w:rsidRPr="00EB3F19">
        <w:rPr>
          <w:sz w:val="28"/>
          <w:szCs w:val="28"/>
        </w:rPr>
        <w:t xml:space="preserve"> </w:t>
      </w:r>
      <w:r>
        <w:rPr>
          <w:sz w:val="28"/>
          <w:szCs w:val="28"/>
        </w:rPr>
        <w:t>дитячого майданчика біля будинку № 12 по вул. Інтернаціоналістів в м. Суми.</w:t>
      </w:r>
    </w:p>
    <w:p w:rsidR="00C126F8" w:rsidRPr="00CA1F8C" w:rsidRDefault="00C126F8" w:rsidP="00C126F8">
      <w:pPr>
        <w:pStyle w:val="1"/>
        <w:numPr>
          <w:ilvl w:val="0"/>
          <w:numId w:val="45"/>
        </w:numPr>
        <w:autoSpaceDE w:val="0"/>
        <w:autoSpaceDN w:val="0"/>
        <w:adjustRightInd w:val="0"/>
        <w:ind w:left="993" w:hanging="426"/>
        <w:jc w:val="both"/>
        <w:outlineLvl w:val="0"/>
        <w:rPr>
          <w:sz w:val="26"/>
          <w:szCs w:val="26"/>
        </w:rPr>
      </w:pP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w:t>
      </w:r>
      <w:r w:rsidRPr="00EB3F19">
        <w:rPr>
          <w:sz w:val="28"/>
          <w:szCs w:val="28"/>
        </w:rPr>
        <w:t xml:space="preserve"> </w:t>
      </w:r>
      <w:r>
        <w:rPr>
          <w:sz w:val="28"/>
          <w:szCs w:val="28"/>
        </w:rPr>
        <w:t>Сумської міської  територіальної громади</w:t>
      </w:r>
      <w:r w:rsidRPr="00EB3F19">
        <w:rPr>
          <w:sz w:val="28"/>
          <w:szCs w:val="28"/>
        </w:rPr>
        <w:t xml:space="preserve"> </w:t>
      </w:r>
      <w:r>
        <w:rPr>
          <w:sz w:val="28"/>
          <w:szCs w:val="28"/>
        </w:rPr>
        <w:t>дитячого майданчика біля будинку № 3 по вул. Харківській в                       м. Суми.</w:t>
      </w:r>
    </w:p>
    <w:p w:rsidR="00C126F8" w:rsidRPr="005005F3" w:rsidRDefault="00C126F8" w:rsidP="00C126F8">
      <w:pPr>
        <w:pStyle w:val="1"/>
        <w:numPr>
          <w:ilvl w:val="0"/>
          <w:numId w:val="45"/>
        </w:numPr>
        <w:autoSpaceDE w:val="0"/>
        <w:autoSpaceDN w:val="0"/>
        <w:adjustRightInd w:val="0"/>
        <w:ind w:left="993" w:hanging="426"/>
        <w:jc w:val="both"/>
        <w:outlineLvl w:val="0"/>
        <w:rPr>
          <w:sz w:val="26"/>
          <w:szCs w:val="26"/>
        </w:rPr>
      </w:pP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p>
    <w:p w:rsidR="00C126F8" w:rsidRPr="005005F3" w:rsidRDefault="00C126F8" w:rsidP="00C126F8">
      <w:pPr>
        <w:pStyle w:val="1"/>
        <w:numPr>
          <w:ilvl w:val="0"/>
          <w:numId w:val="45"/>
        </w:numPr>
        <w:autoSpaceDE w:val="0"/>
        <w:autoSpaceDN w:val="0"/>
        <w:adjustRightInd w:val="0"/>
        <w:ind w:left="993" w:hanging="426"/>
        <w:jc w:val="both"/>
        <w:outlineLvl w:val="0"/>
        <w:rPr>
          <w:sz w:val="26"/>
          <w:szCs w:val="26"/>
        </w:rPr>
      </w:pPr>
      <w:r>
        <w:rPr>
          <w:sz w:val="28"/>
          <w:szCs w:val="28"/>
        </w:rPr>
        <w:t xml:space="preserve">Про передачу легкового автомобіля в оперативне управління та на баланс </w:t>
      </w:r>
      <w:r w:rsidRPr="00AF6500">
        <w:rPr>
          <w:color w:val="000000"/>
          <w:sz w:val="28"/>
          <w:szCs w:val="28"/>
        </w:rPr>
        <w:t>Комунальному некомерційному підприємству «Клінічна лікарня Святого Пантелеймона» Сумської міської ради</w:t>
      </w:r>
      <w:r>
        <w:rPr>
          <w:color w:val="000000"/>
          <w:sz w:val="28"/>
          <w:szCs w:val="28"/>
        </w:rPr>
        <w:t>.</w:t>
      </w:r>
    </w:p>
    <w:p w:rsidR="00C126F8" w:rsidRPr="00E91382" w:rsidRDefault="00C126F8" w:rsidP="00C126F8">
      <w:pPr>
        <w:pStyle w:val="1"/>
        <w:numPr>
          <w:ilvl w:val="0"/>
          <w:numId w:val="45"/>
        </w:numPr>
        <w:autoSpaceDE w:val="0"/>
        <w:autoSpaceDN w:val="0"/>
        <w:adjustRightInd w:val="0"/>
        <w:ind w:left="993" w:hanging="426"/>
        <w:jc w:val="both"/>
        <w:outlineLvl w:val="0"/>
        <w:rPr>
          <w:sz w:val="26"/>
          <w:szCs w:val="26"/>
        </w:rPr>
      </w:pPr>
      <w:r w:rsidRPr="006B55E1">
        <w:rPr>
          <w:sz w:val="28"/>
          <w:szCs w:val="28"/>
        </w:rPr>
        <w:t>Про надання зго</w:t>
      </w:r>
      <w:r>
        <w:rPr>
          <w:sz w:val="28"/>
          <w:szCs w:val="28"/>
        </w:rPr>
        <w:t>ди на списання нерухомого майна</w:t>
      </w:r>
      <w:r w:rsidRPr="006B55E1">
        <w:rPr>
          <w:sz w:val="28"/>
          <w:szCs w:val="28"/>
        </w:rPr>
        <w:t xml:space="preserve"> з балансу </w:t>
      </w:r>
      <w:r>
        <w:rPr>
          <w:sz w:val="28"/>
          <w:szCs w:val="28"/>
        </w:rPr>
        <w:t>У</w:t>
      </w:r>
      <w:r w:rsidRPr="006B55E1">
        <w:rPr>
          <w:sz w:val="28"/>
          <w:szCs w:val="28"/>
        </w:rPr>
        <w:t>правління освіти і науки Сумської міської ради</w:t>
      </w:r>
      <w:r>
        <w:rPr>
          <w:sz w:val="28"/>
          <w:szCs w:val="28"/>
        </w:rPr>
        <w:t>.</w:t>
      </w:r>
    </w:p>
    <w:p w:rsidR="00C126F8" w:rsidRPr="00E91382" w:rsidRDefault="00C126F8" w:rsidP="00C126F8">
      <w:pPr>
        <w:pStyle w:val="1"/>
        <w:numPr>
          <w:ilvl w:val="0"/>
          <w:numId w:val="45"/>
        </w:numPr>
        <w:autoSpaceDE w:val="0"/>
        <w:autoSpaceDN w:val="0"/>
        <w:adjustRightInd w:val="0"/>
        <w:ind w:left="993" w:hanging="426"/>
        <w:jc w:val="both"/>
        <w:outlineLvl w:val="0"/>
        <w:rPr>
          <w:sz w:val="26"/>
          <w:szCs w:val="26"/>
        </w:rPr>
      </w:pPr>
      <w:r w:rsidRPr="00A53511">
        <w:rPr>
          <w:sz w:val="28"/>
          <w:szCs w:val="28"/>
        </w:rPr>
        <w:t>Про</w:t>
      </w:r>
      <w:r>
        <w:rPr>
          <w:sz w:val="28"/>
          <w:szCs w:val="28"/>
        </w:rPr>
        <w:t xml:space="preserve"> </w:t>
      </w:r>
      <w:r w:rsidRPr="00A53511">
        <w:rPr>
          <w:sz w:val="28"/>
          <w:szCs w:val="28"/>
        </w:rPr>
        <w:t>надання згод</w:t>
      </w:r>
      <w:r>
        <w:rPr>
          <w:sz w:val="28"/>
          <w:szCs w:val="28"/>
        </w:rPr>
        <w:t>и на списання</w:t>
      </w:r>
      <w:r w:rsidRPr="00A53511">
        <w:rPr>
          <w:sz w:val="28"/>
          <w:szCs w:val="28"/>
        </w:rPr>
        <w:t xml:space="preserve"> </w:t>
      </w:r>
      <w:r>
        <w:rPr>
          <w:sz w:val="28"/>
          <w:szCs w:val="28"/>
        </w:rPr>
        <w:t>основних засобів</w:t>
      </w:r>
      <w:r w:rsidRPr="00A53511">
        <w:rPr>
          <w:sz w:val="28"/>
          <w:szCs w:val="28"/>
        </w:rPr>
        <w:t xml:space="preserve"> з балансу</w:t>
      </w:r>
      <w:r>
        <w:rPr>
          <w:sz w:val="28"/>
          <w:szCs w:val="28"/>
        </w:rPr>
        <w:t xml:space="preserve"> Комунальної установи Сумська загальноосвітня школа </w:t>
      </w:r>
      <w:r>
        <w:rPr>
          <w:sz w:val="28"/>
          <w:szCs w:val="28"/>
          <w:lang w:val="en-US"/>
        </w:rPr>
        <w:t>I</w:t>
      </w:r>
      <w:r w:rsidRPr="00161EAE">
        <w:rPr>
          <w:sz w:val="28"/>
          <w:szCs w:val="28"/>
        </w:rPr>
        <w:t>-</w:t>
      </w:r>
      <w:r>
        <w:rPr>
          <w:sz w:val="28"/>
          <w:szCs w:val="28"/>
          <w:lang w:val="en-US"/>
        </w:rPr>
        <w:t>III</w:t>
      </w:r>
      <w:r>
        <w:rPr>
          <w:sz w:val="28"/>
          <w:szCs w:val="28"/>
        </w:rPr>
        <w:t xml:space="preserve"> ступенів № 27, м. Суми, Сумської області.</w:t>
      </w:r>
    </w:p>
    <w:p w:rsidR="00C126F8" w:rsidRDefault="00C126F8" w:rsidP="00C126F8">
      <w:pPr>
        <w:pStyle w:val="1"/>
        <w:numPr>
          <w:ilvl w:val="0"/>
          <w:numId w:val="45"/>
        </w:numPr>
        <w:autoSpaceDE w:val="0"/>
        <w:autoSpaceDN w:val="0"/>
        <w:adjustRightInd w:val="0"/>
        <w:ind w:left="993" w:hanging="426"/>
        <w:jc w:val="both"/>
        <w:outlineLvl w:val="0"/>
        <w:rPr>
          <w:sz w:val="28"/>
          <w:szCs w:val="28"/>
        </w:rPr>
      </w:pPr>
      <w:r>
        <w:rPr>
          <w:sz w:val="26"/>
          <w:szCs w:val="26"/>
        </w:rPr>
        <w:t xml:space="preserve"> </w:t>
      </w:r>
      <w:r w:rsidRPr="00A53511">
        <w:rPr>
          <w:sz w:val="28"/>
          <w:szCs w:val="28"/>
        </w:rPr>
        <w:t>Про</w:t>
      </w:r>
      <w:r>
        <w:rPr>
          <w:sz w:val="28"/>
          <w:szCs w:val="28"/>
        </w:rPr>
        <w:t xml:space="preserve"> </w:t>
      </w:r>
      <w:r w:rsidRPr="00A53511">
        <w:rPr>
          <w:sz w:val="28"/>
          <w:szCs w:val="28"/>
        </w:rPr>
        <w:t>надання згод</w:t>
      </w:r>
      <w:r>
        <w:rPr>
          <w:sz w:val="28"/>
          <w:szCs w:val="28"/>
        </w:rPr>
        <w:t>и на списання</w:t>
      </w:r>
      <w:r w:rsidRPr="00A53511">
        <w:rPr>
          <w:sz w:val="28"/>
          <w:szCs w:val="28"/>
        </w:rPr>
        <w:t xml:space="preserve"> </w:t>
      </w:r>
      <w:r>
        <w:rPr>
          <w:sz w:val="28"/>
          <w:szCs w:val="28"/>
        </w:rPr>
        <w:t>основних засобів</w:t>
      </w:r>
      <w:r w:rsidRPr="00A53511">
        <w:rPr>
          <w:sz w:val="28"/>
          <w:szCs w:val="28"/>
        </w:rPr>
        <w:t xml:space="preserve"> з балансу</w:t>
      </w:r>
      <w:r>
        <w:rPr>
          <w:sz w:val="28"/>
          <w:szCs w:val="28"/>
        </w:rPr>
        <w:t xml:space="preserve"> Комунального некомерційного підприємства «Клінічна лікарня № 5» Сумської міської ради.</w:t>
      </w:r>
    </w:p>
    <w:p w:rsidR="00C126F8" w:rsidRDefault="00C126F8" w:rsidP="00C126F8">
      <w:pPr>
        <w:pStyle w:val="1"/>
        <w:numPr>
          <w:ilvl w:val="0"/>
          <w:numId w:val="45"/>
        </w:numPr>
        <w:autoSpaceDE w:val="0"/>
        <w:autoSpaceDN w:val="0"/>
        <w:adjustRightInd w:val="0"/>
        <w:ind w:left="993" w:hanging="426"/>
        <w:jc w:val="both"/>
        <w:outlineLvl w:val="0"/>
        <w:rPr>
          <w:sz w:val="28"/>
          <w:szCs w:val="28"/>
        </w:rPr>
      </w:pPr>
      <w:r>
        <w:rPr>
          <w:sz w:val="28"/>
          <w:szCs w:val="28"/>
        </w:rPr>
        <w:t xml:space="preserve"> Про вилучення з оперативного управління </w:t>
      </w:r>
      <w:r>
        <w:rPr>
          <w:bCs/>
          <w:color w:val="000000"/>
          <w:sz w:val="28"/>
          <w:szCs w:val="28"/>
        </w:rPr>
        <w:t xml:space="preserve">Комунального некомерційного підприємства «Центр первинної </w:t>
      </w:r>
      <w:r w:rsidRPr="006A0DC3">
        <w:rPr>
          <w:bCs/>
          <w:color w:val="000000"/>
          <w:sz w:val="28"/>
          <w:szCs w:val="28"/>
        </w:rPr>
        <w:t>медико-санітарної допомоги № 1</w:t>
      </w:r>
      <w:r>
        <w:rPr>
          <w:bCs/>
          <w:color w:val="000000"/>
          <w:sz w:val="28"/>
          <w:szCs w:val="28"/>
        </w:rPr>
        <w:t xml:space="preserve">» Сумської міської ради </w:t>
      </w:r>
      <w:r>
        <w:rPr>
          <w:sz w:val="28"/>
          <w:szCs w:val="28"/>
        </w:rPr>
        <w:t>нерухомого майна, розташованого по вул. Котляревського, 1/1 в м Суми</w:t>
      </w:r>
    </w:p>
    <w:p w:rsidR="00C126F8" w:rsidRPr="002B5007" w:rsidRDefault="00C126F8" w:rsidP="00C126F8">
      <w:pPr>
        <w:pStyle w:val="1"/>
        <w:numPr>
          <w:ilvl w:val="0"/>
          <w:numId w:val="45"/>
        </w:numPr>
        <w:autoSpaceDE w:val="0"/>
        <w:autoSpaceDN w:val="0"/>
        <w:adjustRightInd w:val="0"/>
        <w:ind w:left="993" w:hanging="426"/>
        <w:jc w:val="both"/>
        <w:outlineLvl w:val="0"/>
        <w:rPr>
          <w:sz w:val="26"/>
          <w:szCs w:val="26"/>
        </w:rPr>
      </w:pPr>
      <w:r>
        <w:rPr>
          <w:sz w:val="28"/>
          <w:szCs w:val="28"/>
        </w:rPr>
        <w:t xml:space="preserve"> </w:t>
      </w: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26</w:t>
      </w:r>
      <w:r w:rsidRPr="0042584A">
        <w:rPr>
          <w:sz w:val="28"/>
          <w:szCs w:val="28"/>
        </w:rPr>
        <w:t xml:space="preserve"> </w:t>
      </w:r>
      <w:r>
        <w:rPr>
          <w:sz w:val="28"/>
          <w:szCs w:val="28"/>
        </w:rPr>
        <w:t>трав</w:t>
      </w:r>
      <w:r w:rsidRPr="0042584A">
        <w:rPr>
          <w:sz w:val="28"/>
          <w:szCs w:val="28"/>
        </w:rPr>
        <w:t>ня</w:t>
      </w:r>
      <w:r>
        <w:rPr>
          <w:sz w:val="28"/>
          <w:szCs w:val="28"/>
        </w:rPr>
        <w:t xml:space="preserve"> </w:t>
      </w:r>
      <w:r w:rsidRPr="0042584A">
        <w:rPr>
          <w:sz w:val="28"/>
          <w:szCs w:val="28"/>
        </w:rPr>
        <w:t>20</w:t>
      </w:r>
      <w:r>
        <w:rPr>
          <w:sz w:val="28"/>
          <w:szCs w:val="28"/>
        </w:rPr>
        <w:t xml:space="preserve">21 року </w:t>
      </w:r>
      <w:r w:rsidRPr="0042584A">
        <w:rPr>
          <w:sz w:val="28"/>
          <w:szCs w:val="28"/>
        </w:rPr>
        <w:t xml:space="preserve">№ </w:t>
      </w:r>
      <w:r>
        <w:rPr>
          <w:sz w:val="28"/>
          <w:szCs w:val="28"/>
        </w:rPr>
        <w:t>1137</w:t>
      </w:r>
      <w:r w:rsidRPr="0042584A">
        <w:rPr>
          <w:sz w:val="28"/>
          <w:szCs w:val="28"/>
        </w:rPr>
        <w:t>-МР «</w:t>
      </w:r>
      <w:r>
        <w:rPr>
          <w:sz w:val="28"/>
          <w:szCs w:val="28"/>
        </w:rPr>
        <w:t xml:space="preserve">Про </w:t>
      </w:r>
      <w:r w:rsidRPr="00DA078B">
        <w:rPr>
          <w:sz w:val="28"/>
          <w:szCs w:val="28"/>
        </w:rPr>
        <w:t xml:space="preserve">прийняття </w:t>
      </w:r>
      <w:r>
        <w:rPr>
          <w:sz w:val="28"/>
          <w:szCs w:val="28"/>
        </w:rPr>
        <w:t>у</w:t>
      </w:r>
      <w:r w:rsidRPr="00DA078B">
        <w:rPr>
          <w:sz w:val="28"/>
          <w:szCs w:val="28"/>
        </w:rPr>
        <w:t xml:space="preserve"> комунальн</w:t>
      </w:r>
      <w:r>
        <w:rPr>
          <w:sz w:val="28"/>
          <w:szCs w:val="28"/>
        </w:rPr>
        <w:t>у</w:t>
      </w:r>
      <w:r w:rsidRPr="00DA078B">
        <w:rPr>
          <w:sz w:val="28"/>
          <w:szCs w:val="28"/>
        </w:rPr>
        <w:t xml:space="preserve"> власн</w:t>
      </w:r>
      <w:r>
        <w:rPr>
          <w:sz w:val="28"/>
          <w:szCs w:val="28"/>
        </w:rPr>
        <w:t>і</w:t>
      </w:r>
      <w:r w:rsidRPr="00DA078B">
        <w:rPr>
          <w:sz w:val="28"/>
          <w:szCs w:val="28"/>
        </w:rPr>
        <w:t>ст</w:t>
      </w:r>
      <w:r>
        <w:rPr>
          <w:sz w:val="28"/>
          <w:szCs w:val="28"/>
        </w:rPr>
        <w:t>ь</w:t>
      </w:r>
      <w:r w:rsidRPr="00DA078B">
        <w:rPr>
          <w:sz w:val="28"/>
          <w:szCs w:val="28"/>
        </w:rPr>
        <w:t xml:space="preserve"> </w:t>
      </w:r>
      <w:r>
        <w:rPr>
          <w:sz w:val="28"/>
          <w:szCs w:val="28"/>
        </w:rPr>
        <w:t xml:space="preserve">Сумської міської  територіальної громади зі спільної власності </w:t>
      </w:r>
      <w:r>
        <w:rPr>
          <w:color w:val="000000"/>
          <w:sz w:val="28"/>
          <w:szCs w:val="28"/>
        </w:rPr>
        <w:t>територіальних громад сіл, селищ, міст Сумського району</w:t>
      </w:r>
      <w:r>
        <w:rPr>
          <w:sz w:val="28"/>
          <w:szCs w:val="28"/>
        </w:rPr>
        <w:t xml:space="preserve"> майна </w:t>
      </w:r>
      <w:r>
        <w:rPr>
          <w:color w:val="000000"/>
          <w:sz w:val="28"/>
          <w:szCs w:val="28"/>
        </w:rPr>
        <w:t>закладів загальної середньої освіти»</w:t>
      </w:r>
    </w:p>
    <w:p w:rsidR="00705022" w:rsidRDefault="00C126F8" w:rsidP="00705022">
      <w:pPr>
        <w:pStyle w:val="1"/>
        <w:numPr>
          <w:ilvl w:val="0"/>
          <w:numId w:val="45"/>
        </w:numPr>
        <w:autoSpaceDE w:val="0"/>
        <w:autoSpaceDN w:val="0"/>
        <w:adjustRightInd w:val="0"/>
        <w:ind w:left="993" w:hanging="426"/>
        <w:jc w:val="both"/>
        <w:outlineLvl w:val="0"/>
        <w:rPr>
          <w:sz w:val="26"/>
          <w:szCs w:val="26"/>
        </w:rPr>
      </w:pP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w:t>
      </w:r>
      <w:r w:rsidRPr="00EB3F19">
        <w:rPr>
          <w:sz w:val="28"/>
          <w:szCs w:val="28"/>
        </w:rPr>
        <w:t xml:space="preserve"> </w:t>
      </w:r>
      <w:r>
        <w:rPr>
          <w:sz w:val="28"/>
          <w:szCs w:val="28"/>
        </w:rPr>
        <w:t>Сумської міської  територіальної громади</w:t>
      </w:r>
      <w:r w:rsidRPr="00EB3F19">
        <w:rPr>
          <w:sz w:val="28"/>
          <w:szCs w:val="28"/>
        </w:rPr>
        <w:t xml:space="preserve"> </w:t>
      </w:r>
      <w:r>
        <w:rPr>
          <w:sz w:val="28"/>
          <w:szCs w:val="28"/>
        </w:rPr>
        <w:t>футбольного поля в районі вул. Інтернаціоналістів біля озера Чеха в м. Суми.</w:t>
      </w:r>
    </w:p>
    <w:p w:rsidR="00705022" w:rsidRDefault="00C126F8" w:rsidP="00705022">
      <w:pPr>
        <w:pStyle w:val="1"/>
        <w:numPr>
          <w:ilvl w:val="0"/>
          <w:numId w:val="45"/>
        </w:numPr>
        <w:autoSpaceDE w:val="0"/>
        <w:autoSpaceDN w:val="0"/>
        <w:adjustRightInd w:val="0"/>
        <w:ind w:left="993" w:hanging="426"/>
        <w:jc w:val="both"/>
        <w:outlineLvl w:val="0"/>
        <w:rPr>
          <w:sz w:val="26"/>
          <w:szCs w:val="26"/>
        </w:rPr>
      </w:pPr>
      <w:r w:rsidRPr="00705022">
        <w:rPr>
          <w:sz w:val="28"/>
          <w:szCs w:val="28"/>
        </w:rPr>
        <w:t>Про звернення орендарів, які звернулися з проханням включити нежитлові приміщення до переліку об’єктів, що підлягають приватизації шляхом викупу.</w:t>
      </w:r>
    </w:p>
    <w:p w:rsidR="00705022" w:rsidRPr="00705022" w:rsidRDefault="00C126F8" w:rsidP="00705022">
      <w:pPr>
        <w:pStyle w:val="1"/>
        <w:numPr>
          <w:ilvl w:val="0"/>
          <w:numId w:val="45"/>
        </w:numPr>
        <w:autoSpaceDE w:val="0"/>
        <w:autoSpaceDN w:val="0"/>
        <w:adjustRightInd w:val="0"/>
        <w:ind w:left="993" w:hanging="426"/>
        <w:jc w:val="both"/>
        <w:outlineLvl w:val="0"/>
        <w:rPr>
          <w:sz w:val="26"/>
          <w:szCs w:val="26"/>
        </w:rPr>
      </w:pPr>
      <w:r w:rsidRPr="00705022">
        <w:rPr>
          <w:sz w:val="28"/>
          <w:szCs w:val="28"/>
        </w:rPr>
        <w:t>Про розгляд звернення КНП «Клінічна лікарня № 5» та КНП «Клінічна лікарня Святого Пантелеймона» щодо нежитлового приміщення (інженерна будівля 139,7 кв.м.)</w:t>
      </w:r>
    </w:p>
    <w:p w:rsidR="00705022" w:rsidRPr="00705022" w:rsidRDefault="00C126F8" w:rsidP="00705022">
      <w:pPr>
        <w:pStyle w:val="1"/>
        <w:numPr>
          <w:ilvl w:val="0"/>
          <w:numId w:val="45"/>
        </w:numPr>
        <w:autoSpaceDE w:val="0"/>
        <w:autoSpaceDN w:val="0"/>
        <w:adjustRightInd w:val="0"/>
        <w:ind w:left="993" w:hanging="426"/>
        <w:jc w:val="both"/>
        <w:outlineLvl w:val="0"/>
        <w:rPr>
          <w:sz w:val="26"/>
          <w:szCs w:val="26"/>
        </w:rPr>
      </w:pPr>
      <w:r w:rsidRPr="00705022">
        <w:rPr>
          <w:sz w:val="28"/>
          <w:szCs w:val="28"/>
        </w:rPr>
        <w:t>Про розгляд звернення ПІВНІЧНО-СХІДНОГО МІЖРЕГІОНАЛЬНОГО УПРАВЛІННЯ МІНІСТЕРСТВА ЮСТИЦІЇ (М. СУМИ) про встановлення орендної плати у розмірі 1 грн. на рік за користування нежитловими приміщеннями (обрядова зала) площею 105,73 кв.м, які розташовані у                                      будинку № 3 по вулиці Героїв Сумщини у місті Суми та внесення змін до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1186-МР (зі змінами).</w:t>
      </w:r>
    </w:p>
    <w:p w:rsidR="00705022" w:rsidRPr="00705022" w:rsidRDefault="00C126F8" w:rsidP="00705022">
      <w:pPr>
        <w:pStyle w:val="1"/>
        <w:numPr>
          <w:ilvl w:val="0"/>
          <w:numId w:val="45"/>
        </w:numPr>
        <w:autoSpaceDE w:val="0"/>
        <w:autoSpaceDN w:val="0"/>
        <w:adjustRightInd w:val="0"/>
        <w:ind w:left="993" w:hanging="426"/>
        <w:jc w:val="both"/>
        <w:outlineLvl w:val="0"/>
        <w:rPr>
          <w:sz w:val="26"/>
          <w:szCs w:val="26"/>
        </w:rPr>
      </w:pPr>
      <w:r w:rsidRPr="00705022">
        <w:rPr>
          <w:sz w:val="28"/>
          <w:szCs w:val="28"/>
        </w:rPr>
        <w:t xml:space="preserve">Про розгляд звернення СОГО «КЛУБ ШАНС» про включення нежитлових приміщень загальною площею 143,9 кв.м за адресою: м. Суми, </w:t>
      </w:r>
      <w:r w:rsidR="00174907">
        <w:rPr>
          <w:sz w:val="28"/>
          <w:szCs w:val="28"/>
        </w:rPr>
        <w:t xml:space="preserve">                                 </w:t>
      </w:r>
      <w:r w:rsidRPr="00705022">
        <w:rPr>
          <w:sz w:val="28"/>
          <w:szCs w:val="28"/>
        </w:rPr>
        <w:t xml:space="preserve">вул. Псільська, буд. 6-А до Переліку другого типу об’єктів комунальної </w:t>
      </w:r>
      <w:r w:rsidRPr="00705022">
        <w:rPr>
          <w:sz w:val="28"/>
          <w:szCs w:val="28"/>
        </w:rPr>
        <w:lastRenderedPageBreak/>
        <w:t>власності Сумської міської ТГ, що підлягають передачі в</w:t>
      </w:r>
      <w:r w:rsidR="00705022">
        <w:rPr>
          <w:sz w:val="28"/>
          <w:szCs w:val="28"/>
        </w:rPr>
        <w:t xml:space="preserve"> оренду без проведення аукціону.</w:t>
      </w:r>
    </w:p>
    <w:p w:rsidR="00174907" w:rsidRDefault="00C126F8" w:rsidP="00174907">
      <w:pPr>
        <w:pStyle w:val="1"/>
        <w:numPr>
          <w:ilvl w:val="0"/>
          <w:numId w:val="45"/>
        </w:numPr>
        <w:autoSpaceDE w:val="0"/>
        <w:autoSpaceDN w:val="0"/>
        <w:adjustRightInd w:val="0"/>
        <w:ind w:left="993" w:hanging="426"/>
        <w:jc w:val="both"/>
        <w:outlineLvl w:val="0"/>
        <w:rPr>
          <w:sz w:val="26"/>
          <w:szCs w:val="26"/>
        </w:rPr>
      </w:pPr>
      <w:r w:rsidRPr="00705022">
        <w:rPr>
          <w:sz w:val="28"/>
          <w:szCs w:val="28"/>
        </w:rPr>
        <w:t>Про розгляд звернення УПРАВЛІННЯ ДЕРЖПРАЦІ У СУМСЬКІЙ ОБЛАСТІ про:</w:t>
      </w:r>
    </w:p>
    <w:p w:rsidR="00174907" w:rsidRPr="00174907" w:rsidRDefault="00174907" w:rsidP="00F81A83">
      <w:pPr>
        <w:pStyle w:val="a3"/>
        <w:numPr>
          <w:ilvl w:val="0"/>
          <w:numId w:val="49"/>
        </w:numPr>
        <w:tabs>
          <w:tab w:val="left" w:pos="7080"/>
        </w:tabs>
        <w:ind w:left="993"/>
        <w:jc w:val="both"/>
        <w:rPr>
          <w:sz w:val="28"/>
          <w:szCs w:val="28"/>
        </w:rPr>
      </w:pPr>
      <w:r w:rsidRPr="00174907">
        <w:rPr>
          <w:sz w:val="28"/>
          <w:szCs w:val="28"/>
        </w:rPr>
        <w:t>включення нежитлових приміщень загальною площею 316,5 кв.м за адресою: м. Суми,  вул. Горького, буд. 28-Б до Переліку другого типу об’єктів комунальної власності Сумської міської ТГ, що підлягають передачі в оренду без проведення аукціону;</w:t>
      </w:r>
    </w:p>
    <w:p w:rsidR="00174907" w:rsidRPr="00174907" w:rsidRDefault="00174907" w:rsidP="00F81A83">
      <w:pPr>
        <w:pStyle w:val="a3"/>
        <w:numPr>
          <w:ilvl w:val="0"/>
          <w:numId w:val="49"/>
        </w:numPr>
        <w:tabs>
          <w:tab w:val="left" w:pos="7080"/>
        </w:tabs>
        <w:ind w:left="993"/>
        <w:jc w:val="both"/>
        <w:rPr>
          <w:sz w:val="28"/>
          <w:szCs w:val="28"/>
        </w:rPr>
      </w:pPr>
      <w:r w:rsidRPr="00174907">
        <w:rPr>
          <w:sz w:val="28"/>
          <w:szCs w:val="28"/>
        </w:rPr>
        <w:t xml:space="preserve">встановлення орендної плати у розмірі 1 грн. на рік за користування нежитловими приміщеннями загальною площею 316,5 кв.м за адресою: </w:t>
      </w:r>
      <w:r w:rsidR="00F81A83">
        <w:rPr>
          <w:sz w:val="28"/>
          <w:szCs w:val="28"/>
        </w:rPr>
        <w:t xml:space="preserve">                 </w:t>
      </w:r>
      <w:r w:rsidRPr="00174907">
        <w:rPr>
          <w:sz w:val="28"/>
          <w:szCs w:val="28"/>
        </w:rPr>
        <w:t>м. Суми, вул. Горького, буд. 28-Б та внесення змін до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1186-МР (зі змінами).</w:t>
      </w:r>
    </w:p>
    <w:p w:rsidR="00174907" w:rsidRPr="00174907" w:rsidRDefault="00174907" w:rsidP="00174907">
      <w:pPr>
        <w:pStyle w:val="1"/>
        <w:numPr>
          <w:ilvl w:val="0"/>
          <w:numId w:val="45"/>
        </w:numPr>
        <w:autoSpaceDE w:val="0"/>
        <w:autoSpaceDN w:val="0"/>
        <w:adjustRightInd w:val="0"/>
        <w:ind w:left="993" w:hanging="426"/>
        <w:jc w:val="both"/>
        <w:outlineLvl w:val="0"/>
        <w:rPr>
          <w:sz w:val="26"/>
          <w:szCs w:val="26"/>
        </w:rPr>
      </w:pPr>
      <w:r w:rsidRPr="00174907">
        <w:rPr>
          <w:sz w:val="28"/>
          <w:szCs w:val="28"/>
        </w:rPr>
        <w:t>Про розгляд звернення ФОНДУ СОЦІАЛЬНОГО ЗАХИСТУ ІНВАЛІДІВ СУМСЬКОГО ОБЛАСНОГО ВІДДІЛЕННЯ про встановлення фіксованої орендної плати у розмірі 1 грн. на 2022 рік за користування нежитловими приміщеннями площею 143,6 кв.м, які розташовані у будинку № 2 по вулиці Горького у місті Суми.</w:t>
      </w:r>
    </w:p>
    <w:p w:rsidR="00174907" w:rsidRPr="00174907" w:rsidRDefault="00C126F8" w:rsidP="00174907">
      <w:pPr>
        <w:pStyle w:val="1"/>
        <w:numPr>
          <w:ilvl w:val="0"/>
          <w:numId w:val="45"/>
        </w:numPr>
        <w:autoSpaceDE w:val="0"/>
        <w:autoSpaceDN w:val="0"/>
        <w:adjustRightInd w:val="0"/>
        <w:ind w:left="993" w:hanging="426"/>
        <w:jc w:val="both"/>
        <w:outlineLvl w:val="0"/>
        <w:rPr>
          <w:sz w:val="26"/>
          <w:szCs w:val="26"/>
        </w:rPr>
      </w:pPr>
      <w:r w:rsidRPr="00174907">
        <w:rPr>
          <w:sz w:val="28"/>
          <w:szCs w:val="28"/>
        </w:rPr>
        <w:t>Про розгляд звернення ГО «СУМСЬКА ОБЛАСНА СПІЛКА ІНВАЛІДІВ ВІЙНИ, УЧАСНИКІВ АТО ТА ООС» про надання в оренду нежитлових приміщень, які розташовані на І поверсі у будинку № 83 по  вулиці Петропавлівській у місті Суми для створення обласного ветеранського простору.</w:t>
      </w:r>
    </w:p>
    <w:p w:rsidR="00C126F8" w:rsidRPr="00174907" w:rsidRDefault="00C126F8" w:rsidP="00174907">
      <w:pPr>
        <w:pStyle w:val="1"/>
        <w:numPr>
          <w:ilvl w:val="0"/>
          <w:numId w:val="45"/>
        </w:numPr>
        <w:autoSpaceDE w:val="0"/>
        <w:autoSpaceDN w:val="0"/>
        <w:adjustRightInd w:val="0"/>
        <w:ind w:left="993" w:hanging="426"/>
        <w:jc w:val="both"/>
        <w:outlineLvl w:val="0"/>
        <w:rPr>
          <w:sz w:val="26"/>
          <w:szCs w:val="26"/>
        </w:rPr>
      </w:pPr>
      <w:r w:rsidRPr="00174907">
        <w:rPr>
          <w:sz w:val="28"/>
          <w:szCs w:val="28"/>
        </w:rPr>
        <w:t>Про розгляд звернення МІНІСТЕРСТВА ВНУТРІШНІХ СПРАВ УКРАЇНИ про передачу у державну власність до сфери управління Міністерства внутрішніх справ України нежитлових приміщень комунальної власності Сумської міської ТГ, за адресами:</w:t>
      </w:r>
    </w:p>
    <w:p w:rsidR="00C126F8" w:rsidRPr="00DC247C" w:rsidRDefault="00C126F8" w:rsidP="00174907">
      <w:pPr>
        <w:tabs>
          <w:tab w:val="left" w:pos="7080"/>
        </w:tabs>
        <w:ind w:firstLine="993"/>
        <w:jc w:val="both"/>
        <w:rPr>
          <w:sz w:val="28"/>
          <w:szCs w:val="28"/>
        </w:rPr>
      </w:pPr>
      <w:r>
        <w:rPr>
          <w:sz w:val="28"/>
          <w:szCs w:val="28"/>
        </w:rPr>
        <w:t>- м. Суми, вул. Миру, буд. 24</w:t>
      </w:r>
      <w:r w:rsidRPr="00DC247C">
        <w:rPr>
          <w:sz w:val="28"/>
          <w:szCs w:val="28"/>
        </w:rPr>
        <w:t xml:space="preserve"> площею 1 264,9 кв.м;</w:t>
      </w:r>
    </w:p>
    <w:p w:rsidR="00C126F8" w:rsidRPr="00DC247C" w:rsidRDefault="00C126F8" w:rsidP="00174907">
      <w:pPr>
        <w:tabs>
          <w:tab w:val="left" w:pos="7080"/>
        </w:tabs>
        <w:ind w:firstLine="993"/>
        <w:jc w:val="both"/>
        <w:rPr>
          <w:sz w:val="28"/>
          <w:szCs w:val="28"/>
        </w:rPr>
      </w:pPr>
      <w:r w:rsidRPr="00DC247C">
        <w:rPr>
          <w:sz w:val="28"/>
          <w:szCs w:val="28"/>
        </w:rPr>
        <w:t>- м. Суми, вул. Нижньо-Сироватська, буд. 54-А площею 1 933,5 кв.м;</w:t>
      </w:r>
    </w:p>
    <w:p w:rsidR="00C126F8" w:rsidRPr="00DC247C" w:rsidRDefault="00C126F8" w:rsidP="00174907">
      <w:pPr>
        <w:tabs>
          <w:tab w:val="left" w:pos="7080"/>
        </w:tabs>
        <w:ind w:firstLine="993"/>
        <w:jc w:val="both"/>
        <w:rPr>
          <w:sz w:val="28"/>
          <w:szCs w:val="28"/>
        </w:rPr>
      </w:pPr>
      <w:r w:rsidRPr="00DC247C">
        <w:rPr>
          <w:sz w:val="28"/>
          <w:szCs w:val="28"/>
        </w:rPr>
        <w:t>- м. Суми, вул. Римського-Корсакова, буд. 18 площею 1 019,2 кв.м.</w:t>
      </w:r>
    </w:p>
    <w:p w:rsidR="00C126F8" w:rsidRPr="0035295A" w:rsidRDefault="00C126F8" w:rsidP="00FA46E7">
      <w:pPr>
        <w:pStyle w:val="1"/>
        <w:autoSpaceDE w:val="0"/>
        <w:autoSpaceDN w:val="0"/>
        <w:adjustRightInd w:val="0"/>
        <w:ind w:left="0"/>
        <w:jc w:val="both"/>
        <w:outlineLvl w:val="0"/>
        <w:rPr>
          <w:b/>
          <w:sz w:val="28"/>
          <w:szCs w:val="28"/>
        </w:rPr>
      </w:pPr>
    </w:p>
    <w:sectPr w:rsidR="00C126F8" w:rsidRPr="0035295A" w:rsidSect="00CC07A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D1" w:rsidRDefault="008902D1" w:rsidP="00D47546">
      <w:r>
        <w:separator/>
      </w:r>
    </w:p>
  </w:endnote>
  <w:endnote w:type="continuationSeparator" w:id="0">
    <w:p w:rsidR="008902D1" w:rsidRDefault="008902D1"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D1" w:rsidRDefault="008902D1" w:rsidP="00D47546">
      <w:r>
        <w:separator/>
      </w:r>
    </w:p>
  </w:footnote>
  <w:footnote w:type="continuationSeparator" w:id="0">
    <w:p w:rsidR="008902D1" w:rsidRDefault="008902D1"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2"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5983BA8"/>
    <w:multiLevelType w:val="hybridMultilevel"/>
    <w:tmpl w:val="155A63A4"/>
    <w:lvl w:ilvl="0" w:tplc="B8342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0E7E2FB2"/>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1757106C"/>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4"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A23FCB"/>
    <w:multiLevelType w:val="hybridMultilevel"/>
    <w:tmpl w:val="0C520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CB672E"/>
    <w:multiLevelType w:val="hybridMultilevel"/>
    <w:tmpl w:val="90929986"/>
    <w:lvl w:ilvl="0" w:tplc="DA3A8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F8124A7"/>
    <w:multiLevelType w:val="hybridMultilevel"/>
    <w:tmpl w:val="3BDCBAF8"/>
    <w:lvl w:ilvl="0" w:tplc="4AA05F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8"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1"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F3C3288"/>
    <w:multiLevelType w:val="hybridMultilevel"/>
    <w:tmpl w:val="FBC20C54"/>
    <w:lvl w:ilvl="0" w:tplc="641CE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4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7"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46"/>
  </w:num>
  <w:num w:numId="5">
    <w:abstractNumId w:val="21"/>
  </w:num>
  <w:num w:numId="6">
    <w:abstractNumId w:val="24"/>
  </w:num>
  <w:num w:numId="7">
    <w:abstractNumId w:val="40"/>
  </w:num>
  <w:num w:numId="8">
    <w:abstractNumId w:val="11"/>
  </w:num>
  <w:num w:numId="9">
    <w:abstractNumId w:val="39"/>
  </w:num>
  <w:num w:numId="10">
    <w:abstractNumId w:val="43"/>
  </w:num>
  <w:num w:numId="11">
    <w:abstractNumId w:val="19"/>
  </w:num>
  <w:num w:numId="12">
    <w:abstractNumId w:val="25"/>
  </w:num>
  <w:num w:numId="13">
    <w:abstractNumId w:val="28"/>
  </w:num>
  <w:num w:numId="14">
    <w:abstractNumId w:val="44"/>
  </w:num>
  <w:num w:numId="15">
    <w:abstractNumId w:val="31"/>
  </w:num>
  <w:num w:numId="16">
    <w:abstractNumId w:val="35"/>
  </w:num>
  <w:num w:numId="17">
    <w:abstractNumId w:val="47"/>
  </w:num>
  <w:num w:numId="18">
    <w:abstractNumId w:val="2"/>
  </w:num>
  <w:num w:numId="19">
    <w:abstractNumId w:val="9"/>
  </w:num>
  <w:num w:numId="20">
    <w:abstractNumId w:val="32"/>
  </w:num>
  <w:num w:numId="21">
    <w:abstractNumId w:val="6"/>
  </w:num>
  <w:num w:numId="22">
    <w:abstractNumId w:val="7"/>
  </w:num>
  <w:num w:numId="23">
    <w:abstractNumId w:val="30"/>
  </w:num>
  <w:num w:numId="24">
    <w:abstractNumId w:val="37"/>
  </w:num>
  <w:num w:numId="25">
    <w:abstractNumId w:val="1"/>
  </w:num>
  <w:num w:numId="26">
    <w:abstractNumId w:val="13"/>
  </w:num>
  <w:num w:numId="27">
    <w:abstractNumId w:val="41"/>
  </w:num>
  <w:num w:numId="28">
    <w:abstractNumId w:val="17"/>
  </w:num>
  <w:num w:numId="29">
    <w:abstractNumId w:val="4"/>
  </w:num>
  <w:num w:numId="30">
    <w:abstractNumId w:val="45"/>
  </w:num>
  <w:num w:numId="31">
    <w:abstractNumId w:val="15"/>
  </w:num>
  <w:num w:numId="32">
    <w:abstractNumId w:val="5"/>
  </w:num>
  <w:num w:numId="33">
    <w:abstractNumId w:val="20"/>
  </w:num>
  <w:num w:numId="34">
    <w:abstractNumId w:val="27"/>
  </w:num>
  <w:num w:numId="35">
    <w:abstractNumId w:val="18"/>
  </w:num>
  <w:num w:numId="36">
    <w:abstractNumId w:val="14"/>
  </w:num>
  <w:num w:numId="37">
    <w:abstractNumId w:val="23"/>
  </w:num>
  <w:num w:numId="38">
    <w:abstractNumId w:val="38"/>
  </w:num>
  <w:num w:numId="39">
    <w:abstractNumId w:val="36"/>
  </w:num>
  <w:num w:numId="40">
    <w:abstractNumId w:val="33"/>
  </w:num>
  <w:num w:numId="41">
    <w:abstractNumId w:val="12"/>
  </w:num>
  <w:num w:numId="42">
    <w:abstractNumId w:val="16"/>
  </w:num>
  <w:num w:numId="43">
    <w:abstractNumId w:val="10"/>
  </w:num>
  <w:num w:numId="44">
    <w:abstractNumId w:val="3"/>
  </w:num>
  <w:num w:numId="45">
    <w:abstractNumId w:val="0"/>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56895"/>
    <w:rsid w:val="000629C6"/>
    <w:rsid w:val="00064F10"/>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7E3"/>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0DD8"/>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4907"/>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15B52"/>
    <w:rsid w:val="00216031"/>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6F44"/>
    <w:rsid w:val="00347B15"/>
    <w:rsid w:val="0035023A"/>
    <w:rsid w:val="00351A4D"/>
    <w:rsid w:val="0035295A"/>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6F7"/>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5CD6"/>
    <w:rsid w:val="003F19DD"/>
    <w:rsid w:val="003F2317"/>
    <w:rsid w:val="003F2FE0"/>
    <w:rsid w:val="003F3452"/>
    <w:rsid w:val="003F3E7C"/>
    <w:rsid w:val="003F5E9C"/>
    <w:rsid w:val="003F6429"/>
    <w:rsid w:val="0040279B"/>
    <w:rsid w:val="00403555"/>
    <w:rsid w:val="0040416D"/>
    <w:rsid w:val="0040719D"/>
    <w:rsid w:val="00407F31"/>
    <w:rsid w:val="004104F8"/>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505C"/>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4D1E"/>
    <w:rsid w:val="004C5405"/>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6D01"/>
    <w:rsid w:val="006C6E82"/>
    <w:rsid w:val="006D15AB"/>
    <w:rsid w:val="006D29A5"/>
    <w:rsid w:val="006D3A99"/>
    <w:rsid w:val="006D4C3B"/>
    <w:rsid w:val="006D5BFC"/>
    <w:rsid w:val="006D6030"/>
    <w:rsid w:val="006D7746"/>
    <w:rsid w:val="006E35A0"/>
    <w:rsid w:val="006E3B72"/>
    <w:rsid w:val="006E5D9B"/>
    <w:rsid w:val="006E6FA1"/>
    <w:rsid w:val="006E7827"/>
    <w:rsid w:val="006E7CA9"/>
    <w:rsid w:val="006F05F6"/>
    <w:rsid w:val="006F1D09"/>
    <w:rsid w:val="006F1D28"/>
    <w:rsid w:val="006F3158"/>
    <w:rsid w:val="006F4A96"/>
    <w:rsid w:val="006F58B7"/>
    <w:rsid w:val="006F695C"/>
    <w:rsid w:val="007007E6"/>
    <w:rsid w:val="00701E33"/>
    <w:rsid w:val="00705022"/>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2A7"/>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1311"/>
    <w:rsid w:val="007E2245"/>
    <w:rsid w:val="007E35CC"/>
    <w:rsid w:val="007E49C8"/>
    <w:rsid w:val="007E7306"/>
    <w:rsid w:val="007F0CA9"/>
    <w:rsid w:val="007F234C"/>
    <w:rsid w:val="007F36BA"/>
    <w:rsid w:val="007F60C2"/>
    <w:rsid w:val="00800095"/>
    <w:rsid w:val="008004C9"/>
    <w:rsid w:val="00800D37"/>
    <w:rsid w:val="00801F60"/>
    <w:rsid w:val="00803B44"/>
    <w:rsid w:val="00805BCD"/>
    <w:rsid w:val="008067B3"/>
    <w:rsid w:val="0080777C"/>
    <w:rsid w:val="008109CF"/>
    <w:rsid w:val="00811454"/>
    <w:rsid w:val="00811F85"/>
    <w:rsid w:val="00812198"/>
    <w:rsid w:val="0081356A"/>
    <w:rsid w:val="0081418A"/>
    <w:rsid w:val="00816011"/>
    <w:rsid w:val="0081741A"/>
    <w:rsid w:val="00817665"/>
    <w:rsid w:val="00817C59"/>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2D1"/>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3D35"/>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6881"/>
    <w:rsid w:val="00A96CB8"/>
    <w:rsid w:val="00A97026"/>
    <w:rsid w:val="00A978A4"/>
    <w:rsid w:val="00AA0200"/>
    <w:rsid w:val="00AA0432"/>
    <w:rsid w:val="00AA1623"/>
    <w:rsid w:val="00AA1E6E"/>
    <w:rsid w:val="00AA22B6"/>
    <w:rsid w:val="00AA2673"/>
    <w:rsid w:val="00AA2A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078A"/>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5719D"/>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26F8"/>
    <w:rsid w:val="00C137AF"/>
    <w:rsid w:val="00C14026"/>
    <w:rsid w:val="00C142D5"/>
    <w:rsid w:val="00C172EE"/>
    <w:rsid w:val="00C1747B"/>
    <w:rsid w:val="00C2047B"/>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45"/>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413D"/>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490F"/>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0FD8"/>
    <w:rsid w:val="00E63271"/>
    <w:rsid w:val="00E63500"/>
    <w:rsid w:val="00E64B61"/>
    <w:rsid w:val="00E65417"/>
    <w:rsid w:val="00E657C6"/>
    <w:rsid w:val="00E65F9D"/>
    <w:rsid w:val="00E67566"/>
    <w:rsid w:val="00E67C8D"/>
    <w:rsid w:val="00E70ED8"/>
    <w:rsid w:val="00E735FE"/>
    <w:rsid w:val="00E746CD"/>
    <w:rsid w:val="00E75A84"/>
    <w:rsid w:val="00E7755A"/>
    <w:rsid w:val="00E77BD1"/>
    <w:rsid w:val="00E807BF"/>
    <w:rsid w:val="00E826E6"/>
    <w:rsid w:val="00E83096"/>
    <w:rsid w:val="00E84FF7"/>
    <w:rsid w:val="00E8559D"/>
    <w:rsid w:val="00E873EE"/>
    <w:rsid w:val="00E87EC2"/>
    <w:rsid w:val="00E907A6"/>
    <w:rsid w:val="00E90DA7"/>
    <w:rsid w:val="00E91A5E"/>
    <w:rsid w:val="00E9207E"/>
    <w:rsid w:val="00E92D08"/>
    <w:rsid w:val="00E94BE5"/>
    <w:rsid w:val="00E9639F"/>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25B"/>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1A83"/>
    <w:rsid w:val="00F835B0"/>
    <w:rsid w:val="00F83663"/>
    <w:rsid w:val="00F84164"/>
    <w:rsid w:val="00F87520"/>
    <w:rsid w:val="00F90982"/>
    <w:rsid w:val="00F93B30"/>
    <w:rsid w:val="00F94E8E"/>
    <w:rsid w:val="00F96C38"/>
    <w:rsid w:val="00FA0819"/>
    <w:rsid w:val="00FA0D86"/>
    <w:rsid w:val="00FA135F"/>
    <w:rsid w:val="00FA1E7E"/>
    <w:rsid w:val="00FA46E7"/>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B7ACB"/>
    <w:rsid w:val="00FC0F1C"/>
    <w:rsid w:val="00FC10F8"/>
    <w:rsid w:val="00FC1361"/>
    <w:rsid w:val="00FC2DE7"/>
    <w:rsid w:val="00FC39BB"/>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DC32D"/>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8D74C-3A95-4727-B239-13644EAF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145</cp:revision>
  <cp:lastPrinted>2021-05-31T13:47:00Z</cp:lastPrinted>
  <dcterms:created xsi:type="dcterms:W3CDTF">2020-08-26T05:08:00Z</dcterms:created>
  <dcterms:modified xsi:type="dcterms:W3CDTF">2021-07-01T10:32:00Z</dcterms:modified>
</cp:coreProperties>
</file>