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E23A48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BD142C" w:rsidRDefault="00E23A48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080E4D" w:rsidRPr="00095B97" w:rsidRDefault="00095B97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D34366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996C62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94A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58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0E4D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0E4D"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м. Суми, </w:t>
      </w:r>
    </w:p>
    <w:p w:rsidR="00CA501F" w:rsidRPr="00095B97" w:rsidRDefault="00DE1846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м-н</w:t>
      </w:r>
      <w:r w:rsidR="00EF34DE"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Незалежності, 2</w:t>
      </w:r>
      <w:r w:rsid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каб. 62а</w:t>
      </w:r>
      <w:bookmarkStart w:id="0" w:name="_GoBack"/>
      <w:bookmarkEnd w:id="0"/>
    </w:p>
    <w:p w:rsidR="00EF34DE" w:rsidRPr="00095B97" w:rsidRDefault="00BA4A8D" w:rsidP="00095B97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 1</w:t>
      </w:r>
      <w:r w:rsidR="00A17638"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F21CBC"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7A2616"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080E4D" w:rsidRPr="0009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год</w:t>
      </w:r>
    </w:p>
    <w:p w:rsidR="00412EBC" w:rsidRPr="00095B97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75100" w:rsidRPr="00BD142C" w:rsidRDefault="00A75100" w:rsidP="00E15D37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</w:t>
      </w:r>
      <w:r w:rsidR="00030F20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ініціювання на </w:t>
      </w:r>
      <w:r w:rsidR="00804231" w:rsidRPr="00BD142C">
        <w:rPr>
          <w:rFonts w:ascii="Times New Roman" w:eastAsia="Calibri" w:hAnsi="Times New Roman"/>
          <w:sz w:val="28"/>
          <w:szCs w:val="28"/>
          <w:lang w:val="uk-UA" w:eastAsia="ru-RU"/>
        </w:rPr>
        <w:t>розгляд міської ради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проекту рішення Сумської міської ради</w:t>
      </w:r>
      <w:r w:rsidR="00AD746A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«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внесення змін до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рішення Сумської міської ради від 27.10.2021 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№ 2001-МР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«Про цільову Програму 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захисту населення і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території 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Сумської міської територіальної громади від надзвичайних ситуацій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>техн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огенного, природного та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>воєнного характеру на 2022 - 2024 роки» (зі змінами)</w:t>
      </w:r>
      <w:r w:rsidR="00AD746A" w:rsidRP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3E2FA0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E2FA0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за № 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192</w:t>
      </w:r>
      <w:r w:rsidR="003E2FA0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від 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16</w:t>
      </w:r>
      <w:r w:rsidR="00BA3488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.1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1.2022 в.о. начальника управління муніципальної безпеки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Петрова А.Є. до</w:t>
      </w:r>
      <w:r w:rsidR="003E2FA0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дається)</w:t>
      </w:r>
      <w:r w:rsidR="003E2FA0" w:rsidRP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A17638" w:rsidRPr="00BD142C" w:rsidRDefault="00E30897" w:rsidP="003441CA">
      <w:pPr>
        <w:pStyle w:val="12"/>
        <w:autoSpaceDE w:val="0"/>
        <w:autoSpaceDN w:val="0"/>
        <w:adjustRightInd w:val="0"/>
        <w:spacing w:after="0" w:line="240" w:lineRule="auto"/>
        <w:ind w:left="6237"/>
        <w:contextualSpacing w:val="0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</w:t>
      </w:r>
      <w:r w:rsidR="000F2EA1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Петров А.Є.</w:t>
      </w:r>
    </w:p>
    <w:p w:rsidR="00064CC4" w:rsidRPr="00BD142C" w:rsidRDefault="00064CC4" w:rsidP="00064CC4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FF5DCC" w:rsidRPr="00BD142C" w:rsidRDefault="00064CC4" w:rsidP="00FF5DCC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 «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внесення змін до рішення Сумської міської ради від 26 січня 2022 року №2716-МР «Про Програму розвитку та вдосконалення пасажирського транспорту і мобільності на території Сумської міської територіальної громади на 2022-2024 роки» (зі змінами)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за № 72 від 17.11.2022 начальника </w:t>
      </w:r>
      <w:r w:rsidR="00EB07C4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відділу транспорту, зв’язку та телекомунікаційних послуг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EB07C4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Яковенка С.В.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додається)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EB07C4" w:rsidRPr="00BD142C" w:rsidRDefault="00EB07C4" w:rsidP="00EB07C4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Яковенко С.В.</w:t>
      </w:r>
    </w:p>
    <w:p w:rsidR="00EB07C4" w:rsidRPr="00BD142C" w:rsidRDefault="00EB07C4" w:rsidP="00EB07C4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8A0650" w:rsidRPr="00BD142C" w:rsidRDefault="008A0650" w:rsidP="003A5AAA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 «</w:t>
      </w:r>
      <w:r w:rsidR="003A5AAA"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заключний звіт про виконання Програми підвищення енергоефективності в бюджетній сфері Сумської міської територіальної громади на 2020-2022 роки, затвердженої рішенням Сумської міської ради від 18 грудня 2019 року № 6108 – МР (зі змінами), за 2020-2021 роки та за 2021 рік</w:t>
      </w:r>
      <w:r w:rsid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657530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657530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від 18.11.2022 за № 2168 директора департаменту фінансів, економіки та інвестицій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FB4EBA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Липової С.А.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>додається</w:t>
      </w:r>
      <w:r w:rsidR="00657530">
        <w:rPr>
          <w:rFonts w:ascii="Times New Roman" w:eastAsia="Calibri" w:hAnsi="Times New Roman"/>
          <w:i/>
          <w:sz w:val="28"/>
          <w:szCs w:val="28"/>
          <w:lang w:val="uk-UA" w:eastAsia="ru-RU"/>
        </w:rPr>
        <w:t>)</w:t>
      </w:r>
      <w:r w:rsid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8A0650" w:rsidRPr="00BD142C" w:rsidRDefault="003A5AAA" w:rsidP="008A0650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Липова С.А.</w:t>
      </w:r>
    </w:p>
    <w:p w:rsidR="00C16992" w:rsidRDefault="00C16992" w:rsidP="00FB4EBA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C85B52" w:rsidRPr="00BD142C" w:rsidRDefault="0060654E" w:rsidP="00C85B52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60654E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="00D21F8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«</w:t>
      </w:r>
      <w:r w:rsidR="00D21F8D" w:rsidRPr="00D21F8D">
        <w:rPr>
          <w:rFonts w:ascii="Times New Roman" w:eastAsia="Calibri" w:hAnsi="Times New Roman"/>
          <w:sz w:val="28"/>
          <w:szCs w:val="28"/>
          <w:lang w:val="uk-UA" w:eastAsia="ru-RU"/>
        </w:rPr>
        <w:t>Про внесення змін до Програми підвищення енергоефективності в бюджетній сфері Сумської міської територі</w:t>
      </w:r>
      <w:r w:rsidR="00D21F8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альної громади на </w:t>
      </w:r>
      <w:r w:rsidR="00D21F8D" w:rsidRPr="00D21F8D">
        <w:rPr>
          <w:rFonts w:ascii="Times New Roman" w:eastAsia="Calibri" w:hAnsi="Times New Roman"/>
          <w:sz w:val="28"/>
          <w:szCs w:val="28"/>
          <w:lang w:val="uk-UA" w:eastAsia="ru-RU"/>
        </w:rPr>
        <w:t xml:space="preserve">2022-2024 роки, затвердженої рішенням Сумської міської ради </w:t>
      </w:r>
      <w:r w:rsidR="00D21F8D">
        <w:rPr>
          <w:rFonts w:ascii="Times New Roman" w:eastAsia="Calibri" w:hAnsi="Times New Roman"/>
          <w:sz w:val="28"/>
          <w:szCs w:val="28"/>
          <w:lang w:val="uk-UA" w:eastAsia="ru-RU"/>
        </w:rPr>
        <w:t>від 26 січня 2022 року № 2715-МР»</w:t>
      </w:r>
      <w:r w:rsidR="00C85B52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C85B52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від 18.11.2022 за № 2167 директора департаменту фінансів, економіки та інвестицій СМР Липової С.А. додається)</w:t>
      </w:r>
      <w:r w:rsidR="00C85B52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C85B52" w:rsidRPr="00BD142C" w:rsidRDefault="00C85B52" w:rsidP="00C85B52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Липова С.А.</w:t>
      </w:r>
    </w:p>
    <w:p w:rsidR="0060654E" w:rsidRDefault="0060654E" w:rsidP="0060654E">
      <w:pPr>
        <w:pStyle w:val="12"/>
        <w:autoSpaceDE w:val="0"/>
        <w:autoSpaceDN w:val="0"/>
        <w:adjustRightInd w:val="0"/>
        <w:spacing w:after="0" w:line="240" w:lineRule="auto"/>
        <w:ind w:left="142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064CC4" w:rsidRDefault="00095A29" w:rsidP="00095A29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розгляд проєкту рішення Сумської міської ради </w:t>
      </w:r>
      <w:r w:rsidR="00375A98" w:rsidRPr="00BD142C">
        <w:rPr>
          <w:rFonts w:ascii="Times New Roman" w:eastAsia="Calibri" w:hAnsi="Times New Roman"/>
          <w:sz w:val="28"/>
          <w:szCs w:val="28"/>
          <w:lang w:val="uk-UA" w:eastAsia="ru-RU"/>
        </w:rPr>
        <w:t>«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внесення змін до Комплексної цільової програми реформування і розвитку житлово-комунального</w:t>
      </w:r>
      <w:r w:rsidR="00455796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господарства Сумської міської 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територіальної громади на 2022-2024 роки, затвердженої </w:t>
      </w:r>
      <w:r w:rsidR="00455796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рішенням Сумської міської ради 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від 26 січня 2022 року № 27</w:t>
      </w:r>
      <w:r w:rsidR="00455796" w:rsidRPr="00BD142C">
        <w:rPr>
          <w:rFonts w:ascii="Times New Roman" w:eastAsia="Calibri" w:hAnsi="Times New Roman"/>
          <w:sz w:val="28"/>
          <w:szCs w:val="28"/>
          <w:lang w:val="uk-UA" w:eastAsia="ru-RU"/>
        </w:rPr>
        <w:t>18-МР (зі змінами)»</w:t>
      </w:r>
      <w:r w:rsidR="00D600A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D600A8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від 18.11.2022 за № 1209 директора департаменту інфраструктури міста СМР </w:t>
      </w:r>
      <w:r w:rsidR="00F70644">
        <w:rPr>
          <w:rFonts w:ascii="Times New Roman" w:eastAsia="Calibri" w:hAnsi="Times New Roman"/>
          <w:i/>
          <w:sz w:val="28"/>
          <w:szCs w:val="28"/>
          <w:lang w:val="uk-UA" w:eastAsia="ru-RU"/>
        </w:rPr>
        <w:t>Журби О.І. додається</w:t>
      </w:r>
      <w:r w:rsidR="00D600A8">
        <w:rPr>
          <w:rFonts w:ascii="Times New Roman" w:eastAsia="Calibri" w:hAnsi="Times New Roman"/>
          <w:i/>
          <w:sz w:val="28"/>
          <w:szCs w:val="28"/>
          <w:lang w:val="uk-UA" w:eastAsia="ru-RU"/>
        </w:rPr>
        <w:t>)</w:t>
      </w:r>
      <w:r w:rsid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BD142C" w:rsidRPr="00BD142C" w:rsidRDefault="00BD142C" w:rsidP="00BD142C">
      <w:pPr>
        <w:pStyle w:val="12"/>
        <w:autoSpaceDE w:val="0"/>
        <w:autoSpaceDN w:val="0"/>
        <w:adjustRightInd w:val="0"/>
        <w:spacing w:after="0" w:line="240" w:lineRule="auto"/>
        <w:ind w:left="0" w:firstLine="6237"/>
        <w:contextualSpacing w:val="0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sectPr w:rsidR="00BD142C" w:rsidRPr="00BD142C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9E" w:rsidRDefault="00577F9E" w:rsidP="0052073B">
      <w:pPr>
        <w:spacing w:after="0" w:line="240" w:lineRule="auto"/>
      </w:pPr>
      <w:r>
        <w:separator/>
      </w:r>
    </w:p>
  </w:endnote>
  <w:endnote w:type="continuationSeparator" w:id="0">
    <w:p w:rsidR="00577F9E" w:rsidRDefault="00577F9E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9E" w:rsidRDefault="00577F9E" w:rsidP="0052073B">
      <w:pPr>
        <w:spacing w:after="0" w:line="240" w:lineRule="auto"/>
      </w:pPr>
      <w:r>
        <w:separator/>
      </w:r>
    </w:p>
  </w:footnote>
  <w:footnote w:type="continuationSeparator" w:id="0">
    <w:p w:rsidR="00577F9E" w:rsidRDefault="00577F9E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7"/>
  </w:num>
  <w:num w:numId="11">
    <w:abstractNumId w:val="39"/>
  </w:num>
  <w:num w:numId="12">
    <w:abstractNumId w:val="12"/>
  </w:num>
  <w:num w:numId="13">
    <w:abstractNumId w:val="6"/>
  </w:num>
  <w:num w:numId="14">
    <w:abstractNumId w:val="10"/>
  </w:num>
  <w:num w:numId="15">
    <w:abstractNumId w:val="34"/>
  </w:num>
  <w:num w:numId="16">
    <w:abstractNumId w:val="36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5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FA5"/>
    <w:rsid w:val="000A35F7"/>
    <w:rsid w:val="000A39B4"/>
    <w:rsid w:val="000A3C33"/>
    <w:rsid w:val="000A7D40"/>
    <w:rsid w:val="000B1B8B"/>
    <w:rsid w:val="000B24AB"/>
    <w:rsid w:val="000B3858"/>
    <w:rsid w:val="000B3997"/>
    <w:rsid w:val="000B3A7A"/>
    <w:rsid w:val="000B443B"/>
    <w:rsid w:val="000B5B26"/>
    <w:rsid w:val="000B609B"/>
    <w:rsid w:val="000B66DB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1566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5A98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16B"/>
    <w:rsid w:val="003D568C"/>
    <w:rsid w:val="003D6174"/>
    <w:rsid w:val="003D6F52"/>
    <w:rsid w:val="003D71EB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2FF6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530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2875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E7C0B"/>
    <w:rsid w:val="006F18DF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B07"/>
    <w:rsid w:val="00781783"/>
    <w:rsid w:val="007827BE"/>
    <w:rsid w:val="00783926"/>
    <w:rsid w:val="0078574B"/>
    <w:rsid w:val="00790119"/>
    <w:rsid w:val="0079241C"/>
    <w:rsid w:val="007930FC"/>
    <w:rsid w:val="00793759"/>
    <w:rsid w:val="00795A23"/>
    <w:rsid w:val="007961DB"/>
    <w:rsid w:val="00796273"/>
    <w:rsid w:val="0079690F"/>
    <w:rsid w:val="007A0A0F"/>
    <w:rsid w:val="007A0A98"/>
    <w:rsid w:val="007A2616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231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AD1"/>
    <w:rsid w:val="008A0650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21CA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2833"/>
    <w:rsid w:val="00B96785"/>
    <w:rsid w:val="00BA0106"/>
    <w:rsid w:val="00BA0D8C"/>
    <w:rsid w:val="00BA313F"/>
    <w:rsid w:val="00BA3488"/>
    <w:rsid w:val="00BA4A8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992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1F8D"/>
    <w:rsid w:val="00D22918"/>
    <w:rsid w:val="00D238A1"/>
    <w:rsid w:val="00D2398E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11C2"/>
    <w:rsid w:val="00E21750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B4EBA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D42E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DFF8-788E-46C3-8151-EFFEDE98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28</cp:revision>
  <cp:lastPrinted>2022-11-21T09:28:00Z</cp:lastPrinted>
  <dcterms:created xsi:type="dcterms:W3CDTF">2022-11-01T05:48:00Z</dcterms:created>
  <dcterms:modified xsi:type="dcterms:W3CDTF">2022-11-22T09:25:00Z</dcterms:modified>
</cp:coreProperties>
</file>