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FD71C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FD71C8">
        <w:rPr>
          <w:rFonts w:ascii="Times New Roman" w:eastAsia="Times New Roman" w:hAnsi="Times New Roman" w:cs="Times New Roman"/>
          <w:lang w:val="en-US" w:eastAsia="ru-RU"/>
        </w:rPr>
        <w:t>V</w:t>
      </w:r>
      <w:r w:rsidR="00286564" w:rsidRPr="00FD71C8">
        <w:rPr>
          <w:rFonts w:ascii="Times New Roman" w:eastAsia="Times New Roman" w:hAnsi="Times New Roman" w:cs="Times New Roman"/>
          <w:lang w:val="uk-UA" w:eastAsia="ru-RU"/>
        </w:rPr>
        <w:t>І</w:t>
      </w:r>
      <w:r w:rsidRPr="00FD71C8">
        <w:rPr>
          <w:rFonts w:ascii="Times New Roman" w:eastAsia="Times New Roman" w:hAnsi="Times New Roman" w:cs="Times New Roman"/>
          <w:lang w:val="en-US" w:eastAsia="ru-RU"/>
        </w:rPr>
        <w:t>II</w:t>
      </w:r>
      <w:r w:rsidRPr="00FD71C8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5F57B2" w:rsidP="005F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 січня</w:t>
            </w:r>
            <w:r w:rsidR="00CE24AF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5F5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  <w:proofErr w:type="spellStart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B5018F" w:rsidRDefault="00D96EFD" w:rsidP="00CB7B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CB7B8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16E9" w:rsidRDefault="004816E9" w:rsidP="004816E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6E9" w:rsidRDefault="004816E9" w:rsidP="004816E9">
      <w:pPr>
        <w:pStyle w:val="a3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дня, часу та місця проведення засідань постійної комісії.</w:t>
      </w:r>
    </w:p>
    <w:p w:rsidR="004816E9" w:rsidRPr="00E959D2" w:rsidRDefault="004816E9" w:rsidP="004816E9">
      <w:pPr>
        <w:pStyle w:val="a3"/>
        <w:spacing w:after="0" w:line="240" w:lineRule="auto"/>
        <w:ind w:left="6663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4816E9" w:rsidRDefault="004816E9" w:rsidP="004816E9">
      <w:pPr>
        <w:pStyle w:val="a3"/>
        <w:numPr>
          <w:ilvl w:val="0"/>
          <w:numId w:val="41"/>
        </w:numPr>
        <w:tabs>
          <w:tab w:val="left" w:pos="1260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6E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пос</w:t>
      </w:r>
      <w:r>
        <w:rPr>
          <w:rFonts w:ascii="Times New Roman" w:hAnsi="Times New Roman" w:cs="Times New Roman"/>
          <w:sz w:val="28"/>
          <w:szCs w:val="28"/>
          <w:lang w:val="uk-UA"/>
        </w:rPr>
        <w:t>тійної комісії на І півріччя 2021 року</w:t>
      </w:r>
      <w:r w:rsidRPr="00481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6E9" w:rsidRPr="00E959D2" w:rsidRDefault="004816E9" w:rsidP="004816E9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В.О.</w:t>
      </w:r>
    </w:p>
    <w:p w:rsidR="00D559C0" w:rsidRDefault="00D559C0" w:rsidP="00D559C0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31.12.2020 за № 2035 секретаря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Рєзніка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представника від постійної комісії до складу Координаційної ради з питань громадського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партиципаторного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бюджету м. Суми.</w:t>
      </w:r>
    </w:p>
    <w:p w:rsidR="00D559C0" w:rsidRPr="00F55771" w:rsidRDefault="00D559C0" w:rsidP="00D559C0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57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Моша А.М.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03.09.20 за № 19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Васильєву Анатолію Васильовичу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FA1DAF" w:rsidRPr="004E31F7" w:rsidRDefault="00FA1DAF" w:rsidP="00FA1DAF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лист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03.09.20 за № 20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Лапіну Євгену Васильовичу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FA1DAF" w:rsidRPr="004E31F7" w:rsidRDefault="00FA1DAF" w:rsidP="00FA1DAF">
      <w:pPr>
        <w:spacing w:after="0" w:line="240" w:lineRule="auto"/>
        <w:ind w:left="637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E31F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FA1DAF" w:rsidRPr="004E31F7" w:rsidRDefault="00FA1DAF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23.10.2020 за № 22 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начальника відділу організаційно-кадрової роботи Сумської міської ради Антоненка А.Г. щодо присвоєння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Красовицькому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Зиновію Йосиповичу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Суми».</w:t>
      </w:r>
    </w:p>
    <w:p w:rsidR="00640F4A" w:rsidRPr="00640F4A" w:rsidRDefault="00640F4A" w:rsidP="00640F4A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640F4A" w:rsidRPr="004E31F7" w:rsidRDefault="00640F4A" w:rsidP="00640F4A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22.12.2020 за № 29 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начальника відділу організаційно-кадрової роботи Сумської міської ради Антоненка А.Г. щодо присвоєння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Ємцю Олександру Михайловичу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звання «Почесний громадянин міста Суми»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посмертно</w:t>
      </w:r>
      <w:r w:rsidRPr="004E3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640F4A" w:rsidRPr="00640F4A" w:rsidRDefault="00640F4A" w:rsidP="00640F4A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Антоненко А.Г.</w:t>
      </w:r>
    </w:p>
    <w:p w:rsidR="002D51F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92 директора департаменту соціального захисту населення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щодо додаткового передбачення  коштів у сумі 165,0 тис. грн для збільшення Почесним донорам України розміру пільг на оплату житлово-комунальних послуг на 5 % (з 25% до 30%).</w:t>
      </w:r>
    </w:p>
    <w:p w:rsidR="00BF45E6" w:rsidRPr="00640F4A" w:rsidRDefault="00BF45E6" w:rsidP="00BF45E6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Т.О.</w:t>
      </w:r>
    </w:p>
    <w:p w:rsidR="00BF45E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12.01.2021 за № 05 начальника управління капітального будівництва та дорожнього господарства Сумської міської ради Шилова В.В. щодо додаткового виділення коштів у сумі 200,0 тис. грн на реконструкцію будівлі Сумської дитячої художньої школи ім. М.Г. Лисенка.</w:t>
      </w:r>
    </w:p>
    <w:p w:rsidR="00BF45E6" w:rsidRPr="00640F4A" w:rsidRDefault="00BF45E6" w:rsidP="00BF45E6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40F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Шилов В.В.</w:t>
      </w:r>
    </w:p>
    <w:p w:rsidR="004970F6" w:rsidRDefault="004970F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13.01.2021 за №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капітального будівництва та дорожнього господарства Сумської міської ради Шилова В.В.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розподілу коштів бюджету розвитку на здійснення заходів на будівництво, реконструкцію і реставрацію, капітальний ремонт об’єктів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виробничої, комунікаційної та соціальної інфраструктури за об’єктами у 2021</w:t>
      </w:r>
      <w:r w:rsidR="00D02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 (спеціальний фонд), а саме: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940"/>
        <w:gridCol w:w="1070"/>
        <w:gridCol w:w="1156"/>
        <w:gridCol w:w="1062"/>
        <w:gridCol w:w="1271"/>
        <w:gridCol w:w="1147"/>
        <w:gridCol w:w="1210"/>
        <w:gridCol w:w="1062"/>
      </w:tblGrid>
      <w:tr w:rsidR="004970F6" w:rsidRPr="004970F6" w:rsidTr="00620504">
        <w:trPr>
          <w:trHeight w:val="185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об'єкта будівництва / вид будівельних робіт, у тому числі проектні роботи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тривалість будівництва (рік початку і завершення)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Загальна вартість будівництва, гривень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виконання робіт на початок бюджетного періоду, %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Pr="004970F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бсяг видатків бюджету розвитку</w:t>
            </w: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які спрямовуються на будівництво об'єкта у бюджетному періоді, гривень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Внесено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змін +, -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Всього видатків з урахуванням змін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Рівень готовності об'єкта на кінець бюджетного періоду, %</w:t>
            </w:r>
          </w:p>
        </w:tc>
      </w:tr>
      <w:tr w:rsidR="004970F6" w:rsidRPr="004970F6" w:rsidTr="00620504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</w:tr>
      <w:tr w:rsidR="004970F6" w:rsidRPr="004970F6" w:rsidTr="00620504">
        <w:trPr>
          <w:trHeight w:val="359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1517321, КЕКВ 3142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Реконструкція 1-го поверху КУ «ССШ № 3» по вул. 20 років Перемоги, 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7491775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+42471,00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42471,00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32,0</w:t>
            </w:r>
          </w:p>
        </w:tc>
      </w:tr>
      <w:tr w:rsidR="004970F6" w:rsidRPr="004970F6" w:rsidTr="00620504">
        <w:trPr>
          <w:trHeight w:val="32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1517325, КЕКВ 3122</w:t>
            </w:r>
          </w:p>
        </w:tc>
      </w:tr>
      <w:tr w:rsidR="004970F6" w:rsidRPr="004970F6" w:rsidTr="00620504">
        <w:trPr>
          <w:trHeight w:val="9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стадіону з хокею на траві по вул. Героїв Крут, 1/1, 1/2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218385056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+199440,00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199440,00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41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3122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пам'ятнику Героям Небесної Сотні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2020-2021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2174659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74,1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+258138,00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258138,00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100,0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кладовища в районі селища Новоселиця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Нове будівництво кладовища в районі селища Новоселиця за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адресою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: Сумська обл., Сумський р.,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Верхньосироватська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с/рада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2014-2025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5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Будівництво скверу по вул. Петропавлівська, 94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1609069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1000000,00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Нове будівництво скверу по вул. Петропавлівська, 94 в м. Суми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2018-2021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3798990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+1000000,00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32,2</w:t>
            </w:r>
          </w:p>
        </w:tc>
      </w:tr>
      <w:tr w:rsidR="004970F6" w:rsidRPr="004970F6" w:rsidTr="00620504">
        <w:trPr>
          <w:trHeight w:val="277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1517330, КЕКВ 3142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Реконструкція приміщення по вул. Шишкіна, 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2019-2021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3731467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+1567447,00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1567447,00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50,6</w:t>
            </w:r>
          </w:p>
        </w:tc>
      </w:tr>
      <w:tr w:rsidR="004970F6" w:rsidRPr="004970F6" w:rsidTr="00620504">
        <w:trPr>
          <w:trHeight w:val="28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КПКВК 1517340, КЕКВ 3143</w:t>
            </w:r>
          </w:p>
        </w:tc>
      </w:tr>
      <w:tr w:rsidR="004970F6" w:rsidRPr="004970F6" w:rsidTr="00620504">
        <w:trPr>
          <w:trHeight w:val="69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Будівля Реального училища (школа № 4), </w:t>
            </w:r>
            <w:proofErr w:type="spellStart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м.Суми</w:t>
            </w:r>
            <w:proofErr w:type="spellEnd"/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– реставрація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2021-2023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98982250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5000000,00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-2067496,00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2932504,00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0F6" w:rsidRPr="004970F6" w:rsidRDefault="004970F6" w:rsidP="0049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</w:tbl>
    <w:p w:rsidR="004970F6" w:rsidRPr="004970F6" w:rsidRDefault="004970F6" w:rsidP="004970F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970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Шилов В.В.</w:t>
      </w:r>
    </w:p>
    <w:p w:rsidR="00BF45E6" w:rsidRDefault="00BF45E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32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9435,0 тис. грн </w:t>
      </w:r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здійснення робіт по об’єкту «Капітальний ремонт (утеплення) стін будівлі стаціонару КНП «Центральна міська клінічна лікарня» СМР за </w:t>
      </w:r>
      <w:proofErr w:type="spellStart"/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91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20 років Перемоги, 13».</w:t>
      </w:r>
    </w:p>
    <w:p w:rsidR="00B91B1A" w:rsidRPr="00B91B1A" w:rsidRDefault="00B91B1A" w:rsidP="00B91B1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91B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Чумаченко О.Ю.</w:t>
      </w:r>
    </w:p>
    <w:p w:rsidR="00B91B1A" w:rsidRDefault="006C1A0F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33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1200921,00 грн на збільшення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електромережі по КНП</w:t>
      </w:r>
      <w:r w:rsidR="00C73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«Центральна міська клінічна лікарня».</w:t>
      </w:r>
    </w:p>
    <w:p w:rsidR="006C1A0F" w:rsidRPr="00B91B1A" w:rsidRDefault="006C1A0F" w:rsidP="006C1A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91B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Чумаченко О.Ю.</w:t>
      </w:r>
    </w:p>
    <w:p w:rsidR="006C1A0F" w:rsidRDefault="006C1A0F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11.01.2021 за № 34 в.о. начальника управління охорони здоров’я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Кіпенко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Н.Б. щодо додаткового виділення коштів у сумі 1000,0 тис. грн на закупівлю комплексної системи обладнання для реабілітаційного відділення КНП «Центральна міська клінічна лікарня».</w:t>
      </w:r>
    </w:p>
    <w:p w:rsidR="006C1A0F" w:rsidRPr="006C1A0F" w:rsidRDefault="006C1A0F" w:rsidP="006C1A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Доповідає: Чумаченко О.Ю.</w:t>
      </w:r>
    </w:p>
    <w:p w:rsidR="000B1786" w:rsidRDefault="000B1786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16.01.2021 за № 20 начальника відділу молоді та спорту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щодо додаткового виділення  з міського бюджету коштів у сумі 32291,09 грн на оренду земельної ділянки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вул. Заливна, 6а для КДЮСШ «Україна» </w:t>
      </w:r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профспілкової організації ПАТ «</w:t>
      </w:r>
      <w:proofErr w:type="spellStart"/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Сумбуд</w:t>
      </w:r>
      <w:proofErr w:type="spellEnd"/>
      <w:r w:rsidR="00C8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у 2021 році.</w:t>
      </w:r>
    </w:p>
    <w:p w:rsidR="00C83D31" w:rsidRPr="006C1A0F" w:rsidRDefault="00C83D31" w:rsidP="00C83D3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Обравіт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Є.О.</w:t>
      </w:r>
    </w:p>
    <w:p w:rsidR="007576E7" w:rsidRPr="001F421B" w:rsidRDefault="007576E7" w:rsidP="007576E7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04.01.2021 за № 22/35 директора КП «Міськводоканал»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щодо надання підприємству фінансової підтримки у сумі 11 875 323, 89 грн (основний борг) та 8 483 808,47 грн (штрафні санкції) з метою забезпечення населення м. Суми послугами централізованого водопостачання та водовідведення.</w:t>
      </w:r>
    </w:p>
    <w:p w:rsidR="007576E7" w:rsidRPr="001F421B" w:rsidRDefault="007576E7" w:rsidP="007576E7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42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Сагач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А.Г.</w:t>
      </w:r>
    </w:p>
    <w:p w:rsidR="00E25D02" w:rsidRDefault="00E25D02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14.01.2021 за № 53 директора департаменту інфраструктури міста Сумської міської ради Журби О.І. щодо додаткового виділення коштів у сумі 2906888,84 грн на сплату робіт, які були виконані, але не оплачувані у 2020 році.</w:t>
      </w:r>
    </w:p>
    <w:p w:rsidR="00E25D02" w:rsidRPr="006C1A0F" w:rsidRDefault="00E25D02" w:rsidP="00E25D0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E25D02" w:rsidRDefault="00E25D02" w:rsidP="00E25D0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14.01.2021 за № 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департаменту інфраструктури міста Сумської міської ради Журби О.І. щодо додаткового виділення коштів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2807081,38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на сплату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кредиторської заборгованості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5D02" w:rsidRPr="006C1A0F" w:rsidRDefault="00E25D02" w:rsidP="00E25D02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6C1A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Журба О.І.</w:t>
      </w:r>
    </w:p>
    <w:p w:rsidR="006A536C" w:rsidRDefault="006A536C" w:rsidP="006A536C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рішень Сумської міської ради від 25 березня 2020 року № 6631 - МР від 31 березня 2020 року № 6682 - МР, від 03 квітня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6689-МР, від 13 травня 2020 року № 6729-МР, від 27 травня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4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6948-МР «Про внесення змін до рішення Сумської міської ради від 24 грудня 2019 року № 6248 - МР «Про бюджет Сумської міської об’єднаної територіальної громади на 2020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01.07.2020 за № 2443).</w:t>
      </w:r>
    </w:p>
    <w:p w:rsidR="006A536C" w:rsidRPr="00CF759E" w:rsidRDefault="006A536C" w:rsidP="006A536C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 рішень Сумської міської ради від 24 червня 2020 року № 7073-МР, від 29 липня 2020 року № 7240-МР, від 19 серпня 2020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№7298-МР, від 31 серпня 2020 року № 7315-МР, від 23 вересня 2020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№ 7524-МР «Про внесення змін до рішення Сумської міської ради від 24 грудня 2019 року № 6248-МР «Про бюджет Сумської міської об’єднаної територіальної громади на 2020 рік»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29.09.2020 за № 3863).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75622" w:rsidRDefault="00875622" w:rsidP="0087562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інформацію про хід виконання рішень Сумської міської ради від 21 жовтня 2020 року № 7662-МР, від 16 грудня 2020 року № 18-МР, від 24 грудня 2020</w:t>
      </w:r>
      <w:r w:rsidR="00C73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70-МР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Сумської міської ради від 24 грудня 2019 року № 6248-МР «Про бюджет Сумської міської об’єднаної територіальної громади на 2020 рік»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6A536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їх з контролю постійної комісії у зв’язку з повним виконанням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30.12.2020 за № 4900).</w:t>
      </w:r>
    </w:p>
    <w:p w:rsidR="00875622" w:rsidRPr="00CF759E" w:rsidRDefault="00875622" w:rsidP="00875622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0A7A5B" w:rsidRPr="000A7A5B" w:rsidRDefault="000A7A5B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24</w:t>
      </w:r>
      <w:r w:rsidR="000E360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2019 року № 6248-МР «Про бюджет Сумської міської об’єднаної територіальної громади на 2020 рік»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(лист від 30.12.2021 за №</w:t>
      </w:r>
      <w:r w:rsidR="000E360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4899).</w:t>
      </w:r>
    </w:p>
    <w:p w:rsidR="000A7A5B" w:rsidRPr="00CF759E" w:rsidRDefault="000A7A5B" w:rsidP="000A7A5B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06 серпня 2019 року № 5461-МР </w:t>
      </w:r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28 вересня 2017 року № 2633 – МР «Про надання дозволу комунальному підприємству Сумської міської ради «</w:t>
      </w:r>
      <w:proofErr w:type="spellStart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64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участь у проекті «Міський громадський транспорт України»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EA0B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його з контролю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01.07.2020 за № 2452).</w:t>
      </w:r>
    </w:p>
    <w:p w:rsidR="00EA0BB9" w:rsidRPr="00E959D2" w:rsidRDefault="00EA0BB9" w:rsidP="00EA0BB9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875622" w:rsidRDefault="00875622" w:rsidP="00875622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21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2020 року № 7559-МР «Про здійснення у 2020 році місцевого запозичення Сумською міською радою»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EA0B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зняття його з контролю постійної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 від 31.12.2020 за № 4926).</w:t>
      </w:r>
    </w:p>
    <w:p w:rsidR="00875622" w:rsidRPr="00E959D2" w:rsidRDefault="00875622" w:rsidP="00875622">
      <w:pPr>
        <w:pStyle w:val="a3"/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Pr="00CF759E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 червня 2019 року № 5278-МР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участь у програмі «NIP Україна – Водна програма модернізації» (NIP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Water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Modernisation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Programme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>» (зі змінами) за 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та за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квартали 2020 року (лис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ти від 01.07.2020 за № 2422, </w:t>
      </w:r>
      <w:r>
        <w:rPr>
          <w:rFonts w:ascii="Times New Roman" w:hAnsi="Times New Roman" w:cs="Times New Roman"/>
          <w:sz w:val="28"/>
          <w:szCs w:val="28"/>
          <w:lang w:val="uk-UA"/>
        </w:rPr>
        <w:t>01.10.2020 за № 3910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від 28.12.2020 за № 4851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A0BB9" w:rsidRPr="002119D5" w:rsidRDefault="00EA0BB9" w:rsidP="00EA0BB9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19 червня 2019 року № 5279-МР «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Про уповноваження виконавців на підготовку та реалізацію проекту «Енергоефективна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2119D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119D5">
        <w:rPr>
          <w:rFonts w:ascii="Times New Roman" w:hAnsi="Times New Roman" w:cs="Times New Roman"/>
          <w:sz w:val="28"/>
          <w:szCs w:val="28"/>
          <w:lang w:val="uk-UA"/>
        </w:rPr>
        <w:t>: м. Суми,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119D5">
        <w:rPr>
          <w:rFonts w:ascii="Times New Roman" w:hAnsi="Times New Roman" w:cs="Times New Roman"/>
          <w:sz w:val="28"/>
          <w:szCs w:val="28"/>
          <w:lang w:val="uk-UA"/>
        </w:rPr>
        <w:t>Троїцька, 28»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за ІІ,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за </w:t>
      </w:r>
      <w:r w:rsidR="009514CD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квартали 2020 року (листи від 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1.07.2020 за № 2423, </w:t>
      </w:r>
      <w:r>
        <w:rPr>
          <w:rFonts w:ascii="Times New Roman" w:hAnsi="Times New Roman" w:cs="Times New Roman"/>
          <w:sz w:val="28"/>
          <w:szCs w:val="28"/>
          <w:lang w:val="uk-UA"/>
        </w:rPr>
        <w:t>01.10.2020 за № 3910</w:t>
      </w:r>
      <w:r w:rsidR="009514CD">
        <w:rPr>
          <w:rFonts w:ascii="Times New Roman" w:hAnsi="Times New Roman" w:cs="Times New Roman"/>
          <w:sz w:val="28"/>
          <w:szCs w:val="28"/>
          <w:lang w:val="uk-UA"/>
        </w:rPr>
        <w:t xml:space="preserve"> та від 28.12.2020 за № 4850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0BB9" w:rsidRPr="00CF759E" w:rsidRDefault="00EA0BB9" w:rsidP="00EA0BB9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092CB4" w:rsidRDefault="00092CB4" w:rsidP="00F55771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стан виконання рішення Сумської міської ради від 24</w:t>
      </w:r>
      <w:r w:rsidR="00C7372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2019 року № 6249-МР «Про Програму економічного і соціального розвитку Сумської міської територіальної громади на 2020 рік та основні напрями розвитку на 2021-2022 роки» (зі змінами) за підсумками 2020 року</w:t>
      </w:r>
      <w:r w:rsidR="0073122B">
        <w:rPr>
          <w:rFonts w:ascii="Times New Roman" w:hAnsi="Times New Roman" w:cs="Times New Roman"/>
          <w:sz w:val="28"/>
          <w:szCs w:val="28"/>
          <w:lang w:val="uk-UA"/>
        </w:rPr>
        <w:t xml:space="preserve"> (лист від 28.12.2020 за № 4878)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CB4" w:rsidRPr="00CF759E" w:rsidRDefault="00092CB4" w:rsidP="00092CB4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759E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A57161" w:rsidRDefault="00A57161" w:rsidP="00F55771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31.12.2020 за № 4925 директора департаменту фінансів, економіки та інвестицій Сумської міської ради Липової С.А. щодо інформації про стан врахування  пропозицій, наданих під час електронних консультацій та громадських слухань, за підсумками 9 місяців 2020 року.</w:t>
      </w:r>
    </w:p>
    <w:p w:rsidR="00A57161" w:rsidRPr="00A57161" w:rsidRDefault="00A57161" w:rsidP="00A57161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71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7576E7" w:rsidRPr="007576E7" w:rsidRDefault="007576E7" w:rsidP="007576E7">
      <w:pPr>
        <w:pStyle w:val="a3"/>
        <w:numPr>
          <w:ilvl w:val="0"/>
          <w:numId w:val="4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6E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576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576E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витрачання коштів резервного фонду бюджету Сумської міської об’єднаної територіальної громади за грудень 2020 року», який</w:t>
      </w:r>
      <w:bookmarkStart w:id="0" w:name="_GoBack"/>
      <w:bookmarkEnd w:id="0"/>
      <w:r w:rsidRPr="007576E7">
        <w:rPr>
          <w:rFonts w:ascii="Times New Roman" w:hAnsi="Times New Roman" w:cs="Times New Roman"/>
          <w:sz w:val="28"/>
          <w:szCs w:val="28"/>
          <w:lang w:val="uk-UA"/>
        </w:rPr>
        <w:t xml:space="preserve"> пропонується до розгляду на сесії 27.01.2021 (Книга 1, питання № 4, </w:t>
      </w:r>
      <w:proofErr w:type="spellStart"/>
      <w:r w:rsidRPr="007576E7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7576E7">
        <w:rPr>
          <w:rFonts w:ascii="Times New Roman" w:hAnsi="Times New Roman" w:cs="Times New Roman"/>
          <w:sz w:val="28"/>
          <w:szCs w:val="28"/>
          <w:lang w:val="uk-UA"/>
        </w:rPr>
        <w:t>. 94).</w:t>
      </w:r>
    </w:p>
    <w:p w:rsidR="007576E7" w:rsidRPr="007576E7" w:rsidRDefault="007576E7" w:rsidP="007576E7">
      <w:pPr>
        <w:spacing w:after="0" w:line="240" w:lineRule="auto"/>
        <w:ind w:left="637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6E7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B81251" w:rsidRDefault="00B81251" w:rsidP="004816E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81251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D2A48"/>
    <w:multiLevelType w:val="hybridMultilevel"/>
    <w:tmpl w:val="920C53FC"/>
    <w:lvl w:ilvl="0" w:tplc="3BBC1F5E">
      <w:start w:val="1"/>
      <w:numFmt w:val="decimal"/>
      <w:lvlText w:val="%1.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8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8"/>
  </w:num>
  <w:num w:numId="5">
    <w:abstractNumId w:val="39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"/>
  </w:num>
  <w:num w:numId="14">
    <w:abstractNumId w:val="19"/>
  </w:num>
  <w:num w:numId="15">
    <w:abstractNumId w:val="36"/>
  </w:num>
  <w:num w:numId="16">
    <w:abstractNumId w:val="17"/>
  </w:num>
  <w:num w:numId="17">
    <w:abstractNumId w:val="11"/>
  </w:num>
  <w:num w:numId="18">
    <w:abstractNumId w:val="28"/>
  </w:num>
  <w:num w:numId="19">
    <w:abstractNumId w:val="29"/>
  </w:num>
  <w:num w:numId="20">
    <w:abstractNumId w:val="7"/>
  </w:num>
  <w:num w:numId="21">
    <w:abstractNumId w:val="14"/>
  </w:num>
  <w:num w:numId="22">
    <w:abstractNumId w:val="34"/>
  </w:num>
  <w:num w:numId="23">
    <w:abstractNumId w:val="40"/>
  </w:num>
  <w:num w:numId="24">
    <w:abstractNumId w:val="33"/>
  </w:num>
  <w:num w:numId="25">
    <w:abstractNumId w:val="32"/>
  </w:num>
  <w:num w:numId="26">
    <w:abstractNumId w:val="37"/>
  </w:num>
  <w:num w:numId="27">
    <w:abstractNumId w:val="26"/>
  </w:num>
  <w:num w:numId="28">
    <w:abstractNumId w:val="4"/>
  </w:num>
  <w:num w:numId="29">
    <w:abstractNumId w:val="20"/>
  </w:num>
  <w:num w:numId="30">
    <w:abstractNumId w:val="35"/>
  </w:num>
  <w:num w:numId="31">
    <w:abstractNumId w:val="30"/>
  </w:num>
  <w:num w:numId="32">
    <w:abstractNumId w:val="5"/>
  </w:num>
  <w:num w:numId="33">
    <w:abstractNumId w:val="22"/>
  </w:num>
  <w:num w:numId="34">
    <w:abstractNumId w:val="38"/>
  </w:num>
  <w:num w:numId="35">
    <w:abstractNumId w:val="10"/>
  </w:num>
  <w:num w:numId="36">
    <w:abstractNumId w:val="16"/>
  </w:num>
  <w:num w:numId="37">
    <w:abstractNumId w:val="31"/>
  </w:num>
  <w:num w:numId="38">
    <w:abstractNumId w:val="27"/>
  </w:num>
  <w:num w:numId="39">
    <w:abstractNumId w:val="21"/>
  </w:num>
  <w:num w:numId="40">
    <w:abstractNumId w:val="25"/>
  </w:num>
  <w:num w:numId="4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10D3"/>
    <w:rsid w:val="00084EEA"/>
    <w:rsid w:val="00086610"/>
    <w:rsid w:val="0008675E"/>
    <w:rsid w:val="00092CB4"/>
    <w:rsid w:val="00092F50"/>
    <w:rsid w:val="000934B7"/>
    <w:rsid w:val="0009503F"/>
    <w:rsid w:val="000952F0"/>
    <w:rsid w:val="00095EDE"/>
    <w:rsid w:val="000A1481"/>
    <w:rsid w:val="000A35F7"/>
    <w:rsid w:val="000A39B4"/>
    <w:rsid w:val="000A7A5B"/>
    <w:rsid w:val="000A7D40"/>
    <w:rsid w:val="000B1786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345"/>
    <w:rsid w:val="000D0F9E"/>
    <w:rsid w:val="000D1087"/>
    <w:rsid w:val="000D1601"/>
    <w:rsid w:val="000D6D8C"/>
    <w:rsid w:val="000E044F"/>
    <w:rsid w:val="000E3609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421B"/>
    <w:rsid w:val="001F50DC"/>
    <w:rsid w:val="001F57A0"/>
    <w:rsid w:val="001F6BCC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1F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970F6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579C"/>
    <w:rsid w:val="00627376"/>
    <w:rsid w:val="006307EF"/>
    <w:rsid w:val="006315C8"/>
    <w:rsid w:val="00631DF0"/>
    <w:rsid w:val="0063230F"/>
    <w:rsid w:val="006368CD"/>
    <w:rsid w:val="00640A2D"/>
    <w:rsid w:val="00640F4A"/>
    <w:rsid w:val="00642962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61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E1B"/>
    <w:rsid w:val="006A2C09"/>
    <w:rsid w:val="006A396E"/>
    <w:rsid w:val="006A478C"/>
    <w:rsid w:val="006A536C"/>
    <w:rsid w:val="006A638F"/>
    <w:rsid w:val="006A6481"/>
    <w:rsid w:val="006A7BA5"/>
    <w:rsid w:val="006B2BE9"/>
    <w:rsid w:val="006B357F"/>
    <w:rsid w:val="006B70B2"/>
    <w:rsid w:val="006B79E1"/>
    <w:rsid w:val="006C1A0F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6EC9"/>
    <w:rsid w:val="006E7256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22B"/>
    <w:rsid w:val="00731EB6"/>
    <w:rsid w:val="0073299F"/>
    <w:rsid w:val="007329DD"/>
    <w:rsid w:val="00734521"/>
    <w:rsid w:val="00735ACB"/>
    <w:rsid w:val="0073602F"/>
    <w:rsid w:val="00736DE6"/>
    <w:rsid w:val="007412A7"/>
    <w:rsid w:val="00742B15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576E7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6BF"/>
    <w:rsid w:val="00871CC4"/>
    <w:rsid w:val="008748D3"/>
    <w:rsid w:val="00874ECA"/>
    <w:rsid w:val="00875622"/>
    <w:rsid w:val="00876541"/>
    <w:rsid w:val="008772C3"/>
    <w:rsid w:val="0087762C"/>
    <w:rsid w:val="0088490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839"/>
    <w:rsid w:val="008A0E23"/>
    <w:rsid w:val="008A58FA"/>
    <w:rsid w:val="008B172B"/>
    <w:rsid w:val="008B192F"/>
    <w:rsid w:val="008B3EDC"/>
    <w:rsid w:val="008B416A"/>
    <w:rsid w:val="008B4C7F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D7506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14CD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57161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B1A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45E6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529C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72F"/>
    <w:rsid w:val="00C74652"/>
    <w:rsid w:val="00C74AC7"/>
    <w:rsid w:val="00C83859"/>
    <w:rsid w:val="00C83D31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2E63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3F58"/>
    <w:rsid w:val="00D443D0"/>
    <w:rsid w:val="00D5083F"/>
    <w:rsid w:val="00D51ECE"/>
    <w:rsid w:val="00D52AC2"/>
    <w:rsid w:val="00D559C0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66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D02"/>
    <w:rsid w:val="00E25E3C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0BB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055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5771"/>
    <w:rsid w:val="00F56132"/>
    <w:rsid w:val="00F57BE6"/>
    <w:rsid w:val="00F60183"/>
    <w:rsid w:val="00F621DE"/>
    <w:rsid w:val="00F62570"/>
    <w:rsid w:val="00F627F7"/>
    <w:rsid w:val="00F630DB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92507"/>
    <w:rsid w:val="00F92C89"/>
    <w:rsid w:val="00F95F5D"/>
    <w:rsid w:val="00F96E4C"/>
    <w:rsid w:val="00FA1DAF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541F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C52F-38A6-41D7-A07B-EBC57AE0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9526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4107</cp:revision>
  <cp:lastPrinted>2021-01-18T08:50:00Z</cp:lastPrinted>
  <dcterms:created xsi:type="dcterms:W3CDTF">2018-09-17T07:53:00Z</dcterms:created>
  <dcterms:modified xsi:type="dcterms:W3CDTF">2021-01-18T12:30:00Z</dcterms:modified>
</cp:coreProperties>
</file>