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66" w:rsidRDefault="00DB0A42" w:rsidP="0076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E7780F" w:rsidRDefault="00DB0A42" w:rsidP="00E7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="00E7780F" w:rsidRPr="00E7780F">
        <w:rPr>
          <w:rFonts w:ascii="Times New Roman" w:hAnsi="Times New Roman" w:cs="Times New Roman"/>
          <w:b/>
          <w:sz w:val="28"/>
          <w:szCs w:val="28"/>
          <w:lang w:val="uk-UA"/>
        </w:rPr>
        <w:t>громадськ</w:t>
      </w:r>
      <w:r w:rsidR="00E7780F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E7780F" w:rsidRPr="00E77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обговорення проекту регуляторного акта – проекту рішення виконавчого комітету «Про затвердження порядку надання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</w:t>
      </w:r>
      <w:r w:rsidR="00E77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типу у будинки садибного типу»</w:t>
      </w:r>
    </w:p>
    <w:p w:rsidR="00E7780F" w:rsidRDefault="00E7780F" w:rsidP="00E7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F1B" w:rsidRPr="006F4F1B" w:rsidRDefault="00291F96" w:rsidP="00E77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01.03</w:t>
      </w:r>
      <w:r w:rsidR="005B6B66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6F4F1B"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766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66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F4F1B"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№ 59</w:t>
      </w:r>
      <w:r w:rsidR="00766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майдан Незалежності, 2</w:t>
      </w:r>
      <w:r w:rsidR="005B6B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                          </w:t>
      </w:r>
    </w:p>
    <w:p w:rsidR="00766566" w:rsidRDefault="007665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F1B" w:rsidRPr="006F4F1B" w:rsidRDefault="006F4F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6A3601" w:rsidRDefault="006A3601" w:rsidP="006A3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Гапуніч Сергій Якович – голова </w:t>
      </w:r>
      <w:r w:rsidRPr="006A3601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виконавчому комітеті сумської міської ради;</w:t>
      </w:r>
    </w:p>
    <w:p w:rsidR="005B6B66" w:rsidRDefault="005B6B66" w:rsidP="0076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Романенко Валерій Іванович – член громадської ради при виконавчому комітеті сумської міської ради;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Обозний Володимир Анатолійович – 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член громадської ради при виконавчому комітеті сумської міської ради;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Щеглов Анатолій Олександрович – 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член громадської ради при виконавчому комітеті сумської міської ради;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Ольга Олегівна – управління архітектури та містобудування Сумської міської ради;</w:t>
      </w:r>
    </w:p>
    <w:p w:rsidR="00E7780F" w:rsidRDefault="00E7780F" w:rsidP="00E77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Домбровська Ірина Миколаївна </w:t>
      </w:r>
      <w:r w:rsidRPr="00E7780F">
        <w:rPr>
          <w:rFonts w:ascii="Times New Roman" w:hAnsi="Times New Roman" w:cs="Times New Roman"/>
          <w:sz w:val="28"/>
          <w:szCs w:val="28"/>
          <w:lang w:val="uk-UA"/>
        </w:rPr>
        <w:t>– управління архітектури та містобудування Сумської міської ради;</w:t>
      </w:r>
    </w:p>
    <w:p w:rsidR="00E7780F" w:rsidRDefault="00E7780F" w:rsidP="00E77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Рибалка </w:t>
      </w:r>
      <w:r w:rsidRPr="00E7780F">
        <w:rPr>
          <w:rFonts w:ascii="Times New Roman" w:hAnsi="Times New Roman" w:cs="Times New Roman"/>
          <w:sz w:val="28"/>
          <w:szCs w:val="28"/>
          <w:lang w:val="uk-UA"/>
        </w:rPr>
        <w:t xml:space="preserve">Ірина Миколаївна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уп</w:t>
      </w:r>
      <w:r w:rsidRPr="00E7780F">
        <w:rPr>
          <w:rFonts w:ascii="Times New Roman" w:hAnsi="Times New Roman" w:cs="Times New Roman"/>
          <w:sz w:val="28"/>
          <w:szCs w:val="28"/>
          <w:lang w:val="uk-UA"/>
        </w:rPr>
        <w:t>равління державного архітектурно-будівельного контролю</w:t>
      </w:r>
      <w:r w:rsidRPr="00E7780F">
        <w:t xml:space="preserve"> </w:t>
      </w:r>
      <w:r w:rsidRPr="00E7780F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ради;</w:t>
      </w:r>
    </w:p>
    <w:p w:rsidR="00E7780F" w:rsidRDefault="00E7780F" w:rsidP="00E77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Оксьом Павло Михайлович </w:t>
      </w:r>
      <w:r w:rsidRPr="00E7780F">
        <w:rPr>
          <w:rFonts w:ascii="Times New Roman" w:hAnsi="Times New Roman" w:cs="Times New Roman"/>
          <w:sz w:val="28"/>
          <w:szCs w:val="28"/>
          <w:lang w:val="uk-UA"/>
        </w:rPr>
        <w:t>– член громадської ради при виконавчому комітеті сумської міської ради;</w:t>
      </w:r>
    </w:p>
    <w:p w:rsidR="00E7780F" w:rsidRDefault="00E7780F" w:rsidP="00E77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Павленко Олег Олександрович </w:t>
      </w:r>
      <w:r w:rsidRPr="00E7780F">
        <w:rPr>
          <w:rFonts w:ascii="Times New Roman" w:hAnsi="Times New Roman" w:cs="Times New Roman"/>
          <w:sz w:val="28"/>
          <w:szCs w:val="28"/>
          <w:lang w:val="uk-UA"/>
        </w:rPr>
        <w:t>– член громадської ради при виконавчому комітеті сумської міської ради;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Хомутіннік Сергій Петрович – 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член громадської ради при виконавчому комітеті сумської міської ради;</w:t>
      </w:r>
    </w:p>
    <w:p w:rsidR="005B6B66" w:rsidRDefault="005B6B66" w:rsidP="00BA7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Іченська Світлана Анатоліївна </w:t>
      </w:r>
      <w:r w:rsidR="00BA75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7524" w:rsidRPr="00BA7524">
        <w:rPr>
          <w:rFonts w:ascii="Times New Roman" w:hAnsi="Times New Roman" w:cs="Times New Roman"/>
          <w:sz w:val="28"/>
          <w:szCs w:val="28"/>
          <w:lang w:val="uk-UA"/>
        </w:rPr>
        <w:t>ГО «Спілка підприємців, орендарів та власників Сумської області»</w:t>
      </w:r>
      <w:r w:rsidR="00BA7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780F" w:rsidRDefault="00E7780F" w:rsidP="00BA7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Мосунов Богдан Олександрович – підприємець;</w:t>
      </w:r>
    </w:p>
    <w:p w:rsidR="00E7780F" w:rsidRDefault="00E7780F" w:rsidP="00BA7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Волобуєва Оксана Володимирівна – правове управління Сумської міської ради;</w:t>
      </w:r>
    </w:p>
    <w:p w:rsidR="00E7780F" w:rsidRDefault="00E7780F" w:rsidP="00BA7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Пархомчук Олексій Володимирович – заступник голови громадської ради при Сумській ОДА;</w:t>
      </w:r>
    </w:p>
    <w:p w:rsidR="009F4067" w:rsidRDefault="001C6D52" w:rsidP="001C6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Гученко Роман Анатолійович – го</w:t>
      </w:r>
      <w:r w:rsidRPr="001C6D52">
        <w:rPr>
          <w:rFonts w:ascii="Times New Roman" w:hAnsi="Times New Roman" w:cs="Times New Roman"/>
          <w:sz w:val="28"/>
          <w:szCs w:val="28"/>
          <w:lang w:val="uk-UA"/>
        </w:rPr>
        <w:t>лова правління Асоціації ОСББ «Сумщина»</w:t>
      </w:r>
      <w:r w:rsidR="009F40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780F" w:rsidRDefault="009F4067" w:rsidP="001C6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Яковенко Микола Іванович – управління «Інспекція з благоустрою міста Суми».</w:t>
      </w:r>
    </w:p>
    <w:p w:rsidR="008C7D01" w:rsidRPr="008C7D01" w:rsidRDefault="00CD2988" w:rsidP="008C7D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 </w:t>
      </w:r>
      <w:r w:rsidR="008C7D01" w:rsidRPr="008C7D01">
        <w:rPr>
          <w:rFonts w:ascii="Times New Roman" w:hAnsi="Times New Roman" w:cs="Times New Roman"/>
          <w:b/>
          <w:sz w:val="28"/>
          <w:szCs w:val="28"/>
          <w:lang w:val="uk-UA"/>
        </w:rPr>
        <w:t>ДЛЯ ОБГОВОРЕННЯ</w:t>
      </w:r>
    </w:p>
    <w:p w:rsidR="00291F96" w:rsidRDefault="00291F96" w:rsidP="00291F9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Г</w:t>
      </w:r>
      <w:r w:rsidRPr="00291F96">
        <w:rPr>
          <w:rFonts w:ascii="Times New Roman" w:hAnsi="Times New Roman" w:cs="Times New Roman"/>
          <w:sz w:val="28"/>
          <w:szCs w:val="28"/>
          <w:lang w:val="uk-UA"/>
        </w:rPr>
        <w:t>ромадське обговорення проекту регуляторного акта – проекту рішення виконавчого комітету «Про затвердження порядку надання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типу».</w:t>
      </w:r>
    </w:p>
    <w:p w:rsidR="00CD2988" w:rsidRPr="00D86DC0" w:rsidRDefault="00CD2988" w:rsidP="00CD2988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86D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першому питанню:</w:t>
      </w:r>
    </w:p>
    <w:p w:rsidR="001F70B1" w:rsidRDefault="00CD2988" w:rsidP="00D32744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E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72A">
        <w:rPr>
          <w:rFonts w:ascii="Times New Roman" w:hAnsi="Times New Roman" w:cs="Times New Roman"/>
          <w:sz w:val="28"/>
          <w:szCs w:val="28"/>
          <w:lang w:val="uk-UA"/>
        </w:rPr>
        <w:t xml:space="preserve">Гапуніча С.Я., який повідомив, що </w:t>
      </w:r>
      <w:r w:rsidR="00085A27" w:rsidRPr="00085A27">
        <w:rPr>
          <w:rFonts w:ascii="Times New Roman" w:hAnsi="Times New Roman" w:cs="Times New Roman"/>
          <w:sz w:val="28"/>
          <w:szCs w:val="28"/>
          <w:lang w:val="uk-UA"/>
        </w:rPr>
        <w:t>управління архітектури та містобудування Сумської міської ради</w:t>
      </w:r>
      <w:r w:rsidR="00085A27">
        <w:rPr>
          <w:rFonts w:ascii="Times New Roman" w:hAnsi="Times New Roman" w:cs="Times New Roman"/>
          <w:sz w:val="28"/>
          <w:szCs w:val="28"/>
          <w:lang w:val="uk-UA"/>
        </w:rPr>
        <w:t xml:space="preserve"> розробило проект</w:t>
      </w:r>
      <w:r w:rsidR="00085A27" w:rsidRPr="00085A2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«Про затвердження порядку надання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типу»</w:t>
      </w:r>
      <w:r w:rsidR="00A656A9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="00085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96">
        <w:rPr>
          <w:rFonts w:ascii="Times New Roman" w:hAnsi="Times New Roman" w:cs="Times New Roman"/>
          <w:sz w:val="28"/>
          <w:szCs w:val="28"/>
          <w:lang w:val="uk-UA"/>
        </w:rPr>
        <w:t xml:space="preserve"> Він наголосив на необхідності контролю за ц</w:t>
      </w:r>
      <w:r w:rsidR="00497CEB">
        <w:rPr>
          <w:rFonts w:ascii="Times New Roman" w:hAnsi="Times New Roman" w:cs="Times New Roman"/>
          <w:sz w:val="28"/>
          <w:szCs w:val="28"/>
          <w:lang w:val="uk-UA"/>
        </w:rPr>
        <w:t xml:space="preserve">ільовим використанням приміщень. Також зауважив, що порушується законодавство під час виділення підприємцям прибудинкової території для користування. </w:t>
      </w:r>
    </w:p>
    <w:p w:rsidR="001C6D52" w:rsidRDefault="00CD2988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  <w:r w:rsidR="00227295">
        <w:rPr>
          <w:rFonts w:ascii="Times New Roman" w:hAnsi="Times New Roman" w:cs="Times New Roman"/>
          <w:sz w:val="28"/>
          <w:szCs w:val="28"/>
          <w:lang w:val="uk-UA"/>
        </w:rPr>
        <w:t xml:space="preserve">Павленко О.О. нагадав, що питання про </w:t>
      </w:r>
      <w:r w:rsidR="00A656A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7295" w:rsidRPr="00227295">
        <w:rPr>
          <w:rFonts w:ascii="Times New Roman" w:hAnsi="Times New Roman" w:cs="Times New Roman"/>
          <w:sz w:val="28"/>
          <w:szCs w:val="28"/>
          <w:lang w:val="uk-UA"/>
        </w:rPr>
        <w:t>оря</w:t>
      </w:r>
      <w:r w:rsidR="006528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2729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27295" w:rsidRPr="00227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295">
        <w:rPr>
          <w:rFonts w:ascii="Times New Roman" w:hAnsi="Times New Roman" w:cs="Times New Roman"/>
          <w:sz w:val="28"/>
          <w:szCs w:val="28"/>
          <w:lang w:val="uk-UA"/>
        </w:rPr>
        <w:t>двічі (26.08.2015 та 24.02.2016) виносилося на розгляд засідання громадської ради при виконавчому комітеті Сумської міської ради</w:t>
      </w:r>
      <w:r w:rsidR="001C6D52"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="00227295">
        <w:rPr>
          <w:rFonts w:ascii="Times New Roman" w:hAnsi="Times New Roman" w:cs="Times New Roman"/>
          <w:sz w:val="28"/>
          <w:szCs w:val="28"/>
          <w:lang w:val="uk-UA"/>
        </w:rPr>
        <w:t>ула створена комісія</w:t>
      </w:r>
      <w:r w:rsidR="001C6D52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представників громадської ради</w:t>
      </w:r>
      <w:r w:rsidR="00227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6D5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227295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="001C6D5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або Сумської міської ради</w:t>
      </w:r>
      <w:r w:rsidR="00A656A9">
        <w:rPr>
          <w:rFonts w:ascii="Times New Roman" w:hAnsi="Times New Roman" w:cs="Times New Roman"/>
          <w:sz w:val="28"/>
          <w:szCs w:val="28"/>
          <w:lang w:val="uk-UA"/>
        </w:rPr>
        <w:t xml:space="preserve"> по цьому питанню не було</w:t>
      </w:r>
      <w:r w:rsidR="001C6D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7BAB">
        <w:rPr>
          <w:rFonts w:ascii="Times New Roman" w:hAnsi="Times New Roman" w:cs="Times New Roman"/>
          <w:sz w:val="28"/>
          <w:szCs w:val="28"/>
          <w:lang w:val="uk-UA"/>
        </w:rPr>
        <w:t xml:space="preserve"> Він запропонував відмінити під час переведення приміщень із однієї </w:t>
      </w:r>
      <w:r w:rsidR="00EF14F5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DB7BAB">
        <w:rPr>
          <w:rFonts w:ascii="Times New Roman" w:hAnsi="Times New Roman" w:cs="Times New Roman"/>
          <w:sz w:val="28"/>
          <w:szCs w:val="28"/>
          <w:lang w:val="uk-UA"/>
        </w:rPr>
        <w:t xml:space="preserve"> в іншу збір пайових внесків з будівель, які вже збудовані та визначити в Порядку терміни «переведення», «хто приймає рішення», «самовільне переведення».</w:t>
      </w:r>
    </w:p>
    <w:p w:rsidR="001C6D52" w:rsidRDefault="001C6D52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D52">
        <w:rPr>
          <w:rFonts w:ascii="Times New Roman" w:hAnsi="Times New Roman" w:cs="Times New Roman"/>
          <w:sz w:val="28"/>
          <w:szCs w:val="28"/>
          <w:lang w:val="uk-UA"/>
        </w:rPr>
        <w:t>Бондаренко О.О. зауважила, що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C6D52">
        <w:rPr>
          <w:rFonts w:ascii="Times New Roman" w:hAnsi="Times New Roman" w:cs="Times New Roman"/>
          <w:sz w:val="28"/>
          <w:szCs w:val="28"/>
          <w:lang w:val="uk-UA"/>
        </w:rPr>
        <w:t>питання переводу</w:t>
      </w:r>
      <w:r w:rsidR="00786A2B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із одного виду в інший</w:t>
      </w:r>
      <w:r w:rsidRPr="001C6D52">
        <w:rPr>
          <w:rFonts w:ascii="Times New Roman" w:hAnsi="Times New Roman" w:cs="Times New Roman"/>
          <w:sz w:val="28"/>
          <w:szCs w:val="28"/>
          <w:lang w:val="uk-UA"/>
        </w:rPr>
        <w:t xml:space="preserve"> на законодавчому рівні не врегульовано.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створений, щоб вирішити законодавчу колізію на місцевому рівні</w:t>
      </w:r>
      <w:r w:rsidR="00786A2B">
        <w:rPr>
          <w:rFonts w:ascii="Times New Roman" w:hAnsi="Times New Roman" w:cs="Times New Roman"/>
          <w:sz w:val="28"/>
          <w:szCs w:val="28"/>
          <w:lang w:val="uk-UA"/>
        </w:rPr>
        <w:t xml:space="preserve">. Цільове призначення приміщень буде визначатися під час подачі документів на переведення. Вона </w:t>
      </w:r>
      <w:r w:rsidR="00D55796">
        <w:rPr>
          <w:rFonts w:ascii="Times New Roman" w:hAnsi="Times New Roman" w:cs="Times New Roman"/>
          <w:sz w:val="28"/>
          <w:szCs w:val="28"/>
          <w:lang w:val="uk-UA"/>
        </w:rPr>
        <w:t>попросила надавати пропозиції до проекту рішення у вигляді таблиці.</w:t>
      </w:r>
    </w:p>
    <w:p w:rsidR="00407150" w:rsidRDefault="00407150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Гученко Р.А.</w:t>
      </w:r>
      <w:r w:rsidR="001C6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акцентував увагу</w:t>
      </w:r>
      <w:r w:rsidR="001C6D52">
        <w:rPr>
          <w:rFonts w:ascii="Times New Roman" w:hAnsi="Times New Roman" w:cs="Times New Roman"/>
          <w:sz w:val="28"/>
          <w:szCs w:val="28"/>
          <w:lang w:val="uk-UA"/>
        </w:rPr>
        <w:t xml:space="preserve"> на законодавчих тонкощах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="001C6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житловим фондом.</w:t>
      </w:r>
    </w:p>
    <w:p w:rsidR="00BB262E" w:rsidRDefault="00407150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Романенко В.І.</w:t>
      </w:r>
      <w:r w:rsidR="00C27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наголоси</w:t>
      </w:r>
      <w:r w:rsidR="00D5579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включенні </w:t>
      </w:r>
      <w:r w:rsidR="00C27CDB"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C27CDB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CDB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погодження власниками суміжних приміщень</w:t>
      </w:r>
      <w:r w:rsidR="00C27CDB">
        <w:rPr>
          <w:rFonts w:ascii="Times New Roman" w:hAnsi="Times New Roman" w:cs="Times New Roman"/>
          <w:sz w:val="28"/>
          <w:szCs w:val="28"/>
          <w:lang w:val="uk-UA"/>
        </w:rPr>
        <w:t>, які плануються перевести у категорію нежитлових, на таке переведення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5796" w:rsidRDefault="00D55796" w:rsidP="00CE306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Пархомчук О.В. зауважив, що в Порядку потрібно закріпити положення про цільове використання приміщення.</w:t>
      </w:r>
    </w:p>
    <w:p w:rsidR="00125B5F" w:rsidRDefault="00BB262E" w:rsidP="00CE306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Довбня А.</w:t>
      </w:r>
      <w:r w:rsidR="00CE306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306B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про порядок </w:t>
      </w:r>
      <w:r w:rsidR="00CE306B" w:rsidRPr="00CE306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підготовчих та будівельних робіт, </w:t>
      </w:r>
      <w:r w:rsidR="00CE306B">
        <w:rPr>
          <w:rFonts w:ascii="Times New Roman" w:hAnsi="Times New Roman" w:cs="Times New Roman"/>
          <w:sz w:val="28"/>
          <w:szCs w:val="28"/>
          <w:lang w:val="uk-UA"/>
        </w:rPr>
        <w:t>приймання</w:t>
      </w:r>
      <w:r w:rsidR="00CE306B" w:rsidRPr="00CE306B">
        <w:rPr>
          <w:rFonts w:ascii="Times New Roman" w:hAnsi="Times New Roman" w:cs="Times New Roman"/>
          <w:sz w:val="28"/>
          <w:szCs w:val="28"/>
          <w:lang w:val="uk-UA"/>
        </w:rPr>
        <w:t xml:space="preserve"> в експлуатацію</w:t>
      </w:r>
      <w:r w:rsidR="00CE306B">
        <w:rPr>
          <w:rFonts w:ascii="Times New Roman" w:hAnsi="Times New Roman" w:cs="Times New Roman"/>
          <w:sz w:val="28"/>
          <w:szCs w:val="28"/>
          <w:lang w:val="uk-UA"/>
        </w:rPr>
        <w:t xml:space="preserve"> закінчені будівництвом об’єкти.</w:t>
      </w:r>
    </w:p>
    <w:p w:rsidR="00497CEB" w:rsidRDefault="00497CEB" w:rsidP="00CE306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Волобуєва О.В. роз’яснила процедуру виділення прибудинкової території підприємцям, які провадять свою діяльність у житлових будинках.</w:t>
      </w:r>
    </w:p>
    <w:p w:rsidR="00497CEB" w:rsidRDefault="009F4067" w:rsidP="00CE306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Яковенко М.І. </w:t>
      </w:r>
      <w:r w:rsidR="00DB7BAB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в м. Суми діють групи людей, які по-своєму допомагають мешканцям міста переводити житлові приміщення із однієї </w:t>
      </w:r>
      <w:r w:rsidR="00EF14F5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DB7BAB">
        <w:rPr>
          <w:rFonts w:ascii="Times New Roman" w:hAnsi="Times New Roman" w:cs="Times New Roman"/>
          <w:sz w:val="28"/>
          <w:szCs w:val="28"/>
          <w:lang w:val="uk-UA"/>
        </w:rPr>
        <w:t xml:space="preserve"> в іншу. Він звернув увагу, що по жодному житловому будинку немає паспорту благоустрою</w:t>
      </w:r>
      <w:r w:rsidR="00EF14F5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зауважив , що ОСББ потрібно оформлювати право на прилеглу територію</w:t>
      </w:r>
    </w:p>
    <w:p w:rsidR="00865B69" w:rsidRDefault="00865B69" w:rsidP="00CE306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Мосунов Б.О. зазначив, що строки, зазначені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1.8, 1.9 Порядку, є довгими, їх потрібно скорочувати. Він наголосив на тому, що з Порядку потрібно виключити пункти, які</w:t>
      </w:r>
      <w:r w:rsidR="002A1339">
        <w:rPr>
          <w:rFonts w:ascii="Times New Roman" w:hAnsi="Times New Roman" w:cs="Times New Roman"/>
          <w:sz w:val="28"/>
          <w:szCs w:val="28"/>
          <w:lang w:val="uk-UA"/>
        </w:rPr>
        <w:t xml:space="preserve"> 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врегульовані на законодавчому рівні. </w:t>
      </w:r>
      <w:r w:rsidR="00EF14F5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заяви підприємця щодо </w:t>
      </w:r>
      <w:r w:rsidR="00EF14F5" w:rsidRPr="00EF14F5">
        <w:rPr>
          <w:rFonts w:ascii="Times New Roman" w:hAnsi="Times New Roman" w:cs="Times New Roman"/>
          <w:sz w:val="28"/>
          <w:szCs w:val="28"/>
          <w:lang w:val="uk-UA"/>
        </w:rPr>
        <w:t>перевед</w:t>
      </w:r>
      <w:r w:rsidR="00EF14F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F14F5" w:rsidRPr="00EF14F5">
        <w:rPr>
          <w:rFonts w:ascii="Times New Roman" w:hAnsi="Times New Roman" w:cs="Times New Roman"/>
          <w:sz w:val="28"/>
          <w:szCs w:val="28"/>
          <w:lang w:val="uk-UA"/>
        </w:rPr>
        <w:t xml:space="preserve"> житлов</w:t>
      </w:r>
      <w:r w:rsidR="00EF14F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F14F5" w:rsidRPr="00EF14F5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із однієї категорії в іншу </w:t>
      </w:r>
      <w:r w:rsidR="00EF14F5">
        <w:rPr>
          <w:rFonts w:ascii="Times New Roman" w:hAnsi="Times New Roman" w:cs="Times New Roman"/>
          <w:sz w:val="28"/>
          <w:szCs w:val="28"/>
          <w:lang w:val="uk-UA"/>
        </w:rPr>
        <w:t>(на засіданні виконавчого комітету) потрібно прописати виключні пункти відмови у надані згоди.</w:t>
      </w:r>
    </w:p>
    <w:p w:rsidR="00067E7F" w:rsidRDefault="00067E7F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E7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питання:</w:t>
      </w:r>
    </w:p>
    <w:p w:rsidR="00067E7F" w:rsidRDefault="00067E7F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E7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взяти до відома.</w:t>
      </w:r>
    </w:p>
    <w:p w:rsidR="007F3D24" w:rsidRPr="00AA748F" w:rsidRDefault="00067E7F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F3D2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3D24" w:rsidRPr="007F3D24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</w:t>
      </w:r>
      <w:r w:rsidR="00E315C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r w:rsidR="00AA748F">
        <w:rPr>
          <w:rFonts w:ascii="Times New Roman" w:hAnsi="Times New Roman" w:cs="Times New Roman"/>
          <w:sz w:val="28"/>
          <w:szCs w:val="28"/>
          <w:lang w:val="uk-UA"/>
        </w:rPr>
        <w:t>Сумській міській раді</w:t>
      </w:r>
      <w:r w:rsidR="00AA748F" w:rsidRPr="00AA748F">
        <w:rPr>
          <w:rFonts w:ascii="Times New Roman" w:hAnsi="Times New Roman" w:cs="Times New Roman"/>
          <w:sz w:val="28"/>
          <w:szCs w:val="28"/>
        </w:rPr>
        <w:t xml:space="preserve"> </w:t>
      </w:r>
      <w:r w:rsidR="00AA748F">
        <w:rPr>
          <w:rFonts w:ascii="Times New Roman" w:hAnsi="Times New Roman" w:cs="Times New Roman"/>
          <w:sz w:val="28"/>
          <w:szCs w:val="28"/>
          <w:lang w:val="uk-UA"/>
        </w:rPr>
        <w:t>при прийнятті рішення врахувати пропозиції громадського обговорення.</w:t>
      </w:r>
      <w:bookmarkStart w:id="0" w:name="_GoBack"/>
      <w:bookmarkEnd w:id="0"/>
    </w:p>
    <w:p w:rsidR="00753C41" w:rsidRDefault="00753C41" w:rsidP="00067E7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C41" w:rsidRP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С.Я. </w:t>
      </w:r>
      <w:r w:rsidR="00067E7F">
        <w:rPr>
          <w:rFonts w:ascii="Times New Roman" w:hAnsi="Times New Roman" w:cs="Times New Roman"/>
          <w:b/>
          <w:sz w:val="28"/>
          <w:szCs w:val="28"/>
          <w:lang w:val="uk-UA"/>
        </w:rPr>
        <w:t>Гапуніч</w:t>
      </w:r>
    </w:p>
    <w:p w:rsid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162" w:rsidRDefault="004C0162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C41" w:rsidRP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вів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>Р.О. Гулякін</w:t>
      </w:r>
    </w:p>
    <w:sectPr w:rsidR="00753C41" w:rsidRPr="00753C41" w:rsidSect="002A1339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0A2"/>
    <w:multiLevelType w:val="hybridMultilevel"/>
    <w:tmpl w:val="6CFA1D5C"/>
    <w:lvl w:ilvl="0" w:tplc="7CE0387C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B39"/>
    <w:multiLevelType w:val="hybridMultilevel"/>
    <w:tmpl w:val="A60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2"/>
    <w:rsid w:val="000363B4"/>
    <w:rsid w:val="00067E7F"/>
    <w:rsid w:val="00085A27"/>
    <w:rsid w:val="000C29CB"/>
    <w:rsid w:val="000F384A"/>
    <w:rsid w:val="00125B5F"/>
    <w:rsid w:val="00157951"/>
    <w:rsid w:val="001C6D52"/>
    <w:rsid w:val="001E3D36"/>
    <w:rsid w:val="001F70B1"/>
    <w:rsid w:val="00226AEE"/>
    <w:rsid w:val="00227295"/>
    <w:rsid w:val="00270EA2"/>
    <w:rsid w:val="00274B59"/>
    <w:rsid w:val="0028371B"/>
    <w:rsid w:val="00291F96"/>
    <w:rsid w:val="0029367B"/>
    <w:rsid w:val="002A1339"/>
    <w:rsid w:val="002D4F1E"/>
    <w:rsid w:val="003D7320"/>
    <w:rsid w:val="004046C5"/>
    <w:rsid w:val="00407150"/>
    <w:rsid w:val="00410C9D"/>
    <w:rsid w:val="00497CEB"/>
    <w:rsid w:val="004C0162"/>
    <w:rsid w:val="005B6B66"/>
    <w:rsid w:val="005C4FF5"/>
    <w:rsid w:val="005F240A"/>
    <w:rsid w:val="006163ED"/>
    <w:rsid w:val="00652870"/>
    <w:rsid w:val="006A3601"/>
    <w:rsid w:val="006A6EB0"/>
    <w:rsid w:val="006F41B8"/>
    <w:rsid w:val="006F4F1B"/>
    <w:rsid w:val="00753C41"/>
    <w:rsid w:val="00754D71"/>
    <w:rsid w:val="00766566"/>
    <w:rsid w:val="00770E51"/>
    <w:rsid w:val="00786A2B"/>
    <w:rsid w:val="007D1FA6"/>
    <w:rsid w:val="007F3D24"/>
    <w:rsid w:val="008403F7"/>
    <w:rsid w:val="00843262"/>
    <w:rsid w:val="00865B69"/>
    <w:rsid w:val="008C7D01"/>
    <w:rsid w:val="0090188D"/>
    <w:rsid w:val="00987DE6"/>
    <w:rsid w:val="009B1A35"/>
    <w:rsid w:val="009D04FF"/>
    <w:rsid w:val="009D172A"/>
    <w:rsid w:val="009F4067"/>
    <w:rsid w:val="00A14C0D"/>
    <w:rsid w:val="00A656A9"/>
    <w:rsid w:val="00AA748F"/>
    <w:rsid w:val="00B578EC"/>
    <w:rsid w:val="00BA7524"/>
    <w:rsid w:val="00BB0BC1"/>
    <w:rsid w:val="00BB262E"/>
    <w:rsid w:val="00C14D45"/>
    <w:rsid w:val="00C24F86"/>
    <w:rsid w:val="00C27CDB"/>
    <w:rsid w:val="00C630EF"/>
    <w:rsid w:val="00CC109C"/>
    <w:rsid w:val="00CD2988"/>
    <w:rsid w:val="00CE2C3F"/>
    <w:rsid w:val="00CE306B"/>
    <w:rsid w:val="00D32744"/>
    <w:rsid w:val="00D51164"/>
    <w:rsid w:val="00D55796"/>
    <w:rsid w:val="00D86DC0"/>
    <w:rsid w:val="00D93099"/>
    <w:rsid w:val="00DB0A42"/>
    <w:rsid w:val="00DB7BAB"/>
    <w:rsid w:val="00DC772D"/>
    <w:rsid w:val="00E315C6"/>
    <w:rsid w:val="00E7780F"/>
    <w:rsid w:val="00EF14F5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6AD"/>
  <w15:chartTrackingRefBased/>
  <w15:docId w15:val="{8914594B-C928-480D-B14F-27B500F6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20</cp:revision>
  <dcterms:created xsi:type="dcterms:W3CDTF">2019-03-04T15:11:00Z</dcterms:created>
  <dcterms:modified xsi:type="dcterms:W3CDTF">2019-03-27T06:49:00Z</dcterms:modified>
</cp:coreProperties>
</file>