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4A" w:rsidRPr="00696653" w:rsidRDefault="0043064A" w:rsidP="004306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6653">
        <w:rPr>
          <w:b/>
          <w:sz w:val="28"/>
          <w:szCs w:val="28"/>
        </w:rPr>
        <w:t>ПОЛОЖЕННЯ</w:t>
      </w:r>
    </w:p>
    <w:p w:rsidR="0043064A" w:rsidRDefault="0043064A" w:rsidP="0043064A">
      <w:pPr>
        <w:pStyle w:val="a5"/>
        <w:jc w:val="center"/>
        <w:rPr>
          <w:b/>
        </w:rPr>
      </w:pPr>
      <w:r>
        <w:rPr>
          <w:b/>
        </w:rPr>
        <w:t>Про Міжрегіональний конкурс юних музикантів «Пролісок»</w:t>
      </w:r>
    </w:p>
    <w:p w:rsidR="0043064A" w:rsidRDefault="0043064A" w:rsidP="0043064A">
      <w:pPr>
        <w:pStyle w:val="a5"/>
        <w:jc w:val="center"/>
        <w:rPr>
          <w:b/>
        </w:rPr>
      </w:pPr>
    </w:p>
    <w:p w:rsidR="0043064A" w:rsidRDefault="0043064A" w:rsidP="0043064A">
      <w:pPr>
        <w:pStyle w:val="a5"/>
        <w:ind w:firstLine="540"/>
      </w:pPr>
      <w:r>
        <w:t>Міжрегіональний конкурс юних музикантів «Пролісок» започатковано управлінням культури і туризму Сумської обласної державної адміністрації.</w:t>
      </w:r>
    </w:p>
    <w:p w:rsidR="0043064A" w:rsidRPr="00460ACB" w:rsidRDefault="0043064A" w:rsidP="0043064A">
      <w:pPr>
        <w:pStyle w:val="a5"/>
        <w:ind w:firstLine="540"/>
      </w:pPr>
      <w:r>
        <w:t>Конкурс присвячується перебуванню на Сумщині Петра Ілліча Чайковського.</w:t>
      </w:r>
    </w:p>
    <w:p w:rsidR="0043064A" w:rsidRPr="00142F8E" w:rsidRDefault="0043064A" w:rsidP="0043064A">
      <w:pPr>
        <w:pStyle w:val="a5"/>
        <w:jc w:val="center"/>
        <w:rPr>
          <w:b/>
          <w:lang w:val="en-US"/>
        </w:rPr>
      </w:pPr>
      <w:r>
        <w:rPr>
          <w:b/>
        </w:rPr>
        <w:t>І. Загальні положення</w:t>
      </w:r>
    </w:p>
    <w:p w:rsidR="0043064A" w:rsidRDefault="0043064A" w:rsidP="0043064A">
      <w:pPr>
        <w:pStyle w:val="a5"/>
        <w:numPr>
          <w:ilvl w:val="1"/>
          <w:numId w:val="2"/>
        </w:numPr>
        <w:tabs>
          <w:tab w:val="clear" w:pos="1980"/>
          <w:tab w:val="num" w:pos="1260"/>
        </w:tabs>
        <w:ind w:left="0" w:firstLine="540"/>
      </w:pPr>
      <w:r>
        <w:t>Міжрегіональний конкурс юних музикантів «Пролісок» (далі – Конкурс) проводиться один раз на два роки в місті Суми. Дата, час, терміни проведення Конкурсу затверджуються розпорядженням міського голови.</w:t>
      </w:r>
    </w:p>
    <w:p w:rsidR="0043064A" w:rsidRDefault="0043064A" w:rsidP="0043064A">
      <w:pPr>
        <w:pStyle w:val="a5"/>
        <w:numPr>
          <w:ilvl w:val="1"/>
          <w:numId w:val="2"/>
        </w:numPr>
        <w:tabs>
          <w:tab w:val="clear" w:pos="1980"/>
          <w:tab w:val="num" w:pos="1260"/>
        </w:tabs>
        <w:ind w:left="0" w:firstLine="540"/>
      </w:pPr>
      <w:r>
        <w:t xml:space="preserve">Організаторами Конкурсу є відділ культури та туризму Сумської міської ради та Сумська дитяча музична школа № 1. </w:t>
      </w:r>
    </w:p>
    <w:p w:rsidR="0043064A" w:rsidRDefault="0043064A" w:rsidP="0043064A">
      <w:pPr>
        <w:pStyle w:val="a5"/>
        <w:numPr>
          <w:ilvl w:val="1"/>
          <w:numId w:val="2"/>
        </w:numPr>
        <w:tabs>
          <w:tab w:val="clear" w:pos="1980"/>
          <w:tab w:val="num" w:pos="1260"/>
        </w:tabs>
        <w:ind w:left="0" w:firstLine="540"/>
      </w:pPr>
      <w:r>
        <w:t>Загальне керівництво з підготовки та проведення Конкурсу здійснює Сумська дитяча музична школа № 1.</w:t>
      </w:r>
    </w:p>
    <w:p w:rsidR="0043064A" w:rsidRDefault="0043064A" w:rsidP="0043064A">
      <w:pPr>
        <w:pStyle w:val="a5"/>
        <w:numPr>
          <w:ilvl w:val="1"/>
          <w:numId w:val="2"/>
        </w:numPr>
        <w:tabs>
          <w:tab w:val="clear" w:pos="1980"/>
          <w:tab w:val="num" w:pos="1260"/>
        </w:tabs>
        <w:ind w:left="0" w:firstLine="540"/>
      </w:pPr>
      <w:r>
        <w:t>Для підготовки та проведення Конкурсу створюються організаційний комітет та журі, склад яких затверджуються розпорядженням міського голови.</w:t>
      </w:r>
    </w:p>
    <w:p w:rsidR="0043064A" w:rsidRDefault="0043064A" w:rsidP="0043064A">
      <w:pPr>
        <w:pStyle w:val="a5"/>
        <w:jc w:val="center"/>
        <w:rPr>
          <w:b/>
        </w:rPr>
      </w:pPr>
    </w:p>
    <w:p w:rsidR="0043064A" w:rsidRPr="00CC7FAB" w:rsidRDefault="0043064A" w:rsidP="0043064A">
      <w:pPr>
        <w:pStyle w:val="a5"/>
        <w:jc w:val="center"/>
        <w:rPr>
          <w:b/>
          <w:lang w:val="ru-RU"/>
        </w:rPr>
      </w:pPr>
      <w:r>
        <w:rPr>
          <w:b/>
        </w:rPr>
        <w:t>ІІ. Мета та завдання Конкурсу</w:t>
      </w:r>
    </w:p>
    <w:p w:rsidR="0043064A" w:rsidRDefault="0043064A" w:rsidP="0043064A">
      <w:pPr>
        <w:pStyle w:val="a5"/>
        <w:numPr>
          <w:ilvl w:val="1"/>
          <w:numId w:val="3"/>
        </w:numPr>
        <w:tabs>
          <w:tab w:val="clear" w:pos="1980"/>
          <w:tab w:val="num" w:pos="1260"/>
        </w:tabs>
        <w:ind w:left="0" w:firstLine="540"/>
      </w:pPr>
      <w:r>
        <w:t>Головною метою Конкурсу є виявлення, збереження, розвиток та підтримка дитячої творчості, удосконалення педагогічної майстерності викладачів та виконавського рівня юних музикантів.</w:t>
      </w:r>
    </w:p>
    <w:p w:rsidR="0043064A" w:rsidRDefault="0043064A" w:rsidP="0043064A">
      <w:pPr>
        <w:pStyle w:val="a5"/>
        <w:numPr>
          <w:ilvl w:val="1"/>
          <w:numId w:val="3"/>
        </w:numPr>
        <w:tabs>
          <w:tab w:val="clear" w:pos="1980"/>
          <w:tab w:val="num" w:pos="1260"/>
        </w:tabs>
        <w:ind w:left="0" w:firstLine="540"/>
      </w:pPr>
      <w:r>
        <w:t>Завдання Конкурсу:</w:t>
      </w:r>
    </w:p>
    <w:p w:rsidR="0043064A" w:rsidRDefault="0043064A" w:rsidP="0043064A">
      <w:pPr>
        <w:pStyle w:val="a5"/>
        <w:numPr>
          <w:ilvl w:val="0"/>
          <w:numId w:val="4"/>
        </w:numPr>
      </w:pPr>
      <w:r>
        <w:rPr>
          <w:szCs w:val="28"/>
        </w:rPr>
        <w:t>розвиток музичної культури й національних культурних традицій різних регіонів України;</w:t>
      </w:r>
    </w:p>
    <w:p w:rsidR="0043064A" w:rsidRDefault="0043064A" w:rsidP="0043064A">
      <w:pPr>
        <w:pStyle w:val="a5"/>
        <w:numPr>
          <w:ilvl w:val="0"/>
          <w:numId w:val="4"/>
        </w:numPr>
      </w:pPr>
      <w:r w:rsidRPr="00856E75">
        <w:t>спонукання інтересу</w:t>
      </w:r>
      <w:r>
        <w:t xml:space="preserve"> до історичних витоків музичної культури Сумщини;</w:t>
      </w:r>
    </w:p>
    <w:p w:rsidR="0043064A" w:rsidRDefault="0043064A" w:rsidP="0043064A">
      <w:pPr>
        <w:pStyle w:val="a5"/>
        <w:numPr>
          <w:ilvl w:val="0"/>
          <w:numId w:val="4"/>
        </w:numPr>
      </w:pPr>
      <w:r>
        <w:t>розвиток культурних зв’язків, обмін педагогічним та виконавським досвідом;</w:t>
      </w:r>
    </w:p>
    <w:p w:rsidR="0043064A" w:rsidRDefault="0043064A" w:rsidP="0043064A">
      <w:pPr>
        <w:pStyle w:val="a5"/>
        <w:numPr>
          <w:ilvl w:val="0"/>
          <w:numId w:val="4"/>
        </w:numPr>
      </w:pPr>
      <w:r>
        <w:t>виявлення та підтримка кращих музичних колективів та талановитих музикантів;</w:t>
      </w:r>
    </w:p>
    <w:p w:rsidR="0043064A" w:rsidRDefault="0043064A" w:rsidP="0043064A">
      <w:pPr>
        <w:pStyle w:val="a5"/>
        <w:numPr>
          <w:ilvl w:val="0"/>
          <w:numId w:val="4"/>
        </w:numPr>
      </w:pPr>
      <w:r>
        <w:t>духовне збагачення і творчий зріс молодих талантів та викладачів;</w:t>
      </w:r>
    </w:p>
    <w:p w:rsidR="0043064A" w:rsidRDefault="0043064A" w:rsidP="0043064A">
      <w:pPr>
        <w:pStyle w:val="a5"/>
        <w:numPr>
          <w:ilvl w:val="0"/>
          <w:numId w:val="4"/>
        </w:numPr>
      </w:pPr>
      <w:r>
        <w:t>підвищення рівня виконавської майстерності юних музикантів;</w:t>
      </w:r>
    </w:p>
    <w:p w:rsidR="0043064A" w:rsidRDefault="0043064A" w:rsidP="0043064A">
      <w:pPr>
        <w:pStyle w:val="a5"/>
        <w:numPr>
          <w:ilvl w:val="0"/>
          <w:numId w:val="4"/>
        </w:numPr>
      </w:pPr>
      <w:r>
        <w:t>розвиток естетичних смаків підростаючого покоління.</w:t>
      </w:r>
    </w:p>
    <w:p w:rsidR="0043064A" w:rsidRDefault="0043064A" w:rsidP="0043064A">
      <w:pPr>
        <w:pStyle w:val="a5"/>
        <w:jc w:val="center"/>
        <w:rPr>
          <w:b/>
        </w:rPr>
      </w:pPr>
    </w:p>
    <w:p w:rsidR="0043064A" w:rsidRPr="00CC7FAB" w:rsidRDefault="0043064A" w:rsidP="0043064A">
      <w:pPr>
        <w:pStyle w:val="a5"/>
        <w:jc w:val="center"/>
        <w:rPr>
          <w:b/>
          <w:lang w:val="ru-RU"/>
        </w:rPr>
      </w:pPr>
      <w:r>
        <w:rPr>
          <w:b/>
        </w:rPr>
        <w:t>ІІІ. Організація та проведення Конкурсу</w:t>
      </w:r>
    </w:p>
    <w:p w:rsidR="0043064A" w:rsidRDefault="0043064A" w:rsidP="0043064A">
      <w:pPr>
        <w:pStyle w:val="a5"/>
        <w:numPr>
          <w:ilvl w:val="1"/>
          <w:numId w:val="5"/>
        </w:numPr>
        <w:tabs>
          <w:tab w:val="clear" w:pos="1980"/>
          <w:tab w:val="num" w:pos="1080"/>
        </w:tabs>
        <w:ind w:left="0" w:firstLine="540"/>
      </w:pPr>
      <w:r>
        <w:t>Конкурс</w:t>
      </w:r>
      <w:r w:rsidRPr="009B4B65">
        <w:t xml:space="preserve"> </w:t>
      </w:r>
      <w:r>
        <w:t>один раз на два роки на базі Сумської дитячої музичної школи № 1. Виступи учасників Конкурсу та гала-концерт відбуваються у залі Сумської обласної філармонії.</w:t>
      </w:r>
    </w:p>
    <w:p w:rsidR="0043064A" w:rsidRPr="00CC7FAB" w:rsidRDefault="0043064A" w:rsidP="0043064A">
      <w:pPr>
        <w:pStyle w:val="a5"/>
        <w:numPr>
          <w:ilvl w:val="1"/>
          <w:numId w:val="5"/>
        </w:numPr>
        <w:tabs>
          <w:tab w:val="clear" w:pos="1980"/>
          <w:tab w:val="num" w:pos="1080"/>
        </w:tabs>
        <w:ind w:left="0" w:firstLine="540"/>
      </w:pPr>
      <w:r>
        <w:t>Конкурс проходить протягом 3-х днів:</w:t>
      </w:r>
      <w:r>
        <w:rPr>
          <w:b/>
        </w:rPr>
        <w:t xml:space="preserve">                                                                         </w:t>
      </w:r>
    </w:p>
    <w:p w:rsidR="0043064A" w:rsidRDefault="0043064A" w:rsidP="0043064A">
      <w:pPr>
        <w:pStyle w:val="a5"/>
        <w:ind w:left="1080"/>
      </w:pPr>
      <w:r w:rsidRPr="009A3121">
        <w:rPr>
          <w:b/>
        </w:rPr>
        <w:t>1 день</w:t>
      </w:r>
      <w:r>
        <w:t xml:space="preserve"> – заїзд та реєстрація учасників (з 8.00 до 17.00)</w:t>
      </w:r>
    </w:p>
    <w:p w:rsidR="0043064A" w:rsidRDefault="0043064A" w:rsidP="0043064A">
      <w:pPr>
        <w:pStyle w:val="a5"/>
        <w:ind w:left="1080"/>
      </w:pPr>
      <w:r>
        <w:t>урочисте відкриття і святковий концерт;</w:t>
      </w:r>
    </w:p>
    <w:p w:rsidR="0043064A" w:rsidRPr="0043064A" w:rsidRDefault="0043064A" w:rsidP="0043064A">
      <w:pPr>
        <w:pStyle w:val="a5"/>
        <w:ind w:left="1080"/>
        <w:rPr>
          <w:lang w:val="ru-RU"/>
        </w:rPr>
      </w:pPr>
      <w:r w:rsidRPr="009A3121">
        <w:rPr>
          <w:b/>
        </w:rPr>
        <w:t>2 день</w:t>
      </w:r>
      <w:r>
        <w:t xml:space="preserve"> – конкурсні прослуховування (з 9.00 до 19.00);</w:t>
      </w:r>
    </w:p>
    <w:p w:rsidR="0043064A" w:rsidRPr="00971D21" w:rsidRDefault="0043064A" w:rsidP="0043064A">
      <w:pPr>
        <w:pStyle w:val="a5"/>
        <w:ind w:left="1080"/>
        <w:rPr>
          <w:lang w:val="ru-RU"/>
        </w:rPr>
      </w:pPr>
      <w:r>
        <w:rPr>
          <w:b/>
        </w:rPr>
        <w:t>3</w:t>
      </w:r>
      <w:r w:rsidRPr="00971D21">
        <w:rPr>
          <w:b/>
          <w:lang w:val="ru-RU"/>
        </w:rPr>
        <w:t xml:space="preserve"> </w:t>
      </w:r>
      <w:r w:rsidRPr="009A3121">
        <w:rPr>
          <w:b/>
        </w:rPr>
        <w:t>день</w:t>
      </w:r>
      <w:r>
        <w:t xml:space="preserve"> – гала-концерт лауреатів Конкурсу та нагородження</w:t>
      </w:r>
    </w:p>
    <w:p w:rsidR="0043064A" w:rsidRDefault="0043064A" w:rsidP="0043064A">
      <w:pPr>
        <w:pStyle w:val="a5"/>
        <w:ind w:left="1080"/>
      </w:pPr>
      <w:r>
        <w:lastRenderedPageBreak/>
        <w:t>переможців.</w:t>
      </w:r>
    </w:p>
    <w:p w:rsidR="0043064A" w:rsidRDefault="0043064A" w:rsidP="0043064A">
      <w:pPr>
        <w:pStyle w:val="a5"/>
        <w:numPr>
          <w:ilvl w:val="1"/>
          <w:numId w:val="5"/>
        </w:numPr>
        <w:tabs>
          <w:tab w:val="clear" w:pos="1980"/>
          <w:tab w:val="num" w:pos="1080"/>
        </w:tabs>
        <w:ind w:left="0" w:firstLine="540"/>
      </w:pPr>
      <w:r>
        <w:t>Конкурс проводиться в І тур у таких номінаціях:</w:t>
      </w:r>
    </w:p>
    <w:p w:rsidR="0043064A" w:rsidRPr="00C1307A" w:rsidRDefault="0043064A" w:rsidP="0043064A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b/>
        </w:rPr>
      </w:pPr>
      <w:r w:rsidRPr="00C1307A">
        <w:rPr>
          <w:b/>
        </w:rPr>
        <w:t>фортепіано;</w:t>
      </w:r>
    </w:p>
    <w:p w:rsidR="0043064A" w:rsidRPr="00C1307A" w:rsidRDefault="0043064A" w:rsidP="0043064A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b/>
        </w:rPr>
      </w:pPr>
      <w:r w:rsidRPr="00C1307A">
        <w:rPr>
          <w:b/>
        </w:rPr>
        <w:t>композиція;</w:t>
      </w:r>
    </w:p>
    <w:p w:rsidR="0043064A" w:rsidRDefault="0043064A" w:rsidP="0043064A">
      <w:pPr>
        <w:pStyle w:val="a5"/>
        <w:numPr>
          <w:ilvl w:val="0"/>
          <w:numId w:val="4"/>
        </w:numPr>
        <w:tabs>
          <w:tab w:val="left" w:pos="1080"/>
        </w:tabs>
        <w:ind w:left="1080"/>
      </w:pPr>
      <w:r w:rsidRPr="00C1307A">
        <w:rPr>
          <w:b/>
        </w:rPr>
        <w:t>камерно-інструментальні ансамблі</w:t>
      </w:r>
      <w:r>
        <w:t xml:space="preserve"> (струнно-смичкові, духові, народні).</w:t>
      </w:r>
    </w:p>
    <w:p w:rsidR="0043064A" w:rsidRDefault="0043064A" w:rsidP="0043064A">
      <w:pPr>
        <w:pStyle w:val="a5"/>
        <w:numPr>
          <w:ilvl w:val="1"/>
          <w:numId w:val="5"/>
        </w:numPr>
        <w:tabs>
          <w:tab w:val="clear" w:pos="1980"/>
          <w:tab w:val="num" w:pos="1080"/>
        </w:tabs>
        <w:ind w:left="0" w:firstLine="540"/>
      </w:pPr>
      <w:r>
        <w:t>У Конкурсі можуть брати участь учні початкових спеціалізованих мистецьких навчальних закладів, студій музичного виховання, загальноосвітніх шкіл, навчально-виховних комплексів Сумської та інших областей України.</w:t>
      </w:r>
    </w:p>
    <w:p w:rsidR="0043064A" w:rsidRDefault="0043064A" w:rsidP="0043064A">
      <w:pPr>
        <w:pStyle w:val="a5"/>
        <w:numPr>
          <w:ilvl w:val="1"/>
          <w:numId w:val="5"/>
        </w:numPr>
        <w:tabs>
          <w:tab w:val="clear" w:pos="1980"/>
          <w:tab w:val="num" w:pos="1080"/>
        </w:tabs>
        <w:ind w:left="0" w:firstLine="540"/>
      </w:pPr>
      <w:r>
        <w:t xml:space="preserve">Оргкомітет залишає за собою право регулювати кількість конкурсантів у залежності від представництва міст області, інших регіонів України та загальної кількості зареєстрованих заявок. </w:t>
      </w:r>
    </w:p>
    <w:p w:rsidR="0043064A" w:rsidRPr="00FC4395" w:rsidRDefault="0043064A" w:rsidP="0043064A">
      <w:pPr>
        <w:pStyle w:val="a5"/>
        <w:numPr>
          <w:ilvl w:val="1"/>
          <w:numId w:val="5"/>
        </w:numPr>
        <w:tabs>
          <w:tab w:val="clear" w:pos="1980"/>
          <w:tab w:val="num" w:pos="1080"/>
        </w:tabs>
        <w:ind w:left="0" w:firstLine="540"/>
      </w:pPr>
      <w:r>
        <w:t>Хід проведення Конкурсу та його результати розміщуються на офіційному сайті Сумської міської ради.</w:t>
      </w:r>
    </w:p>
    <w:p w:rsidR="0043064A" w:rsidRDefault="0043064A" w:rsidP="0043064A">
      <w:pPr>
        <w:pStyle w:val="a5"/>
        <w:jc w:val="center"/>
        <w:rPr>
          <w:b/>
        </w:rPr>
      </w:pPr>
    </w:p>
    <w:p w:rsidR="0043064A" w:rsidRPr="00CC7FAB" w:rsidRDefault="0043064A" w:rsidP="0043064A">
      <w:pPr>
        <w:pStyle w:val="a5"/>
        <w:jc w:val="center"/>
        <w:rPr>
          <w:b/>
        </w:rPr>
      </w:pPr>
      <w:r w:rsidRPr="00F32BDD">
        <w:rPr>
          <w:b/>
        </w:rPr>
        <w:t>І</w:t>
      </w:r>
      <w:r w:rsidRPr="00F32BDD">
        <w:rPr>
          <w:b/>
          <w:lang w:val="en-US"/>
        </w:rPr>
        <w:t>V</w:t>
      </w:r>
      <w:r w:rsidRPr="009D3175">
        <w:rPr>
          <w:b/>
          <w:lang w:val="ru-RU"/>
        </w:rPr>
        <w:t xml:space="preserve">. </w:t>
      </w:r>
      <w:r>
        <w:rPr>
          <w:b/>
        </w:rPr>
        <w:t>Конкурсні вимоги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hanging="1440"/>
      </w:pPr>
      <w:r>
        <w:t>Конкурс проводиться у двох вікових категоріях:</w:t>
      </w:r>
    </w:p>
    <w:p w:rsidR="0043064A" w:rsidRDefault="0043064A" w:rsidP="0043064A">
      <w:pPr>
        <w:pStyle w:val="a5"/>
        <w:numPr>
          <w:ilvl w:val="0"/>
          <w:numId w:val="4"/>
        </w:numPr>
        <w:ind w:firstLine="360"/>
      </w:pPr>
      <w:r>
        <w:t>молодша група: з 9 до 12 років;</w:t>
      </w:r>
    </w:p>
    <w:p w:rsidR="0043064A" w:rsidRDefault="0043064A" w:rsidP="0043064A">
      <w:pPr>
        <w:pStyle w:val="a5"/>
        <w:numPr>
          <w:ilvl w:val="0"/>
          <w:numId w:val="4"/>
        </w:numPr>
        <w:ind w:firstLine="360"/>
      </w:pPr>
      <w:r>
        <w:t>старша група: з 13 до 15 років.</w:t>
      </w:r>
    </w:p>
    <w:p w:rsidR="0043064A" w:rsidRDefault="0043064A" w:rsidP="0043064A">
      <w:pPr>
        <w:pStyle w:val="a5"/>
        <w:ind w:left="720" w:firstLine="360"/>
      </w:pPr>
      <w:r>
        <w:t>Вік учасників враховується на день початку Конкурсу.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t>Вікова категорія у номінації «камерно-інструментальні ансамблі» визначається за віком старшого учасника.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t>Лауреати перших премій попередніх конкурсів «Пролісок» не можуть брати участь у конкурсних прослуховуваннях. Виключення складає зміна вікової категорії в номінаціях «фортепіано» та «композиція».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t>Кількість учасників від одного навчально закладу обмежено:</w:t>
      </w:r>
    </w:p>
    <w:p w:rsidR="0043064A" w:rsidRDefault="0043064A" w:rsidP="0043064A">
      <w:pPr>
        <w:pStyle w:val="a5"/>
        <w:numPr>
          <w:ilvl w:val="0"/>
          <w:numId w:val="4"/>
        </w:numPr>
      </w:pPr>
      <w:r>
        <w:t>у номінаціях «фортепіано» та «композиція»: не більше двох учасників у кожній віковій категорії;</w:t>
      </w:r>
    </w:p>
    <w:p w:rsidR="0043064A" w:rsidRDefault="0043064A" w:rsidP="0043064A">
      <w:pPr>
        <w:pStyle w:val="a5"/>
        <w:numPr>
          <w:ilvl w:val="0"/>
          <w:numId w:val="4"/>
        </w:numPr>
        <w:tabs>
          <w:tab w:val="num" w:pos="1080"/>
        </w:tabs>
      </w:pPr>
      <w:r>
        <w:t xml:space="preserve">у номінації «камерно-інструментальні ансамблі»: не більше двох ансамблів від закладу, складом до 6 учасників-учнів.  </w:t>
      </w:r>
    </w:p>
    <w:p w:rsidR="0043064A" w:rsidRPr="00346D15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rPr>
          <w:u w:val="single"/>
        </w:rPr>
        <w:t>Програма Конкурсу:</w:t>
      </w:r>
    </w:p>
    <w:p w:rsidR="0043064A" w:rsidRPr="00346D15" w:rsidRDefault="0043064A" w:rsidP="0043064A">
      <w:pPr>
        <w:pStyle w:val="a5"/>
        <w:ind w:left="360" w:firstLine="720"/>
        <w:rPr>
          <w:b/>
        </w:rPr>
      </w:pPr>
      <w:r>
        <w:rPr>
          <w:b/>
        </w:rPr>
        <w:t xml:space="preserve">- </w:t>
      </w:r>
      <w:r w:rsidRPr="00346D15">
        <w:rPr>
          <w:b/>
        </w:rPr>
        <w:t xml:space="preserve">номінація «фортепіано»: </w:t>
      </w:r>
    </w:p>
    <w:p w:rsidR="0043064A" w:rsidRDefault="0043064A" w:rsidP="0043064A">
      <w:pPr>
        <w:pStyle w:val="a5"/>
        <w:ind w:left="360"/>
      </w:pPr>
      <w:r>
        <w:t xml:space="preserve">1. Інструктивний етюд, </w:t>
      </w:r>
    </w:p>
    <w:p w:rsidR="0043064A" w:rsidRDefault="0043064A" w:rsidP="0043064A">
      <w:pPr>
        <w:pStyle w:val="a5"/>
        <w:ind w:left="360"/>
      </w:pPr>
      <w:r>
        <w:t xml:space="preserve">2. П’єса П.І. Чайковського, </w:t>
      </w:r>
    </w:p>
    <w:p w:rsidR="0043064A" w:rsidRDefault="0043064A" w:rsidP="0043064A">
      <w:pPr>
        <w:pStyle w:val="a5"/>
        <w:ind w:left="360"/>
      </w:pPr>
      <w:r>
        <w:t>3. Твір українського композитора (одна з п’єс кантиленного складу).</w:t>
      </w:r>
    </w:p>
    <w:p w:rsidR="0043064A" w:rsidRPr="002E34E9" w:rsidRDefault="0043064A" w:rsidP="0043064A">
      <w:pPr>
        <w:pStyle w:val="a5"/>
        <w:ind w:left="360" w:firstLine="720"/>
      </w:pPr>
      <w:r>
        <w:rPr>
          <w:b/>
        </w:rPr>
        <w:t xml:space="preserve">- </w:t>
      </w:r>
      <w:r w:rsidRPr="00346D15">
        <w:rPr>
          <w:b/>
        </w:rPr>
        <w:t>номінація «</w:t>
      </w:r>
      <w:r>
        <w:rPr>
          <w:b/>
        </w:rPr>
        <w:t>композиція</w:t>
      </w:r>
      <w:r w:rsidRPr="00346D15">
        <w:rPr>
          <w:b/>
        </w:rPr>
        <w:t xml:space="preserve">»: </w:t>
      </w:r>
      <w:r>
        <w:t>два твори (інструментальних або вокальних);</w:t>
      </w:r>
      <w:r>
        <w:rPr>
          <w:b/>
        </w:rPr>
        <w:t xml:space="preserve">  </w:t>
      </w:r>
    </w:p>
    <w:p w:rsidR="0043064A" w:rsidRPr="00C1307A" w:rsidRDefault="0043064A" w:rsidP="0043064A">
      <w:pPr>
        <w:pStyle w:val="a5"/>
        <w:ind w:left="360" w:firstLine="720"/>
        <w:rPr>
          <w:b/>
        </w:rPr>
      </w:pPr>
      <w:r>
        <w:rPr>
          <w:b/>
        </w:rPr>
        <w:t xml:space="preserve">- </w:t>
      </w:r>
      <w:r w:rsidRPr="00346D15">
        <w:rPr>
          <w:b/>
        </w:rPr>
        <w:t>номінація «</w:t>
      </w:r>
      <w:r>
        <w:rPr>
          <w:b/>
        </w:rPr>
        <w:t>камерно-інструментальні ансамблі</w:t>
      </w:r>
      <w:r w:rsidRPr="00346D15">
        <w:rPr>
          <w:b/>
        </w:rPr>
        <w:t xml:space="preserve">»: </w:t>
      </w:r>
      <w:r>
        <w:t>два різнохарактерні твори, один з яких українського композитора (можливо в обробці сучасних авторів).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t>Програма Конкурсу виконується напам’ять.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t>Регламент виступу:</w:t>
      </w:r>
    </w:p>
    <w:p w:rsidR="0043064A" w:rsidRDefault="0043064A" w:rsidP="0043064A">
      <w:pPr>
        <w:pStyle w:val="a5"/>
        <w:ind w:firstLine="1080"/>
      </w:pPr>
      <w:r>
        <w:t>молодша група – до 10 хвилин,</w:t>
      </w:r>
    </w:p>
    <w:p w:rsidR="0043064A" w:rsidRDefault="0043064A" w:rsidP="0043064A">
      <w:pPr>
        <w:pStyle w:val="a5"/>
        <w:ind w:firstLine="1080"/>
      </w:pPr>
      <w:r>
        <w:t>старша група – до 15 хвилин.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lastRenderedPageBreak/>
        <w:t>Порядок виступів на Конкурсі визначається оргкомітетом.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t>Виступи учасників Конкурсу оцінюються журі за 12-ти бальною системою.</w:t>
      </w:r>
    </w:p>
    <w:p w:rsidR="0043064A" w:rsidRDefault="0043064A" w:rsidP="0043064A">
      <w:pPr>
        <w:pStyle w:val="a5"/>
        <w:numPr>
          <w:ilvl w:val="1"/>
          <w:numId w:val="6"/>
        </w:numPr>
        <w:tabs>
          <w:tab w:val="clear" w:pos="1980"/>
          <w:tab w:val="num" w:pos="1080"/>
        </w:tabs>
        <w:ind w:left="0" w:firstLine="540"/>
      </w:pPr>
      <w:r>
        <w:t>Рішення журі оформлюється у вигляді протоколу, є остаточним і оскарженню не підлягає.</w:t>
      </w:r>
    </w:p>
    <w:p w:rsidR="0043064A" w:rsidRDefault="0043064A" w:rsidP="0043064A">
      <w:pPr>
        <w:pStyle w:val="a5"/>
        <w:jc w:val="center"/>
        <w:rPr>
          <w:b/>
        </w:rPr>
      </w:pPr>
    </w:p>
    <w:p w:rsidR="0043064A" w:rsidRPr="00CC7FAB" w:rsidRDefault="0043064A" w:rsidP="0043064A">
      <w:pPr>
        <w:pStyle w:val="a5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Нагородження переможців Конкурсу</w:t>
      </w:r>
    </w:p>
    <w:p w:rsidR="0043064A" w:rsidRDefault="0043064A" w:rsidP="0043064A">
      <w:pPr>
        <w:pStyle w:val="a5"/>
        <w:numPr>
          <w:ilvl w:val="1"/>
          <w:numId w:val="7"/>
        </w:numPr>
        <w:tabs>
          <w:tab w:val="clear" w:pos="1980"/>
          <w:tab w:val="num" w:pos="1080"/>
        </w:tabs>
        <w:ind w:left="0" w:firstLine="540"/>
      </w:pPr>
      <w:r>
        <w:t>По кожній групі присуджується три призових місця та присвоюються звання лауреата Конкурсу. Також, присвоюються звання дипломанта Конкурсу.</w:t>
      </w:r>
    </w:p>
    <w:p w:rsidR="0043064A" w:rsidRDefault="0043064A" w:rsidP="0043064A">
      <w:pPr>
        <w:pStyle w:val="a5"/>
        <w:numPr>
          <w:ilvl w:val="1"/>
          <w:numId w:val="7"/>
        </w:numPr>
        <w:tabs>
          <w:tab w:val="clear" w:pos="1980"/>
          <w:tab w:val="num" w:pos="1080"/>
        </w:tabs>
        <w:ind w:left="0" w:firstLine="540"/>
      </w:pPr>
      <w:r>
        <w:t>Усі звання та спеціальні призи присуджуються за рішенням журі, до складу якого входять провідні музиканти-виконавці та педагоги.</w:t>
      </w:r>
    </w:p>
    <w:p w:rsidR="0043064A" w:rsidRDefault="0043064A" w:rsidP="0043064A">
      <w:pPr>
        <w:pStyle w:val="a5"/>
        <w:numPr>
          <w:ilvl w:val="1"/>
          <w:numId w:val="7"/>
        </w:numPr>
        <w:tabs>
          <w:tab w:val="clear" w:pos="1980"/>
          <w:tab w:val="num" w:pos="1080"/>
        </w:tabs>
        <w:ind w:left="0" w:firstLine="540"/>
      </w:pPr>
      <w:r>
        <w:t xml:space="preserve">Переможці Конкурсу нагороджуються дипломами та пам’ятними подарунками. </w:t>
      </w:r>
    </w:p>
    <w:p w:rsidR="0043064A" w:rsidRDefault="0043064A" w:rsidP="0043064A">
      <w:pPr>
        <w:pStyle w:val="a5"/>
        <w:numPr>
          <w:ilvl w:val="1"/>
          <w:numId w:val="7"/>
        </w:numPr>
        <w:tabs>
          <w:tab w:val="clear" w:pos="1980"/>
          <w:tab w:val="num" w:pos="1080"/>
        </w:tabs>
        <w:ind w:left="0" w:firstLine="540"/>
      </w:pPr>
      <w:r>
        <w:t>Переможці Конкурсу беруть участь у гала-концерті.</w:t>
      </w:r>
    </w:p>
    <w:p w:rsidR="0043064A" w:rsidRDefault="0043064A" w:rsidP="0043064A">
      <w:pPr>
        <w:pStyle w:val="a5"/>
        <w:numPr>
          <w:ilvl w:val="1"/>
          <w:numId w:val="7"/>
        </w:numPr>
        <w:tabs>
          <w:tab w:val="clear" w:pos="1980"/>
          <w:tab w:val="num" w:pos="1080"/>
        </w:tabs>
        <w:ind w:left="0" w:firstLine="540"/>
      </w:pPr>
      <w:r>
        <w:t>Журі Конкурсу має право:</w:t>
      </w:r>
    </w:p>
    <w:p w:rsidR="0043064A" w:rsidRDefault="0043064A" w:rsidP="0043064A">
      <w:pPr>
        <w:pStyle w:val="a5"/>
        <w:numPr>
          <w:ilvl w:val="0"/>
          <w:numId w:val="1"/>
        </w:numPr>
        <w:tabs>
          <w:tab w:val="num" w:pos="1080"/>
        </w:tabs>
        <w:ind w:left="0" w:firstLine="540"/>
      </w:pPr>
      <w:r>
        <w:t>присуджувати не всі призові місця, розділяти місця між переможцями;</w:t>
      </w:r>
    </w:p>
    <w:p w:rsidR="0043064A" w:rsidRDefault="0043064A" w:rsidP="0043064A">
      <w:pPr>
        <w:pStyle w:val="a5"/>
        <w:numPr>
          <w:ilvl w:val="0"/>
          <w:numId w:val="1"/>
        </w:numPr>
        <w:tabs>
          <w:tab w:val="num" w:pos="1080"/>
        </w:tabs>
        <w:ind w:left="0" w:firstLine="540"/>
      </w:pPr>
      <w:r>
        <w:t>нагороджувати грамотами учасників Конкурсу за краще виконання окремих творів (П.І. Чайковського, українських композиторів);</w:t>
      </w:r>
    </w:p>
    <w:p w:rsidR="0043064A" w:rsidRPr="007A6AA4" w:rsidRDefault="0043064A" w:rsidP="0043064A">
      <w:pPr>
        <w:pStyle w:val="a5"/>
        <w:numPr>
          <w:ilvl w:val="0"/>
          <w:numId w:val="1"/>
        </w:numPr>
        <w:tabs>
          <w:tab w:val="num" w:pos="1080"/>
        </w:tabs>
        <w:ind w:left="0" w:firstLine="540"/>
      </w:pPr>
      <w:r>
        <w:t>окремо відмічати викладачів, учні яких показали високий рівень виконавської майстерності.</w:t>
      </w:r>
    </w:p>
    <w:p w:rsidR="0043064A" w:rsidRDefault="0043064A" w:rsidP="0043064A">
      <w:pPr>
        <w:pStyle w:val="a5"/>
        <w:jc w:val="center"/>
        <w:rPr>
          <w:b/>
        </w:rPr>
      </w:pPr>
    </w:p>
    <w:p w:rsidR="0043064A" w:rsidRPr="00CC7FAB" w:rsidRDefault="0043064A" w:rsidP="0043064A">
      <w:pPr>
        <w:pStyle w:val="a5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 Фінансування</w:t>
      </w:r>
    </w:p>
    <w:p w:rsidR="0043064A" w:rsidRDefault="0043064A" w:rsidP="0043064A">
      <w:pPr>
        <w:pStyle w:val="a5"/>
        <w:numPr>
          <w:ilvl w:val="1"/>
          <w:numId w:val="8"/>
        </w:numPr>
        <w:tabs>
          <w:tab w:val="clear" w:pos="1260"/>
          <w:tab w:val="num" w:pos="1080"/>
        </w:tabs>
        <w:ind w:left="0" w:firstLine="540"/>
      </w:pPr>
      <w:r>
        <w:t>Фінансування організації та проведення Конкурсу здійснюється відділом культури та туризму Сумської міської ради та управлінням культури і туризму, національностей та релігій Сумської обласної державної адміністрації відповідно до затвердженого кошторису витрат.</w:t>
      </w:r>
    </w:p>
    <w:p w:rsidR="0043064A" w:rsidRPr="00513BAF" w:rsidRDefault="0043064A" w:rsidP="0043064A">
      <w:pPr>
        <w:pStyle w:val="a5"/>
        <w:numPr>
          <w:ilvl w:val="1"/>
          <w:numId w:val="8"/>
        </w:numPr>
        <w:tabs>
          <w:tab w:val="clear" w:pos="1260"/>
          <w:tab w:val="num" w:pos="1080"/>
        </w:tabs>
        <w:ind w:left="0" w:firstLine="540"/>
      </w:pPr>
      <w:r>
        <w:t>Конкурс може фінансуватися за рахунок благодійних внесків, спонсорської допомоги та інших надходжень, які не заборонені чинним законодавством України.</w:t>
      </w:r>
    </w:p>
    <w:p w:rsidR="0043064A" w:rsidRPr="00476206" w:rsidRDefault="0043064A" w:rsidP="0043064A">
      <w:pPr>
        <w:pStyle w:val="a5"/>
        <w:numPr>
          <w:ilvl w:val="1"/>
          <w:numId w:val="8"/>
        </w:numPr>
        <w:tabs>
          <w:tab w:val="clear" w:pos="1260"/>
          <w:tab w:val="num" w:pos="1080"/>
        </w:tabs>
        <w:ind w:left="0" w:firstLine="540"/>
      </w:pPr>
      <w:r>
        <w:t>Проїзд, проживання та харчування учасників Конкурсу і супроводжуючих їх осіб - за власний рахунок або за рахунок відряджуючої сторони. Конкурсантам, які проживають за межами Сум, буде надана інформація щодо закладів розміщення та харчування.</w:t>
      </w:r>
    </w:p>
    <w:p w:rsidR="0043064A" w:rsidRDefault="0043064A" w:rsidP="0043064A">
      <w:pPr>
        <w:pStyle w:val="a5"/>
        <w:jc w:val="center"/>
        <w:rPr>
          <w:b/>
        </w:rPr>
      </w:pPr>
    </w:p>
    <w:p w:rsidR="0043064A" w:rsidRPr="00460ACB" w:rsidRDefault="0043064A" w:rsidP="0043064A">
      <w:pPr>
        <w:pStyle w:val="a5"/>
        <w:jc w:val="center"/>
        <w:rPr>
          <w:b/>
          <w:lang w:val="ru-RU"/>
        </w:rPr>
      </w:pPr>
      <w:r>
        <w:rPr>
          <w:b/>
          <w:lang w:val="en-US"/>
        </w:rPr>
        <w:t>V</w:t>
      </w:r>
      <w:r>
        <w:rPr>
          <w:b/>
        </w:rPr>
        <w:t>ІІ. Порядок подачі заявок для участі у Конкурсі</w:t>
      </w:r>
    </w:p>
    <w:p w:rsidR="0043064A" w:rsidRPr="00142F8E" w:rsidRDefault="0043064A" w:rsidP="0043064A">
      <w:pPr>
        <w:pStyle w:val="a5"/>
        <w:numPr>
          <w:ilvl w:val="1"/>
          <w:numId w:val="9"/>
        </w:numPr>
        <w:tabs>
          <w:tab w:val="clear" w:pos="1980"/>
          <w:tab w:val="num" w:pos="1080"/>
        </w:tabs>
        <w:ind w:left="0" w:firstLine="540"/>
        <w:rPr>
          <w:u w:val="single"/>
        </w:rPr>
      </w:pPr>
      <w:r w:rsidRPr="00665F0F">
        <w:t>Заявки на участь</w:t>
      </w:r>
      <w:r>
        <w:t xml:space="preserve"> у Конкурсі приймаються до 01 березня за адресою: Сумська дитяча музична школа № 1,</w:t>
      </w:r>
      <w:r w:rsidRPr="00665F0F">
        <w:rPr>
          <w:b/>
        </w:rPr>
        <w:t xml:space="preserve"> </w:t>
      </w:r>
      <w:r w:rsidRPr="00665F0F">
        <w:t xml:space="preserve">вул. </w:t>
      </w:r>
      <w:r>
        <w:t xml:space="preserve">Комсомольська, 73, м. Суми, 40030; </w:t>
      </w:r>
    </w:p>
    <w:p w:rsidR="0043064A" w:rsidRDefault="0043064A" w:rsidP="0043064A">
      <w:pPr>
        <w:pStyle w:val="a5"/>
        <w:rPr>
          <w:u w:val="single"/>
        </w:rPr>
      </w:pPr>
      <w:proofErr w:type="spellStart"/>
      <w:r>
        <w:t>тел</w:t>
      </w:r>
      <w:proofErr w:type="spellEnd"/>
      <w:r>
        <w:t xml:space="preserve">.: +38 (0542) 66-99-01, факс: (0542) 669904, </w:t>
      </w:r>
      <w:r>
        <w:rPr>
          <w:lang w:val="en-US"/>
        </w:rPr>
        <w:t>e</w:t>
      </w:r>
      <w:r w:rsidRPr="00665F0F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u w:val="single"/>
          <w:lang w:val="en-US"/>
        </w:rPr>
        <w:t>dmsh</w:t>
      </w:r>
      <w:proofErr w:type="spellEnd"/>
      <w:r w:rsidRPr="00181F00">
        <w:rPr>
          <w:u w:val="single"/>
          <w:lang w:val="en-GB"/>
        </w:rPr>
        <w:t>1-</w:t>
      </w:r>
      <w:proofErr w:type="spellStart"/>
      <w:r>
        <w:rPr>
          <w:u w:val="single"/>
          <w:lang w:val="en-US"/>
        </w:rPr>
        <w:t>sumy</w:t>
      </w:r>
      <w:proofErr w:type="spellEnd"/>
      <w:r w:rsidRPr="00665F0F">
        <w:rPr>
          <w:u w:val="single"/>
        </w:rPr>
        <w:t xml:space="preserve">@ </w:t>
      </w:r>
      <w:r w:rsidRPr="00665F0F">
        <w:rPr>
          <w:u w:val="single"/>
          <w:lang w:val="en-US"/>
        </w:rPr>
        <w:t>mail</w:t>
      </w:r>
      <w:r w:rsidRPr="00665F0F">
        <w:rPr>
          <w:u w:val="single"/>
        </w:rPr>
        <w:t>.</w:t>
      </w:r>
      <w:proofErr w:type="spellStart"/>
      <w:r w:rsidRPr="00665F0F">
        <w:rPr>
          <w:u w:val="single"/>
          <w:lang w:val="en-US"/>
        </w:rPr>
        <w:t>ru</w:t>
      </w:r>
      <w:proofErr w:type="spellEnd"/>
    </w:p>
    <w:p w:rsidR="0043064A" w:rsidRPr="00293ED8" w:rsidRDefault="0043064A" w:rsidP="0043064A">
      <w:pPr>
        <w:pStyle w:val="a5"/>
        <w:jc w:val="right"/>
      </w:pPr>
    </w:p>
    <w:p w:rsidR="0043064A" w:rsidRPr="00293ED8" w:rsidRDefault="0043064A" w:rsidP="0043064A">
      <w:pPr>
        <w:pStyle w:val="a5"/>
        <w:numPr>
          <w:ilvl w:val="1"/>
          <w:numId w:val="9"/>
        </w:numPr>
        <w:tabs>
          <w:tab w:val="clear" w:pos="1980"/>
          <w:tab w:val="num" w:pos="1080"/>
        </w:tabs>
        <w:ind w:left="0" w:firstLine="540"/>
        <w:rPr>
          <w:u w:val="single"/>
        </w:rPr>
      </w:pPr>
      <w:r>
        <w:t>З</w:t>
      </w:r>
      <w:r w:rsidRPr="00665F0F">
        <w:t xml:space="preserve">аявки </w:t>
      </w:r>
      <w:r>
        <w:t>заповнюються за формою:</w:t>
      </w:r>
      <w:r w:rsidRPr="00665F0F">
        <w:t xml:space="preserve"> </w:t>
      </w:r>
    </w:p>
    <w:p w:rsidR="0043064A" w:rsidRPr="00CC7FAB" w:rsidRDefault="0043064A" w:rsidP="0043064A">
      <w:pPr>
        <w:pStyle w:val="a5"/>
        <w:rPr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63"/>
        <w:gridCol w:w="5682"/>
      </w:tblGrid>
      <w:tr w:rsidR="0043064A" w:rsidTr="00BC6DDD">
        <w:trPr>
          <w:trHeight w:val="640"/>
        </w:trPr>
        <w:tc>
          <w:tcPr>
            <w:tcW w:w="3888" w:type="dxa"/>
          </w:tcPr>
          <w:p w:rsidR="0043064A" w:rsidRPr="00181F00" w:rsidRDefault="0043064A" w:rsidP="00BC6DDD">
            <w:pPr>
              <w:pStyle w:val="a5"/>
            </w:pPr>
            <w:r>
              <w:t>Номінація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43064A" w:rsidRPr="00181F00" w:rsidRDefault="0043064A" w:rsidP="00BC6DDD">
            <w:pPr>
              <w:pStyle w:val="a5"/>
              <w:jc w:val="center"/>
              <w:rPr>
                <w:sz w:val="24"/>
              </w:rPr>
            </w:pPr>
            <w:r w:rsidRPr="00181F00">
              <w:rPr>
                <w:sz w:val="24"/>
              </w:rPr>
              <w:t>(фортепіано, композиція, ансамбль)</w:t>
            </w:r>
          </w:p>
        </w:tc>
      </w:tr>
      <w:tr w:rsidR="0043064A" w:rsidTr="00BC6DDD">
        <w:trPr>
          <w:trHeight w:val="640"/>
        </w:trPr>
        <w:tc>
          <w:tcPr>
            <w:tcW w:w="3888" w:type="dxa"/>
          </w:tcPr>
          <w:p w:rsidR="0043064A" w:rsidRDefault="0043064A" w:rsidP="00BC6DDD">
            <w:pPr>
              <w:pStyle w:val="a5"/>
            </w:pPr>
            <w:r>
              <w:lastRenderedPageBreak/>
              <w:t>Вікова категорія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43064A" w:rsidRPr="00181F00" w:rsidRDefault="0043064A" w:rsidP="00BC6DD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(молодша, старша)</w:t>
            </w:r>
          </w:p>
        </w:tc>
      </w:tr>
      <w:tr w:rsidR="0043064A" w:rsidTr="00BC6DDD">
        <w:trPr>
          <w:trHeight w:val="640"/>
        </w:trPr>
        <w:tc>
          <w:tcPr>
            <w:tcW w:w="3888" w:type="dxa"/>
          </w:tcPr>
          <w:p w:rsidR="0043064A" w:rsidRPr="006C60D4" w:rsidRDefault="0043064A" w:rsidP="00BC6DDD">
            <w:pPr>
              <w:pStyle w:val="a5"/>
            </w:pPr>
            <w:r w:rsidRPr="006C60D4">
              <w:t>Прізвище, ім’я</w:t>
            </w:r>
            <w:r>
              <w:t>, по-батькові</w:t>
            </w:r>
            <w:r w:rsidRPr="006C60D4">
              <w:t xml:space="preserve"> </w:t>
            </w:r>
            <w:r>
              <w:t>учасника (учасників)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Tr="00BC6DDD">
        <w:tc>
          <w:tcPr>
            <w:tcW w:w="3888" w:type="dxa"/>
          </w:tcPr>
          <w:p w:rsidR="0043064A" w:rsidRPr="006C60D4" w:rsidRDefault="0043064A" w:rsidP="00BC6DDD">
            <w:pPr>
              <w:pStyle w:val="a5"/>
            </w:pPr>
            <w:r>
              <w:t>Число, місяць, рік народження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RPr="006C60D4" w:rsidTr="00BC6DDD">
        <w:tc>
          <w:tcPr>
            <w:tcW w:w="3888" w:type="dxa"/>
          </w:tcPr>
          <w:p w:rsidR="0043064A" w:rsidRDefault="0043064A" w:rsidP="00BC6DDD">
            <w:pPr>
              <w:pStyle w:val="a5"/>
            </w:pPr>
            <w:r>
              <w:t>Клас у школі естетичного виховання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RPr="006C60D4" w:rsidTr="00BC6DDD">
        <w:tc>
          <w:tcPr>
            <w:tcW w:w="3888" w:type="dxa"/>
          </w:tcPr>
          <w:p w:rsidR="0043064A" w:rsidRDefault="0043064A" w:rsidP="00BC6DDD">
            <w:pPr>
              <w:pStyle w:val="a5"/>
            </w:pPr>
            <w:r>
              <w:t>Ідентифікаційний номер учня (або одного з батьків)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RPr="006C60D4" w:rsidTr="00BC6DDD">
        <w:tc>
          <w:tcPr>
            <w:tcW w:w="3888" w:type="dxa"/>
            <w:vMerge w:val="restart"/>
          </w:tcPr>
          <w:p w:rsidR="0043064A" w:rsidRPr="00CC7FAB" w:rsidRDefault="0043064A" w:rsidP="00BC6DDD">
            <w:pPr>
              <w:pStyle w:val="a5"/>
            </w:pPr>
            <w:r>
              <w:t>Домашня адреса, телефон, мобільний телефон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RPr="006C60D4" w:rsidTr="00BC6DDD">
        <w:tc>
          <w:tcPr>
            <w:tcW w:w="3888" w:type="dxa"/>
            <w:vMerge/>
          </w:tcPr>
          <w:p w:rsidR="0043064A" w:rsidRDefault="0043064A" w:rsidP="00BC6DDD">
            <w:pPr>
              <w:pStyle w:val="a5"/>
            </w:pP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</w:p>
        </w:tc>
      </w:tr>
      <w:tr w:rsidR="0043064A" w:rsidRPr="006C60D4" w:rsidTr="00BC6DDD">
        <w:tc>
          <w:tcPr>
            <w:tcW w:w="3888" w:type="dxa"/>
            <w:vMerge w:val="restart"/>
          </w:tcPr>
          <w:p w:rsidR="0043064A" w:rsidRDefault="0043064A" w:rsidP="00BC6DDD">
            <w:pPr>
              <w:pStyle w:val="a5"/>
            </w:pPr>
            <w:r>
              <w:t>Назва навчального закладу, адреса, телефон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</w:tr>
      <w:tr w:rsidR="0043064A" w:rsidRPr="006C60D4" w:rsidTr="00BC6DDD">
        <w:tc>
          <w:tcPr>
            <w:tcW w:w="3888" w:type="dxa"/>
            <w:vMerge/>
          </w:tcPr>
          <w:p w:rsidR="0043064A" w:rsidRDefault="0043064A" w:rsidP="00BC6DDD">
            <w:pPr>
              <w:pStyle w:val="a5"/>
            </w:pP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</w:p>
        </w:tc>
      </w:tr>
      <w:tr w:rsidR="0043064A" w:rsidRPr="006C60D4" w:rsidTr="00BC6DDD">
        <w:tc>
          <w:tcPr>
            <w:tcW w:w="3888" w:type="dxa"/>
            <w:vMerge/>
          </w:tcPr>
          <w:p w:rsidR="0043064A" w:rsidRDefault="0043064A" w:rsidP="00BC6DDD">
            <w:pPr>
              <w:pStyle w:val="a5"/>
            </w:pP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</w:p>
        </w:tc>
      </w:tr>
      <w:tr w:rsidR="0043064A" w:rsidRPr="006C60D4" w:rsidTr="00BC6DDD">
        <w:trPr>
          <w:trHeight w:val="635"/>
        </w:trPr>
        <w:tc>
          <w:tcPr>
            <w:tcW w:w="3888" w:type="dxa"/>
            <w:vMerge w:val="restart"/>
          </w:tcPr>
          <w:p w:rsidR="0043064A" w:rsidRDefault="0043064A" w:rsidP="00BC6DDD">
            <w:pPr>
              <w:pStyle w:val="a5"/>
            </w:pPr>
            <w:r>
              <w:t xml:space="preserve">Прізвище, ім’я, по-батькові викладача, </w:t>
            </w:r>
          </w:p>
          <w:p w:rsidR="0043064A" w:rsidRPr="00CC7FAB" w:rsidRDefault="0043064A" w:rsidP="00BC6DDD">
            <w:pPr>
              <w:pStyle w:val="a5"/>
            </w:pPr>
            <w:r>
              <w:t>ідентифікаційний номер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</w:tr>
      <w:tr w:rsidR="0043064A" w:rsidRPr="006C60D4" w:rsidTr="00BC6DDD">
        <w:tc>
          <w:tcPr>
            <w:tcW w:w="3888" w:type="dxa"/>
            <w:vMerge/>
          </w:tcPr>
          <w:p w:rsidR="0043064A" w:rsidRDefault="0043064A" w:rsidP="00BC6DDD">
            <w:pPr>
              <w:pStyle w:val="a5"/>
            </w:pP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</w:p>
        </w:tc>
      </w:tr>
      <w:tr w:rsidR="0043064A" w:rsidRPr="006C60D4" w:rsidTr="00BC6DDD">
        <w:tc>
          <w:tcPr>
            <w:tcW w:w="3888" w:type="dxa"/>
            <w:vMerge w:val="restart"/>
          </w:tcPr>
          <w:p w:rsidR="0043064A" w:rsidRDefault="0043064A" w:rsidP="00BC6DDD">
            <w:pPr>
              <w:pStyle w:val="a5"/>
            </w:pPr>
            <w:r>
              <w:t>Програма виступу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RPr="006C60D4" w:rsidTr="00BC6DDD">
        <w:tc>
          <w:tcPr>
            <w:tcW w:w="3888" w:type="dxa"/>
            <w:vMerge/>
          </w:tcPr>
          <w:p w:rsidR="0043064A" w:rsidRDefault="0043064A" w:rsidP="00BC6DDD">
            <w:pPr>
              <w:pStyle w:val="a5"/>
            </w:pP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RPr="006C60D4" w:rsidTr="00BC6DDD">
        <w:tc>
          <w:tcPr>
            <w:tcW w:w="3888" w:type="dxa"/>
            <w:vMerge/>
          </w:tcPr>
          <w:p w:rsidR="0043064A" w:rsidRDefault="0043064A" w:rsidP="00BC6DDD">
            <w:pPr>
              <w:pStyle w:val="a5"/>
            </w:pP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43064A" w:rsidRPr="006C60D4" w:rsidTr="00BC6DDD">
        <w:tc>
          <w:tcPr>
            <w:tcW w:w="3888" w:type="dxa"/>
          </w:tcPr>
          <w:p w:rsidR="0043064A" w:rsidRDefault="0043064A" w:rsidP="00BC6DDD">
            <w:pPr>
              <w:pStyle w:val="a5"/>
            </w:pPr>
            <w:r>
              <w:t xml:space="preserve">Потреба у житлі 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43064A" w:rsidRDefault="0043064A" w:rsidP="00BC6DD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(готель, гуртожиток, не потребую)</w:t>
            </w:r>
          </w:p>
          <w:p w:rsidR="0043064A" w:rsidRDefault="0043064A" w:rsidP="00BC6DD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43064A" w:rsidRPr="00142F8E" w:rsidRDefault="0043064A" w:rsidP="00BC6DD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(на яких час, кількість осіб)</w:t>
            </w:r>
          </w:p>
        </w:tc>
      </w:tr>
      <w:tr w:rsidR="0043064A" w:rsidRPr="006C60D4" w:rsidTr="00BC6DDD">
        <w:tc>
          <w:tcPr>
            <w:tcW w:w="3888" w:type="dxa"/>
          </w:tcPr>
          <w:p w:rsidR="0043064A" w:rsidRDefault="0043064A" w:rsidP="00BC6DDD">
            <w:pPr>
              <w:pStyle w:val="a5"/>
            </w:pPr>
            <w:r>
              <w:t>З умовами Конкурсу згідний</w:t>
            </w:r>
          </w:p>
        </w:tc>
        <w:tc>
          <w:tcPr>
            <w:tcW w:w="5683" w:type="dxa"/>
          </w:tcPr>
          <w:p w:rsidR="0043064A" w:rsidRDefault="0043064A" w:rsidP="00BC6DDD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:rsidR="0043064A" w:rsidRPr="00CC7FAB" w:rsidRDefault="0043064A" w:rsidP="00BC6DDD">
            <w:pPr>
              <w:pStyle w:val="a5"/>
              <w:jc w:val="center"/>
              <w:rPr>
                <w:sz w:val="24"/>
              </w:rPr>
            </w:pPr>
            <w:r w:rsidRPr="00181F00">
              <w:rPr>
                <w:sz w:val="24"/>
              </w:rPr>
              <w:t>(особистий підпис учасника)</w:t>
            </w:r>
          </w:p>
        </w:tc>
      </w:tr>
    </w:tbl>
    <w:p w:rsidR="0043064A" w:rsidRPr="00142F8E" w:rsidRDefault="0043064A" w:rsidP="0043064A">
      <w:pPr>
        <w:pStyle w:val="a5"/>
        <w:rPr>
          <w:b/>
          <w:lang w:val="en-US"/>
        </w:rPr>
      </w:pPr>
    </w:p>
    <w:p w:rsidR="0043064A" w:rsidRPr="009B4B65" w:rsidRDefault="0043064A" w:rsidP="0043064A">
      <w:pPr>
        <w:pStyle w:val="a5"/>
        <w:rPr>
          <w:lang w:val="ru-RU"/>
        </w:rPr>
      </w:pPr>
      <w:r>
        <w:t>До заявки додаються:</w:t>
      </w:r>
    </w:p>
    <w:p w:rsidR="0043064A" w:rsidRPr="00CC7FAB" w:rsidRDefault="0043064A" w:rsidP="0043064A">
      <w:pPr>
        <w:pStyle w:val="a5"/>
      </w:pPr>
      <w:r>
        <w:t>Копія свідоцтва про народження.</w:t>
      </w:r>
    </w:p>
    <w:p w:rsidR="0089515F" w:rsidRDefault="0089515F"/>
    <w:sectPr w:rsidR="0089515F" w:rsidSect="008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6CCF"/>
    <w:multiLevelType w:val="multilevel"/>
    <w:tmpl w:val="85323E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F996AA1"/>
    <w:multiLevelType w:val="hybridMultilevel"/>
    <w:tmpl w:val="F47E10EE"/>
    <w:lvl w:ilvl="0" w:tplc="FFC6F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95C"/>
    <w:multiLevelType w:val="multilevel"/>
    <w:tmpl w:val="06F096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" w15:restartNumberingAfterBreak="0">
    <w:nsid w:val="33202093"/>
    <w:multiLevelType w:val="multilevel"/>
    <w:tmpl w:val="2D8CDE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4" w15:restartNumberingAfterBreak="0">
    <w:nsid w:val="3B992C1B"/>
    <w:multiLevelType w:val="hybridMultilevel"/>
    <w:tmpl w:val="4C804C38"/>
    <w:lvl w:ilvl="0" w:tplc="4A1EE6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BA1"/>
    <w:multiLevelType w:val="multilevel"/>
    <w:tmpl w:val="BE369E3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6" w15:restartNumberingAfterBreak="0">
    <w:nsid w:val="669B179C"/>
    <w:multiLevelType w:val="multilevel"/>
    <w:tmpl w:val="E05484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7" w15:restartNumberingAfterBreak="0">
    <w:nsid w:val="6E1440C5"/>
    <w:multiLevelType w:val="multilevel"/>
    <w:tmpl w:val="8928533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  <w:u w:val="none"/>
      </w:rPr>
    </w:lvl>
  </w:abstractNum>
  <w:abstractNum w:abstractNumId="8" w15:restartNumberingAfterBreak="0">
    <w:nsid w:val="71BE6000"/>
    <w:multiLevelType w:val="multilevel"/>
    <w:tmpl w:val="BFF6D85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A"/>
    <w:rsid w:val="000F261B"/>
    <w:rsid w:val="002F5F98"/>
    <w:rsid w:val="0043064A"/>
    <w:rsid w:val="0068580A"/>
    <w:rsid w:val="0089515F"/>
    <w:rsid w:val="00963735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159F-F433-4389-A945-F407B30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3064A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43064A"/>
    <w:pPr>
      <w:jc w:val="both"/>
    </w:pPr>
    <w:rPr>
      <w:rFonts w:eastAsia="Batang"/>
      <w:sz w:val="28"/>
    </w:rPr>
  </w:style>
  <w:style w:type="character" w:customStyle="1" w:styleId="a6">
    <w:name w:val="Основной текст Знак"/>
    <w:basedOn w:val="a0"/>
    <w:link w:val="a5"/>
    <w:rsid w:val="0043064A"/>
    <w:rPr>
      <w:rFonts w:ascii="Times New Roman" w:eastAsia="Batang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Ткачова Маргарита Валентинівна</cp:lastModifiedBy>
  <cp:revision>2</cp:revision>
  <dcterms:created xsi:type="dcterms:W3CDTF">2017-09-05T13:08:00Z</dcterms:created>
  <dcterms:modified xsi:type="dcterms:W3CDTF">2017-09-05T13:08:00Z</dcterms:modified>
</cp:coreProperties>
</file>