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B0" w:rsidRPr="00D27244" w:rsidRDefault="004239B0" w:rsidP="004239B0">
      <w:pPr>
        <w:spacing w:line="228" w:lineRule="auto"/>
        <w:ind w:firstLine="720"/>
        <w:jc w:val="center"/>
        <w:outlineLvl w:val="0"/>
        <w:rPr>
          <w:b/>
          <w:bCs/>
          <w:lang w:val="uk-UA"/>
        </w:rPr>
      </w:pPr>
      <w:r w:rsidRPr="00D27244">
        <w:rPr>
          <w:b/>
          <w:bCs/>
          <w:lang w:val="uk-UA"/>
        </w:rPr>
        <w:t xml:space="preserve">Інформація </w:t>
      </w:r>
    </w:p>
    <w:p w:rsidR="004239B0" w:rsidRPr="00D27244" w:rsidRDefault="004239B0" w:rsidP="004239B0">
      <w:pPr>
        <w:spacing w:line="228" w:lineRule="auto"/>
        <w:ind w:firstLine="720"/>
        <w:jc w:val="center"/>
        <w:rPr>
          <w:b/>
          <w:bCs/>
          <w:lang w:val="uk-UA"/>
        </w:rPr>
      </w:pPr>
      <w:r w:rsidRPr="00D27244">
        <w:rPr>
          <w:b/>
          <w:bCs/>
          <w:lang w:val="uk-UA"/>
        </w:rPr>
        <w:t xml:space="preserve">про основні показники економічного і соціального розвитку міста Суми  </w:t>
      </w:r>
    </w:p>
    <w:p w:rsidR="004239B0" w:rsidRPr="00D27244" w:rsidRDefault="004239B0" w:rsidP="004239B0">
      <w:pPr>
        <w:spacing w:line="228" w:lineRule="auto"/>
        <w:ind w:firstLine="720"/>
        <w:jc w:val="center"/>
        <w:rPr>
          <w:b/>
          <w:bCs/>
          <w:lang w:val="uk-UA"/>
        </w:rPr>
      </w:pPr>
      <w:r w:rsidRPr="00D27244">
        <w:rPr>
          <w:b/>
          <w:bCs/>
          <w:lang w:val="uk-UA"/>
        </w:rPr>
        <w:t>за підсумками 2018 року</w:t>
      </w:r>
    </w:p>
    <w:p w:rsidR="004239B0" w:rsidRPr="00D27244" w:rsidRDefault="004239B0" w:rsidP="004239B0">
      <w:pPr>
        <w:jc w:val="both"/>
        <w:rPr>
          <w:b/>
          <w:bCs/>
          <w:i/>
          <w:iCs/>
          <w:lang w:val="uk-UA"/>
        </w:rPr>
      </w:pPr>
    </w:p>
    <w:p w:rsidR="004239B0" w:rsidRPr="00D27244" w:rsidRDefault="004239B0" w:rsidP="004239B0">
      <w:pPr>
        <w:spacing w:line="228" w:lineRule="auto"/>
        <w:ind w:firstLine="708"/>
        <w:jc w:val="both"/>
        <w:rPr>
          <w:lang w:val="uk-UA"/>
        </w:rPr>
      </w:pPr>
      <w:r w:rsidRPr="00D27244">
        <w:rPr>
          <w:lang w:val="uk-UA"/>
        </w:rPr>
        <w:t xml:space="preserve">На реалізацію </w:t>
      </w:r>
      <w:r w:rsidRPr="00D27244">
        <w:rPr>
          <w:b/>
          <w:bCs/>
          <w:lang w:val="uk-UA"/>
        </w:rPr>
        <w:t>26 програм</w:t>
      </w:r>
      <w:r w:rsidRPr="00D27244">
        <w:rPr>
          <w:lang w:val="uk-UA"/>
        </w:rPr>
        <w:t xml:space="preserve"> у межах витрат головних розпорядників бюджетних коштів та окремих заходів Програми економічного і соціального розвитку міста Суми на 2018 рік у 2018 році було направлено 984,0 млн. гривень</w:t>
      </w:r>
      <w:r>
        <w:rPr>
          <w:lang w:val="uk-UA"/>
        </w:rPr>
        <w:t>.</w:t>
      </w:r>
      <w:r w:rsidRPr="00D27244">
        <w:rPr>
          <w:lang w:val="uk-UA"/>
        </w:rPr>
        <w:t xml:space="preserve"> За підсумками звітного періоду виконання програмних соціально-економічних показників свідчить про наступне.</w:t>
      </w:r>
    </w:p>
    <w:p w:rsidR="004239B0" w:rsidRPr="00D27244" w:rsidRDefault="004239B0" w:rsidP="004239B0">
      <w:pPr>
        <w:spacing w:line="228" w:lineRule="auto"/>
        <w:ind w:firstLine="708"/>
        <w:jc w:val="both"/>
        <w:rPr>
          <w:b/>
          <w:bCs/>
          <w:lang w:val="uk-UA"/>
        </w:rPr>
      </w:pPr>
      <w:r w:rsidRPr="00D27244">
        <w:rPr>
          <w:lang w:val="uk-UA"/>
        </w:rPr>
        <w:t xml:space="preserve">На 1 січня 2019 року на території, підпорядкованій Сумській міській раді, за оцінкою, чисельність </w:t>
      </w:r>
      <w:r w:rsidRPr="00D27244">
        <w:rPr>
          <w:b/>
          <w:bCs/>
          <w:lang w:val="uk-UA"/>
        </w:rPr>
        <w:t>наявного населення</w:t>
      </w:r>
      <w:r w:rsidRPr="00D27244">
        <w:rPr>
          <w:lang w:val="uk-UA"/>
        </w:rPr>
        <w:t xml:space="preserve"> складала 266,3 тис. осіб, у тому числі по м. Суми 263,4 тис. осіб, по сільській місцевості 2,9 тис. осіб. Упродовж 2018 року чисельність населення зменшилася на 1037 осіб, у тому числі за рахунок природного скорочення на 1437 осіб.</w:t>
      </w:r>
    </w:p>
    <w:p w:rsidR="004239B0" w:rsidRPr="00D27244" w:rsidRDefault="004239B0" w:rsidP="004239B0">
      <w:pPr>
        <w:ind w:firstLine="708"/>
        <w:jc w:val="both"/>
        <w:rPr>
          <w:lang w:val="uk-UA"/>
        </w:rPr>
      </w:pPr>
      <w:r w:rsidRPr="00D27244">
        <w:rPr>
          <w:lang w:val="uk-UA"/>
        </w:rPr>
        <w:t xml:space="preserve">У січні - грудні 2018 року підприємства міста Суми </w:t>
      </w:r>
      <w:r w:rsidRPr="00D27244">
        <w:rPr>
          <w:b/>
          <w:bCs/>
          <w:lang w:val="uk-UA"/>
        </w:rPr>
        <w:t>реалізували промислової продукції</w:t>
      </w:r>
      <w:r w:rsidRPr="00D27244">
        <w:rPr>
          <w:lang w:val="uk-UA"/>
        </w:rPr>
        <w:t xml:space="preserve">  на суму 22,1 млрд. грн. (46,6% загальнообласного показника), що на 11,3% більше порівняно з 2017 роком. </w:t>
      </w:r>
      <w:r w:rsidRPr="00D27244">
        <w:rPr>
          <w:highlight w:val="green"/>
          <w:lang w:val="uk-UA"/>
        </w:rPr>
        <w:t xml:space="preserve"> </w:t>
      </w:r>
    </w:p>
    <w:p w:rsidR="004239B0" w:rsidRPr="00D27244" w:rsidRDefault="004239B0" w:rsidP="004239B0">
      <w:pPr>
        <w:ind w:firstLine="708"/>
        <w:jc w:val="both"/>
        <w:rPr>
          <w:lang w:val="uk-UA"/>
        </w:rPr>
      </w:pPr>
      <w:r w:rsidRPr="00D27244">
        <w:rPr>
          <w:lang w:val="uk-UA"/>
        </w:rPr>
        <w:t xml:space="preserve">Проводилася робота з поліпшення бізнес-клімату, створення сприятливих умов для розвитку </w:t>
      </w:r>
      <w:r w:rsidRPr="00D27244">
        <w:rPr>
          <w:b/>
          <w:bCs/>
          <w:lang w:val="uk-UA"/>
        </w:rPr>
        <w:t>малого та середнього підприємництва</w:t>
      </w:r>
      <w:r w:rsidRPr="00D27244">
        <w:rPr>
          <w:lang w:val="uk-UA"/>
        </w:rPr>
        <w:t xml:space="preserve">. З метою розширення реальних заходів підтримки суб’єктів малого і середнього підприємництва було виділено кошти з міського бюджету в сумі 199,00 тис. грн. на </w:t>
      </w:r>
      <w:proofErr w:type="spellStart"/>
      <w:r w:rsidRPr="00D27244">
        <w:rPr>
          <w:lang w:val="uk-UA"/>
        </w:rPr>
        <w:t>співфінансування</w:t>
      </w:r>
      <w:proofErr w:type="spellEnd"/>
      <w:r w:rsidRPr="00D27244">
        <w:rPr>
          <w:lang w:val="uk-UA"/>
        </w:rPr>
        <w:t xml:space="preserve"> проекту «Платформа IES – Інвестиції, підприємництво та </w:t>
      </w:r>
      <w:proofErr w:type="spellStart"/>
      <w:r w:rsidRPr="00D27244">
        <w:rPr>
          <w:lang w:val="uk-UA"/>
        </w:rPr>
        <w:t>стартапи</w:t>
      </w:r>
      <w:proofErr w:type="spellEnd"/>
      <w:r w:rsidRPr="00D27244">
        <w:rPr>
          <w:lang w:val="uk-UA"/>
        </w:rPr>
        <w:t xml:space="preserve">», що має за мету створення центру розвитку бізнесу в Сумах, який би поєднував в собі навчання, роботу, консультації, </w:t>
      </w:r>
      <w:proofErr w:type="spellStart"/>
      <w:r w:rsidRPr="00D27244">
        <w:rPr>
          <w:lang w:val="uk-UA"/>
        </w:rPr>
        <w:t>коворкинг</w:t>
      </w:r>
      <w:proofErr w:type="spellEnd"/>
      <w:r w:rsidRPr="00D27244">
        <w:rPr>
          <w:lang w:val="uk-UA"/>
        </w:rPr>
        <w:t xml:space="preserve">-центр та виконував функції універсального бізнес-інкубатору, спільно з Центром міжнародного приватного підприємництва (CIPE) і Сумським державним університетом. </w:t>
      </w:r>
    </w:p>
    <w:p w:rsidR="004239B0" w:rsidRPr="00D27244" w:rsidRDefault="004239B0" w:rsidP="004239B0">
      <w:pPr>
        <w:ind w:firstLine="708"/>
        <w:jc w:val="both"/>
        <w:rPr>
          <w:lang w:val="uk-UA"/>
        </w:rPr>
      </w:pPr>
      <w:r w:rsidRPr="00D27244">
        <w:rPr>
          <w:lang w:val="uk-UA"/>
        </w:rPr>
        <w:t>Згідно даних ГУ ДФС у Сумській області станом на 01.01.2019 було зареєстровано</w:t>
      </w:r>
      <w:r w:rsidRPr="00D27244">
        <w:rPr>
          <w:b/>
          <w:bCs/>
          <w:lang w:val="uk-UA"/>
        </w:rPr>
        <w:t xml:space="preserve"> 13,0 тис. платників єдиного податку, що на 0,9 тис. осіб більше</w:t>
      </w:r>
      <w:r w:rsidRPr="00D27244">
        <w:rPr>
          <w:lang w:val="uk-UA"/>
        </w:rPr>
        <w:t>, ніж 01.01.2018. Ними сплачено єдиного податку до міського бюджету 185,3 млн. грн., що на 21,4 % більше ніж за 2017 рік.</w:t>
      </w:r>
    </w:p>
    <w:p w:rsidR="004239B0" w:rsidRPr="00D27244" w:rsidRDefault="004239B0" w:rsidP="004239B0">
      <w:pPr>
        <w:ind w:firstLine="708"/>
        <w:jc w:val="both"/>
        <w:rPr>
          <w:lang w:val="uk-UA"/>
        </w:rPr>
      </w:pPr>
      <w:r w:rsidRPr="00D27244">
        <w:rPr>
          <w:lang w:val="uk-UA"/>
        </w:rPr>
        <w:t xml:space="preserve"> </w:t>
      </w:r>
      <w:r w:rsidRPr="00D27244">
        <w:rPr>
          <w:b/>
          <w:bCs/>
          <w:lang w:val="uk-UA"/>
        </w:rPr>
        <w:t xml:space="preserve">В </w:t>
      </w:r>
      <w:proofErr w:type="spellStart"/>
      <w:r w:rsidRPr="00D27244">
        <w:rPr>
          <w:b/>
          <w:bCs/>
          <w:lang w:val="uk-UA"/>
        </w:rPr>
        <w:t>ЦНАПі</w:t>
      </w:r>
      <w:proofErr w:type="spellEnd"/>
      <w:r w:rsidRPr="00D27244">
        <w:rPr>
          <w:lang w:val="uk-UA"/>
        </w:rPr>
        <w:t xml:space="preserve"> підвищується зручність обслуговування клієнтів завдяки отриманню працівниками доступу до  Державного земельного кадастру та можливості видачі витягів про земельні ділянки, до Державного реєстру речових прав на нерухоме майно (в цілому ЦНАП надає 216 </w:t>
      </w:r>
      <w:proofErr w:type="spellStart"/>
      <w:r w:rsidRPr="00D27244">
        <w:rPr>
          <w:lang w:val="uk-UA"/>
        </w:rPr>
        <w:t>адмінпослуг</w:t>
      </w:r>
      <w:proofErr w:type="spellEnd"/>
      <w:r w:rsidRPr="00D27244">
        <w:rPr>
          <w:lang w:val="uk-UA"/>
        </w:rPr>
        <w:t xml:space="preserve">). З метою більшої зручності та доступності громадян до отримання адміністративних послуг у віддалених районах міста у жовтні 2018 року було виконано капітальний ремонт нежитлового приміщення під територіальний підрозділ ЦНАП по </w:t>
      </w:r>
      <w:r>
        <w:rPr>
          <w:lang w:val="uk-UA"/>
        </w:rPr>
        <w:t xml:space="preserve">               </w:t>
      </w:r>
      <w:r w:rsidRPr="00D27244">
        <w:rPr>
          <w:lang w:val="uk-UA"/>
        </w:rPr>
        <w:t xml:space="preserve">вул. Романа </w:t>
      </w:r>
      <w:proofErr w:type="spellStart"/>
      <w:r w:rsidRPr="00D27244">
        <w:rPr>
          <w:lang w:val="uk-UA"/>
        </w:rPr>
        <w:t>Атаманюка</w:t>
      </w:r>
      <w:proofErr w:type="spellEnd"/>
      <w:r w:rsidRPr="00D27244">
        <w:rPr>
          <w:lang w:val="uk-UA"/>
        </w:rPr>
        <w:t>, 49А.</w:t>
      </w:r>
    </w:p>
    <w:p w:rsidR="004239B0" w:rsidRPr="00D27244" w:rsidRDefault="004239B0" w:rsidP="004239B0">
      <w:pPr>
        <w:ind w:firstLine="708"/>
        <w:jc w:val="both"/>
        <w:rPr>
          <w:rStyle w:val="a4"/>
          <w:lang w:val="uk-UA" w:eastAsia="uk-UA"/>
        </w:rPr>
      </w:pPr>
      <w:r w:rsidRPr="00D27244">
        <w:rPr>
          <w:rStyle w:val="a4"/>
          <w:b/>
          <w:lang w:val="uk-UA" w:eastAsia="uk-UA"/>
        </w:rPr>
        <w:t>Обсяг  прямих іноземних</w:t>
      </w:r>
      <w:r w:rsidRPr="00D27244">
        <w:rPr>
          <w:rStyle w:val="a4"/>
          <w:lang w:val="uk-UA" w:eastAsia="uk-UA"/>
        </w:rPr>
        <w:t xml:space="preserve"> </w:t>
      </w:r>
      <w:r w:rsidRPr="00D27244">
        <w:rPr>
          <w:rStyle w:val="a4"/>
          <w:b/>
          <w:lang w:val="uk-UA" w:eastAsia="uk-UA"/>
        </w:rPr>
        <w:t>інвестицій</w:t>
      </w:r>
      <w:r w:rsidRPr="00D27244">
        <w:rPr>
          <w:rStyle w:val="a4"/>
          <w:lang w:val="uk-UA" w:eastAsia="uk-UA"/>
        </w:rPr>
        <w:t xml:space="preserve"> в економіку міста Суми на 31.12.2018 склав 98,0 млн. </w:t>
      </w:r>
      <w:proofErr w:type="spellStart"/>
      <w:r w:rsidRPr="00D27244">
        <w:rPr>
          <w:rStyle w:val="a4"/>
          <w:lang w:val="uk-UA" w:eastAsia="uk-UA"/>
        </w:rPr>
        <w:t>дол</w:t>
      </w:r>
      <w:proofErr w:type="spellEnd"/>
      <w:r w:rsidRPr="00D27244">
        <w:rPr>
          <w:rStyle w:val="a4"/>
          <w:lang w:val="uk-UA" w:eastAsia="uk-UA"/>
        </w:rPr>
        <w:t>. США, що дорівнює обсягу залучених іноземних інвестицій станом на 01.01.2018. В загальному обсязі по області обсяг прямих іноземних інвестицій в економіку міста Суми складає 53,6 відсотка.</w:t>
      </w:r>
    </w:p>
    <w:p w:rsidR="004239B0" w:rsidRPr="00D27244" w:rsidRDefault="004239B0" w:rsidP="004239B0">
      <w:pPr>
        <w:ind w:firstLine="709"/>
        <w:jc w:val="both"/>
        <w:rPr>
          <w:i/>
          <w:lang w:val="uk-UA"/>
        </w:rPr>
      </w:pPr>
      <w:r w:rsidRPr="00D27244">
        <w:rPr>
          <w:lang w:val="uk-UA"/>
        </w:rPr>
        <w:t xml:space="preserve">Сумською міською радою у травні 2018 року було прийнято рішення </w:t>
      </w:r>
      <w:r w:rsidRPr="00D27244">
        <w:rPr>
          <w:b/>
          <w:lang w:val="uk-UA"/>
        </w:rPr>
        <w:t xml:space="preserve">«Про затвердження Концепції індустріального парку «Суми» та створення індустріального парку «Суми». </w:t>
      </w:r>
      <w:r w:rsidRPr="00D27244">
        <w:rPr>
          <w:lang w:val="uk-UA"/>
        </w:rPr>
        <w:t>З метою залучення державної підтримки на облаштування індустріального парку «Суми», забезпечено його включення до Реєстру індустріальних (промислових) парків.</w:t>
      </w:r>
      <w:r w:rsidRPr="00D27244">
        <w:rPr>
          <w:i/>
          <w:lang w:val="uk-UA"/>
        </w:rPr>
        <w:t xml:space="preserve"> </w:t>
      </w:r>
    </w:p>
    <w:p w:rsidR="004239B0" w:rsidRPr="00D27244" w:rsidRDefault="004239B0" w:rsidP="004239B0">
      <w:pPr>
        <w:pStyle w:val="a3"/>
        <w:spacing w:before="0" w:after="0"/>
        <w:ind w:firstLine="708"/>
        <w:jc w:val="both"/>
      </w:pPr>
      <w:r w:rsidRPr="00D27244">
        <w:t xml:space="preserve">Продовжувалася співпраця </w:t>
      </w:r>
      <w:r w:rsidRPr="00D27244">
        <w:rPr>
          <w:b/>
        </w:rPr>
        <w:t>з міжнародними фінансовими та донорськими організаціями</w:t>
      </w:r>
      <w:r w:rsidRPr="00D27244">
        <w:t xml:space="preserve"> у рамках наступних проектів:</w:t>
      </w:r>
    </w:p>
    <w:p w:rsidR="004239B0" w:rsidRPr="00D27244" w:rsidRDefault="004239B0" w:rsidP="004239B0">
      <w:pPr>
        <w:ind w:firstLine="709"/>
        <w:jc w:val="both"/>
        <w:rPr>
          <w:i/>
          <w:lang w:val="uk-UA"/>
        </w:rPr>
      </w:pPr>
      <w:r w:rsidRPr="00D27244">
        <w:rPr>
          <w:lang w:val="uk-UA"/>
        </w:rPr>
        <w:t>- «Міський громадський транспорт України», в рамках якого  планується залучення кредитних коштів Європейського інвестиційного банку в сумі 4 млн. євро на реалізацію проекту  «Оновлення рухомого складу тролейбусів КП «</w:t>
      </w:r>
      <w:proofErr w:type="spellStart"/>
      <w:r w:rsidRPr="00D27244">
        <w:rPr>
          <w:lang w:val="uk-UA"/>
        </w:rPr>
        <w:t>Електроавтотранс</w:t>
      </w:r>
      <w:proofErr w:type="spellEnd"/>
      <w:r w:rsidRPr="00D27244">
        <w:rPr>
          <w:lang w:val="uk-UA"/>
        </w:rPr>
        <w:t>».</w:t>
      </w:r>
      <w:r w:rsidRPr="00D27244">
        <w:rPr>
          <w:i/>
          <w:lang w:val="uk-UA"/>
        </w:rPr>
        <w:t xml:space="preserve">  </w:t>
      </w:r>
    </w:p>
    <w:p w:rsidR="004239B0" w:rsidRPr="00D27244" w:rsidRDefault="004239B0" w:rsidP="004239B0">
      <w:pPr>
        <w:ind w:firstLine="709"/>
        <w:jc w:val="both"/>
        <w:rPr>
          <w:i/>
          <w:lang w:val="uk-UA"/>
        </w:rPr>
      </w:pPr>
      <w:r w:rsidRPr="00D27244">
        <w:rPr>
          <w:lang w:val="uk-UA"/>
        </w:rPr>
        <w:t xml:space="preserve">- «Програма розвитку муніципальної інфраструктури України», в рамках якої планується залучення кредитних коштів Європейського інвестиційного банку в сумі 5,2 млн. євро на реалізацію проекту «Підвищення енергоефективності в дошкільних навчальних закладах м. Суми». </w:t>
      </w:r>
    </w:p>
    <w:p w:rsidR="004239B0" w:rsidRPr="00D27244" w:rsidRDefault="004239B0" w:rsidP="004239B0">
      <w:pPr>
        <w:ind w:firstLine="709"/>
        <w:jc w:val="both"/>
        <w:rPr>
          <w:lang w:val="uk-UA"/>
        </w:rPr>
      </w:pPr>
      <w:r w:rsidRPr="00D27244">
        <w:rPr>
          <w:lang w:val="uk-UA"/>
        </w:rPr>
        <w:lastRenderedPageBreak/>
        <w:t xml:space="preserve">У рамках співпраці з Північною екологічною фінансовою корпорацією (NEFCO) за проектом «Покращення енергоефективності в освітніх закладах м. Суми» (ДНЗ № 2, ДНЗ </w:t>
      </w:r>
      <w:r>
        <w:rPr>
          <w:lang w:val="uk-UA"/>
        </w:rPr>
        <w:t xml:space="preserve">              </w:t>
      </w:r>
      <w:r w:rsidRPr="00D27244">
        <w:rPr>
          <w:lang w:val="uk-UA"/>
        </w:rPr>
        <w:t xml:space="preserve">№ 22 та ССШ № 29) продовжувалося виконання робіт з реконструкції ССШ №29. Враховуючи позитивний досвід співпраці з НЕФКО, підготовлено проектну пропозицію «Модернізація та реконструкція системи водовідведення у м. Суми», яка передбачає залучення кредитних коштів НЕФКО в сумі близько 1,2 млн. євро та грантових коштів Європейського Союзу в сумі близько 0,25 млн. євро за новою Програмою фінансування з Інвестиційного фонду сусідства ЄС «Чисте виробництво» для фінансування реконструкції окремих споруд та заміни деякого обладнання міських очисних споруд. </w:t>
      </w:r>
    </w:p>
    <w:p w:rsidR="004239B0" w:rsidRPr="00D27244" w:rsidRDefault="004239B0" w:rsidP="004239B0">
      <w:pPr>
        <w:ind w:firstLine="709"/>
        <w:jc w:val="both"/>
        <w:rPr>
          <w:lang w:val="uk-UA"/>
        </w:rPr>
      </w:pPr>
      <w:r w:rsidRPr="00D27244">
        <w:rPr>
          <w:lang w:val="uk-UA"/>
        </w:rPr>
        <w:t xml:space="preserve">В рамках проекту «Партнерство з модернізації: енергоефективність у лікарнях», що організований Німецьким товариством з міжнародного співробітництва (GIZ), проведено </w:t>
      </w:r>
      <w:proofErr w:type="spellStart"/>
      <w:r w:rsidRPr="00D27244">
        <w:rPr>
          <w:lang w:val="uk-UA"/>
        </w:rPr>
        <w:t>енергоаудити</w:t>
      </w:r>
      <w:proofErr w:type="spellEnd"/>
      <w:r w:rsidRPr="00D27244">
        <w:rPr>
          <w:lang w:val="uk-UA"/>
        </w:rPr>
        <w:t xml:space="preserve"> у 7 медичних закладах міста, за підсумками яких відібрано об’єкт для впровадження пілотного проекту за рахунок грантових коштів (GIZ)  у сумі 300 тис. євро  «Енергоефективна </w:t>
      </w:r>
      <w:proofErr w:type="spellStart"/>
      <w:r w:rsidRPr="00D27244">
        <w:rPr>
          <w:lang w:val="uk-UA"/>
        </w:rPr>
        <w:t>термомодернізація</w:t>
      </w:r>
      <w:proofErr w:type="spellEnd"/>
      <w:r w:rsidRPr="00D27244">
        <w:rPr>
          <w:lang w:val="uk-UA"/>
        </w:rPr>
        <w:t xml:space="preserve">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ради за </w:t>
      </w:r>
      <w:proofErr w:type="spellStart"/>
      <w:r w:rsidRPr="00D27244">
        <w:rPr>
          <w:lang w:val="uk-UA"/>
        </w:rPr>
        <w:t>адресою</w:t>
      </w:r>
      <w:proofErr w:type="spellEnd"/>
      <w:r w:rsidRPr="00D27244">
        <w:rPr>
          <w:lang w:val="uk-UA"/>
        </w:rPr>
        <w:t xml:space="preserve">: м. Суми, вул. Троїцька, 28», та паралельно опрацьовувалося питання щодо залучення кредитних коштів Північної екологічної фінансової корпорації (NEFCO) на ще один об’єкт в рамках цього проекту - «Енергоефективна </w:t>
      </w:r>
      <w:proofErr w:type="spellStart"/>
      <w:r w:rsidRPr="00D27244">
        <w:rPr>
          <w:lang w:val="uk-UA"/>
        </w:rPr>
        <w:t>термомодернізація</w:t>
      </w:r>
      <w:proofErr w:type="spellEnd"/>
      <w:r w:rsidRPr="00D27244">
        <w:rPr>
          <w:lang w:val="uk-UA"/>
        </w:rPr>
        <w:t xml:space="preserve">  (капітальний ремонт) будівель комунального некомерційного підприємства «Дитяча клінічна лікарня Святої Зінаїди» Сумської міської ради за адресами: м. Суми, вул. Троїцька, 28, вул. І. Сірка, 3». </w:t>
      </w:r>
    </w:p>
    <w:p w:rsidR="004239B0" w:rsidRPr="00D27244" w:rsidRDefault="004239B0" w:rsidP="004239B0">
      <w:pPr>
        <w:ind w:firstLine="709"/>
        <w:jc w:val="both"/>
        <w:rPr>
          <w:lang w:val="uk-UA"/>
        </w:rPr>
      </w:pPr>
      <w:r w:rsidRPr="00D27244">
        <w:rPr>
          <w:lang w:val="uk-UA"/>
        </w:rPr>
        <w:t xml:space="preserve">У березні отримано І транш у розмірі 70,4 тис. євро за проектом «Підвищення енергоефективності в освітніх закладах міста Суми» (КУ ССШ № 7, № 9, КУ ЗОШ №20),  що фінансується ЄС, та розпочалася практична фаза його реалізації. Зокрема, </w:t>
      </w:r>
      <w:r w:rsidRPr="00D27244">
        <w:rPr>
          <w:bCs/>
          <w:lang w:val="uk-UA"/>
        </w:rPr>
        <w:t xml:space="preserve">проведені вишукувальні роботи (обстеження технічного стану конструкцій будівель) у закладах освіти, </w:t>
      </w:r>
      <w:proofErr w:type="spellStart"/>
      <w:r w:rsidRPr="00D27244">
        <w:rPr>
          <w:bCs/>
          <w:lang w:val="uk-UA"/>
        </w:rPr>
        <w:t>енергоаудити</w:t>
      </w:r>
      <w:proofErr w:type="spellEnd"/>
      <w:r w:rsidRPr="00D27244">
        <w:rPr>
          <w:bCs/>
          <w:lang w:val="uk-UA"/>
        </w:rPr>
        <w:t>, за підсумками яких керівним комітетом проекту відібрані енергоефективні заходи для впровадження</w:t>
      </w:r>
      <w:r w:rsidRPr="00D27244">
        <w:rPr>
          <w:lang w:val="uk-UA"/>
        </w:rPr>
        <w:t xml:space="preserve">. </w:t>
      </w:r>
    </w:p>
    <w:p w:rsidR="004239B0" w:rsidRPr="00D27244" w:rsidRDefault="004239B0" w:rsidP="004239B0">
      <w:pPr>
        <w:ind w:firstLine="708"/>
        <w:jc w:val="both"/>
        <w:rPr>
          <w:lang w:val="uk-UA"/>
        </w:rPr>
      </w:pPr>
      <w:r w:rsidRPr="00D27244">
        <w:rPr>
          <w:b/>
          <w:lang w:val="uk-UA"/>
        </w:rPr>
        <w:t>У галузі будівництва</w:t>
      </w:r>
      <w:r w:rsidRPr="00D27244">
        <w:rPr>
          <w:lang w:val="uk-UA"/>
        </w:rPr>
        <w:t xml:space="preserve"> за 2018 рік підприємствами міста виконано будівельних робіт майже на суму 1,2 млрд. гривень, тобто на 25,0% більше обсягу 2017 року</w:t>
      </w:r>
      <w:r w:rsidRPr="00D27244">
        <w:rPr>
          <w:spacing w:val="-2"/>
          <w:lang w:val="uk-UA"/>
        </w:rPr>
        <w:t>, б</w:t>
      </w:r>
      <w:r w:rsidRPr="00D27244">
        <w:rPr>
          <w:lang w:val="uk-UA"/>
        </w:rPr>
        <w:t>удівельними підприємствами міста виконано 84,8% загальнообласного обсягу робіт.</w:t>
      </w:r>
    </w:p>
    <w:p w:rsidR="004239B0" w:rsidRPr="00D27244" w:rsidRDefault="004239B0" w:rsidP="004239B0">
      <w:pPr>
        <w:ind w:firstLine="708"/>
        <w:jc w:val="both"/>
        <w:rPr>
          <w:lang w:val="uk-UA"/>
        </w:rPr>
      </w:pPr>
      <w:r w:rsidRPr="00D27244">
        <w:rPr>
          <w:lang w:val="uk-UA"/>
        </w:rPr>
        <w:t xml:space="preserve">У 2018 році загальна площа </w:t>
      </w:r>
      <w:r w:rsidRPr="00D27244">
        <w:rPr>
          <w:b/>
          <w:lang w:val="uk-UA"/>
        </w:rPr>
        <w:t xml:space="preserve">прийнятих в експлуатацію житлових будівель (нове будівництво) </w:t>
      </w:r>
      <w:r w:rsidRPr="00D27244">
        <w:rPr>
          <w:lang w:val="uk-UA"/>
        </w:rPr>
        <w:t xml:space="preserve">становить 65,0 тис. </w:t>
      </w:r>
      <w:proofErr w:type="spellStart"/>
      <w:r w:rsidRPr="00D27244">
        <w:rPr>
          <w:lang w:val="uk-UA"/>
        </w:rPr>
        <w:t>кв.м</w:t>
      </w:r>
      <w:proofErr w:type="spellEnd"/>
      <w:r w:rsidRPr="00D27244">
        <w:rPr>
          <w:lang w:val="uk-UA"/>
        </w:rPr>
        <w:t xml:space="preserve">, що становить 107,1 % до 2017 року та складає 67,1% загальнообласного показника. </w:t>
      </w:r>
    </w:p>
    <w:p w:rsidR="004239B0" w:rsidRPr="00D27244" w:rsidRDefault="004239B0" w:rsidP="004239B0">
      <w:pPr>
        <w:ind w:firstLine="708"/>
        <w:jc w:val="both"/>
        <w:rPr>
          <w:lang w:val="uk-UA"/>
        </w:rPr>
      </w:pPr>
      <w:r w:rsidRPr="00D27244">
        <w:rPr>
          <w:lang w:val="uk-UA"/>
        </w:rPr>
        <w:t xml:space="preserve">За січень-грудень 2018 року підприємствами міста освоєно 2889,7 млн. грн. </w:t>
      </w:r>
      <w:r w:rsidRPr="00D27244">
        <w:rPr>
          <w:b/>
          <w:lang w:val="uk-UA"/>
        </w:rPr>
        <w:t>капітальних інвестицій</w:t>
      </w:r>
      <w:r w:rsidRPr="00D27244">
        <w:rPr>
          <w:lang w:val="uk-UA"/>
        </w:rPr>
        <w:t xml:space="preserve">, що на 9,4% більше показника 2017 року. </w:t>
      </w:r>
    </w:p>
    <w:p w:rsidR="004239B0" w:rsidRPr="00D27244" w:rsidRDefault="004239B0" w:rsidP="004239B0">
      <w:pPr>
        <w:ind w:firstLine="708"/>
        <w:jc w:val="both"/>
        <w:rPr>
          <w:lang w:val="uk-UA"/>
        </w:rPr>
      </w:pPr>
      <w:r w:rsidRPr="00D27244">
        <w:rPr>
          <w:lang w:val="uk-UA"/>
        </w:rPr>
        <w:t xml:space="preserve">За рахунок субвенцій з державного бюджету здійснено: виплату грошової компенсації за належні для отримання </w:t>
      </w:r>
      <w:r w:rsidRPr="00D27244">
        <w:rPr>
          <w:b/>
          <w:lang w:val="uk-UA"/>
        </w:rPr>
        <w:t>жилі приміщення</w:t>
      </w:r>
      <w:r w:rsidRPr="00D27244">
        <w:rPr>
          <w:lang w:val="uk-UA"/>
        </w:rPr>
        <w:t xml:space="preserve"> на загальну суму 17,9 млн. гривень; придбання </w:t>
      </w:r>
      <w:r>
        <w:rPr>
          <w:lang w:val="uk-UA"/>
        </w:rPr>
        <w:t xml:space="preserve">                        </w:t>
      </w:r>
      <w:r w:rsidRPr="00D27244">
        <w:rPr>
          <w:lang w:val="uk-UA"/>
        </w:rPr>
        <w:t>1 квартири для дитини-сироти та 1 житлового будинку для дитячого будинку сімейного типу в м. Суми (3,3 млн. грн.).</w:t>
      </w:r>
    </w:p>
    <w:p w:rsidR="004239B0" w:rsidRPr="00D27244" w:rsidRDefault="004239B0" w:rsidP="004239B0">
      <w:pPr>
        <w:ind w:firstLine="708"/>
        <w:jc w:val="both"/>
        <w:rPr>
          <w:lang w:val="uk-UA"/>
        </w:rPr>
      </w:pPr>
      <w:r w:rsidRPr="00D27244">
        <w:rPr>
          <w:lang w:val="uk-UA"/>
        </w:rPr>
        <w:t xml:space="preserve">За рахунок коштів міського бюджету надано одноразову цільову матеріальну допомогу учасникам АТО на придбання житла в сумі 21,0 млн. грн. (отримали кошти 60 осіб, станом на 07.02.2019 придбали житло 40 осіб). </w:t>
      </w:r>
    </w:p>
    <w:p w:rsidR="004239B0" w:rsidRPr="00D27244" w:rsidRDefault="004239B0" w:rsidP="004239B0">
      <w:pPr>
        <w:ind w:firstLine="708"/>
        <w:jc w:val="both"/>
        <w:rPr>
          <w:lang w:val="uk-UA"/>
        </w:rPr>
      </w:pPr>
      <w:r w:rsidRPr="00D27244">
        <w:rPr>
          <w:lang w:val="uk-UA"/>
        </w:rPr>
        <w:t xml:space="preserve">В рамках міської програми сприяння житловому молодіжному будівництву виділено кошти з міського бюджету в сумі 2,6 млн. грн., що дало змогу надати 5 пільгових довгострокових кредити сім’ям на будівництво житла загальною площею 0,3 тис. </w:t>
      </w:r>
      <w:proofErr w:type="spellStart"/>
      <w:r w:rsidRPr="00D27244">
        <w:rPr>
          <w:lang w:val="uk-UA"/>
        </w:rPr>
        <w:t>кв</w:t>
      </w:r>
      <w:proofErr w:type="spellEnd"/>
      <w:r w:rsidRPr="00D27244">
        <w:rPr>
          <w:lang w:val="uk-UA"/>
        </w:rPr>
        <w:t>. метрів.</w:t>
      </w:r>
    </w:p>
    <w:p w:rsidR="004239B0" w:rsidRPr="00D27244" w:rsidRDefault="004239B0" w:rsidP="004239B0">
      <w:pPr>
        <w:ind w:firstLine="708"/>
        <w:jc w:val="both"/>
        <w:rPr>
          <w:lang w:val="uk-UA"/>
        </w:rPr>
      </w:pPr>
      <w:r w:rsidRPr="00D27244">
        <w:rPr>
          <w:lang w:val="uk-UA"/>
        </w:rPr>
        <w:t xml:space="preserve">Обсяг видатків </w:t>
      </w:r>
      <w:r w:rsidRPr="00D27244">
        <w:rPr>
          <w:b/>
          <w:lang w:val="uk-UA"/>
        </w:rPr>
        <w:t>бюджету розвитку міського бюджету</w:t>
      </w:r>
      <w:r w:rsidRPr="00D27244">
        <w:rPr>
          <w:lang w:val="uk-UA"/>
        </w:rPr>
        <w:t xml:space="preserve"> (в тому числі за рахунок субвенцій з державного та обласного бюджетів) склав 511,9 млн. грн., в тому числі на капітальні вкладення (будівництво, реконструкція, реставрація об’єктів комунальної власності) –110,3 млн. гривень.</w:t>
      </w:r>
    </w:p>
    <w:p w:rsidR="004239B0" w:rsidRPr="00D27244" w:rsidRDefault="004239B0" w:rsidP="004239B0">
      <w:pPr>
        <w:ind w:firstLine="708"/>
        <w:jc w:val="both"/>
        <w:rPr>
          <w:lang w:val="uk-UA"/>
        </w:rPr>
      </w:pPr>
      <w:r w:rsidRPr="00D27244">
        <w:rPr>
          <w:lang w:val="uk-UA"/>
        </w:rPr>
        <w:t xml:space="preserve">В сфері </w:t>
      </w:r>
      <w:r w:rsidRPr="00D27244">
        <w:rPr>
          <w:b/>
          <w:lang w:val="uk-UA"/>
        </w:rPr>
        <w:t>містобудування</w:t>
      </w:r>
      <w:r w:rsidRPr="00D27244">
        <w:rPr>
          <w:lang w:val="uk-UA"/>
        </w:rPr>
        <w:t xml:space="preserve"> </w:t>
      </w:r>
      <w:r w:rsidRPr="00D27244">
        <w:rPr>
          <w:b/>
          <w:lang w:val="uk-UA"/>
        </w:rPr>
        <w:t xml:space="preserve">та архітектури </w:t>
      </w:r>
      <w:r w:rsidRPr="00D27244">
        <w:rPr>
          <w:lang w:val="uk-UA"/>
        </w:rPr>
        <w:t xml:space="preserve"> затверджено містобудівну документацію: «Детальний план території мікрорайону між вулицями Михайла Кощія, Миколи Данька, </w:t>
      </w:r>
      <w:r w:rsidRPr="00D27244">
        <w:rPr>
          <w:lang w:val="uk-UA"/>
        </w:rPr>
        <w:lastRenderedPageBreak/>
        <w:t xml:space="preserve">Проектна № 12 у м. Суми», «Детальний план території мікрорайону між вулицями </w:t>
      </w:r>
      <w:proofErr w:type="spellStart"/>
      <w:r w:rsidRPr="00D27244">
        <w:rPr>
          <w:lang w:val="uk-UA"/>
        </w:rPr>
        <w:t>Нахімова</w:t>
      </w:r>
      <w:proofErr w:type="spellEnd"/>
      <w:r w:rsidRPr="00D27244">
        <w:rPr>
          <w:lang w:val="uk-UA"/>
        </w:rPr>
        <w:t xml:space="preserve">, Проектна № 9, Соколина, Проектна № 10 у м. Суми» та «Детальний план території по проспекту Козацький - вулиці Герасима </w:t>
      </w:r>
      <w:proofErr w:type="spellStart"/>
      <w:r w:rsidRPr="00D27244">
        <w:rPr>
          <w:lang w:val="uk-UA"/>
        </w:rPr>
        <w:t>Кондратьєва</w:t>
      </w:r>
      <w:proofErr w:type="spellEnd"/>
      <w:r w:rsidRPr="00D27244">
        <w:rPr>
          <w:lang w:val="uk-UA"/>
        </w:rPr>
        <w:t xml:space="preserve">». </w:t>
      </w:r>
    </w:p>
    <w:p w:rsidR="004239B0" w:rsidRPr="00D27244" w:rsidRDefault="004239B0" w:rsidP="004239B0">
      <w:pPr>
        <w:tabs>
          <w:tab w:val="num" w:pos="720"/>
        </w:tabs>
        <w:ind w:firstLine="708"/>
        <w:jc w:val="both"/>
        <w:rPr>
          <w:lang w:val="uk-UA"/>
        </w:rPr>
      </w:pPr>
      <w:r w:rsidRPr="00D27244">
        <w:rPr>
          <w:lang w:val="uk-UA"/>
        </w:rPr>
        <w:t xml:space="preserve">Підприємствами автомобільного </w:t>
      </w:r>
      <w:r w:rsidRPr="00D27244">
        <w:rPr>
          <w:b/>
          <w:lang w:val="uk-UA"/>
        </w:rPr>
        <w:t>транспорту</w:t>
      </w:r>
      <w:r w:rsidRPr="00D27244">
        <w:rPr>
          <w:lang w:val="uk-UA"/>
        </w:rPr>
        <w:t xml:space="preserve"> перевезено: </w:t>
      </w:r>
    </w:p>
    <w:p w:rsidR="004239B0" w:rsidRPr="00D27244" w:rsidRDefault="004239B0" w:rsidP="004239B0">
      <w:pPr>
        <w:tabs>
          <w:tab w:val="num" w:pos="720"/>
        </w:tabs>
        <w:ind w:firstLine="708"/>
        <w:jc w:val="both"/>
        <w:rPr>
          <w:lang w:val="uk-UA"/>
        </w:rPr>
      </w:pPr>
      <w:r w:rsidRPr="00D27244">
        <w:rPr>
          <w:lang w:val="uk-UA"/>
        </w:rPr>
        <w:t>- 359,4 тис. </w:t>
      </w:r>
      <w:proofErr w:type="spellStart"/>
      <w:r w:rsidRPr="00D27244">
        <w:rPr>
          <w:lang w:val="uk-UA"/>
        </w:rPr>
        <w:t>тонн</w:t>
      </w:r>
      <w:proofErr w:type="spellEnd"/>
      <w:r w:rsidRPr="00D27244">
        <w:rPr>
          <w:lang w:val="uk-UA"/>
        </w:rPr>
        <w:t xml:space="preserve"> вантажів, що на 9,1% більше, ніж у 2017 році, виконаний ними </w:t>
      </w:r>
      <w:proofErr w:type="spellStart"/>
      <w:r w:rsidRPr="00D27244">
        <w:rPr>
          <w:lang w:val="uk-UA"/>
        </w:rPr>
        <w:t>вантажооборот</w:t>
      </w:r>
      <w:proofErr w:type="spellEnd"/>
      <w:r w:rsidRPr="00D27244">
        <w:rPr>
          <w:lang w:val="uk-UA"/>
        </w:rPr>
        <w:t xml:space="preserve"> скоротився на 1,9% і склав 168,9 млн. </w:t>
      </w:r>
      <w:proofErr w:type="spellStart"/>
      <w:r w:rsidRPr="00D27244">
        <w:rPr>
          <w:lang w:val="uk-UA"/>
        </w:rPr>
        <w:t>ткм</w:t>
      </w:r>
      <w:proofErr w:type="spellEnd"/>
      <w:r w:rsidRPr="00D27244">
        <w:rPr>
          <w:lang w:val="uk-UA"/>
        </w:rPr>
        <w:t>;</w:t>
      </w:r>
    </w:p>
    <w:p w:rsidR="004239B0" w:rsidRPr="00D27244" w:rsidRDefault="004239B0" w:rsidP="004239B0">
      <w:pPr>
        <w:ind w:firstLine="708"/>
        <w:jc w:val="both"/>
        <w:rPr>
          <w:lang w:val="uk-UA"/>
        </w:rPr>
      </w:pPr>
      <w:r w:rsidRPr="00D27244">
        <w:rPr>
          <w:lang w:val="uk-UA"/>
        </w:rPr>
        <w:t>- 32,0 млн. пасажирів, що на 13,6% більше ніж у 2017 році і виконано пасажирооборот в обсязі 136,2 млн. пас. км, що на 5,8% менше, ніж у 2017 році.</w:t>
      </w:r>
    </w:p>
    <w:p w:rsidR="004239B0" w:rsidRPr="00D27244" w:rsidRDefault="004239B0" w:rsidP="004239B0">
      <w:pPr>
        <w:ind w:firstLine="708"/>
        <w:jc w:val="both"/>
        <w:rPr>
          <w:lang w:val="uk-UA"/>
        </w:rPr>
      </w:pPr>
      <w:r w:rsidRPr="00D27244">
        <w:rPr>
          <w:lang w:val="uk-UA"/>
        </w:rPr>
        <w:t>КП СМР «</w:t>
      </w:r>
      <w:proofErr w:type="spellStart"/>
      <w:r w:rsidRPr="00D27244">
        <w:rPr>
          <w:lang w:val="uk-UA"/>
        </w:rPr>
        <w:t>Електроавтотранс</w:t>
      </w:r>
      <w:proofErr w:type="spellEnd"/>
      <w:r w:rsidRPr="00D27244">
        <w:rPr>
          <w:lang w:val="uk-UA"/>
        </w:rPr>
        <w:t>» збільшено у порівнянні з 2017 роком:</w:t>
      </w:r>
    </w:p>
    <w:p w:rsidR="004239B0" w:rsidRPr="00D27244" w:rsidRDefault="004239B0" w:rsidP="004239B0">
      <w:pPr>
        <w:ind w:firstLine="708"/>
        <w:jc w:val="both"/>
        <w:rPr>
          <w:lang w:val="uk-UA"/>
        </w:rPr>
      </w:pPr>
      <w:r w:rsidRPr="00D27244">
        <w:rPr>
          <w:lang w:val="uk-UA"/>
        </w:rPr>
        <w:t xml:space="preserve">- кількість тролейбусів, випущених на лінію на 7,4% (40,8 одиниць); </w:t>
      </w:r>
    </w:p>
    <w:p w:rsidR="004239B0" w:rsidRPr="00D27244" w:rsidRDefault="004239B0" w:rsidP="004239B0">
      <w:pPr>
        <w:ind w:firstLine="708"/>
        <w:jc w:val="both"/>
        <w:rPr>
          <w:lang w:val="uk-UA"/>
        </w:rPr>
      </w:pPr>
      <w:r w:rsidRPr="00D27244">
        <w:rPr>
          <w:lang w:val="uk-UA"/>
        </w:rPr>
        <w:t xml:space="preserve">- кількість випущених автобусів на 38,9% (20,7 одиниць); </w:t>
      </w:r>
    </w:p>
    <w:p w:rsidR="004239B0" w:rsidRPr="00D27244" w:rsidRDefault="004239B0" w:rsidP="004239B0">
      <w:pPr>
        <w:ind w:firstLine="708"/>
        <w:jc w:val="both"/>
        <w:rPr>
          <w:lang w:val="uk-UA"/>
        </w:rPr>
      </w:pPr>
      <w:r w:rsidRPr="00D27244">
        <w:rPr>
          <w:lang w:val="uk-UA"/>
        </w:rPr>
        <w:t xml:space="preserve">- кількість перевезених пасажирів міським електротранспортом на 4,6% (21,9 млн. </w:t>
      </w:r>
      <w:proofErr w:type="spellStart"/>
      <w:r w:rsidRPr="00D27244">
        <w:rPr>
          <w:lang w:val="uk-UA"/>
        </w:rPr>
        <w:t>чол</w:t>
      </w:r>
      <w:proofErr w:type="spellEnd"/>
      <w:r w:rsidRPr="00D27244">
        <w:rPr>
          <w:lang w:val="uk-UA"/>
        </w:rPr>
        <w:t xml:space="preserve">.), у тому числі з платним проїздом на 11,6%  (6,98 млн. </w:t>
      </w:r>
      <w:proofErr w:type="spellStart"/>
      <w:r w:rsidRPr="00D27244">
        <w:rPr>
          <w:lang w:val="uk-UA"/>
        </w:rPr>
        <w:t>чол</w:t>
      </w:r>
      <w:proofErr w:type="spellEnd"/>
      <w:r w:rsidRPr="00D27244">
        <w:rPr>
          <w:lang w:val="uk-UA"/>
        </w:rPr>
        <w:t xml:space="preserve">.). </w:t>
      </w:r>
    </w:p>
    <w:p w:rsidR="004239B0" w:rsidRPr="00D27244" w:rsidRDefault="004239B0" w:rsidP="004239B0">
      <w:pPr>
        <w:ind w:firstLine="708"/>
        <w:jc w:val="both"/>
        <w:rPr>
          <w:lang w:val="uk-UA"/>
        </w:rPr>
      </w:pPr>
      <w:r w:rsidRPr="00D27244">
        <w:rPr>
          <w:lang w:val="uk-UA"/>
        </w:rPr>
        <w:t xml:space="preserve">- кількість перевезених пасажирів автобусами – на 91,9% (9,96 млн. </w:t>
      </w:r>
      <w:proofErr w:type="spellStart"/>
      <w:r w:rsidRPr="00D27244">
        <w:rPr>
          <w:lang w:val="uk-UA"/>
        </w:rPr>
        <w:t>чол</w:t>
      </w:r>
      <w:proofErr w:type="spellEnd"/>
      <w:r w:rsidRPr="00D27244">
        <w:rPr>
          <w:lang w:val="uk-UA"/>
        </w:rPr>
        <w:t xml:space="preserve">.), у тому числі з платним проїздом на 102,6% (3,2 млн. </w:t>
      </w:r>
      <w:proofErr w:type="spellStart"/>
      <w:r w:rsidRPr="00D27244">
        <w:rPr>
          <w:lang w:val="uk-UA"/>
        </w:rPr>
        <w:t>чол</w:t>
      </w:r>
      <w:proofErr w:type="spellEnd"/>
      <w:r w:rsidRPr="00D27244">
        <w:rPr>
          <w:lang w:val="uk-UA"/>
        </w:rPr>
        <w:t xml:space="preserve">.). </w:t>
      </w:r>
    </w:p>
    <w:p w:rsidR="004239B0" w:rsidRPr="00D27244" w:rsidRDefault="004239B0" w:rsidP="004239B0">
      <w:pPr>
        <w:ind w:firstLine="708"/>
        <w:jc w:val="both"/>
        <w:rPr>
          <w:bCs/>
          <w:lang w:val="uk-UA"/>
        </w:rPr>
      </w:pPr>
      <w:r w:rsidRPr="00D27244">
        <w:rPr>
          <w:bCs/>
          <w:lang w:val="uk-UA"/>
        </w:rPr>
        <w:t>Для забезпечення безперебійної стабільної роботи та покращення фінансового стану підприємства КП «</w:t>
      </w:r>
      <w:proofErr w:type="spellStart"/>
      <w:r w:rsidRPr="00D27244">
        <w:rPr>
          <w:bCs/>
          <w:lang w:val="uk-UA"/>
        </w:rPr>
        <w:t>Електроавтотранс</w:t>
      </w:r>
      <w:proofErr w:type="spellEnd"/>
      <w:r w:rsidRPr="00D27244">
        <w:rPr>
          <w:bCs/>
          <w:lang w:val="uk-UA"/>
        </w:rPr>
        <w:t xml:space="preserve">» з міського бюджету здійснювалось відшкодування різниці між встановленими та економічно обґрунтованими тарифами у сумі 18,5 млн. гривень. </w:t>
      </w:r>
    </w:p>
    <w:p w:rsidR="004239B0" w:rsidRPr="00D27244" w:rsidRDefault="004239B0" w:rsidP="004239B0">
      <w:pPr>
        <w:ind w:firstLine="708"/>
        <w:jc w:val="both"/>
        <w:rPr>
          <w:lang w:val="uk-UA"/>
        </w:rPr>
      </w:pPr>
      <w:r w:rsidRPr="00D27244">
        <w:rPr>
          <w:lang w:val="uk-UA"/>
        </w:rPr>
        <w:t>КП СМР «</w:t>
      </w:r>
      <w:proofErr w:type="spellStart"/>
      <w:r w:rsidRPr="00D27244">
        <w:rPr>
          <w:lang w:val="uk-UA"/>
        </w:rPr>
        <w:t>Електроавтотранс</w:t>
      </w:r>
      <w:proofErr w:type="spellEnd"/>
      <w:r w:rsidRPr="00D27244">
        <w:rPr>
          <w:lang w:val="uk-UA"/>
        </w:rPr>
        <w:t xml:space="preserve">» за рахунок коштів міського бюджету було придбано </w:t>
      </w:r>
      <w:r>
        <w:rPr>
          <w:lang w:val="uk-UA"/>
        </w:rPr>
        <w:t xml:space="preserve">             </w:t>
      </w:r>
      <w:r w:rsidRPr="00D27244">
        <w:rPr>
          <w:lang w:val="uk-UA"/>
        </w:rPr>
        <w:t xml:space="preserve"> 4 одиниці тролейбусів на суму 20,4  млн. грн., та 4 одиниці автобусів середньої місткості на суму 8,4 млн. гривень. </w:t>
      </w:r>
    </w:p>
    <w:p w:rsidR="004239B0" w:rsidRPr="00D27244" w:rsidRDefault="004239B0" w:rsidP="004239B0">
      <w:pPr>
        <w:ind w:firstLine="709"/>
        <w:jc w:val="both"/>
        <w:rPr>
          <w:b/>
          <w:highlight w:val="yellow"/>
          <w:lang w:val="uk-UA"/>
        </w:rPr>
      </w:pPr>
      <w:r w:rsidRPr="00D27244">
        <w:rPr>
          <w:b/>
          <w:lang w:val="uk-UA"/>
        </w:rPr>
        <w:t>Середньооблікова кількість штатних праці</w:t>
      </w:r>
      <w:r w:rsidRPr="00D27244">
        <w:rPr>
          <w:b/>
          <w:lang w:val="uk-UA"/>
        </w:rPr>
        <w:t>в</w:t>
      </w:r>
      <w:r w:rsidRPr="00D27244">
        <w:rPr>
          <w:b/>
          <w:lang w:val="uk-UA"/>
        </w:rPr>
        <w:t>ників</w:t>
      </w:r>
      <w:r w:rsidRPr="00D27244">
        <w:rPr>
          <w:lang w:val="uk-UA"/>
        </w:rPr>
        <w:t xml:space="preserve"> підприємств, установ, організацій (із кількістю найманих працівників 10 і більше осіб) у 4 кварталі 2018 року склала 79,4 тис. осіб, що на 0,4% менше ніж у 4 кварталі 2017 року.</w:t>
      </w:r>
      <w:r w:rsidRPr="00D27244">
        <w:rPr>
          <w:b/>
          <w:highlight w:val="yellow"/>
          <w:lang w:val="uk-UA"/>
        </w:rPr>
        <w:t xml:space="preserve"> </w:t>
      </w:r>
    </w:p>
    <w:p w:rsidR="004239B0" w:rsidRPr="00D27244" w:rsidRDefault="004239B0" w:rsidP="004239B0">
      <w:pPr>
        <w:ind w:firstLine="709"/>
        <w:jc w:val="both"/>
        <w:rPr>
          <w:lang w:val="uk-UA"/>
        </w:rPr>
      </w:pPr>
      <w:r w:rsidRPr="00D27244">
        <w:rPr>
          <w:b/>
          <w:lang w:val="uk-UA"/>
        </w:rPr>
        <w:t>Середній розмір заробітної плати</w:t>
      </w:r>
      <w:r w:rsidRPr="00D27244">
        <w:rPr>
          <w:lang w:val="uk-UA"/>
        </w:rPr>
        <w:t xml:space="preserve"> </w:t>
      </w:r>
      <w:r w:rsidRPr="00D27244">
        <w:rPr>
          <w:b/>
          <w:lang w:val="uk-UA"/>
        </w:rPr>
        <w:t>штатних</w:t>
      </w:r>
      <w:r w:rsidRPr="00D27244">
        <w:rPr>
          <w:lang w:val="uk-UA"/>
        </w:rPr>
        <w:t xml:space="preserve"> </w:t>
      </w:r>
      <w:r w:rsidRPr="00D27244">
        <w:rPr>
          <w:b/>
          <w:lang w:val="uk-UA"/>
        </w:rPr>
        <w:t>праці</w:t>
      </w:r>
      <w:r w:rsidRPr="00D27244">
        <w:rPr>
          <w:b/>
          <w:lang w:val="uk-UA"/>
        </w:rPr>
        <w:t>в</w:t>
      </w:r>
      <w:r w:rsidRPr="00D27244">
        <w:rPr>
          <w:b/>
          <w:lang w:val="uk-UA"/>
        </w:rPr>
        <w:t>ників</w:t>
      </w:r>
      <w:r w:rsidRPr="00D27244">
        <w:rPr>
          <w:lang w:val="uk-UA"/>
        </w:rPr>
        <w:t xml:space="preserve"> підприємств, установ, організацій (із кількістю найманих працівників 10 і більше осіб) у 4 кварталі 2018 року склав 8701,0 грн., що на 18,3% більше ніж у 4 кварталі 2017 року (7356), та в 2,3 рази перевищує законодавчо встановлений із 1 січня 2018 року рівень мінімальної заробітної плати </w:t>
      </w:r>
      <w:r>
        <w:rPr>
          <w:lang w:val="uk-UA"/>
        </w:rPr>
        <w:t xml:space="preserve">               </w:t>
      </w:r>
      <w:r w:rsidRPr="00D27244">
        <w:rPr>
          <w:lang w:val="uk-UA"/>
        </w:rPr>
        <w:t xml:space="preserve">(3723 грн.) та на 10,4% більше </w:t>
      </w:r>
      <w:proofErr w:type="spellStart"/>
      <w:r w:rsidRPr="00D27244">
        <w:rPr>
          <w:lang w:val="uk-UA"/>
        </w:rPr>
        <w:t>середньообласного</w:t>
      </w:r>
      <w:proofErr w:type="spellEnd"/>
      <w:r w:rsidRPr="00D27244">
        <w:rPr>
          <w:lang w:val="uk-UA"/>
        </w:rPr>
        <w:t xml:space="preserve"> показника.</w:t>
      </w:r>
    </w:p>
    <w:p w:rsidR="004239B0" w:rsidRPr="00D27244" w:rsidRDefault="004239B0" w:rsidP="004239B0">
      <w:pPr>
        <w:ind w:firstLine="708"/>
        <w:jc w:val="both"/>
        <w:rPr>
          <w:lang w:val="uk-UA"/>
        </w:rPr>
      </w:pPr>
      <w:r w:rsidRPr="00D27244">
        <w:rPr>
          <w:lang w:val="uk-UA"/>
        </w:rPr>
        <w:t xml:space="preserve">На кінець грудня 2018 року </w:t>
      </w:r>
      <w:r w:rsidRPr="00D27244">
        <w:rPr>
          <w:b/>
          <w:lang w:val="uk-UA"/>
        </w:rPr>
        <w:t xml:space="preserve">кількість зареєстрованих безробітних </w:t>
      </w:r>
      <w:r w:rsidRPr="00D27244">
        <w:rPr>
          <w:lang w:val="uk-UA"/>
        </w:rPr>
        <w:t xml:space="preserve">на обліку становила складала 2601 особа, що на 22,5% більше, ніж на кінець грудня 2017 року. </w:t>
      </w:r>
    </w:p>
    <w:p w:rsidR="004239B0" w:rsidRPr="00D27244" w:rsidRDefault="004239B0" w:rsidP="004239B0">
      <w:pPr>
        <w:ind w:firstLine="708"/>
        <w:jc w:val="both"/>
        <w:rPr>
          <w:lang w:val="uk-UA"/>
        </w:rPr>
      </w:pPr>
      <w:r w:rsidRPr="00D27244">
        <w:rPr>
          <w:lang w:val="uk-UA"/>
        </w:rPr>
        <w:t xml:space="preserve">В місті створено майже 7 тис. </w:t>
      </w:r>
      <w:r w:rsidRPr="00D27244">
        <w:rPr>
          <w:b/>
          <w:lang w:val="uk-UA"/>
        </w:rPr>
        <w:t>робочих місць</w:t>
      </w:r>
      <w:r w:rsidRPr="00D27244">
        <w:rPr>
          <w:lang w:val="uk-UA"/>
        </w:rPr>
        <w:t xml:space="preserve">, що складає 134,3% від планового завдання на рік (5200), в </w:t>
      </w:r>
      <w:proofErr w:type="spellStart"/>
      <w:r w:rsidRPr="00D27244">
        <w:rPr>
          <w:lang w:val="uk-UA"/>
        </w:rPr>
        <w:t>т.ч</w:t>
      </w:r>
      <w:proofErr w:type="spellEnd"/>
      <w:r w:rsidRPr="00D27244">
        <w:rPr>
          <w:lang w:val="uk-UA"/>
        </w:rPr>
        <w:t>.: для найманих працівників у юридичних осіб – 3308, фізичними особами-підприємцями та іншими фізичними особами – платниками податку з доходів фізичних осіб – 3676.</w:t>
      </w:r>
    </w:p>
    <w:p w:rsidR="004239B0" w:rsidRPr="00D27244" w:rsidRDefault="004239B0" w:rsidP="004239B0">
      <w:pPr>
        <w:ind w:firstLine="709"/>
        <w:jc w:val="both"/>
        <w:rPr>
          <w:bCs/>
          <w:lang w:val="uk-UA"/>
        </w:rPr>
      </w:pPr>
      <w:r w:rsidRPr="00D27244">
        <w:rPr>
          <w:bCs/>
          <w:lang w:val="uk-UA"/>
        </w:rPr>
        <w:t>Згідно зі статистичними даними станом на 01.01.2019</w:t>
      </w:r>
      <w:r w:rsidRPr="00D27244">
        <w:rPr>
          <w:b/>
          <w:bCs/>
          <w:lang w:val="uk-UA"/>
        </w:rPr>
        <w:t xml:space="preserve"> заборгованість із заробітної плати</w:t>
      </w:r>
      <w:r w:rsidRPr="00D27244">
        <w:rPr>
          <w:bCs/>
          <w:lang w:val="uk-UA"/>
        </w:rPr>
        <w:t xml:space="preserve"> на загальну суму 247,1 млн. грн. мали 17 суб’єктів господарювання міста. У порівнянні з початком 2018 року кількість підприємств – боржників зменшилася на 3,  або на 15,0%, але сума заборгованості із заробітної плати зросла - на 138,9 млн. грн.( у 2,3 рази).</w:t>
      </w:r>
      <w:r w:rsidRPr="00D27244">
        <w:rPr>
          <w:bCs/>
          <w:sz w:val="36"/>
          <w:szCs w:val="36"/>
          <w:lang w:val="uk-UA"/>
        </w:rPr>
        <w:t xml:space="preserve"> </w:t>
      </w:r>
      <w:r w:rsidRPr="00D27244">
        <w:rPr>
          <w:lang w:val="uk-UA"/>
        </w:rPr>
        <w:t xml:space="preserve"> </w:t>
      </w:r>
      <w:r w:rsidRPr="00D27244">
        <w:rPr>
          <w:bCs/>
          <w:lang w:val="uk-UA"/>
        </w:rPr>
        <w:t>Основною причиною збільшення загальної суми заборгованості є значне зростання боргу по виплаті заробітної плати ПАТ «Сумське машинобудівне науково-виробниче об’єднання» - на 135,5 млн. грн.( з 77 млн. грн. до 212,5 млн. грн.).</w:t>
      </w:r>
    </w:p>
    <w:p w:rsidR="004239B0" w:rsidRPr="00D27244" w:rsidRDefault="004239B0" w:rsidP="004239B0">
      <w:pPr>
        <w:ind w:right="-82" w:firstLine="708"/>
        <w:jc w:val="both"/>
        <w:rPr>
          <w:lang w:val="uk-UA"/>
        </w:rPr>
      </w:pPr>
      <w:r w:rsidRPr="00D27244">
        <w:rPr>
          <w:lang w:val="uk-UA"/>
        </w:rPr>
        <w:t xml:space="preserve">Значна увага приділялася впровадженню </w:t>
      </w:r>
      <w:r w:rsidRPr="00D27244">
        <w:rPr>
          <w:b/>
          <w:lang w:val="uk-UA"/>
        </w:rPr>
        <w:t xml:space="preserve">енергозберігаючих заходів </w:t>
      </w:r>
      <w:r w:rsidRPr="00D27244">
        <w:rPr>
          <w:lang w:val="uk-UA"/>
        </w:rPr>
        <w:t xml:space="preserve">в рамках реалізації Плану дій сталого енергетичного розвитку міста Суми до 2025 року та Програми підвищення енергоефективності в бюджетній сфері міста Суми на 2017-2019 роки, </w:t>
      </w:r>
      <w:r w:rsidRPr="00D27244">
        <w:rPr>
          <w:bCs/>
          <w:lang w:val="uk-UA"/>
        </w:rPr>
        <w:t xml:space="preserve">на яку спрямовано </w:t>
      </w:r>
      <w:r w:rsidRPr="00D27244">
        <w:rPr>
          <w:lang w:val="uk-UA"/>
        </w:rPr>
        <w:t xml:space="preserve">49,8 млн. грн. </w:t>
      </w:r>
      <w:r w:rsidRPr="00D27244">
        <w:rPr>
          <w:bCs/>
          <w:lang w:val="uk-UA"/>
        </w:rPr>
        <w:t>(кошти</w:t>
      </w:r>
      <w:r w:rsidRPr="00D27244">
        <w:rPr>
          <w:b/>
          <w:bCs/>
          <w:lang w:val="uk-UA"/>
        </w:rPr>
        <w:t xml:space="preserve"> </w:t>
      </w:r>
      <w:r w:rsidRPr="00D27244">
        <w:rPr>
          <w:bCs/>
          <w:lang w:val="uk-UA"/>
        </w:rPr>
        <w:t>міського бюджету, субвенції з державного бюджету, кредитні кошти НЕФКО, залучені кошти (грант GIZ)).</w:t>
      </w:r>
      <w:r w:rsidRPr="00D27244">
        <w:rPr>
          <w:lang w:val="uk-UA"/>
        </w:rPr>
        <w:t xml:space="preserve"> </w:t>
      </w:r>
    </w:p>
    <w:p w:rsidR="004239B0" w:rsidRPr="00D27244" w:rsidRDefault="004239B0" w:rsidP="004239B0">
      <w:pPr>
        <w:tabs>
          <w:tab w:val="left" w:pos="709"/>
          <w:tab w:val="num" w:pos="1188"/>
        </w:tabs>
        <w:jc w:val="both"/>
        <w:rPr>
          <w:bCs/>
          <w:lang w:val="uk-UA"/>
        </w:rPr>
      </w:pPr>
      <w:r w:rsidRPr="00D27244">
        <w:rPr>
          <w:i/>
          <w:lang w:val="uk-UA"/>
        </w:rPr>
        <w:tab/>
      </w:r>
      <w:r w:rsidRPr="00D27244">
        <w:rPr>
          <w:lang w:val="uk-UA"/>
        </w:rPr>
        <w:t xml:space="preserve">У закладах галузей «Освіта», «Охорона здоров’я», «Культура» проведено заходи: заміна віконних блоків на енергоефективні площею 3,5 тис. </w:t>
      </w:r>
      <w:proofErr w:type="spellStart"/>
      <w:r w:rsidRPr="00D27244">
        <w:rPr>
          <w:lang w:val="uk-UA"/>
        </w:rPr>
        <w:t>кв</w:t>
      </w:r>
      <w:proofErr w:type="spellEnd"/>
      <w:r w:rsidRPr="00D27244">
        <w:rPr>
          <w:lang w:val="uk-UA"/>
        </w:rPr>
        <w:t>. м</w:t>
      </w:r>
      <w:r w:rsidRPr="00D27244">
        <w:rPr>
          <w:bCs/>
          <w:lang w:val="uk-UA"/>
        </w:rPr>
        <w:t xml:space="preserve">.; утеплення 4,3 тис. </w:t>
      </w:r>
      <w:proofErr w:type="spellStart"/>
      <w:r w:rsidRPr="00D27244">
        <w:rPr>
          <w:bCs/>
          <w:lang w:val="uk-UA"/>
        </w:rPr>
        <w:t>кв</w:t>
      </w:r>
      <w:proofErr w:type="spellEnd"/>
      <w:r w:rsidRPr="00D27244">
        <w:rPr>
          <w:bCs/>
          <w:lang w:val="uk-UA"/>
        </w:rPr>
        <w:t xml:space="preserve">. м. фасаду; капітальний ремонт покрівель площею 6,4 тис. </w:t>
      </w:r>
      <w:proofErr w:type="spellStart"/>
      <w:r w:rsidRPr="00D27244">
        <w:rPr>
          <w:bCs/>
          <w:lang w:val="uk-UA"/>
        </w:rPr>
        <w:t>кв</w:t>
      </w:r>
      <w:proofErr w:type="spellEnd"/>
      <w:r w:rsidRPr="00D27244">
        <w:rPr>
          <w:bCs/>
          <w:lang w:val="uk-UA"/>
        </w:rPr>
        <w:t>. м. з утепленням.</w:t>
      </w:r>
    </w:p>
    <w:p w:rsidR="004239B0" w:rsidRPr="00D27244" w:rsidRDefault="004239B0" w:rsidP="004239B0">
      <w:pPr>
        <w:ind w:firstLine="709"/>
        <w:jc w:val="both"/>
        <w:rPr>
          <w:bCs/>
          <w:lang w:val="uk-UA"/>
        </w:rPr>
      </w:pPr>
      <w:r w:rsidRPr="00D27244">
        <w:rPr>
          <w:bCs/>
          <w:lang w:val="uk-UA"/>
        </w:rPr>
        <w:lastRenderedPageBreak/>
        <w:t xml:space="preserve">У закладах освіти проводилися роботи з реконструкції – </w:t>
      </w:r>
      <w:proofErr w:type="spellStart"/>
      <w:r w:rsidRPr="00D27244">
        <w:rPr>
          <w:bCs/>
          <w:lang w:val="uk-UA"/>
        </w:rPr>
        <w:t>термомодернізації</w:t>
      </w:r>
      <w:proofErr w:type="spellEnd"/>
      <w:r w:rsidRPr="00D27244">
        <w:rPr>
          <w:bCs/>
          <w:lang w:val="uk-UA"/>
        </w:rPr>
        <w:t xml:space="preserve">: утеплено 6,2 тис. </w:t>
      </w:r>
      <w:proofErr w:type="spellStart"/>
      <w:r w:rsidRPr="00D27244">
        <w:rPr>
          <w:bCs/>
          <w:lang w:val="uk-UA"/>
        </w:rPr>
        <w:t>кв.м</w:t>
      </w:r>
      <w:proofErr w:type="spellEnd"/>
      <w:r w:rsidRPr="00D27244">
        <w:rPr>
          <w:bCs/>
          <w:lang w:val="uk-UA"/>
        </w:rPr>
        <w:t xml:space="preserve"> фасадів, 1,1 тис. </w:t>
      </w:r>
      <w:proofErr w:type="spellStart"/>
      <w:r w:rsidRPr="00D27244">
        <w:rPr>
          <w:bCs/>
          <w:lang w:val="uk-UA"/>
        </w:rPr>
        <w:t>кв.м</w:t>
      </w:r>
      <w:proofErr w:type="spellEnd"/>
      <w:r w:rsidRPr="00D27244">
        <w:rPr>
          <w:bCs/>
          <w:lang w:val="uk-UA"/>
        </w:rPr>
        <w:t xml:space="preserve"> віконних відкосів, 5,9 тис. </w:t>
      </w:r>
      <w:proofErr w:type="spellStart"/>
      <w:r w:rsidRPr="00D27244">
        <w:rPr>
          <w:bCs/>
          <w:lang w:val="uk-UA"/>
        </w:rPr>
        <w:t>кв.м</w:t>
      </w:r>
      <w:proofErr w:type="spellEnd"/>
      <w:r w:rsidRPr="00D27244">
        <w:rPr>
          <w:bCs/>
          <w:lang w:val="uk-UA"/>
        </w:rPr>
        <w:t xml:space="preserve"> покрівлі тощо. Виконано обстеження 20 закладів з метою підготовки вихідних даних для заміни та встановлення нового обладнання для впровадження системи моніторингу </w:t>
      </w:r>
      <w:proofErr w:type="spellStart"/>
      <w:r w:rsidRPr="00D27244">
        <w:rPr>
          <w:bCs/>
          <w:lang w:val="uk-UA"/>
        </w:rPr>
        <w:t>теплоспоживання</w:t>
      </w:r>
      <w:proofErr w:type="spellEnd"/>
      <w:r w:rsidRPr="00D27244">
        <w:rPr>
          <w:bCs/>
          <w:lang w:val="uk-UA"/>
        </w:rPr>
        <w:t xml:space="preserve">. Замінено та встановлено нове обладнання для впровадження системи моніторингу </w:t>
      </w:r>
      <w:proofErr w:type="spellStart"/>
      <w:r w:rsidRPr="00D27244">
        <w:rPr>
          <w:bCs/>
          <w:lang w:val="uk-UA"/>
        </w:rPr>
        <w:t>теплоспоживання</w:t>
      </w:r>
      <w:proofErr w:type="spellEnd"/>
      <w:r w:rsidRPr="00D27244">
        <w:rPr>
          <w:bCs/>
          <w:lang w:val="uk-UA"/>
        </w:rPr>
        <w:t>, здійснювався автоматизований збір даних приладового обліку енергоресурсів у закладах.</w:t>
      </w:r>
    </w:p>
    <w:p w:rsidR="004239B0" w:rsidRPr="00D27244" w:rsidRDefault="004239B0" w:rsidP="004239B0">
      <w:pPr>
        <w:ind w:firstLine="709"/>
        <w:jc w:val="both"/>
        <w:rPr>
          <w:bCs/>
          <w:lang w:val="uk-UA"/>
        </w:rPr>
      </w:pPr>
      <w:r w:rsidRPr="00D27244">
        <w:rPr>
          <w:bCs/>
          <w:lang w:val="uk-UA"/>
        </w:rPr>
        <w:t>У закладах охорони здоров’я придбано енергоефективні лампи у кількості 4,8 тис. шт. та здійснювалися інші енергоефективні заходи.</w:t>
      </w:r>
    </w:p>
    <w:p w:rsidR="004239B0" w:rsidRPr="00D27244" w:rsidRDefault="004239B0" w:rsidP="004239B0">
      <w:pPr>
        <w:ind w:firstLine="709"/>
        <w:jc w:val="both"/>
        <w:rPr>
          <w:lang w:val="uk-UA"/>
        </w:rPr>
      </w:pPr>
      <w:r w:rsidRPr="00D27244">
        <w:rPr>
          <w:lang w:val="uk-UA"/>
        </w:rPr>
        <w:t>За результатами зовнішнього аудиту системи енергетичного менеджменту управління енергетичними ресурсами в галузі «Освіта» отримано сертифікат системи енергетичного менеджменту в галузі «Муніципальні послуги» відповідно до вимог та рекомендацій міжнародного стандарту ISO 50001:2011 «Системи енергетичного менеджменту». Проведено внутрішній аудит системи енергетичного менеджменту в галузі «Освіта» відповідно до вимог та рекомендацій міжнародного стандарту ISO 50001:2011 «Системи енергетичного менеджменту».</w:t>
      </w:r>
    </w:p>
    <w:p w:rsidR="004239B0" w:rsidRPr="00D27244" w:rsidRDefault="004239B0" w:rsidP="004239B0">
      <w:pPr>
        <w:ind w:firstLine="709"/>
        <w:jc w:val="both"/>
        <w:rPr>
          <w:lang w:val="uk-UA"/>
        </w:rPr>
      </w:pPr>
      <w:r w:rsidRPr="00D27244">
        <w:rPr>
          <w:lang w:val="uk-UA"/>
        </w:rPr>
        <w:t xml:space="preserve">За результатами участі у конкурсних відборах проектів в сфері енергоефективності місто Суми стало учасником проекту «Впровадження Європейської Енергетичної Відзнаки в Україні». </w:t>
      </w:r>
    </w:p>
    <w:p w:rsidR="004239B0" w:rsidRPr="00D27244" w:rsidRDefault="004239B0" w:rsidP="004239B0">
      <w:pPr>
        <w:ind w:firstLine="708"/>
        <w:jc w:val="both"/>
        <w:rPr>
          <w:lang w:val="uk-UA"/>
        </w:rPr>
      </w:pPr>
      <w:r w:rsidRPr="00D27244">
        <w:rPr>
          <w:lang w:val="uk-UA"/>
        </w:rPr>
        <w:t xml:space="preserve">Проведено роботу із впровадження послуг з </w:t>
      </w:r>
      <w:proofErr w:type="spellStart"/>
      <w:r w:rsidRPr="00D27244">
        <w:rPr>
          <w:lang w:val="uk-UA"/>
        </w:rPr>
        <w:t>енергосервісу</w:t>
      </w:r>
      <w:proofErr w:type="spellEnd"/>
      <w:r w:rsidRPr="00D27244">
        <w:rPr>
          <w:lang w:val="uk-UA"/>
        </w:rPr>
        <w:t xml:space="preserve"> у бюджетній сфері. В </w:t>
      </w:r>
      <w:r>
        <w:rPr>
          <w:lang w:val="uk-UA"/>
        </w:rPr>
        <w:t xml:space="preserve">               </w:t>
      </w:r>
      <w:r w:rsidRPr="00D27244">
        <w:rPr>
          <w:lang w:val="uk-UA"/>
        </w:rPr>
        <w:t xml:space="preserve">10 закладах галузі «Освіта» укладено </w:t>
      </w:r>
      <w:proofErr w:type="spellStart"/>
      <w:r w:rsidRPr="00D27244">
        <w:rPr>
          <w:lang w:val="uk-UA"/>
        </w:rPr>
        <w:t>енергосервісні</w:t>
      </w:r>
      <w:proofErr w:type="spellEnd"/>
      <w:r w:rsidRPr="00D27244">
        <w:rPr>
          <w:lang w:val="uk-UA"/>
        </w:rPr>
        <w:t xml:space="preserve"> договори з ТОВ «Європейська </w:t>
      </w:r>
      <w:proofErr w:type="spellStart"/>
      <w:r w:rsidRPr="00D27244">
        <w:rPr>
          <w:lang w:val="uk-UA"/>
        </w:rPr>
        <w:t>енергосервісна</w:t>
      </w:r>
      <w:proofErr w:type="spellEnd"/>
      <w:r w:rsidRPr="00D27244">
        <w:rPr>
          <w:lang w:val="uk-UA"/>
        </w:rPr>
        <w:t xml:space="preserve"> компанія» на реалізацію енергоефективних заходів (встановлення установок  «Індивідуальний </w:t>
      </w:r>
      <w:proofErr w:type="spellStart"/>
      <w:r w:rsidRPr="00D27244">
        <w:rPr>
          <w:lang w:val="uk-UA"/>
        </w:rPr>
        <w:t>електро</w:t>
      </w:r>
      <w:proofErr w:type="spellEnd"/>
      <w:r w:rsidRPr="00D27244">
        <w:rPr>
          <w:lang w:val="uk-UA"/>
        </w:rPr>
        <w:t xml:space="preserve"> – теплопункт (УІУТП) «</w:t>
      </w:r>
      <w:proofErr w:type="spellStart"/>
      <w:r w:rsidRPr="00D27244">
        <w:rPr>
          <w:lang w:val="uk-UA"/>
        </w:rPr>
        <w:t>Кітотерм</w:t>
      </w:r>
      <w:proofErr w:type="spellEnd"/>
      <w:r w:rsidRPr="00D27244">
        <w:rPr>
          <w:lang w:val="uk-UA"/>
        </w:rPr>
        <w:t>» з онлайн управлінням і моніторингом споживання тепла).</w:t>
      </w:r>
    </w:p>
    <w:p w:rsidR="004239B0" w:rsidRPr="00D27244" w:rsidRDefault="004239B0" w:rsidP="004239B0">
      <w:pPr>
        <w:ind w:firstLine="700"/>
        <w:jc w:val="both"/>
        <w:rPr>
          <w:lang w:val="uk-UA"/>
        </w:rPr>
      </w:pPr>
      <w:r w:rsidRPr="00D27244">
        <w:rPr>
          <w:lang w:val="uk-UA"/>
        </w:rPr>
        <w:t xml:space="preserve">У галузі </w:t>
      </w:r>
      <w:r w:rsidRPr="00D27244">
        <w:rPr>
          <w:b/>
          <w:lang w:val="uk-UA"/>
        </w:rPr>
        <w:t>житлово-комунального господарства міста</w:t>
      </w:r>
      <w:r w:rsidRPr="00D27244">
        <w:rPr>
          <w:lang w:val="uk-UA"/>
        </w:rPr>
        <w:t xml:space="preserve"> проводилася робота по забезпеченню життєдіяльності громади міста.</w:t>
      </w:r>
    </w:p>
    <w:p w:rsidR="004239B0" w:rsidRPr="00D27244" w:rsidRDefault="004239B0" w:rsidP="004239B0">
      <w:pPr>
        <w:ind w:firstLine="700"/>
        <w:jc w:val="both"/>
        <w:rPr>
          <w:lang w:val="uk-UA"/>
        </w:rPr>
      </w:pPr>
      <w:r w:rsidRPr="00D27244">
        <w:rPr>
          <w:lang w:val="uk-UA"/>
        </w:rPr>
        <w:t xml:space="preserve">В 2018 році створено 29 об’єднань співвласників та 7 органів самоорганізації населення. Станом на 01.01.2019 створено 249 об’єднань співвласників багатоквартирних будинків та 171 органів самоорганізації населення. </w:t>
      </w:r>
    </w:p>
    <w:p w:rsidR="004239B0" w:rsidRPr="00D27244" w:rsidRDefault="004239B0" w:rsidP="004239B0">
      <w:pPr>
        <w:ind w:firstLine="700"/>
        <w:jc w:val="both"/>
        <w:rPr>
          <w:lang w:val="uk-UA"/>
        </w:rPr>
      </w:pPr>
      <w:r w:rsidRPr="00D27244">
        <w:rPr>
          <w:lang w:val="uk-UA"/>
        </w:rPr>
        <w:t xml:space="preserve">З міського бюджету проведено </w:t>
      </w:r>
      <w:r w:rsidRPr="00D27244">
        <w:rPr>
          <w:b/>
          <w:lang w:val="uk-UA"/>
        </w:rPr>
        <w:t>відшкодування частини відсотків за кредитами</w:t>
      </w:r>
      <w:r w:rsidRPr="00D27244">
        <w:rPr>
          <w:lang w:val="uk-UA"/>
        </w:rPr>
        <w:t xml:space="preserve">, залученими на заходи з енергозбереження, на суму  майже 1,6 млн. грн. (у </w:t>
      </w:r>
      <w:proofErr w:type="spellStart"/>
      <w:r w:rsidRPr="00D27244">
        <w:rPr>
          <w:lang w:val="uk-UA"/>
        </w:rPr>
        <w:t>т.ч</w:t>
      </w:r>
      <w:proofErr w:type="spellEnd"/>
      <w:r w:rsidRPr="00D27244">
        <w:rPr>
          <w:lang w:val="uk-UA"/>
        </w:rPr>
        <w:t xml:space="preserve">. 1314 фізичним особам  та 19 ОСББ).  </w:t>
      </w:r>
    </w:p>
    <w:p w:rsidR="004239B0" w:rsidRPr="00D27244" w:rsidRDefault="004239B0" w:rsidP="004239B0">
      <w:pPr>
        <w:ind w:firstLine="700"/>
        <w:jc w:val="both"/>
        <w:rPr>
          <w:lang w:val="uk-UA"/>
        </w:rPr>
      </w:pPr>
      <w:r w:rsidRPr="00D27244">
        <w:rPr>
          <w:lang w:val="uk-UA"/>
        </w:rPr>
        <w:t>На капітальний ремонт житлового фонду та ліфтів спрямовано  80,6 млн. грн.</w:t>
      </w:r>
    </w:p>
    <w:p w:rsidR="004239B0" w:rsidRPr="00D27244" w:rsidRDefault="004239B0" w:rsidP="004239B0">
      <w:pPr>
        <w:ind w:firstLine="700"/>
        <w:jc w:val="both"/>
        <w:rPr>
          <w:lang w:val="uk-UA"/>
        </w:rPr>
      </w:pPr>
      <w:r w:rsidRPr="00D27244">
        <w:rPr>
          <w:lang w:val="uk-UA"/>
        </w:rPr>
        <w:t xml:space="preserve">Проведено капітальний ремонт 105 ліфтів та 57 систем ОДС. Проведені роботи з експертного обстеження (технічного діагностування) 39 ліфтів, які вичерпали свій граничний строк експлуатації. </w:t>
      </w:r>
    </w:p>
    <w:p w:rsidR="004239B0" w:rsidRPr="00D27244" w:rsidRDefault="004239B0" w:rsidP="004239B0">
      <w:pPr>
        <w:ind w:firstLine="700"/>
        <w:jc w:val="both"/>
        <w:rPr>
          <w:lang w:val="uk-UA"/>
        </w:rPr>
      </w:pPr>
      <w:r w:rsidRPr="00D27244">
        <w:rPr>
          <w:lang w:val="uk-UA"/>
        </w:rPr>
        <w:t xml:space="preserve">Прийнято  заяв (пропозицій) щодо дольової участі співвласників у проведенні капітального ремонту житлових будинків за рахунок коштів міського бюджету від мешканців 28 житлових будинків. На </w:t>
      </w:r>
      <w:proofErr w:type="spellStart"/>
      <w:r w:rsidRPr="00D27244">
        <w:rPr>
          <w:lang w:val="uk-UA"/>
        </w:rPr>
        <w:t>співфінансування</w:t>
      </w:r>
      <w:proofErr w:type="spellEnd"/>
      <w:r w:rsidRPr="00D27244">
        <w:rPr>
          <w:lang w:val="uk-UA"/>
        </w:rPr>
        <w:t xml:space="preserve"> (70% загальної вартості робіт) з міського бюджету виділено 4,3 млн. грн., в </w:t>
      </w:r>
      <w:proofErr w:type="spellStart"/>
      <w:r w:rsidRPr="00D27244">
        <w:rPr>
          <w:lang w:val="uk-UA"/>
        </w:rPr>
        <w:t>т.ч</w:t>
      </w:r>
      <w:proofErr w:type="spellEnd"/>
      <w:r w:rsidRPr="00D27244">
        <w:rPr>
          <w:lang w:val="uk-UA"/>
        </w:rPr>
        <w:t>. на капітальний ремонт ліфтів 2,2 млн. гривень.</w:t>
      </w:r>
    </w:p>
    <w:p w:rsidR="004239B0" w:rsidRPr="00D27244" w:rsidRDefault="004239B0" w:rsidP="004239B0">
      <w:pPr>
        <w:ind w:firstLine="700"/>
        <w:jc w:val="both"/>
        <w:rPr>
          <w:lang w:val="uk-UA"/>
        </w:rPr>
      </w:pPr>
      <w:r w:rsidRPr="00D27244">
        <w:rPr>
          <w:lang w:val="uk-UA"/>
        </w:rPr>
        <w:t>На благоустрій міста спрямовано 294,8 млн. гривень, зокрема за основними видами робіт:</w:t>
      </w:r>
    </w:p>
    <w:p w:rsidR="004239B0" w:rsidRPr="00D27244" w:rsidRDefault="004239B0" w:rsidP="004239B0">
      <w:pPr>
        <w:ind w:firstLine="700"/>
        <w:jc w:val="both"/>
        <w:rPr>
          <w:lang w:val="uk-UA"/>
        </w:rPr>
      </w:pPr>
      <w:r w:rsidRPr="00D27244">
        <w:rPr>
          <w:lang w:val="uk-UA"/>
        </w:rPr>
        <w:t xml:space="preserve">-  улаштування нових та розширення існуючих тротуарів, пішохідних та велосипедних доріжок на загальну суму 18,1 млн. грн. з площею замощення   24,1 тис. </w:t>
      </w:r>
      <w:proofErr w:type="spellStart"/>
      <w:r w:rsidRPr="00D27244">
        <w:rPr>
          <w:lang w:val="uk-UA"/>
        </w:rPr>
        <w:t>кв</w:t>
      </w:r>
      <w:proofErr w:type="spellEnd"/>
      <w:r w:rsidRPr="00D27244">
        <w:rPr>
          <w:lang w:val="uk-UA"/>
        </w:rPr>
        <w:t>. м;</w:t>
      </w:r>
    </w:p>
    <w:p w:rsidR="004239B0" w:rsidRPr="00D27244" w:rsidRDefault="004239B0" w:rsidP="004239B0">
      <w:pPr>
        <w:ind w:firstLine="700"/>
        <w:jc w:val="both"/>
        <w:rPr>
          <w:lang w:val="uk-UA"/>
        </w:rPr>
      </w:pPr>
      <w:r w:rsidRPr="00D27244">
        <w:rPr>
          <w:lang w:val="uk-UA"/>
        </w:rPr>
        <w:t>- поточний ремонт тротуарів, пішохідних доріжок, улаштування пандусів із пониженням бордюру до нульового рівня на пішохідних переходах на загальну суму 2,6 млн. гривень;</w:t>
      </w:r>
    </w:p>
    <w:p w:rsidR="004239B0" w:rsidRPr="00D27244" w:rsidRDefault="004239B0" w:rsidP="004239B0">
      <w:pPr>
        <w:ind w:firstLine="700"/>
        <w:jc w:val="both"/>
        <w:rPr>
          <w:lang w:val="uk-UA"/>
        </w:rPr>
      </w:pPr>
      <w:r w:rsidRPr="00D27244">
        <w:rPr>
          <w:lang w:val="uk-UA"/>
        </w:rPr>
        <w:t>- капітальний ремонт 11-х зупинок громадського транспорту, влаштування 12 посадкових майданчиків на зупинках громадського транспорту на загальну суму 1,7 млн. грн.;</w:t>
      </w:r>
    </w:p>
    <w:p w:rsidR="004239B0" w:rsidRPr="00D27244" w:rsidRDefault="004239B0" w:rsidP="004239B0">
      <w:pPr>
        <w:ind w:left="27" w:firstLine="681"/>
        <w:jc w:val="both"/>
        <w:rPr>
          <w:lang w:val="uk-UA"/>
        </w:rPr>
      </w:pPr>
      <w:r w:rsidRPr="00D27244">
        <w:rPr>
          <w:lang w:val="uk-UA"/>
        </w:rPr>
        <w:lastRenderedPageBreak/>
        <w:t>- капітальний ремонт електричних мереж вуличного освітлення по проспекту Курському на суму 1,9 млн. гривень;</w:t>
      </w:r>
    </w:p>
    <w:p w:rsidR="004239B0" w:rsidRPr="00D27244" w:rsidRDefault="004239B0" w:rsidP="004239B0">
      <w:pPr>
        <w:pStyle w:val="ListParagraph"/>
        <w:tabs>
          <w:tab w:val="left" w:pos="720"/>
        </w:tabs>
        <w:ind w:left="75"/>
        <w:jc w:val="both"/>
        <w:rPr>
          <w:sz w:val="24"/>
          <w:szCs w:val="24"/>
          <w:lang w:val="uk-UA"/>
        </w:rPr>
      </w:pPr>
      <w:r w:rsidRPr="00D27244">
        <w:rPr>
          <w:sz w:val="24"/>
          <w:szCs w:val="24"/>
          <w:lang w:val="uk-UA"/>
        </w:rPr>
        <w:tab/>
        <w:t xml:space="preserve">-  капітальний ремонт </w:t>
      </w:r>
      <w:proofErr w:type="spellStart"/>
      <w:r w:rsidRPr="00D27244">
        <w:rPr>
          <w:sz w:val="24"/>
          <w:szCs w:val="24"/>
          <w:lang w:val="uk-UA"/>
        </w:rPr>
        <w:t>вулично</w:t>
      </w:r>
      <w:proofErr w:type="spellEnd"/>
      <w:r w:rsidRPr="00D27244">
        <w:rPr>
          <w:sz w:val="24"/>
          <w:szCs w:val="24"/>
          <w:lang w:val="uk-UA"/>
        </w:rPr>
        <w:t xml:space="preserve">-дорожньої мережі та </w:t>
      </w:r>
      <w:proofErr w:type="spellStart"/>
      <w:r w:rsidRPr="00D27244">
        <w:rPr>
          <w:sz w:val="24"/>
          <w:szCs w:val="24"/>
          <w:lang w:val="uk-UA"/>
        </w:rPr>
        <w:t>внутрішньодворових</w:t>
      </w:r>
      <w:proofErr w:type="spellEnd"/>
      <w:r w:rsidRPr="00D27244">
        <w:rPr>
          <w:sz w:val="24"/>
          <w:szCs w:val="24"/>
          <w:lang w:val="uk-UA"/>
        </w:rPr>
        <w:t xml:space="preserve"> доріг – </w:t>
      </w:r>
      <w:r>
        <w:rPr>
          <w:sz w:val="24"/>
          <w:szCs w:val="24"/>
          <w:lang w:val="uk-UA"/>
        </w:rPr>
        <w:t xml:space="preserve">             </w:t>
      </w:r>
      <w:r w:rsidRPr="00D27244">
        <w:rPr>
          <w:sz w:val="24"/>
          <w:szCs w:val="24"/>
          <w:lang w:val="uk-UA"/>
        </w:rPr>
        <w:t xml:space="preserve">94 млн. грн., в тому числі завершення робіт по вул. Роменська – 8,5 млн. грн. (площа асфальтного покриття 33,8 тис. </w:t>
      </w:r>
      <w:proofErr w:type="spellStart"/>
      <w:r w:rsidRPr="00D27244">
        <w:rPr>
          <w:sz w:val="24"/>
          <w:szCs w:val="24"/>
          <w:lang w:val="uk-UA"/>
        </w:rPr>
        <w:t>кв.м</w:t>
      </w:r>
      <w:proofErr w:type="spellEnd"/>
      <w:r w:rsidRPr="00D27244">
        <w:rPr>
          <w:sz w:val="24"/>
          <w:szCs w:val="24"/>
          <w:lang w:val="uk-UA"/>
        </w:rPr>
        <w:t xml:space="preserve">), вул. </w:t>
      </w:r>
      <w:proofErr w:type="spellStart"/>
      <w:r w:rsidRPr="00D27244">
        <w:rPr>
          <w:sz w:val="24"/>
          <w:szCs w:val="24"/>
          <w:lang w:val="uk-UA"/>
        </w:rPr>
        <w:t>Холодногірська</w:t>
      </w:r>
      <w:proofErr w:type="spellEnd"/>
      <w:r w:rsidRPr="00D27244">
        <w:rPr>
          <w:sz w:val="24"/>
          <w:szCs w:val="24"/>
          <w:lang w:val="uk-UA"/>
        </w:rPr>
        <w:t xml:space="preserve"> – 5,6 млн. грн. (відремонтована площа асфальтобетонного покриття 6,7 тис. </w:t>
      </w:r>
      <w:proofErr w:type="spellStart"/>
      <w:r w:rsidRPr="00D27244">
        <w:rPr>
          <w:sz w:val="24"/>
          <w:szCs w:val="24"/>
          <w:lang w:val="uk-UA"/>
        </w:rPr>
        <w:t>кв.м</w:t>
      </w:r>
      <w:proofErr w:type="spellEnd"/>
      <w:r w:rsidRPr="00D27244">
        <w:rPr>
          <w:sz w:val="24"/>
          <w:szCs w:val="24"/>
          <w:lang w:val="uk-UA"/>
        </w:rPr>
        <w:t>.);</w:t>
      </w:r>
    </w:p>
    <w:p w:rsidR="004239B0" w:rsidRPr="00D27244" w:rsidRDefault="004239B0" w:rsidP="004239B0">
      <w:pPr>
        <w:pStyle w:val="ListParagraph"/>
        <w:tabs>
          <w:tab w:val="left" w:pos="720"/>
        </w:tabs>
        <w:ind w:left="75"/>
        <w:jc w:val="both"/>
        <w:rPr>
          <w:sz w:val="24"/>
          <w:szCs w:val="24"/>
          <w:lang w:val="uk-UA"/>
        </w:rPr>
      </w:pPr>
      <w:r w:rsidRPr="00D27244">
        <w:rPr>
          <w:sz w:val="24"/>
          <w:szCs w:val="24"/>
          <w:lang w:val="uk-UA"/>
        </w:rPr>
        <w:tab/>
        <w:t xml:space="preserve">- поточний ремонт </w:t>
      </w:r>
      <w:proofErr w:type="spellStart"/>
      <w:r w:rsidRPr="00D27244">
        <w:rPr>
          <w:sz w:val="24"/>
          <w:szCs w:val="24"/>
          <w:lang w:val="uk-UA"/>
        </w:rPr>
        <w:t>вулично</w:t>
      </w:r>
      <w:proofErr w:type="spellEnd"/>
      <w:r w:rsidRPr="00D27244">
        <w:rPr>
          <w:sz w:val="24"/>
          <w:szCs w:val="24"/>
          <w:lang w:val="uk-UA"/>
        </w:rPr>
        <w:t>-дорожньої мережі та штучних споруд – 110,8 млн. грн., в тому числі за рахунок коштів субвенції з державного бюджету – 41,9 млн. грн.;</w:t>
      </w:r>
    </w:p>
    <w:p w:rsidR="004239B0" w:rsidRPr="00D27244" w:rsidRDefault="004239B0" w:rsidP="004239B0">
      <w:pPr>
        <w:ind w:left="27" w:firstLine="681"/>
        <w:jc w:val="both"/>
        <w:rPr>
          <w:lang w:val="uk-UA"/>
        </w:rPr>
      </w:pPr>
      <w:r w:rsidRPr="00D27244">
        <w:rPr>
          <w:lang w:val="uk-UA"/>
        </w:rPr>
        <w:t>- капітальний ремонт мосту через річку Сумку на суму 5,7 млн. гривень.</w:t>
      </w:r>
    </w:p>
    <w:p w:rsidR="004239B0" w:rsidRPr="00D27244" w:rsidRDefault="004239B0" w:rsidP="004239B0">
      <w:pPr>
        <w:ind w:firstLine="708"/>
        <w:jc w:val="both"/>
        <w:rPr>
          <w:lang w:val="uk-UA"/>
        </w:rPr>
      </w:pPr>
      <w:r w:rsidRPr="00D27244">
        <w:rPr>
          <w:lang w:val="uk-UA"/>
        </w:rPr>
        <w:t xml:space="preserve">Розпочаті роботи по капітальному ремонту об'єктів благоустрою –  3-х скверів  на загальну суму 3,2 млн. грн., в тому числі: розташованого на перехресті проспект Михайла </w:t>
      </w:r>
      <w:proofErr w:type="spellStart"/>
      <w:r w:rsidRPr="00D27244">
        <w:rPr>
          <w:lang w:val="uk-UA"/>
        </w:rPr>
        <w:t>Лушпи</w:t>
      </w:r>
      <w:proofErr w:type="spellEnd"/>
      <w:r w:rsidRPr="00D27244">
        <w:rPr>
          <w:lang w:val="uk-UA"/>
        </w:rPr>
        <w:t xml:space="preserve"> та вул. Харківської; скверу «Пам'яті» по проспекту Курський; скверу «Героїв Небесної Сотні».</w:t>
      </w:r>
    </w:p>
    <w:p w:rsidR="004239B0" w:rsidRPr="00D27244" w:rsidRDefault="004239B0" w:rsidP="004239B0">
      <w:pPr>
        <w:tabs>
          <w:tab w:val="left" w:pos="426"/>
        </w:tabs>
        <w:ind w:left="66"/>
        <w:jc w:val="both"/>
        <w:rPr>
          <w:lang w:val="uk-UA"/>
        </w:rPr>
      </w:pPr>
      <w:r w:rsidRPr="00D27244">
        <w:rPr>
          <w:lang w:val="uk-UA"/>
        </w:rPr>
        <w:tab/>
      </w:r>
      <w:r w:rsidRPr="00D27244">
        <w:rPr>
          <w:lang w:val="uk-UA"/>
        </w:rPr>
        <w:tab/>
        <w:t xml:space="preserve">Вживалися заходи у сфері </w:t>
      </w:r>
      <w:r w:rsidRPr="00D27244">
        <w:rPr>
          <w:b/>
          <w:lang w:val="uk-UA"/>
        </w:rPr>
        <w:t>охорони навколишнього природного середовища</w:t>
      </w:r>
      <w:r w:rsidRPr="00D27244">
        <w:rPr>
          <w:lang w:val="uk-UA"/>
        </w:rPr>
        <w:t xml:space="preserve">, на які спрямовано 33,2 млн. грн., зокрема на реконструкцію каналізаційного залізобетонного </w:t>
      </w:r>
      <w:proofErr w:type="spellStart"/>
      <w:r w:rsidRPr="00D27244">
        <w:rPr>
          <w:lang w:val="uk-UA"/>
        </w:rPr>
        <w:t>самотічного</w:t>
      </w:r>
      <w:proofErr w:type="spellEnd"/>
      <w:r w:rsidRPr="00D27244">
        <w:rPr>
          <w:lang w:val="uk-UA"/>
        </w:rPr>
        <w:t xml:space="preserve"> колектору, який проходить між </w:t>
      </w:r>
      <w:proofErr w:type="spellStart"/>
      <w:r w:rsidRPr="00D27244">
        <w:rPr>
          <w:lang w:val="uk-UA"/>
        </w:rPr>
        <w:t>пров</w:t>
      </w:r>
      <w:proofErr w:type="spellEnd"/>
      <w:r w:rsidRPr="00D27244">
        <w:rPr>
          <w:lang w:val="uk-UA"/>
        </w:rPr>
        <w:t>. Степана Тимошенка   (</w:t>
      </w:r>
      <w:proofErr w:type="spellStart"/>
      <w:r w:rsidRPr="00D27244">
        <w:rPr>
          <w:lang w:val="uk-UA"/>
        </w:rPr>
        <w:t>пров</w:t>
      </w:r>
      <w:proofErr w:type="spellEnd"/>
      <w:r w:rsidRPr="00D27244">
        <w:rPr>
          <w:lang w:val="uk-UA"/>
        </w:rPr>
        <w:t xml:space="preserve">. Урицького) та вул. Панфілова –14,8 млн. грн.,  каналізаційного залізобетонного </w:t>
      </w:r>
      <w:proofErr w:type="spellStart"/>
      <w:r w:rsidRPr="00D27244">
        <w:rPr>
          <w:lang w:val="uk-UA"/>
        </w:rPr>
        <w:t>самотічного</w:t>
      </w:r>
      <w:proofErr w:type="spellEnd"/>
      <w:r w:rsidRPr="00D27244">
        <w:rPr>
          <w:lang w:val="uk-UA"/>
        </w:rPr>
        <w:t xml:space="preserve"> </w:t>
      </w:r>
      <w:proofErr w:type="spellStart"/>
      <w:r w:rsidRPr="00D27244">
        <w:rPr>
          <w:lang w:val="uk-UA"/>
        </w:rPr>
        <w:t>колектора</w:t>
      </w:r>
      <w:proofErr w:type="spellEnd"/>
      <w:r w:rsidRPr="00D27244">
        <w:rPr>
          <w:lang w:val="uk-UA"/>
        </w:rPr>
        <w:t xml:space="preserve">   по вул. </w:t>
      </w:r>
      <w:proofErr w:type="spellStart"/>
      <w:r w:rsidRPr="00D27244">
        <w:rPr>
          <w:lang w:val="uk-UA"/>
        </w:rPr>
        <w:t>Сеченова</w:t>
      </w:r>
      <w:proofErr w:type="spellEnd"/>
      <w:r w:rsidRPr="00D27244">
        <w:rPr>
          <w:lang w:val="uk-UA"/>
        </w:rPr>
        <w:t xml:space="preserve"> від залізничної дороги (вул. Київська) до перехрестя вул. Слобідської та вул. </w:t>
      </w:r>
      <w:proofErr w:type="spellStart"/>
      <w:r w:rsidRPr="00D27244">
        <w:rPr>
          <w:lang w:val="uk-UA"/>
        </w:rPr>
        <w:t>Вигонопоселенській</w:t>
      </w:r>
      <w:proofErr w:type="spellEnd"/>
      <w:r w:rsidRPr="00D27244">
        <w:rPr>
          <w:lang w:val="uk-UA"/>
        </w:rPr>
        <w:t xml:space="preserve"> (10,9 млн. грн.),  відповідних технологічних вузлів та обладнання  міських очисних споруд: решіток у грабельній (4,1 млн. грн.).</w:t>
      </w:r>
    </w:p>
    <w:p w:rsidR="004239B0" w:rsidRPr="00D27244" w:rsidRDefault="004239B0" w:rsidP="004239B0">
      <w:pPr>
        <w:tabs>
          <w:tab w:val="left" w:pos="720"/>
          <w:tab w:val="left" w:pos="960"/>
        </w:tabs>
        <w:jc w:val="both"/>
        <w:rPr>
          <w:i/>
          <w:lang w:val="uk-UA" w:eastAsia="en-US"/>
        </w:rPr>
      </w:pPr>
      <w:r w:rsidRPr="00D27244">
        <w:rPr>
          <w:b/>
          <w:bCs/>
          <w:lang w:val="uk-UA"/>
        </w:rPr>
        <w:tab/>
      </w:r>
      <w:r w:rsidRPr="00D27244">
        <w:rPr>
          <w:lang w:val="uk-UA"/>
        </w:rPr>
        <w:t xml:space="preserve">У місті здійснювалася реалізація 18 проектів-переможців </w:t>
      </w:r>
      <w:r w:rsidRPr="00D27244">
        <w:rPr>
          <w:b/>
          <w:lang w:val="uk-UA"/>
        </w:rPr>
        <w:t>громадського (</w:t>
      </w:r>
      <w:proofErr w:type="spellStart"/>
      <w:r w:rsidRPr="00D27244">
        <w:rPr>
          <w:b/>
          <w:lang w:val="uk-UA"/>
        </w:rPr>
        <w:t>партиципаторного</w:t>
      </w:r>
      <w:proofErr w:type="spellEnd"/>
      <w:r w:rsidRPr="00D27244">
        <w:rPr>
          <w:b/>
          <w:lang w:val="uk-UA"/>
        </w:rPr>
        <w:t>) бюджету</w:t>
      </w:r>
      <w:r w:rsidRPr="00D27244">
        <w:rPr>
          <w:lang w:val="uk-UA"/>
        </w:rPr>
        <w:t xml:space="preserve"> м. Суми, на яку в міському бюджеті було передбачено </w:t>
      </w:r>
      <w:r>
        <w:rPr>
          <w:lang w:val="uk-UA"/>
        </w:rPr>
        <w:t xml:space="preserve">                 </w:t>
      </w:r>
      <w:r w:rsidRPr="00D27244">
        <w:rPr>
          <w:lang w:val="uk-UA"/>
        </w:rPr>
        <w:t>8,9 млн. грн., використано 6,6 млн. грн., 11 проектів реалізовані повністю, 7 - частково. Також завершені роботи по одному з проектів попереднього циклу громадського бюджету</w:t>
      </w:r>
    </w:p>
    <w:p w:rsidR="004239B0" w:rsidRPr="00D27244" w:rsidRDefault="004239B0" w:rsidP="004239B0">
      <w:pPr>
        <w:spacing w:line="228" w:lineRule="auto"/>
        <w:ind w:firstLine="720"/>
        <w:jc w:val="both"/>
        <w:rPr>
          <w:lang w:val="uk-UA"/>
        </w:rPr>
      </w:pPr>
      <w:r w:rsidRPr="00D27244">
        <w:rPr>
          <w:lang w:val="uk-UA"/>
        </w:rPr>
        <w:t xml:space="preserve">В гуманітарній та соціальній сферах продовжувалась робота по наданню своєчасних та якісних послуг, а також виконувались державні та міські програми в частині надання усіх видів </w:t>
      </w:r>
      <w:r w:rsidRPr="00D27244">
        <w:rPr>
          <w:b/>
          <w:lang w:val="uk-UA"/>
        </w:rPr>
        <w:t>соціальних допомог, пільг та субсидій населенню міста.</w:t>
      </w:r>
      <w:r w:rsidRPr="00D27244">
        <w:rPr>
          <w:lang w:val="uk-UA"/>
        </w:rPr>
        <w:t xml:space="preserve"> Покращувалась матеріально-технічна база комунальних установ та закладів  усіх сфер діяльності, здійснювалися поточні та капітальні ремонти, оновлювалися основні фонди, було забезпечено проведення різних загальноміських  заходів та проводилась  інша робота відповідно до виконання власних та делегованих повноважень.</w:t>
      </w:r>
    </w:p>
    <w:p w:rsidR="004239B0" w:rsidRPr="00D27244" w:rsidRDefault="004239B0" w:rsidP="004239B0">
      <w:pPr>
        <w:spacing w:line="228" w:lineRule="auto"/>
        <w:ind w:firstLine="720"/>
        <w:jc w:val="both"/>
        <w:rPr>
          <w:lang w:val="uk-UA"/>
        </w:rPr>
      </w:pPr>
    </w:p>
    <w:p w:rsidR="004239B0" w:rsidRPr="00D27244" w:rsidRDefault="004239B0" w:rsidP="004239B0">
      <w:pPr>
        <w:widowControl w:val="0"/>
        <w:tabs>
          <w:tab w:val="left" w:pos="900"/>
        </w:tabs>
        <w:autoSpaceDE w:val="0"/>
        <w:autoSpaceDN w:val="0"/>
        <w:adjustRightInd w:val="0"/>
        <w:jc w:val="both"/>
        <w:rPr>
          <w:b/>
          <w:bCs/>
          <w:i/>
          <w:iCs/>
          <w:lang w:val="uk-UA"/>
        </w:rPr>
      </w:pPr>
      <w:r w:rsidRPr="00D27244">
        <w:rPr>
          <w:b/>
          <w:bCs/>
          <w:i/>
          <w:iCs/>
          <w:lang w:val="uk-UA"/>
        </w:rPr>
        <w:tab/>
        <w:t>З повним текстом інформації можна ознайомитись у рішенні Сумської міської ради від 27 лютого  2019 року № 4642– МР  «Про стан виконання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2019-2020 роки» (зі змінами), за підсумками 2018 року».</w:t>
      </w:r>
    </w:p>
    <w:p w:rsidR="004239B0" w:rsidRPr="00D27244" w:rsidRDefault="004239B0" w:rsidP="004239B0">
      <w:pPr>
        <w:rPr>
          <w:lang w:val="uk-UA"/>
        </w:rPr>
      </w:pPr>
    </w:p>
    <w:p w:rsidR="004239B0" w:rsidRPr="006A3815" w:rsidRDefault="004239B0" w:rsidP="004239B0">
      <w:pPr>
        <w:widowControl w:val="0"/>
        <w:tabs>
          <w:tab w:val="left" w:pos="8447"/>
        </w:tabs>
        <w:autoSpaceDE w:val="0"/>
        <w:autoSpaceDN w:val="0"/>
        <w:adjustRightInd w:val="0"/>
        <w:jc w:val="both"/>
        <w:rPr>
          <w:i/>
          <w:lang w:val="uk-UA"/>
        </w:rPr>
      </w:pPr>
      <w:bookmarkStart w:id="0" w:name="_GoBack"/>
      <w:bookmarkEnd w:id="0"/>
    </w:p>
    <w:p w:rsidR="00BF0E8C" w:rsidRPr="004239B0" w:rsidRDefault="00BF0E8C">
      <w:pPr>
        <w:rPr>
          <w:lang w:val="uk-UA"/>
        </w:rPr>
      </w:pPr>
    </w:p>
    <w:sectPr w:rsidR="00BF0E8C" w:rsidRPr="00423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B0"/>
    <w:rsid w:val="004239B0"/>
    <w:rsid w:val="00BF0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rsid w:val="004239B0"/>
    <w:pPr>
      <w:spacing w:before="75" w:after="75"/>
    </w:pPr>
    <w:rPr>
      <w:lang w:val="uk-UA"/>
    </w:rPr>
  </w:style>
  <w:style w:type="paragraph" w:customStyle="1" w:styleId="ListParagraph">
    <w:name w:val="List Paragraph"/>
    <w:basedOn w:val="a"/>
    <w:rsid w:val="004239B0"/>
    <w:pPr>
      <w:ind w:left="720"/>
    </w:pPr>
    <w:rPr>
      <w:rFonts w:eastAsia="Calibri"/>
      <w:sz w:val="20"/>
      <w:szCs w:val="20"/>
    </w:rPr>
  </w:style>
  <w:style w:type="character" w:customStyle="1" w:styleId="a4">
    <w:name w:val="Основной текст_"/>
    <w:link w:val="1"/>
    <w:locked/>
    <w:rsid w:val="004239B0"/>
    <w:rPr>
      <w:spacing w:val="2"/>
      <w:sz w:val="25"/>
      <w:szCs w:val="25"/>
      <w:shd w:val="clear" w:color="auto" w:fill="FFFFFF"/>
    </w:rPr>
  </w:style>
  <w:style w:type="paragraph" w:customStyle="1" w:styleId="1">
    <w:name w:val="Основной текст1"/>
    <w:basedOn w:val="a"/>
    <w:link w:val="a4"/>
    <w:rsid w:val="004239B0"/>
    <w:pPr>
      <w:shd w:val="clear" w:color="auto" w:fill="FFFFFF"/>
      <w:spacing w:after="240" w:line="313" w:lineRule="exact"/>
      <w:ind w:hanging="420"/>
    </w:pPr>
    <w:rPr>
      <w:rFonts w:asciiTheme="minorHAnsi" w:eastAsiaTheme="minorHAnsi" w:hAnsiTheme="minorHAnsi" w:cstheme="minorBidi"/>
      <w:spacing w:val="2"/>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rsid w:val="004239B0"/>
    <w:pPr>
      <w:spacing w:before="75" w:after="75"/>
    </w:pPr>
    <w:rPr>
      <w:lang w:val="uk-UA"/>
    </w:rPr>
  </w:style>
  <w:style w:type="paragraph" w:customStyle="1" w:styleId="ListParagraph">
    <w:name w:val="List Paragraph"/>
    <w:basedOn w:val="a"/>
    <w:rsid w:val="004239B0"/>
    <w:pPr>
      <w:ind w:left="720"/>
    </w:pPr>
    <w:rPr>
      <w:rFonts w:eastAsia="Calibri"/>
      <w:sz w:val="20"/>
      <w:szCs w:val="20"/>
    </w:rPr>
  </w:style>
  <w:style w:type="character" w:customStyle="1" w:styleId="a4">
    <w:name w:val="Основной текст_"/>
    <w:link w:val="1"/>
    <w:locked/>
    <w:rsid w:val="004239B0"/>
    <w:rPr>
      <w:spacing w:val="2"/>
      <w:sz w:val="25"/>
      <w:szCs w:val="25"/>
      <w:shd w:val="clear" w:color="auto" w:fill="FFFFFF"/>
    </w:rPr>
  </w:style>
  <w:style w:type="paragraph" w:customStyle="1" w:styleId="1">
    <w:name w:val="Основной текст1"/>
    <w:basedOn w:val="a"/>
    <w:link w:val="a4"/>
    <w:rsid w:val="004239B0"/>
    <w:pPr>
      <w:shd w:val="clear" w:color="auto" w:fill="FFFFFF"/>
      <w:spacing w:after="240" w:line="313" w:lineRule="exact"/>
      <w:ind w:hanging="420"/>
    </w:pPr>
    <w:rPr>
      <w:rFonts w:asciiTheme="minorHAnsi" w:eastAsiaTheme="minorHAnsi" w:hAnsiTheme="minorHAnsi" w:cstheme="minorBidi"/>
      <w:spacing w:val="2"/>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Басова Віталія Леонідівна</dc:creator>
  <cp:lastModifiedBy>Басова Віталія Леонідівна</cp:lastModifiedBy>
  <cp:revision>1</cp:revision>
  <dcterms:created xsi:type="dcterms:W3CDTF">2019-03-21T12:03:00Z</dcterms:created>
  <dcterms:modified xsi:type="dcterms:W3CDTF">2019-03-21T12:03:00Z</dcterms:modified>
</cp:coreProperties>
</file>