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66E95" w:rsidRPr="00574203" w:rsidTr="00605DAA">
        <w:trPr>
          <w:trHeight w:val="998"/>
        </w:trPr>
        <w:tc>
          <w:tcPr>
            <w:tcW w:w="4253" w:type="dxa"/>
          </w:tcPr>
          <w:p w:rsidR="00366E95" w:rsidRPr="00574203" w:rsidRDefault="00366E95" w:rsidP="00605D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7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7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74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134" w:type="dxa"/>
          </w:tcPr>
          <w:p w:rsidR="00366E95" w:rsidRPr="00574203" w:rsidRDefault="00366E95" w:rsidP="00605DA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5238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66E95" w:rsidRPr="00574203" w:rsidRDefault="00366E95" w:rsidP="00605DAA">
            <w:pPr>
              <w:spacing w:after="0" w:line="240" w:lineRule="auto"/>
              <w:ind w:left="170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2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Проєкт</w:t>
            </w:r>
            <w:proofErr w:type="spellEnd"/>
          </w:p>
          <w:p w:rsidR="00366E95" w:rsidRPr="00574203" w:rsidRDefault="00366E95" w:rsidP="00605DAA">
            <w:pPr>
              <w:spacing w:after="0" w:line="240" w:lineRule="auto"/>
              <w:ind w:left="170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42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366E95" w:rsidRPr="00574203" w:rsidRDefault="00366E95" w:rsidP="00605DAA">
            <w:pPr>
              <w:spacing w:after="0" w:line="240" w:lineRule="auto"/>
              <w:ind w:left="1703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5742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________2023 року</w:t>
            </w:r>
          </w:p>
        </w:tc>
      </w:tr>
    </w:tbl>
    <w:p w:rsidR="00366E95" w:rsidRPr="00574203" w:rsidRDefault="00366E95" w:rsidP="00366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203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366E95" w:rsidRPr="00574203" w:rsidRDefault="00366E95" w:rsidP="00366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74203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366E95" w:rsidRPr="00574203" w:rsidRDefault="00366E95" w:rsidP="00366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42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РІШЕННЯ</w:t>
      </w:r>
    </w:p>
    <w:p w:rsidR="00366E95" w:rsidRPr="00574203" w:rsidRDefault="00366E95" w:rsidP="00366E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6E95" w:rsidRPr="00574203" w:rsidRDefault="00366E95" w:rsidP="00366E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                  №             </w:t>
      </w:r>
    </w:p>
    <w:p w:rsidR="00366E95" w:rsidRPr="00574203" w:rsidRDefault="00366E95" w:rsidP="00366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</w:tblGrid>
      <w:tr w:rsidR="00366E95" w:rsidRPr="00574203" w:rsidTr="00605DAA">
        <w:trPr>
          <w:trHeight w:val="11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66E95" w:rsidRPr="00574203" w:rsidRDefault="00366E95" w:rsidP="0060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внесення змін до рішення виконавчого комітету Сумської міської ради від 17.03.2020                          № 133 «Про затвердження Положення </w:t>
            </w:r>
            <w:r w:rsidRPr="005742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</w:t>
            </w:r>
          </w:p>
        </w:tc>
      </w:tr>
    </w:tbl>
    <w:p w:rsidR="00366E95" w:rsidRPr="00574203" w:rsidRDefault="00366E95" w:rsidP="00366E95">
      <w:pPr>
        <w:tabs>
          <w:tab w:val="left" w:pos="1095"/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95" w:rsidRPr="00574203" w:rsidRDefault="00366E95" w:rsidP="0036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3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удосконалення механізму правового регулювання відносин у сфері організації та здійснення</w:t>
      </w:r>
      <w:r w:rsidRPr="00574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сезонної, святкової виїзної торгівлі, надання послуг у сфері розваг та проведення ярмарків на території Сумської міської територіальної громади</w:t>
      </w:r>
      <w:r w:rsidRPr="005742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покращення благоустрою та естетичного зовнішнього вигляду міста, розвитку взаємодії органу місцевого самоврядування та суб’єктів господарювання, у зв’язку з необхідністю приведення норм регуляторного акта</w:t>
      </w:r>
      <w:bookmarkStart w:id="0" w:name="_GoBack"/>
      <w:bookmarkEnd w:id="0"/>
      <w:r w:rsidRPr="0057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відповідність до рішення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24 грудня 2020 року № 80-МР, а також враховуючи зміни в структурі апарату та виконавчих органів Сумської міської ради, відповідно до підпункту 8 пункту «а» статті 30 та керуючись частиною першою статті 52 Закону України «Про місцеве самоврядування в Україні», </w:t>
      </w:r>
      <w:r w:rsidRPr="0057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</w:p>
    <w:p w:rsidR="00366E95" w:rsidRPr="00574203" w:rsidRDefault="00366E95" w:rsidP="00366E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E95" w:rsidRPr="00574203" w:rsidRDefault="00366E95" w:rsidP="00366E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66E95" w:rsidRPr="00574203" w:rsidRDefault="00366E95" w:rsidP="00366E95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95" w:rsidRPr="00574203" w:rsidRDefault="00366E95" w:rsidP="00366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74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74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57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рішення виконавчого комітету Сумської міської ради від 17.03.2020 № 133 «Про затвердження Положення </w:t>
      </w:r>
      <w:r w:rsidRPr="00574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громади», а саме: </w:t>
      </w:r>
    </w:p>
    <w:p w:rsidR="00366E95" w:rsidRPr="00574203" w:rsidRDefault="00366E95" w:rsidP="00366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Додаток до рішення викласти у новій редакції згідно з додатком до цього рішення (додається).</w:t>
      </w:r>
    </w:p>
    <w:p w:rsidR="00366E95" w:rsidRPr="00574203" w:rsidRDefault="00366E95" w:rsidP="00366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95" w:rsidRPr="00574203" w:rsidRDefault="00366E95" w:rsidP="00366E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57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комітету Сумської міської ради від 28 липня 2020 року № 394 «Про внесення змін до рішення Виконавчого комітету Сумської міської ради 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визнати таким, що втратило чинність.</w:t>
      </w:r>
    </w:p>
    <w:p w:rsidR="00366E95" w:rsidRPr="00574203" w:rsidRDefault="00366E95" w:rsidP="00366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95" w:rsidRPr="00574203" w:rsidRDefault="00366E95" w:rsidP="00366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7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набирає чинності з дати його оприлюднення на офіційному веб-сайті Сумської міської ради. </w:t>
      </w:r>
    </w:p>
    <w:p w:rsidR="00366E95" w:rsidRPr="00574203" w:rsidRDefault="00366E95" w:rsidP="00366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95" w:rsidRPr="00574203" w:rsidRDefault="00366E95" w:rsidP="00366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74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Управлінню суспільних комунікацій Сумської міської ради               (Олена ДЯГОВЕЦЬ) оприлюднити дане рішення на офіційному веб-сайті Сумської міської ради.</w:t>
      </w:r>
    </w:p>
    <w:p w:rsidR="00366E95" w:rsidRPr="00574203" w:rsidRDefault="00366E95" w:rsidP="0036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95" w:rsidRPr="00574203" w:rsidRDefault="00366E95" w:rsidP="0036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95" w:rsidRPr="00574203" w:rsidRDefault="00366E95" w:rsidP="0036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95" w:rsidRPr="00574203" w:rsidRDefault="00366E95" w:rsidP="00366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95" w:rsidRPr="00574203" w:rsidRDefault="00366E95" w:rsidP="00366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Міський голова</w:t>
      </w:r>
      <w:r w:rsidRPr="0057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7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7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7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7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7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74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Олександр ЛИСЕНКО</w:t>
      </w:r>
    </w:p>
    <w:p w:rsidR="00366E95" w:rsidRPr="00574203" w:rsidRDefault="00366E95" w:rsidP="00366E95">
      <w:pPr>
        <w:keepNext/>
        <w:pBdr>
          <w:bottom w:val="single" w:sz="12" w:space="1" w:color="auto"/>
        </w:pBd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95" w:rsidRPr="00574203" w:rsidRDefault="00366E95" w:rsidP="00366E95">
      <w:pPr>
        <w:keepNext/>
        <w:pBdr>
          <w:bottom w:val="single" w:sz="12" w:space="1" w:color="auto"/>
        </w:pBd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95" w:rsidRPr="00574203" w:rsidRDefault="00366E95" w:rsidP="00366E95">
      <w:pPr>
        <w:keepNext/>
        <w:pBdr>
          <w:bottom w:val="single" w:sz="12" w:space="1" w:color="auto"/>
        </w:pBdr>
        <w:spacing w:after="0" w:line="240" w:lineRule="auto"/>
        <w:outlineLvl w:val="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4203">
        <w:rPr>
          <w:rFonts w:ascii="Times New Roman" w:eastAsia="Times New Roman" w:hAnsi="Times New Roman" w:cs="Times New Roman"/>
          <w:sz w:val="23"/>
          <w:szCs w:val="23"/>
          <w:lang w:eastAsia="ru-RU"/>
        </w:rPr>
        <w:t>Максим ЗЕЛЕНСЬКИЙ, т. 700-650</w:t>
      </w:r>
    </w:p>
    <w:p w:rsidR="00366E95" w:rsidRPr="00574203" w:rsidRDefault="00366E95" w:rsidP="00366E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4203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Розіслати: згідно зі списком розсилки</w:t>
      </w:r>
    </w:p>
    <w:p w:rsidR="00366E95" w:rsidRDefault="00366E95" w:rsidP="00366E95">
      <w:pPr>
        <w:rPr>
          <w:rFonts w:ascii="Times New Roman" w:hAnsi="Times New Roman" w:cs="Times New Roman"/>
          <w:sz w:val="28"/>
          <w:szCs w:val="28"/>
        </w:rPr>
      </w:pPr>
    </w:p>
    <w:p w:rsidR="00366E95" w:rsidRDefault="00366E95" w:rsidP="00366E95">
      <w:pPr>
        <w:rPr>
          <w:rFonts w:ascii="Times New Roman" w:hAnsi="Times New Roman" w:cs="Times New Roman"/>
          <w:sz w:val="28"/>
          <w:szCs w:val="28"/>
        </w:rPr>
      </w:pPr>
    </w:p>
    <w:p w:rsidR="00366E95" w:rsidRDefault="00366E95" w:rsidP="00366E95">
      <w:pPr>
        <w:rPr>
          <w:rFonts w:ascii="Times New Roman" w:hAnsi="Times New Roman" w:cs="Times New Roman"/>
          <w:sz w:val="28"/>
          <w:szCs w:val="28"/>
        </w:rPr>
      </w:pPr>
    </w:p>
    <w:p w:rsidR="00366E95" w:rsidRDefault="00366E95" w:rsidP="00366E95">
      <w:pPr>
        <w:rPr>
          <w:rFonts w:ascii="Times New Roman" w:hAnsi="Times New Roman" w:cs="Times New Roman"/>
          <w:sz w:val="28"/>
          <w:szCs w:val="28"/>
        </w:rPr>
      </w:pPr>
    </w:p>
    <w:p w:rsidR="00366E95" w:rsidRDefault="00366E95" w:rsidP="00366E95">
      <w:pPr>
        <w:rPr>
          <w:rFonts w:ascii="Times New Roman" w:hAnsi="Times New Roman" w:cs="Times New Roman"/>
          <w:sz w:val="28"/>
          <w:szCs w:val="28"/>
        </w:rPr>
      </w:pPr>
    </w:p>
    <w:p w:rsidR="00366E95" w:rsidRDefault="00366E95" w:rsidP="00366E95">
      <w:pPr>
        <w:rPr>
          <w:rFonts w:ascii="Times New Roman" w:hAnsi="Times New Roman" w:cs="Times New Roman"/>
          <w:sz w:val="28"/>
          <w:szCs w:val="28"/>
        </w:rPr>
      </w:pPr>
    </w:p>
    <w:p w:rsidR="00366E95" w:rsidRDefault="00366E95" w:rsidP="00366E95">
      <w:pPr>
        <w:rPr>
          <w:rFonts w:ascii="Times New Roman" w:hAnsi="Times New Roman" w:cs="Times New Roman"/>
          <w:sz w:val="28"/>
          <w:szCs w:val="28"/>
        </w:rPr>
      </w:pPr>
    </w:p>
    <w:p w:rsidR="00366E95" w:rsidRDefault="00366E95" w:rsidP="00366E95">
      <w:pPr>
        <w:rPr>
          <w:rFonts w:ascii="Times New Roman" w:hAnsi="Times New Roman" w:cs="Times New Roman"/>
          <w:sz w:val="28"/>
          <w:szCs w:val="28"/>
        </w:rPr>
      </w:pPr>
    </w:p>
    <w:p w:rsidR="00366E95" w:rsidRDefault="00366E95" w:rsidP="00366E95">
      <w:pPr>
        <w:rPr>
          <w:rFonts w:ascii="Times New Roman" w:hAnsi="Times New Roman" w:cs="Times New Roman"/>
          <w:sz w:val="28"/>
          <w:szCs w:val="28"/>
        </w:rPr>
      </w:pPr>
    </w:p>
    <w:p w:rsidR="00366E95" w:rsidRDefault="00366E95" w:rsidP="00366E95">
      <w:pPr>
        <w:rPr>
          <w:rFonts w:ascii="Times New Roman" w:hAnsi="Times New Roman" w:cs="Times New Roman"/>
          <w:sz w:val="28"/>
          <w:szCs w:val="28"/>
        </w:rPr>
      </w:pPr>
    </w:p>
    <w:p w:rsidR="00366E95" w:rsidRDefault="00366E95" w:rsidP="00366E95">
      <w:pPr>
        <w:rPr>
          <w:rFonts w:ascii="Times New Roman" w:hAnsi="Times New Roman" w:cs="Times New Roman"/>
          <w:sz w:val="28"/>
          <w:szCs w:val="28"/>
        </w:rPr>
      </w:pPr>
    </w:p>
    <w:p w:rsidR="00366E95" w:rsidRDefault="00366E95" w:rsidP="00366E95">
      <w:pPr>
        <w:rPr>
          <w:rFonts w:ascii="Times New Roman" w:hAnsi="Times New Roman" w:cs="Times New Roman"/>
          <w:sz w:val="28"/>
          <w:szCs w:val="28"/>
        </w:rPr>
      </w:pPr>
    </w:p>
    <w:p w:rsidR="00366E95" w:rsidRDefault="00366E95" w:rsidP="00366E95">
      <w:pPr>
        <w:rPr>
          <w:rFonts w:ascii="Times New Roman" w:hAnsi="Times New Roman" w:cs="Times New Roman"/>
          <w:sz w:val="28"/>
          <w:szCs w:val="28"/>
        </w:rPr>
      </w:pPr>
    </w:p>
    <w:p w:rsidR="00366E95" w:rsidRDefault="00366E95" w:rsidP="00366E95">
      <w:pPr>
        <w:rPr>
          <w:rFonts w:ascii="Times New Roman" w:hAnsi="Times New Roman" w:cs="Times New Roman"/>
          <w:sz w:val="28"/>
          <w:szCs w:val="28"/>
        </w:rPr>
      </w:pPr>
    </w:p>
    <w:p w:rsidR="00D26676" w:rsidRDefault="002B0FD3"/>
    <w:sectPr w:rsidR="00D26676" w:rsidSect="00366E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FC"/>
    <w:rsid w:val="002419FC"/>
    <w:rsid w:val="002B0FD3"/>
    <w:rsid w:val="00366E95"/>
    <w:rsid w:val="00373514"/>
    <w:rsid w:val="009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B104"/>
  <w15:chartTrackingRefBased/>
  <w15:docId w15:val="{EF48480B-B6B4-4EF1-A74B-13432C04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1574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Манжара Оксана Леонідівна</dc:creator>
  <cp:keywords/>
  <dc:description/>
  <cp:lastModifiedBy>Манжара Оксана Леонідівна</cp:lastModifiedBy>
  <cp:revision>3</cp:revision>
  <dcterms:created xsi:type="dcterms:W3CDTF">2023-09-29T05:50:00Z</dcterms:created>
  <dcterms:modified xsi:type="dcterms:W3CDTF">2023-09-29T05:53:00Z</dcterms:modified>
</cp:coreProperties>
</file>