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F29" w:rsidRPr="005747E7" w:rsidRDefault="00666F29">
      <w:pPr>
        <w:pStyle w:val="a3"/>
        <w:ind w:left="0"/>
        <w:rPr>
          <w:sz w:val="20"/>
        </w:rPr>
      </w:pPr>
    </w:p>
    <w:p w:rsidR="008E33C5" w:rsidRPr="005747E7" w:rsidRDefault="00CD5FFD" w:rsidP="008E33C5">
      <w:pPr>
        <w:jc w:val="center"/>
        <w:rPr>
          <w:rFonts w:eastAsia="Calibri"/>
          <w:bCs/>
          <w:caps/>
          <w:sz w:val="28"/>
          <w:szCs w:val="28"/>
        </w:rPr>
      </w:pPr>
      <w:r w:rsidRPr="005747E7">
        <w:rPr>
          <w:rFonts w:eastAsia="Calibri"/>
          <w:bCs/>
          <w:caps/>
          <w:sz w:val="28"/>
          <w:szCs w:val="28"/>
        </w:rPr>
        <w:t>Міністерства розвитку громад та територій України</w:t>
      </w:r>
    </w:p>
    <w:p w:rsidR="008E33C5" w:rsidRPr="005747E7" w:rsidRDefault="008E33C5" w:rsidP="008E33C5">
      <w:pPr>
        <w:jc w:val="center"/>
        <w:rPr>
          <w:rFonts w:eastAsia="Calibri"/>
          <w:bCs/>
          <w:sz w:val="28"/>
          <w:szCs w:val="28"/>
        </w:rPr>
      </w:pPr>
    </w:p>
    <w:tbl>
      <w:tblPr>
        <w:tblW w:w="0" w:type="auto"/>
        <w:tblLook w:val="04A0" w:firstRow="1" w:lastRow="0" w:firstColumn="1" w:lastColumn="0" w:noHBand="0" w:noVBand="1"/>
      </w:tblPr>
      <w:tblGrid>
        <w:gridCol w:w="3134"/>
        <w:gridCol w:w="6436"/>
      </w:tblGrid>
      <w:tr w:rsidR="008E33C5" w:rsidRPr="005747E7" w:rsidTr="00645531">
        <w:tc>
          <w:tcPr>
            <w:tcW w:w="3134" w:type="dxa"/>
            <w:shd w:val="clear" w:color="auto" w:fill="auto"/>
          </w:tcPr>
          <w:p w:rsidR="008E33C5" w:rsidRPr="005747E7" w:rsidRDefault="008E33C5" w:rsidP="00645531">
            <w:pPr>
              <w:jc w:val="center"/>
              <w:rPr>
                <w:rFonts w:eastAsia="Calibri"/>
                <w:bCs/>
                <w:szCs w:val="28"/>
              </w:rPr>
            </w:pPr>
            <w:r w:rsidRPr="005747E7">
              <w:rPr>
                <w:rFonts w:eastAsia="Calibri"/>
                <w:noProof/>
                <w:lang w:val="ru-RU" w:eastAsia="ru-RU" w:bidi="ar-SA"/>
              </w:rPr>
              <w:drawing>
                <wp:inline distT="0" distB="0" distL="0" distR="0" wp14:anchorId="7E3C4536" wp14:editId="69382346">
                  <wp:extent cx="1847850" cy="533400"/>
                  <wp:effectExtent l="0" t="0" r="0" b="0"/>
                  <wp:docPr id="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r="1250"/>
                          <a:stretch>
                            <a:fillRect/>
                          </a:stretch>
                        </pic:blipFill>
                        <pic:spPr bwMode="auto">
                          <a:xfrm>
                            <a:off x="0" y="0"/>
                            <a:ext cx="1847850" cy="533400"/>
                          </a:xfrm>
                          <a:prstGeom prst="rect">
                            <a:avLst/>
                          </a:prstGeom>
                          <a:noFill/>
                          <a:ln>
                            <a:noFill/>
                          </a:ln>
                        </pic:spPr>
                      </pic:pic>
                    </a:graphicData>
                  </a:graphic>
                </wp:inline>
              </w:drawing>
            </w:r>
          </w:p>
        </w:tc>
        <w:tc>
          <w:tcPr>
            <w:tcW w:w="6436" w:type="dxa"/>
            <w:shd w:val="clear" w:color="auto" w:fill="auto"/>
          </w:tcPr>
          <w:p w:rsidR="008E33C5" w:rsidRPr="005747E7" w:rsidRDefault="008E33C5" w:rsidP="00CD5FFD">
            <w:pPr>
              <w:jc w:val="center"/>
              <w:rPr>
                <w:rFonts w:eastAsia="Calibri"/>
                <w:b/>
                <w:bCs/>
                <w:szCs w:val="28"/>
              </w:rPr>
            </w:pPr>
            <w:r w:rsidRPr="005747E7">
              <w:rPr>
                <w:rFonts w:eastAsia="Calibri"/>
                <w:b/>
                <w:bCs/>
                <w:sz w:val="28"/>
                <w:szCs w:val="28"/>
              </w:rPr>
              <w:t>Державне підприємство Науково-дослідний та конструкторсько</w:t>
            </w:r>
            <w:r w:rsidR="00CD5FFD" w:rsidRPr="005747E7">
              <w:rPr>
                <w:rFonts w:eastAsia="Calibri"/>
                <w:b/>
                <w:bCs/>
                <w:sz w:val="28"/>
                <w:szCs w:val="28"/>
              </w:rPr>
              <w:t>-</w:t>
            </w:r>
            <w:r w:rsidRPr="005747E7">
              <w:rPr>
                <w:rFonts w:eastAsia="Calibri"/>
                <w:b/>
                <w:bCs/>
                <w:sz w:val="28"/>
                <w:szCs w:val="28"/>
              </w:rPr>
              <w:t>технологічний інститут міського господарства</w:t>
            </w:r>
          </w:p>
        </w:tc>
      </w:tr>
    </w:tbl>
    <w:p w:rsidR="00666F29" w:rsidRPr="005747E7" w:rsidRDefault="00666F29">
      <w:pPr>
        <w:pStyle w:val="a3"/>
        <w:ind w:left="0"/>
        <w:rPr>
          <w:sz w:val="20"/>
        </w:rPr>
      </w:pPr>
    </w:p>
    <w:p w:rsidR="00666F29" w:rsidRPr="005747E7" w:rsidRDefault="00666F29">
      <w:pPr>
        <w:pStyle w:val="a3"/>
        <w:ind w:left="0"/>
        <w:rPr>
          <w:sz w:val="20"/>
        </w:rPr>
      </w:pPr>
    </w:p>
    <w:p w:rsidR="00666F29" w:rsidRPr="005747E7" w:rsidRDefault="00666F29">
      <w:pPr>
        <w:pStyle w:val="a3"/>
        <w:ind w:left="0"/>
        <w:rPr>
          <w:sz w:val="20"/>
        </w:rPr>
      </w:pPr>
    </w:p>
    <w:p w:rsidR="00666F29" w:rsidRPr="005747E7" w:rsidRDefault="00666F29">
      <w:pPr>
        <w:pStyle w:val="a3"/>
        <w:ind w:left="0"/>
        <w:rPr>
          <w:sz w:val="20"/>
        </w:rPr>
      </w:pPr>
    </w:p>
    <w:p w:rsidR="00666F29" w:rsidRPr="005747E7" w:rsidRDefault="00666F29">
      <w:pPr>
        <w:pStyle w:val="a3"/>
        <w:ind w:left="0"/>
        <w:rPr>
          <w:sz w:val="20"/>
        </w:rPr>
      </w:pPr>
    </w:p>
    <w:p w:rsidR="00666F29" w:rsidRPr="005747E7" w:rsidRDefault="00666F29">
      <w:pPr>
        <w:pStyle w:val="a3"/>
        <w:ind w:left="0"/>
        <w:rPr>
          <w:sz w:val="20"/>
        </w:rPr>
      </w:pPr>
    </w:p>
    <w:p w:rsidR="00666F29" w:rsidRPr="005747E7" w:rsidRDefault="00666F29">
      <w:pPr>
        <w:pStyle w:val="a3"/>
        <w:ind w:left="0"/>
        <w:rPr>
          <w:sz w:val="20"/>
        </w:rPr>
      </w:pPr>
    </w:p>
    <w:p w:rsidR="00666F29" w:rsidRPr="005747E7" w:rsidRDefault="00666F29" w:rsidP="00BF7977"/>
    <w:p w:rsidR="00666F29" w:rsidRPr="005747E7" w:rsidRDefault="00666F29" w:rsidP="00BF7977"/>
    <w:p w:rsidR="00666F29" w:rsidRPr="005747E7" w:rsidRDefault="00666F29" w:rsidP="00BF7977"/>
    <w:p w:rsidR="00666F29" w:rsidRPr="005747E7" w:rsidRDefault="00666F29" w:rsidP="00BF7977"/>
    <w:p w:rsidR="00666F29" w:rsidRPr="005747E7" w:rsidRDefault="00666F29" w:rsidP="00BF7977"/>
    <w:p w:rsidR="00666F29" w:rsidRPr="005747E7" w:rsidRDefault="00666F29" w:rsidP="00BF7977"/>
    <w:p w:rsidR="00666F29" w:rsidRPr="005747E7" w:rsidRDefault="00666F29" w:rsidP="00BF7977"/>
    <w:p w:rsidR="00666F29" w:rsidRPr="005747E7" w:rsidRDefault="00666F29" w:rsidP="00BF7977">
      <w:pPr>
        <w:jc w:val="center"/>
        <w:rPr>
          <w:b/>
          <w:sz w:val="36"/>
          <w:szCs w:val="36"/>
        </w:rPr>
      </w:pPr>
    </w:p>
    <w:p w:rsidR="00666F29" w:rsidRPr="005747E7" w:rsidRDefault="003B5231" w:rsidP="00BF7977">
      <w:pPr>
        <w:jc w:val="center"/>
        <w:rPr>
          <w:b/>
          <w:sz w:val="36"/>
          <w:szCs w:val="36"/>
        </w:rPr>
      </w:pPr>
      <w:r w:rsidRPr="005747E7">
        <w:rPr>
          <w:b/>
          <w:sz w:val="36"/>
          <w:szCs w:val="36"/>
        </w:rPr>
        <w:t>Звіт</w:t>
      </w:r>
    </w:p>
    <w:p w:rsidR="00666F29" w:rsidRPr="005747E7" w:rsidRDefault="003B5231" w:rsidP="00BF7977">
      <w:pPr>
        <w:jc w:val="center"/>
        <w:rPr>
          <w:b/>
          <w:sz w:val="36"/>
          <w:szCs w:val="36"/>
        </w:rPr>
      </w:pPr>
      <w:r w:rsidRPr="005747E7">
        <w:rPr>
          <w:b/>
          <w:sz w:val="36"/>
          <w:szCs w:val="36"/>
        </w:rPr>
        <w:t xml:space="preserve">про стратегічну екологічну оцінку </w:t>
      </w:r>
      <w:r w:rsidR="00B84409" w:rsidRPr="005747E7">
        <w:rPr>
          <w:b/>
          <w:sz w:val="36"/>
          <w:szCs w:val="36"/>
        </w:rPr>
        <w:t>проек</w:t>
      </w:r>
      <w:bookmarkStart w:id="0" w:name="_GoBack"/>
      <w:bookmarkEnd w:id="0"/>
      <w:r w:rsidR="00B84409" w:rsidRPr="005747E7">
        <w:rPr>
          <w:b/>
          <w:sz w:val="36"/>
          <w:szCs w:val="36"/>
        </w:rPr>
        <w:t>ту внесення змін до Схеми санітарної очистки міста Суми</w:t>
      </w: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highlight w:val="green"/>
        </w:rPr>
      </w:pPr>
    </w:p>
    <w:p w:rsidR="002702D7" w:rsidRPr="005747E7" w:rsidRDefault="002702D7" w:rsidP="00BF7977">
      <w:pPr>
        <w:jc w:val="center"/>
        <w:rPr>
          <w:b/>
          <w:sz w:val="36"/>
          <w:szCs w:val="36"/>
        </w:rPr>
      </w:pPr>
    </w:p>
    <w:p w:rsidR="002702D7" w:rsidRPr="005747E7" w:rsidRDefault="002702D7" w:rsidP="00BF7977">
      <w:pPr>
        <w:jc w:val="center"/>
        <w:rPr>
          <w:b/>
          <w:sz w:val="36"/>
          <w:szCs w:val="36"/>
        </w:rPr>
      </w:pPr>
      <w:r w:rsidRPr="005747E7">
        <w:rPr>
          <w:b/>
          <w:sz w:val="36"/>
          <w:szCs w:val="36"/>
        </w:rPr>
        <w:t>2019</w:t>
      </w:r>
    </w:p>
    <w:p w:rsidR="00B84409" w:rsidRPr="005747E7" w:rsidRDefault="00B84409">
      <w:pPr>
        <w:rPr>
          <w:b/>
          <w:sz w:val="28"/>
          <w:szCs w:val="28"/>
        </w:rPr>
      </w:pPr>
      <w:r w:rsidRPr="005747E7">
        <w:rPr>
          <w:b/>
          <w:sz w:val="28"/>
          <w:szCs w:val="28"/>
        </w:rPr>
        <w:br w:type="page"/>
      </w:r>
    </w:p>
    <w:p w:rsidR="002702D7" w:rsidRPr="005747E7" w:rsidRDefault="002702D7" w:rsidP="002702D7">
      <w:pPr>
        <w:jc w:val="center"/>
        <w:rPr>
          <w:b/>
          <w:sz w:val="28"/>
          <w:szCs w:val="28"/>
        </w:rPr>
      </w:pPr>
      <w:r w:rsidRPr="005747E7">
        <w:rPr>
          <w:b/>
          <w:sz w:val="28"/>
          <w:szCs w:val="28"/>
        </w:rPr>
        <w:lastRenderedPageBreak/>
        <w:t>ЗМІСТ</w:t>
      </w:r>
    </w:p>
    <w:sdt>
      <w:sdtPr>
        <w:rPr>
          <w:rFonts w:ascii="Times New Roman" w:eastAsiaTheme="minorHAnsi" w:hAnsi="Times New Roman" w:cs="Times New Roman"/>
          <w:b w:val="0"/>
          <w:bCs w:val="0"/>
          <w:color w:val="auto"/>
          <w:sz w:val="24"/>
          <w:szCs w:val="24"/>
          <w:lang w:eastAsia="en-US"/>
        </w:rPr>
        <w:id w:val="-796904408"/>
      </w:sdtPr>
      <w:sdtEndPr>
        <w:rPr>
          <w:rFonts w:eastAsia="Times New Roman"/>
          <w:sz w:val="22"/>
          <w:szCs w:val="22"/>
          <w:highlight w:val="green"/>
          <w:lang w:eastAsia="uk-UA"/>
        </w:rPr>
      </w:sdtEndPr>
      <w:sdtContent>
        <w:p w:rsidR="002702D7" w:rsidRPr="005747E7" w:rsidRDefault="002702D7" w:rsidP="00014E24">
          <w:pPr>
            <w:pStyle w:val="ae"/>
            <w:spacing w:before="0" w:line="276" w:lineRule="auto"/>
            <w:jc w:val="both"/>
            <w:rPr>
              <w:rFonts w:ascii="Times New Roman" w:hAnsi="Times New Roman" w:cs="Times New Roman"/>
              <w:b w:val="0"/>
              <w:color w:val="auto"/>
              <w:sz w:val="24"/>
              <w:szCs w:val="24"/>
            </w:rPr>
          </w:pPr>
        </w:p>
        <w:p w:rsidR="00014E24" w:rsidRDefault="002702D7"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r w:rsidRPr="005747E7">
            <w:rPr>
              <w:b w:val="0"/>
              <w:bCs w:val="0"/>
            </w:rPr>
            <w:fldChar w:fldCharType="begin"/>
          </w:r>
          <w:r w:rsidRPr="005747E7">
            <w:rPr>
              <w:b w:val="0"/>
            </w:rPr>
            <w:instrText xml:space="preserve"> TOC \o "1-3" \h \z \u </w:instrText>
          </w:r>
          <w:r w:rsidRPr="005747E7">
            <w:rPr>
              <w:b w:val="0"/>
              <w:bCs w:val="0"/>
            </w:rPr>
            <w:fldChar w:fldCharType="separate"/>
          </w:r>
          <w:hyperlink w:anchor="_Toc31376269" w:history="1">
            <w:r w:rsidR="00014E24" w:rsidRPr="00901F4E">
              <w:rPr>
                <w:rStyle w:val="a7"/>
                <w:rFonts w:eastAsia="Calibri"/>
                <w:noProof/>
              </w:rPr>
              <w:t>ПЕРЕДУМОВИ</w:t>
            </w:r>
            <w:r w:rsidR="00014E24">
              <w:rPr>
                <w:noProof/>
                <w:webHidden/>
              </w:rPr>
              <w:tab/>
            </w:r>
            <w:r w:rsidR="00014E24">
              <w:rPr>
                <w:noProof/>
                <w:webHidden/>
              </w:rPr>
              <w:fldChar w:fldCharType="begin"/>
            </w:r>
            <w:r w:rsidR="00014E24">
              <w:rPr>
                <w:noProof/>
                <w:webHidden/>
              </w:rPr>
              <w:instrText xml:space="preserve"> PAGEREF _Toc31376269 \h </w:instrText>
            </w:r>
            <w:r w:rsidR="00014E24">
              <w:rPr>
                <w:noProof/>
                <w:webHidden/>
              </w:rPr>
            </w:r>
            <w:r w:rsidR="00014E24">
              <w:rPr>
                <w:noProof/>
                <w:webHidden/>
              </w:rPr>
              <w:fldChar w:fldCharType="separate"/>
            </w:r>
            <w:r w:rsidR="00014E24">
              <w:rPr>
                <w:noProof/>
                <w:webHidden/>
              </w:rPr>
              <w:t>4</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0" w:history="1">
            <w:r w:rsidR="00014E24" w:rsidRPr="00901F4E">
              <w:rPr>
                <w:rStyle w:val="a7"/>
                <w:rFonts w:eastAsia="Calibri"/>
                <w:noProof/>
                <w:lang w:eastAsia="ru-RU"/>
              </w:rPr>
              <w:t>ОБСЯГ СТРАТЕГІЧНОЇ ЕКОЛОГІЧНОЇ ОЦІНКИ</w:t>
            </w:r>
            <w:r w:rsidR="00014E24">
              <w:rPr>
                <w:noProof/>
                <w:webHidden/>
              </w:rPr>
              <w:tab/>
            </w:r>
            <w:r w:rsidR="00014E24">
              <w:rPr>
                <w:noProof/>
                <w:webHidden/>
              </w:rPr>
              <w:fldChar w:fldCharType="begin"/>
            </w:r>
            <w:r w:rsidR="00014E24">
              <w:rPr>
                <w:noProof/>
                <w:webHidden/>
              </w:rPr>
              <w:instrText xml:space="preserve"> PAGEREF _Toc31376270 \h </w:instrText>
            </w:r>
            <w:r w:rsidR="00014E24">
              <w:rPr>
                <w:noProof/>
                <w:webHidden/>
              </w:rPr>
            </w:r>
            <w:r w:rsidR="00014E24">
              <w:rPr>
                <w:noProof/>
                <w:webHidden/>
              </w:rPr>
              <w:fldChar w:fldCharType="separate"/>
            </w:r>
            <w:r w:rsidR="00014E24">
              <w:rPr>
                <w:noProof/>
                <w:webHidden/>
              </w:rPr>
              <w:t>4</w:t>
            </w:r>
            <w:r w:rsidR="00014E24">
              <w:rPr>
                <w:noProof/>
                <w:webHidden/>
              </w:rPr>
              <w:fldChar w:fldCharType="end"/>
            </w:r>
          </w:hyperlink>
        </w:p>
        <w:p w:rsidR="00014E24" w:rsidRDefault="008143D1" w:rsidP="00014E24">
          <w:pPr>
            <w:pStyle w:val="11"/>
            <w:tabs>
              <w:tab w:val="left" w:pos="2116"/>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1" w:history="1">
            <w:r w:rsidR="00014E24" w:rsidRPr="00901F4E">
              <w:rPr>
                <w:rStyle w:val="a7"/>
                <w:noProof/>
                <w:lang w:eastAsia="ru-RU"/>
              </w:rPr>
              <w:t>1.</w:t>
            </w:r>
            <w:r w:rsidR="00014E24">
              <w:rPr>
                <w:rStyle w:val="a7"/>
                <w:noProof/>
                <w:lang w:val="ru-RU" w:eastAsia="ru-RU"/>
              </w:rPr>
              <w:t xml:space="preserve"> </w:t>
            </w:r>
            <w:r w:rsidR="00014E24" w:rsidRPr="00901F4E">
              <w:rPr>
                <w:rStyle w:val="a7"/>
                <w:noProof/>
                <w:lang w:eastAsia="ru-RU"/>
              </w:rPr>
              <w:t>Зміст та основні цілі документа державного планування, його зв’язок з іншими документами державного планування</w:t>
            </w:r>
            <w:r w:rsidR="00014E24">
              <w:rPr>
                <w:noProof/>
                <w:webHidden/>
              </w:rPr>
              <w:tab/>
            </w:r>
            <w:r w:rsidR="00014E24">
              <w:rPr>
                <w:noProof/>
                <w:webHidden/>
              </w:rPr>
              <w:fldChar w:fldCharType="begin"/>
            </w:r>
            <w:r w:rsidR="00014E24">
              <w:rPr>
                <w:noProof/>
                <w:webHidden/>
              </w:rPr>
              <w:instrText xml:space="preserve"> PAGEREF _Toc31376271 \h </w:instrText>
            </w:r>
            <w:r w:rsidR="00014E24">
              <w:rPr>
                <w:noProof/>
                <w:webHidden/>
              </w:rPr>
            </w:r>
            <w:r w:rsidR="00014E24">
              <w:rPr>
                <w:noProof/>
                <w:webHidden/>
              </w:rPr>
              <w:fldChar w:fldCharType="separate"/>
            </w:r>
            <w:r w:rsidR="00014E24">
              <w:rPr>
                <w:noProof/>
                <w:webHidden/>
              </w:rPr>
              <w:t>5</w:t>
            </w:r>
            <w:r w:rsidR="00014E24">
              <w:rPr>
                <w:noProof/>
                <w:webHidden/>
              </w:rPr>
              <w:fldChar w:fldCharType="end"/>
            </w:r>
          </w:hyperlink>
        </w:p>
        <w:p w:rsidR="00014E24" w:rsidRDefault="008143D1" w:rsidP="00014E24">
          <w:pPr>
            <w:pStyle w:val="11"/>
            <w:tabs>
              <w:tab w:val="left" w:pos="2116"/>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2" w:history="1">
            <w:r w:rsidR="00014E24" w:rsidRPr="00901F4E">
              <w:rPr>
                <w:rStyle w:val="a7"/>
                <w:noProof/>
                <w:lang w:eastAsia="ru-RU"/>
              </w:rPr>
              <w:t>2.</w:t>
            </w:r>
            <w:r w:rsidR="00014E24">
              <w:rPr>
                <w:rStyle w:val="a7"/>
                <w:noProof/>
                <w:lang w:val="ru-RU" w:eastAsia="ru-RU"/>
              </w:rPr>
              <w:t xml:space="preserve"> </w:t>
            </w:r>
            <w:r w:rsidR="00014E24" w:rsidRPr="00901F4E">
              <w:rPr>
                <w:rStyle w:val="a7"/>
                <w:noProof/>
                <w:lang w:eastAsia="ru-RU"/>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00014E24">
              <w:rPr>
                <w:noProof/>
                <w:webHidden/>
              </w:rPr>
              <w:tab/>
            </w:r>
            <w:r w:rsidR="00014E24">
              <w:rPr>
                <w:noProof/>
                <w:webHidden/>
              </w:rPr>
              <w:fldChar w:fldCharType="begin"/>
            </w:r>
            <w:r w:rsidR="00014E24">
              <w:rPr>
                <w:noProof/>
                <w:webHidden/>
              </w:rPr>
              <w:instrText xml:space="preserve"> PAGEREF _Toc31376272 \h </w:instrText>
            </w:r>
            <w:r w:rsidR="00014E24">
              <w:rPr>
                <w:noProof/>
                <w:webHidden/>
              </w:rPr>
            </w:r>
            <w:r w:rsidR="00014E24">
              <w:rPr>
                <w:noProof/>
                <w:webHidden/>
              </w:rPr>
              <w:fldChar w:fldCharType="separate"/>
            </w:r>
            <w:r w:rsidR="00014E24">
              <w:rPr>
                <w:noProof/>
                <w:webHidden/>
              </w:rPr>
              <w:t>7</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3" w:history="1">
            <w:r w:rsidR="00014E24" w:rsidRPr="00901F4E">
              <w:rPr>
                <w:rStyle w:val="a7"/>
                <w:noProof/>
                <w:lang w:eastAsia="ru-RU"/>
              </w:rPr>
              <w:t>2.1 Викиди в атмосферу і забруднення атмосферного повітря</w:t>
            </w:r>
            <w:r w:rsidR="00014E24">
              <w:rPr>
                <w:noProof/>
                <w:webHidden/>
              </w:rPr>
              <w:tab/>
            </w:r>
            <w:r w:rsidR="00014E24">
              <w:rPr>
                <w:noProof/>
                <w:webHidden/>
              </w:rPr>
              <w:fldChar w:fldCharType="begin"/>
            </w:r>
            <w:r w:rsidR="00014E24">
              <w:rPr>
                <w:noProof/>
                <w:webHidden/>
              </w:rPr>
              <w:instrText xml:space="preserve"> PAGEREF _Toc31376273 \h </w:instrText>
            </w:r>
            <w:r w:rsidR="00014E24">
              <w:rPr>
                <w:noProof/>
                <w:webHidden/>
              </w:rPr>
            </w:r>
            <w:r w:rsidR="00014E24">
              <w:rPr>
                <w:noProof/>
                <w:webHidden/>
              </w:rPr>
              <w:fldChar w:fldCharType="separate"/>
            </w:r>
            <w:r w:rsidR="00014E24">
              <w:rPr>
                <w:noProof/>
                <w:webHidden/>
              </w:rPr>
              <w:t>7</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4" w:history="1">
            <w:r w:rsidR="00014E24" w:rsidRPr="00901F4E">
              <w:rPr>
                <w:rStyle w:val="a7"/>
                <w:noProof/>
                <w:lang w:eastAsia="ru-RU"/>
              </w:rPr>
              <w:t>2.2 Водні ресурси</w:t>
            </w:r>
            <w:r w:rsidR="00014E24">
              <w:rPr>
                <w:noProof/>
                <w:webHidden/>
              </w:rPr>
              <w:tab/>
            </w:r>
            <w:r w:rsidR="00014E24">
              <w:rPr>
                <w:noProof/>
                <w:webHidden/>
              </w:rPr>
              <w:fldChar w:fldCharType="begin"/>
            </w:r>
            <w:r w:rsidR="00014E24">
              <w:rPr>
                <w:noProof/>
                <w:webHidden/>
              </w:rPr>
              <w:instrText xml:space="preserve"> PAGEREF _Toc31376274 \h </w:instrText>
            </w:r>
            <w:r w:rsidR="00014E24">
              <w:rPr>
                <w:noProof/>
                <w:webHidden/>
              </w:rPr>
            </w:r>
            <w:r w:rsidR="00014E24">
              <w:rPr>
                <w:noProof/>
                <w:webHidden/>
              </w:rPr>
              <w:fldChar w:fldCharType="separate"/>
            </w:r>
            <w:r w:rsidR="00014E24">
              <w:rPr>
                <w:noProof/>
                <w:webHidden/>
              </w:rPr>
              <w:t>9</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5" w:history="1">
            <w:r w:rsidR="00014E24" w:rsidRPr="00901F4E">
              <w:rPr>
                <w:rStyle w:val="a7"/>
                <w:noProof/>
                <w:lang w:eastAsia="ru-RU"/>
              </w:rPr>
              <w:t>2.3 Стан фауни, флори, біорізноманіття</w:t>
            </w:r>
            <w:r w:rsidR="00014E24">
              <w:rPr>
                <w:noProof/>
                <w:webHidden/>
              </w:rPr>
              <w:tab/>
            </w:r>
            <w:r w:rsidR="00014E24">
              <w:rPr>
                <w:noProof/>
                <w:webHidden/>
              </w:rPr>
              <w:fldChar w:fldCharType="begin"/>
            </w:r>
            <w:r w:rsidR="00014E24">
              <w:rPr>
                <w:noProof/>
                <w:webHidden/>
              </w:rPr>
              <w:instrText xml:space="preserve"> PAGEREF _Toc31376275 \h </w:instrText>
            </w:r>
            <w:r w:rsidR="00014E24">
              <w:rPr>
                <w:noProof/>
                <w:webHidden/>
              </w:rPr>
            </w:r>
            <w:r w:rsidR="00014E24">
              <w:rPr>
                <w:noProof/>
                <w:webHidden/>
              </w:rPr>
              <w:fldChar w:fldCharType="separate"/>
            </w:r>
            <w:r w:rsidR="00014E24">
              <w:rPr>
                <w:noProof/>
                <w:webHidden/>
              </w:rPr>
              <w:t>10</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6" w:history="1">
            <w:r w:rsidR="00014E24" w:rsidRPr="00901F4E">
              <w:rPr>
                <w:rStyle w:val="a7"/>
                <w:noProof/>
                <w:lang w:eastAsia="ru-RU"/>
              </w:rPr>
              <w:t>2.4 Ґрунти</w:t>
            </w:r>
            <w:r w:rsidR="00014E24">
              <w:rPr>
                <w:noProof/>
                <w:webHidden/>
              </w:rPr>
              <w:tab/>
            </w:r>
            <w:r w:rsidR="00014E24">
              <w:rPr>
                <w:noProof/>
                <w:webHidden/>
              </w:rPr>
              <w:fldChar w:fldCharType="begin"/>
            </w:r>
            <w:r w:rsidR="00014E24">
              <w:rPr>
                <w:noProof/>
                <w:webHidden/>
              </w:rPr>
              <w:instrText xml:space="preserve"> PAGEREF _Toc31376276 \h </w:instrText>
            </w:r>
            <w:r w:rsidR="00014E24">
              <w:rPr>
                <w:noProof/>
                <w:webHidden/>
              </w:rPr>
            </w:r>
            <w:r w:rsidR="00014E24">
              <w:rPr>
                <w:noProof/>
                <w:webHidden/>
              </w:rPr>
              <w:fldChar w:fldCharType="separate"/>
            </w:r>
            <w:r w:rsidR="00014E24">
              <w:rPr>
                <w:noProof/>
                <w:webHidden/>
              </w:rPr>
              <w:t>10</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7" w:history="1">
            <w:r w:rsidR="00014E24" w:rsidRPr="00901F4E">
              <w:rPr>
                <w:rStyle w:val="a7"/>
                <w:noProof/>
                <w:lang w:eastAsia="ru-RU"/>
              </w:rPr>
              <w:t>2.5 Кліматичні фактори</w:t>
            </w:r>
            <w:r w:rsidR="00014E24">
              <w:rPr>
                <w:noProof/>
                <w:webHidden/>
              </w:rPr>
              <w:tab/>
            </w:r>
            <w:r w:rsidR="00014E24">
              <w:rPr>
                <w:noProof/>
                <w:webHidden/>
              </w:rPr>
              <w:fldChar w:fldCharType="begin"/>
            </w:r>
            <w:r w:rsidR="00014E24">
              <w:rPr>
                <w:noProof/>
                <w:webHidden/>
              </w:rPr>
              <w:instrText xml:space="preserve"> PAGEREF _Toc31376277 \h </w:instrText>
            </w:r>
            <w:r w:rsidR="00014E24">
              <w:rPr>
                <w:noProof/>
                <w:webHidden/>
              </w:rPr>
            </w:r>
            <w:r w:rsidR="00014E24">
              <w:rPr>
                <w:noProof/>
                <w:webHidden/>
              </w:rPr>
              <w:fldChar w:fldCharType="separate"/>
            </w:r>
            <w:r w:rsidR="00014E24">
              <w:rPr>
                <w:noProof/>
                <w:webHidden/>
              </w:rPr>
              <w:t>11</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8" w:history="1">
            <w:r w:rsidR="00014E24" w:rsidRPr="00901F4E">
              <w:rPr>
                <w:rStyle w:val="a7"/>
                <w:noProof/>
                <w:lang w:eastAsia="ru-RU"/>
              </w:rPr>
              <w:t>2.6 Поводження з відходами</w:t>
            </w:r>
            <w:r w:rsidR="00014E24">
              <w:rPr>
                <w:noProof/>
                <w:webHidden/>
              </w:rPr>
              <w:tab/>
            </w:r>
            <w:r w:rsidR="00014E24">
              <w:rPr>
                <w:noProof/>
                <w:webHidden/>
              </w:rPr>
              <w:fldChar w:fldCharType="begin"/>
            </w:r>
            <w:r w:rsidR="00014E24">
              <w:rPr>
                <w:noProof/>
                <w:webHidden/>
              </w:rPr>
              <w:instrText xml:space="preserve"> PAGEREF _Toc31376278 \h </w:instrText>
            </w:r>
            <w:r w:rsidR="00014E24">
              <w:rPr>
                <w:noProof/>
                <w:webHidden/>
              </w:rPr>
            </w:r>
            <w:r w:rsidR="00014E24">
              <w:rPr>
                <w:noProof/>
                <w:webHidden/>
              </w:rPr>
              <w:fldChar w:fldCharType="separate"/>
            </w:r>
            <w:r w:rsidR="00014E24">
              <w:rPr>
                <w:noProof/>
                <w:webHidden/>
              </w:rPr>
              <w:t>11</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79" w:history="1">
            <w:r w:rsidR="00014E24" w:rsidRPr="00901F4E">
              <w:rPr>
                <w:rStyle w:val="a7"/>
                <w:noProof/>
                <w:lang w:eastAsia="ru-RU"/>
              </w:rPr>
              <w:t>2.7 Здоров’я населення</w:t>
            </w:r>
            <w:r w:rsidR="00014E24">
              <w:rPr>
                <w:noProof/>
                <w:webHidden/>
              </w:rPr>
              <w:tab/>
            </w:r>
            <w:r w:rsidR="00014E24">
              <w:rPr>
                <w:noProof/>
                <w:webHidden/>
              </w:rPr>
              <w:fldChar w:fldCharType="begin"/>
            </w:r>
            <w:r w:rsidR="00014E24">
              <w:rPr>
                <w:noProof/>
                <w:webHidden/>
              </w:rPr>
              <w:instrText xml:space="preserve"> PAGEREF _Toc31376279 \h </w:instrText>
            </w:r>
            <w:r w:rsidR="00014E24">
              <w:rPr>
                <w:noProof/>
                <w:webHidden/>
              </w:rPr>
            </w:r>
            <w:r w:rsidR="00014E24">
              <w:rPr>
                <w:noProof/>
                <w:webHidden/>
              </w:rPr>
              <w:fldChar w:fldCharType="separate"/>
            </w:r>
            <w:r w:rsidR="00014E24">
              <w:rPr>
                <w:noProof/>
                <w:webHidden/>
              </w:rPr>
              <w:t>12</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0" w:history="1">
            <w:r w:rsidR="00014E24" w:rsidRPr="00901F4E">
              <w:rPr>
                <w:rStyle w:val="a7"/>
                <w:noProof/>
                <w:lang w:eastAsia="ru-RU"/>
              </w:rPr>
              <w:t>3. 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r w:rsidR="00014E24">
              <w:rPr>
                <w:noProof/>
                <w:webHidden/>
              </w:rPr>
              <w:tab/>
            </w:r>
            <w:r w:rsidR="00014E24">
              <w:rPr>
                <w:noProof/>
                <w:webHidden/>
              </w:rPr>
              <w:fldChar w:fldCharType="begin"/>
            </w:r>
            <w:r w:rsidR="00014E24">
              <w:rPr>
                <w:noProof/>
                <w:webHidden/>
              </w:rPr>
              <w:instrText xml:space="preserve"> PAGEREF _Toc31376280 \h </w:instrText>
            </w:r>
            <w:r w:rsidR="00014E24">
              <w:rPr>
                <w:noProof/>
                <w:webHidden/>
              </w:rPr>
            </w:r>
            <w:r w:rsidR="00014E24">
              <w:rPr>
                <w:noProof/>
                <w:webHidden/>
              </w:rPr>
              <w:fldChar w:fldCharType="separate"/>
            </w:r>
            <w:r w:rsidR="00014E24">
              <w:rPr>
                <w:noProof/>
                <w:webHidden/>
              </w:rPr>
              <w:t>14</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1" w:history="1">
            <w:r w:rsidR="00014E24" w:rsidRPr="00901F4E">
              <w:rPr>
                <w:rStyle w:val="a7"/>
                <w:noProof/>
                <w:lang w:eastAsia="ru-RU"/>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014E24">
              <w:rPr>
                <w:noProof/>
                <w:webHidden/>
              </w:rPr>
              <w:tab/>
            </w:r>
            <w:r w:rsidR="00014E24">
              <w:rPr>
                <w:noProof/>
                <w:webHidden/>
              </w:rPr>
              <w:fldChar w:fldCharType="begin"/>
            </w:r>
            <w:r w:rsidR="00014E24">
              <w:rPr>
                <w:noProof/>
                <w:webHidden/>
              </w:rPr>
              <w:instrText xml:space="preserve"> PAGEREF _Toc31376281 \h </w:instrText>
            </w:r>
            <w:r w:rsidR="00014E24">
              <w:rPr>
                <w:noProof/>
                <w:webHidden/>
              </w:rPr>
            </w:r>
            <w:r w:rsidR="00014E24">
              <w:rPr>
                <w:noProof/>
                <w:webHidden/>
              </w:rPr>
              <w:fldChar w:fldCharType="separate"/>
            </w:r>
            <w:r w:rsidR="00014E24">
              <w:rPr>
                <w:noProof/>
                <w:webHidden/>
              </w:rPr>
              <w:t>15</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2" w:history="1">
            <w:r w:rsidR="00014E24" w:rsidRPr="00901F4E">
              <w:rPr>
                <w:rStyle w:val="a7"/>
                <w:noProof/>
                <w:lang w:eastAsia="ru-RU"/>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014E24">
              <w:rPr>
                <w:noProof/>
                <w:webHidden/>
              </w:rPr>
              <w:tab/>
            </w:r>
            <w:r w:rsidR="00014E24">
              <w:rPr>
                <w:noProof/>
                <w:webHidden/>
              </w:rPr>
              <w:fldChar w:fldCharType="begin"/>
            </w:r>
            <w:r w:rsidR="00014E24">
              <w:rPr>
                <w:noProof/>
                <w:webHidden/>
              </w:rPr>
              <w:instrText xml:space="preserve"> PAGEREF _Toc31376282 \h </w:instrText>
            </w:r>
            <w:r w:rsidR="00014E24">
              <w:rPr>
                <w:noProof/>
                <w:webHidden/>
              </w:rPr>
            </w:r>
            <w:r w:rsidR="00014E24">
              <w:rPr>
                <w:noProof/>
                <w:webHidden/>
              </w:rPr>
              <w:fldChar w:fldCharType="separate"/>
            </w:r>
            <w:r w:rsidR="00014E24">
              <w:rPr>
                <w:noProof/>
                <w:webHidden/>
              </w:rPr>
              <w:t>19</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3" w:history="1">
            <w:r w:rsidR="00014E24" w:rsidRPr="00901F4E">
              <w:rPr>
                <w:rStyle w:val="a7"/>
                <w:noProof/>
                <w:lang w:eastAsia="ru-RU"/>
              </w:rPr>
              <w:t xml:space="preserve">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w:t>
            </w:r>
            <w:r w:rsidR="00014E24" w:rsidRPr="00901F4E">
              <w:rPr>
                <w:rStyle w:val="a7"/>
                <w:noProof/>
                <w:lang w:eastAsia="ru-RU"/>
              </w:rPr>
              <w:lastRenderedPageBreak/>
              <w:t>постійних і тимчасових, позитивних і негативних наслідків.</w:t>
            </w:r>
            <w:r w:rsidR="00014E24">
              <w:rPr>
                <w:noProof/>
                <w:webHidden/>
              </w:rPr>
              <w:tab/>
            </w:r>
            <w:r w:rsidR="00014E24">
              <w:rPr>
                <w:noProof/>
                <w:webHidden/>
              </w:rPr>
              <w:fldChar w:fldCharType="begin"/>
            </w:r>
            <w:r w:rsidR="00014E24">
              <w:rPr>
                <w:noProof/>
                <w:webHidden/>
              </w:rPr>
              <w:instrText xml:space="preserve"> PAGEREF _Toc31376283 \h </w:instrText>
            </w:r>
            <w:r w:rsidR="00014E24">
              <w:rPr>
                <w:noProof/>
                <w:webHidden/>
              </w:rPr>
            </w:r>
            <w:r w:rsidR="00014E24">
              <w:rPr>
                <w:noProof/>
                <w:webHidden/>
              </w:rPr>
              <w:fldChar w:fldCharType="separate"/>
            </w:r>
            <w:r w:rsidR="00014E24">
              <w:rPr>
                <w:noProof/>
                <w:webHidden/>
              </w:rPr>
              <w:t>20</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4" w:history="1">
            <w:r w:rsidR="00014E24" w:rsidRPr="00901F4E">
              <w:rPr>
                <w:rStyle w:val="a7"/>
                <w:noProof/>
                <w:lang w:eastAsia="ru-RU"/>
              </w:rPr>
              <w:t>7. Заходи, що передбачається вжити для запобігання, зменшення та пом’якшення негативних наслідків виконання документа державного планування.</w:t>
            </w:r>
            <w:r w:rsidR="00014E24">
              <w:rPr>
                <w:noProof/>
                <w:webHidden/>
              </w:rPr>
              <w:tab/>
            </w:r>
            <w:r w:rsidR="00014E24">
              <w:rPr>
                <w:noProof/>
                <w:webHidden/>
              </w:rPr>
              <w:fldChar w:fldCharType="begin"/>
            </w:r>
            <w:r w:rsidR="00014E24">
              <w:rPr>
                <w:noProof/>
                <w:webHidden/>
              </w:rPr>
              <w:instrText xml:space="preserve"> PAGEREF _Toc31376284 \h </w:instrText>
            </w:r>
            <w:r w:rsidR="00014E24">
              <w:rPr>
                <w:noProof/>
                <w:webHidden/>
              </w:rPr>
            </w:r>
            <w:r w:rsidR="00014E24">
              <w:rPr>
                <w:noProof/>
                <w:webHidden/>
              </w:rPr>
              <w:fldChar w:fldCharType="separate"/>
            </w:r>
            <w:r w:rsidR="00014E24">
              <w:rPr>
                <w:noProof/>
                <w:webHidden/>
              </w:rPr>
              <w:t>23</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5" w:history="1">
            <w:r w:rsidR="00014E24" w:rsidRPr="00901F4E">
              <w:rPr>
                <w:rStyle w:val="a7"/>
                <w:noProof/>
                <w:lang w:eastAsia="ru-RU"/>
              </w:rPr>
              <w:t>8 Обґрунтування вибору виправданих альтернатив, що розглядалися, опис способу, в який здійснювалася стратегічна екологічна оцінка, у тому числі будь- які ускладнення (недостатність інформації та технічних засобів під час здійснення такої оцінки).</w:t>
            </w:r>
            <w:r w:rsidR="00014E24">
              <w:rPr>
                <w:noProof/>
                <w:webHidden/>
              </w:rPr>
              <w:tab/>
            </w:r>
            <w:r w:rsidR="00014E24">
              <w:rPr>
                <w:noProof/>
                <w:webHidden/>
              </w:rPr>
              <w:fldChar w:fldCharType="begin"/>
            </w:r>
            <w:r w:rsidR="00014E24">
              <w:rPr>
                <w:noProof/>
                <w:webHidden/>
              </w:rPr>
              <w:instrText xml:space="preserve"> PAGEREF _Toc31376285 \h </w:instrText>
            </w:r>
            <w:r w:rsidR="00014E24">
              <w:rPr>
                <w:noProof/>
                <w:webHidden/>
              </w:rPr>
            </w:r>
            <w:r w:rsidR="00014E24">
              <w:rPr>
                <w:noProof/>
                <w:webHidden/>
              </w:rPr>
              <w:fldChar w:fldCharType="separate"/>
            </w:r>
            <w:r w:rsidR="00014E24">
              <w:rPr>
                <w:noProof/>
                <w:webHidden/>
              </w:rPr>
              <w:t>24</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6" w:history="1">
            <w:r w:rsidR="00014E24" w:rsidRPr="00901F4E">
              <w:rPr>
                <w:rStyle w:val="a7"/>
                <w:noProof/>
                <w:lang w:eastAsia="ru-RU"/>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014E24">
              <w:rPr>
                <w:noProof/>
                <w:webHidden/>
              </w:rPr>
              <w:tab/>
            </w:r>
            <w:r w:rsidR="00014E24">
              <w:rPr>
                <w:noProof/>
                <w:webHidden/>
              </w:rPr>
              <w:fldChar w:fldCharType="begin"/>
            </w:r>
            <w:r w:rsidR="00014E24">
              <w:rPr>
                <w:noProof/>
                <w:webHidden/>
              </w:rPr>
              <w:instrText xml:space="preserve"> PAGEREF _Toc31376286 \h </w:instrText>
            </w:r>
            <w:r w:rsidR="00014E24">
              <w:rPr>
                <w:noProof/>
                <w:webHidden/>
              </w:rPr>
            </w:r>
            <w:r w:rsidR="00014E24">
              <w:rPr>
                <w:noProof/>
                <w:webHidden/>
              </w:rPr>
              <w:fldChar w:fldCharType="separate"/>
            </w:r>
            <w:r w:rsidR="00014E24">
              <w:rPr>
                <w:noProof/>
                <w:webHidden/>
              </w:rPr>
              <w:t>24</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7" w:history="1">
            <w:r w:rsidR="00014E24" w:rsidRPr="00901F4E">
              <w:rPr>
                <w:rStyle w:val="a7"/>
                <w:noProof/>
                <w:lang w:eastAsia="ru-RU"/>
              </w:rPr>
              <w:t>10. Опис ймовірних транскордонних наслідків для довкілля, у тому числі для здоров’я населення (за наявності)</w:t>
            </w:r>
            <w:r w:rsidR="00014E24">
              <w:rPr>
                <w:noProof/>
                <w:webHidden/>
              </w:rPr>
              <w:tab/>
            </w:r>
            <w:r w:rsidR="00014E24">
              <w:rPr>
                <w:noProof/>
                <w:webHidden/>
              </w:rPr>
              <w:fldChar w:fldCharType="begin"/>
            </w:r>
            <w:r w:rsidR="00014E24">
              <w:rPr>
                <w:noProof/>
                <w:webHidden/>
              </w:rPr>
              <w:instrText xml:space="preserve"> PAGEREF _Toc31376287 \h </w:instrText>
            </w:r>
            <w:r w:rsidR="00014E24">
              <w:rPr>
                <w:noProof/>
                <w:webHidden/>
              </w:rPr>
            </w:r>
            <w:r w:rsidR="00014E24">
              <w:rPr>
                <w:noProof/>
                <w:webHidden/>
              </w:rPr>
              <w:fldChar w:fldCharType="separate"/>
            </w:r>
            <w:r w:rsidR="00014E24">
              <w:rPr>
                <w:noProof/>
                <w:webHidden/>
              </w:rPr>
              <w:t>25</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8" w:history="1">
            <w:r w:rsidR="00014E24" w:rsidRPr="00901F4E">
              <w:rPr>
                <w:rStyle w:val="a7"/>
                <w:noProof/>
                <w:lang w:eastAsia="ru-RU"/>
              </w:rPr>
              <w:t>11.  Резюме нетехнічного характеру інформації, передбаченої пунктами 1-10 цієї частини, розраховане на широку аудиторію.</w:t>
            </w:r>
            <w:r w:rsidR="00014E24">
              <w:rPr>
                <w:noProof/>
                <w:webHidden/>
              </w:rPr>
              <w:tab/>
            </w:r>
            <w:r w:rsidR="00014E24">
              <w:rPr>
                <w:noProof/>
                <w:webHidden/>
              </w:rPr>
              <w:fldChar w:fldCharType="begin"/>
            </w:r>
            <w:r w:rsidR="00014E24">
              <w:rPr>
                <w:noProof/>
                <w:webHidden/>
              </w:rPr>
              <w:instrText xml:space="preserve"> PAGEREF _Toc31376288 \h </w:instrText>
            </w:r>
            <w:r w:rsidR="00014E24">
              <w:rPr>
                <w:noProof/>
                <w:webHidden/>
              </w:rPr>
            </w:r>
            <w:r w:rsidR="00014E24">
              <w:rPr>
                <w:noProof/>
                <w:webHidden/>
              </w:rPr>
              <w:fldChar w:fldCharType="separate"/>
            </w:r>
            <w:r w:rsidR="00014E24">
              <w:rPr>
                <w:noProof/>
                <w:webHidden/>
              </w:rPr>
              <w:t>25</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89" w:history="1">
            <w:r w:rsidR="00014E24" w:rsidRPr="00901F4E">
              <w:rPr>
                <w:rStyle w:val="a7"/>
                <w:noProof/>
                <w:lang w:eastAsia="ru-RU"/>
              </w:rPr>
              <w:t>Перелік виконавців звіту  про стратегічну екологічну оцінку</w:t>
            </w:r>
            <w:r w:rsidR="00014E24">
              <w:rPr>
                <w:noProof/>
                <w:webHidden/>
              </w:rPr>
              <w:tab/>
            </w:r>
            <w:r w:rsidR="00014E24">
              <w:rPr>
                <w:noProof/>
                <w:webHidden/>
              </w:rPr>
              <w:fldChar w:fldCharType="begin"/>
            </w:r>
            <w:r w:rsidR="00014E24">
              <w:rPr>
                <w:noProof/>
                <w:webHidden/>
              </w:rPr>
              <w:instrText xml:space="preserve"> PAGEREF _Toc31376289 \h </w:instrText>
            </w:r>
            <w:r w:rsidR="00014E24">
              <w:rPr>
                <w:noProof/>
                <w:webHidden/>
              </w:rPr>
            </w:r>
            <w:r w:rsidR="00014E24">
              <w:rPr>
                <w:noProof/>
                <w:webHidden/>
              </w:rPr>
              <w:fldChar w:fldCharType="separate"/>
            </w:r>
            <w:r w:rsidR="00014E24">
              <w:rPr>
                <w:noProof/>
                <w:webHidden/>
              </w:rPr>
              <w:t>27</w:t>
            </w:r>
            <w:r w:rsidR="00014E24">
              <w:rPr>
                <w:noProof/>
                <w:webHidden/>
              </w:rPr>
              <w:fldChar w:fldCharType="end"/>
            </w:r>
          </w:hyperlink>
        </w:p>
        <w:p w:rsidR="00014E24" w:rsidRDefault="008143D1" w:rsidP="00014E24">
          <w:pPr>
            <w:pStyle w:val="11"/>
            <w:tabs>
              <w:tab w:val="right" w:leader="dot" w:pos="9630"/>
            </w:tabs>
            <w:ind w:left="284"/>
            <w:rPr>
              <w:rFonts w:asciiTheme="minorHAnsi" w:eastAsiaTheme="minorEastAsia" w:hAnsiTheme="minorHAnsi" w:cstheme="minorBidi"/>
              <w:b w:val="0"/>
              <w:bCs w:val="0"/>
              <w:noProof/>
              <w:sz w:val="22"/>
              <w:szCs w:val="22"/>
              <w:lang w:val="ru-RU" w:eastAsia="ru-RU" w:bidi="ar-SA"/>
            </w:rPr>
          </w:pPr>
          <w:hyperlink w:anchor="_Toc31376290" w:history="1">
            <w:r w:rsidR="00014E24" w:rsidRPr="00901F4E">
              <w:rPr>
                <w:rStyle w:val="a7"/>
                <w:noProof/>
                <w:lang w:eastAsia="ru-RU"/>
              </w:rPr>
              <w:t>Додатки</w:t>
            </w:r>
            <w:r w:rsidR="00014E24">
              <w:rPr>
                <w:noProof/>
                <w:webHidden/>
              </w:rPr>
              <w:tab/>
            </w:r>
            <w:r w:rsidR="00014E24">
              <w:rPr>
                <w:noProof/>
                <w:webHidden/>
              </w:rPr>
              <w:fldChar w:fldCharType="begin"/>
            </w:r>
            <w:r w:rsidR="00014E24">
              <w:rPr>
                <w:noProof/>
                <w:webHidden/>
              </w:rPr>
              <w:instrText xml:space="preserve"> PAGEREF _Toc31376290 \h </w:instrText>
            </w:r>
            <w:r w:rsidR="00014E24">
              <w:rPr>
                <w:noProof/>
                <w:webHidden/>
              </w:rPr>
            </w:r>
            <w:r w:rsidR="00014E24">
              <w:rPr>
                <w:noProof/>
                <w:webHidden/>
              </w:rPr>
              <w:fldChar w:fldCharType="separate"/>
            </w:r>
            <w:r w:rsidR="00014E24">
              <w:rPr>
                <w:noProof/>
                <w:webHidden/>
              </w:rPr>
              <w:t>28</w:t>
            </w:r>
            <w:r w:rsidR="00014E24">
              <w:rPr>
                <w:noProof/>
                <w:webHidden/>
              </w:rPr>
              <w:fldChar w:fldCharType="end"/>
            </w:r>
          </w:hyperlink>
        </w:p>
        <w:p w:rsidR="00666F29" w:rsidRPr="005747E7" w:rsidRDefault="002702D7" w:rsidP="00014E24">
          <w:pPr>
            <w:tabs>
              <w:tab w:val="right" w:leader="dot" w:pos="9639"/>
            </w:tabs>
            <w:spacing w:line="276" w:lineRule="auto"/>
            <w:ind w:left="284"/>
            <w:jc w:val="both"/>
            <w:rPr>
              <w:highlight w:val="green"/>
            </w:rPr>
          </w:pPr>
          <w:r w:rsidRPr="005747E7">
            <w:rPr>
              <w:bCs/>
            </w:rPr>
            <w:fldChar w:fldCharType="end"/>
          </w:r>
        </w:p>
      </w:sdtContent>
    </w:sdt>
    <w:p w:rsidR="00666F29" w:rsidRPr="005747E7" w:rsidRDefault="009C01BF" w:rsidP="00014E24">
      <w:pPr>
        <w:tabs>
          <w:tab w:val="right" w:leader="dot" w:pos="9639"/>
        </w:tabs>
        <w:ind w:left="284"/>
        <w:rPr>
          <w:rStyle w:val="10"/>
          <w:rFonts w:eastAsia="Calibri"/>
          <w:sz w:val="24"/>
          <w:szCs w:val="24"/>
          <w:lang w:eastAsia="ru-RU" w:bidi="ar-SA"/>
        </w:rPr>
      </w:pPr>
      <w:r w:rsidRPr="005747E7">
        <w:rPr>
          <w:sz w:val="24"/>
          <w:szCs w:val="24"/>
          <w:highlight w:val="green"/>
          <w:lang w:eastAsia="ru-RU" w:bidi="ar-SA"/>
        </w:rPr>
        <w:br w:type="page"/>
      </w:r>
      <w:r w:rsidR="003B5231" w:rsidRPr="005747E7">
        <w:rPr>
          <w:sz w:val="24"/>
          <w:szCs w:val="24"/>
          <w:lang w:eastAsia="ru-RU" w:bidi="ar-SA"/>
        </w:rPr>
        <w:lastRenderedPageBreak/>
        <w:t>ОБСЯГ ДОСЛІДЖЕНЬ ТА МЕТОДОЛОГІЯ СТРАТЕГІЧНОЇ ЕКОЛОГІЧНО</w:t>
      </w:r>
      <w:r w:rsidRPr="005747E7">
        <w:rPr>
          <w:sz w:val="24"/>
          <w:szCs w:val="24"/>
          <w:lang w:eastAsia="ru-RU" w:bidi="ar-SA"/>
        </w:rPr>
        <w:t>Ї ОЦІНКИ</w:t>
      </w:r>
    </w:p>
    <w:p w:rsidR="00666F29" w:rsidRPr="005747E7" w:rsidRDefault="00666F29" w:rsidP="00127F50">
      <w:pPr>
        <w:spacing w:line="276" w:lineRule="auto"/>
        <w:jc w:val="center"/>
        <w:rPr>
          <w:sz w:val="24"/>
          <w:szCs w:val="24"/>
          <w:highlight w:val="yellow"/>
        </w:rPr>
      </w:pPr>
    </w:p>
    <w:p w:rsidR="00666F29" w:rsidRPr="005747E7" w:rsidRDefault="00666F29" w:rsidP="00127F50">
      <w:pPr>
        <w:spacing w:line="276" w:lineRule="auto"/>
        <w:jc w:val="center"/>
        <w:rPr>
          <w:sz w:val="24"/>
          <w:szCs w:val="24"/>
        </w:rPr>
      </w:pPr>
    </w:p>
    <w:p w:rsidR="00B81004" w:rsidRPr="005747E7" w:rsidRDefault="00B81004" w:rsidP="002702D7">
      <w:pPr>
        <w:pStyle w:val="1"/>
        <w:keepNext/>
        <w:widowControl/>
        <w:autoSpaceDE/>
        <w:autoSpaceDN/>
        <w:spacing w:before="0"/>
        <w:ind w:left="0" w:right="0"/>
        <w:jc w:val="center"/>
        <w:rPr>
          <w:rFonts w:eastAsia="Calibri"/>
          <w:sz w:val="24"/>
          <w:szCs w:val="24"/>
        </w:rPr>
      </w:pPr>
      <w:bookmarkStart w:id="1" w:name="_Toc31376269"/>
      <w:r w:rsidRPr="005747E7">
        <w:rPr>
          <w:rFonts w:eastAsia="Calibri"/>
          <w:sz w:val="24"/>
          <w:szCs w:val="24"/>
        </w:rPr>
        <w:t>ПЕРЕДУМОВИ</w:t>
      </w:r>
      <w:bookmarkEnd w:id="1"/>
    </w:p>
    <w:p w:rsidR="00B81004" w:rsidRPr="005747E7" w:rsidRDefault="00B81004" w:rsidP="00127F50">
      <w:pPr>
        <w:spacing w:line="276" w:lineRule="auto"/>
        <w:jc w:val="center"/>
        <w:rPr>
          <w:sz w:val="24"/>
          <w:szCs w:val="24"/>
        </w:rPr>
      </w:pPr>
    </w:p>
    <w:p w:rsidR="00666F29" w:rsidRPr="005747E7" w:rsidRDefault="003B5231" w:rsidP="00127F50">
      <w:pPr>
        <w:spacing w:line="276" w:lineRule="auto"/>
        <w:ind w:firstLine="567"/>
        <w:jc w:val="both"/>
        <w:rPr>
          <w:sz w:val="24"/>
          <w:szCs w:val="24"/>
        </w:rPr>
      </w:pPr>
      <w:r w:rsidRPr="005747E7">
        <w:rPr>
          <w:sz w:val="24"/>
          <w:szCs w:val="24"/>
        </w:rPr>
        <w:t>З 12 жовтня 2018 року в Україні введено в дію Закон України «Про стратегічну екологічну оцінку», який визначає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rsidR="00666F29" w:rsidRPr="005747E7" w:rsidRDefault="003B5231" w:rsidP="00127F50">
      <w:pPr>
        <w:spacing w:line="276" w:lineRule="auto"/>
        <w:ind w:firstLine="567"/>
        <w:jc w:val="both"/>
        <w:rPr>
          <w:sz w:val="24"/>
          <w:szCs w:val="24"/>
        </w:rPr>
      </w:pPr>
      <w:r w:rsidRPr="005747E7">
        <w:rPr>
          <w:sz w:val="24"/>
          <w:szCs w:val="24"/>
        </w:rPr>
        <w:t>Стратегічна екологічна оцінка (далі – СЕО) – це інструмент стратегічного планування, направлений на включення екологічних пріоритетів в програми, плани, політики.</w:t>
      </w:r>
    </w:p>
    <w:p w:rsidR="00B81004" w:rsidRPr="005747E7" w:rsidRDefault="00B81004" w:rsidP="00127F50">
      <w:pPr>
        <w:spacing w:line="276" w:lineRule="auto"/>
        <w:ind w:firstLine="567"/>
        <w:jc w:val="both"/>
        <w:rPr>
          <w:sz w:val="24"/>
          <w:szCs w:val="24"/>
        </w:rPr>
      </w:pPr>
      <w:r w:rsidRPr="005747E7">
        <w:rPr>
          <w:sz w:val="24"/>
          <w:szCs w:val="24"/>
        </w:rPr>
        <w:t>Досвід багатьох країн продемонстрував високу ефективність СЕО як інструмента планування, що сприяє якості розроблюваних планів, програм, стратегій тощо.</w:t>
      </w:r>
    </w:p>
    <w:p w:rsidR="00B81004" w:rsidRPr="005747E7" w:rsidRDefault="00B81004" w:rsidP="00127F50">
      <w:pPr>
        <w:spacing w:line="276" w:lineRule="auto"/>
        <w:ind w:firstLine="567"/>
        <w:jc w:val="both"/>
        <w:rPr>
          <w:sz w:val="24"/>
          <w:szCs w:val="24"/>
        </w:rPr>
      </w:pPr>
      <w:r w:rsidRPr="005747E7">
        <w:rPr>
          <w:sz w:val="24"/>
          <w:szCs w:val="24"/>
        </w:rPr>
        <w:t>Метою СЕО є забезпечення високого рівня захисту навколишнього середовища та сприяння інтеграції екологічних міркувань у підготовку планів з метою просування сталого розвитку. Це системний інструмент оцінки, який підтримує та інформує про процес прийняття рішень.</w:t>
      </w:r>
    </w:p>
    <w:p w:rsidR="00CB1BF1" w:rsidRDefault="00B84409" w:rsidP="00127F50">
      <w:pPr>
        <w:spacing w:line="276" w:lineRule="auto"/>
        <w:ind w:firstLine="567"/>
        <w:jc w:val="both"/>
        <w:rPr>
          <w:sz w:val="24"/>
          <w:szCs w:val="24"/>
        </w:rPr>
      </w:pPr>
      <w:r w:rsidRPr="005747E7">
        <w:rPr>
          <w:sz w:val="24"/>
          <w:szCs w:val="24"/>
        </w:rPr>
        <w:t>Проект внесення змін до с</w:t>
      </w:r>
      <w:r w:rsidR="00CB1BF1" w:rsidRPr="005747E7">
        <w:rPr>
          <w:sz w:val="24"/>
          <w:szCs w:val="24"/>
        </w:rPr>
        <w:t>хем</w:t>
      </w:r>
      <w:r w:rsidRPr="005747E7">
        <w:rPr>
          <w:sz w:val="24"/>
          <w:szCs w:val="24"/>
        </w:rPr>
        <w:t>и</w:t>
      </w:r>
      <w:r w:rsidR="00CB1BF1" w:rsidRPr="005747E7">
        <w:rPr>
          <w:sz w:val="24"/>
          <w:szCs w:val="24"/>
        </w:rPr>
        <w:t xml:space="preserve"> санітарного очищення міста </w:t>
      </w:r>
      <w:r w:rsidRPr="005747E7">
        <w:rPr>
          <w:sz w:val="24"/>
          <w:szCs w:val="24"/>
        </w:rPr>
        <w:t>Суми</w:t>
      </w:r>
      <w:r w:rsidR="00CB1BF1" w:rsidRPr="005747E7">
        <w:rPr>
          <w:sz w:val="24"/>
          <w:szCs w:val="24"/>
        </w:rPr>
        <w:t xml:space="preserve">  розроблен</w:t>
      </w:r>
      <w:r w:rsidRPr="005747E7">
        <w:rPr>
          <w:sz w:val="24"/>
          <w:szCs w:val="24"/>
        </w:rPr>
        <w:t>ий</w:t>
      </w:r>
      <w:r w:rsidR="00CB1BF1" w:rsidRPr="005747E7">
        <w:rPr>
          <w:sz w:val="24"/>
          <w:szCs w:val="24"/>
        </w:rPr>
        <w:t xml:space="preserve"> на підставі договору </w:t>
      </w:r>
      <w:r w:rsidRPr="005747E7">
        <w:rPr>
          <w:sz w:val="24"/>
          <w:szCs w:val="24"/>
        </w:rPr>
        <w:t>№301-б</w:t>
      </w:r>
      <w:r w:rsidR="00CB1BF1" w:rsidRPr="005747E7">
        <w:rPr>
          <w:sz w:val="24"/>
          <w:szCs w:val="24"/>
        </w:rPr>
        <w:t xml:space="preserve"> від </w:t>
      </w:r>
      <w:r w:rsidRPr="005747E7">
        <w:rPr>
          <w:sz w:val="24"/>
          <w:szCs w:val="24"/>
        </w:rPr>
        <w:t>22</w:t>
      </w:r>
      <w:r w:rsidR="00CB1BF1" w:rsidRPr="005747E7">
        <w:rPr>
          <w:sz w:val="24"/>
          <w:szCs w:val="24"/>
        </w:rPr>
        <w:t>.0</w:t>
      </w:r>
      <w:r w:rsidRPr="005747E7">
        <w:rPr>
          <w:sz w:val="24"/>
          <w:szCs w:val="24"/>
        </w:rPr>
        <w:t>4</w:t>
      </w:r>
      <w:r w:rsidR="00CB1BF1" w:rsidRPr="005747E7">
        <w:rPr>
          <w:sz w:val="24"/>
          <w:szCs w:val="24"/>
        </w:rPr>
        <w:t xml:space="preserve">.2019 р. між Державним підприємством «Науково-дослідний та конструкторсько-технологічний інститут міського господарства» та </w:t>
      </w:r>
      <w:r w:rsidRPr="005747E7">
        <w:rPr>
          <w:sz w:val="24"/>
          <w:szCs w:val="24"/>
        </w:rPr>
        <w:t>Департаментом інфраструктури міста Сумської міської ради</w:t>
      </w:r>
      <w:r w:rsidR="00CB1BF1" w:rsidRPr="005747E7">
        <w:rPr>
          <w:sz w:val="24"/>
          <w:szCs w:val="24"/>
        </w:rPr>
        <w:t>.</w:t>
      </w:r>
    </w:p>
    <w:p w:rsidR="00E22122" w:rsidRPr="005747E7" w:rsidRDefault="00E22122" w:rsidP="00127F50">
      <w:pPr>
        <w:spacing w:line="276" w:lineRule="auto"/>
        <w:ind w:firstLine="567"/>
        <w:jc w:val="both"/>
        <w:rPr>
          <w:sz w:val="24"/>
          <w:szCs w:val="24"/>
          <w:highlight w:val="yellow"/>
        </w:rPr>
      </w:pPr>
      <w:r>
        <w:rPr>
          <w:sz w:val="24"/>
          <w:szCs w:val="24"/>
        </w:rPr>
        <w:t xml:space="preserve">Проект внесення змін до </w:t>
      </w:r>
      <w:r w:rsidRPr="00E22122">
        <w:rPr>
          <w:sz w:val="24"/>
          <w:szCs w:val="24"/>
        </w:rPr>
        <w:t>Схеми санітарного очищення міст</w:t>
      </w:r>
      <w:r>
        <w:rPr>
          <w:sz w:val="24"/>
          <w:szCs w:val="24"/>
        </w:rPr>
        <w:t xml:space="preserve"> розроблений відповідно до </w:t>
      </w:r>
      <w:r w:rsidRPr="00E22122">
        <w:rPr>
          <w:sz w:val="24"/>
          <w:szCs w:val="24"/>
        </w:rPr>
        <w:t>ДБН Б</w:t>
      </w:r>
      <w:r>
        <w:rPr>
          <w:sz w:val="24"/>
          <w:szCs w:val="24"/>
        </w:rPr>
        <w:t xml:space="preserve"> </w:t>
      </w:r>
      <w:r w:rsidRPr="00E22122">
        <w:rPr>
          <w:sz w:val="24"/>
          <w:szCs w:val="24"/>
        </w:rPr>
        <w:t>2.2.-6:2013 Склад та зміст схеми санітарного очищення населеного пункту</w:t>
      </w:r>
      <w:r>
        <w:rPr>
          <w:sz w:val="24"/>
          <w:szCs w:val="24"/>
        </w:rPr>
        <w:t>.</w:t>
      </w:r>
    </w:p>
    <w:p w:rsidR="00CB1BF1" w:rsidRPr="005747E7" w:rsidRDefault="00CB1BF1" w:rsidP="00127F50">
      <w:pPr>
        <w:spacing w:line="276" w:lineRule="auto"/>
        <w:ind w:firstLine="567"/>
        <w:jc w:val="both"/>
        <w:rPr>
          <w:sz w:val="24"/>
          <w:szCs w:val="24"/>
        </w:rPr>
      </w:pPr>
      <w:r w:rsidRPr="005747E7">
        <w:rPr>
          <w:sz w:val="24"/>
          <w:szCs w:val="24"/>
        </w:rPr>
        <w:t>Схема санітарного очищення міста (далі - Схема) є передпроектним документом, який зводиться до аналізу існуючого стану санітарної очистки та прибирання населеного пункту, розробки пропозицій та техніко-економічних обґрунтувань шляхів розвитку цієї сфери.</w:t>
      </w:r>
    </w:p>
    <w:p w:rsidR="00CB1BF1" w:rsidRPr="005747E7" w:rsidRDefault="00CB1BF1" w:rsidP="00127F50">
      <w:pPr>
        <w:spacing w:line="276" w:lineRule="auto"/>
        <w:ind w:firstLine="567"/>
        <w:jc w:val="both"/>
        <w:rPr>
          <w:sz w:val="24"/>
          <w:szCs w:val="24"/>
        </w:rPr>
      </w:pPr>
      <w:r w:rsidRPr="005747E7">
        <w:rPr>
          <w:sz w:val="24"/>
          <w:szCs w:val="24"/>
        </w:rPr>
        <w:t>Мета Схеми – розробка комплексу заходів, направлених на охорону навколишнього природного середовища (повітря, ґрунту, води) і здоров'я населення від негативного впливу міських відходів.</w:t>
      </w:r>
    </w:p>
    <w:p w:rsidR="00CB1BF1" w:rsidRPr="005747E7" w:rsidRDefault="00CB1BF1" w:rsidP="00127F50">
      <w:pPr>
        <w:spacing w:line="276" w:lineRule="auto"/>
        <w:ind w:firstLine="567"/>
        <w:jc w:val="both"/>
        <w:rPr>
          <w:sz w:val="24"/>
          <w:szCs w:val="24"/>
        </w:rPr>
      </w:pPr>
      <w:r w:rsidRPr="005747E7">
        <w:rPr>
          <w:sz w:val="24"/>
          <w:szCs w:val="24"/>
        </w:rPr>
        <w:t>Схема розроблена на розрахунковий період до 15 років у відповідності з генеральним планом населеного пункту. Завдання Схеми полягає у виборі найбільш ефективних в санітарному, технічному, технологічному та екологічному відношеннях заходів щодо збирання, переробленні, утилізації, видалення та знешкодження твердих і рідких побутових відходів, використанні сучасних методів прибирання територій населеного пункту, раціональному розміщенні об'єктів санітарної очистки та прибирання.</w:t>
      </w:r>
    </w:p>
    <w:p w:rsidR="00B81004" w:rsidRDefault="00CB1BF1" w:rsidP="00127F50">
      <w:pPr>
        <w:spacing w:line="276" w:lineRule="auto"/>
        <w:ind w:firstLine="567"/>
        <w:jc w:val="both"/>
        <w:rPr>
          <w:sz w:val="24"/>
          <w:szCs w:val="24"/>
        </w:rPr>
      </w:pPr>
      <w:r w:rsidRPr="005747E7">
        <w:rPr>
          <w:sz w:val="24"/>
          <w:szCs w:val="24"/>
        </w:rPr>
        <w:t>За своєю суттю Схема є керівництвом до стратегічних дій комунальних керівників.</w:t>
      </w:r>
    </w:p>
    <w:p w:rsidR="00E22122" w:rsidRPr="005747E7" w:rsidRDefault="00E22122" w:rsidP="00127F50">
      <w:pPr>
        <w:spacing w:line="276" w:lineRule="auto"/>
        <w:ind w:firstLine="567"/>
        <w:jc w:val="both"/>
        <w:rPr>
          <w:sz w:val="24"/>
          <w:szCs w:val="24"/>
        </w:rPr>
      </w:pPr>
      <w:r>
        <w:rPr>
          <w:sz w:val="24"/>
          <w:szCs w:val="24"/>
        </w:rPr>
        <w:t xml:space="preserve">Внесення змін до </w:t>
      </w:r>
      <w:r w:rsidRPr="00E22122">
        <w:rPr>
          <w:sz w:val="24"/>
          <w:szCs w:val="24"/>
        </w:rPr>
        <w:t>Схеми санітарного очищення міста Суми базується на сучасних та перспективних технологіях поводження з побутовими відходами і задовольняє вимогам чинного законодавства з питань охорони довкілля та здоров’я населення з урахуванням концептуальних положень та норм Європейського Парламенту</w:t>
      </w:r>
      <w:r>
        <w:rPr>
          <w:sz w:val="24"/>
          <w:szCs w:val="24"/>
        </w:rPr>
        <w:t>.</w:t>
      </w:r>
    </w:p>
    <w:p w:rsidR="00CB1BF1" w:rsidRPr="005747E7" w:rsidRDefault="00CB1BF1" w:rsidP="00127F50">
      <w:pPr>
        <w:spacing w:line="276" w:lineRule="auto"/>
        <w:jc w:val="both"/>
        <w:rPr>
          <w:sz w:val="24"/>
          <w:szCs w:val="24"/>
          <w:highlight w:val="yellow"/>
        </w:rPr>
      </w:pPr>
    </w:p>
    <w:p w:rsidR="00666F29" w:rsidRPr="005747E7" w:rsidRDefault="00666F29" w:rsidP="002702D7">
      <w:pPr>
        <w:pStyle w:val="1"/>
        <w:keepNext/>
        <w:widowControl/>
        <w:autoSpaceDE/>
        <w:autoSpaceDN/>
        <w:spacing w:before="0"/>
        <w:ind w:left="0" w:right="0"/>
        <w:jc w:val="center"/>
        <w:rPr>
          <w:rFonts w:eastAsia="Calibri"/>
          <w:bCs w:val="0"/>
          <w:i w:val="0"/>
          <w:sz w:val="24"/>
          <w:szCs w:val="20"/>
          <w:highlight w:val="yellow"/>
          <w:lang w:eastAsia="ru-RU" w:bidi="ar-SA"/>
        </w:rPr>
      </w:pPr>
    </w:p>
    <w:p w:rsidR="00666F29" w:rsidRPr="005747E7" w:rsidRDefault="003B5231" w:rsidP="002702D7">
      <w:pPr>
        <w:pStyle w:val="1"/>
        <w:keepNext/>
        <w:widowControl/>
        <w:autoSpaceDE/>
        <w:autoSpaceDN/>
        <w:spacing w:before="0"/>
        <w:ind w:left="0" w:right="0"/>
        <w:jc w:val="center"/>
        <w:rPr>
          <w:rFonts w:eastAsia="Calibri"/>
          <w:bCs w:val="0"/>
          <w:sz w:val="24"/>
          <w:szCs w:val="24"/>
          <w:lang w:eastAsia="ru-RU" w:bidi="ar-SA"/>
        </w:rPr>
      </w:pPr>
      <w:bookmarkStart w:id="2" w:name="_Toc31376270"/>
      <w:r w:rsidRPr="005747E7">
        <w:rPr>
          <w:rFonts w:eastAsia="Calibri"/>
          <w:bCs w:val="0"/>
          <w:sz w:val="24"/>
          <w:szCs w:val="24"/>
          <w:lang w:eastAsia="ru-RU" w:bidi="ar-SA"/>
        </w:rPr>
        <w:t>ОБСЯГ СТРАТЕГІЧНОЇ ЕКОЛОГІЧНОЇ ОЦІНКИ</w:t>
      </w:r>
      <w:bookmarkEnd w:id="2"/>
    </w:p>
    <w:p w:rsidR="00666F29" w:rsidRPr="005747E7" w:rsidRDefault="00666F29" w:rsidP="00127F50">
      <w:pPr>
        <w:spacing w:line="276" w:lineRule="auto"/>
        <w:jc w:val="both"/>
        <w:rPr>
          <w:sz w:val="24"/>
          <w:szCs w:val="24"/>
          <w:highlight w:val="yellow"/>
        </w:rPr>
      </w:pPr>
    </w:p>
    <w:p w:rsidR="00666F29" w:rsidRPr="005747E7" w:rsidRDefault="003B5231" w:rsidP="00127F50">
      <w:pPr>
        <w:spacing w:line="276" w:lineRule="auto"/>
        <w:ind w:firstLine="567"/>
        <w:jc w:val="both"/>
        <w:rPr>
          <w:sz w:val="24"/>
          <w:szCs w:val="24"/>
        </w:rPr>
      </w:pPr>
      <w:r w:rsidRPr="005747E7">
        <w:rPr>
          <w:sz w:val="24"/>
          <w:szCs w:val="24"/>
        </w:rPr>
        <w:t>Перше завдання було визначити обсяг (скоупінг) стратегічної екологічної оцінки, коло органів влади, які братимуть участь у консультаціях, та зацікавлених сторін і необхідного ступеня залучення громадськості до консультацій і участі у</w:t>
      </w:r>
      <w:r w:rsidR="00376185">
        <w:rPr>
          <w:sz w:val="24"/>
          <w:szCs w:val="24"/>
        </w:rPr>
        <w:t xml:space="preserve"> процедурі</w:t>
      </w:r>
      <w:r w:rsidRPr="005747E7">
        <w:rPr>
          <w:sz w:val="24"/>
          <w:szCs w:val="24"/>
        </w:rPr>
        <w:t xml:space="preserve"> СЕО.</w:t>
      </w:r>
    </w:p>
    <w:p w:rsidR="00666F29" w:rsidRPr="005747E7" w:rsidRDefault="00666F29" w:rsidP="00127F50">
      <w:pPr>
        <w:spacing w:line="276" w:lineRule="auto"/>
        <w:ind w:firstLine="567"/>
        <w:jc w:val="both"/>
        <w:rPr>
          <w:sz w:val="24"/>
          <w:szCs w:val="24"/>
        </w:rPr>
      </w:pPr>
    </w:p>
    <w:p w:rsidR="00666F29" w:rsidRPr="005747E7" w:rsidRDefault="003B5231" w:rsidP="00127F50">
      <w:pPr>
        <w:spacing w:line="276" w:lineRule="auto"/>
        <w:ind w:firstLine="567"/>
        <w:jc w:val="both"/>
        <w:rPr>
          <w:sz w:val="24"/>
          <w:szCs w:val="24"/>
        </w:rPr>
      </w:pPr>
      <w:r w:rsidRPr="005747E7">
        <w:rPr>
          <w:sz w:val="24"/>
          <w:szCs w:val="24"/>
        </w:rPr>
        <w:t xml:space="preserve">Цілями СЕО </w:t>
      </w:r>
      <w:r w:rsidR="00CB1BF1" w:rsidRPr="005747E7">
        <w:rPr>
          <w:sz w:val="24"/>
          <w:szCs w:val="24"/>
        </w:rPr>
        <w:t>Схеми</w:t>
      </w:r>
      <w:r w:rsidRPr="005747E7">
        <w:rPr>
          <w:sz w:val="24"/>
          <w:szCs w:val="24"/>
        </w:rPr>
        <w:t xml:space="preserve"> санітарн</w:t>
      </w:r>
      <w:r w:rsidR="00CB1BF1" w:rsidRPr="005747E7">
        <w:rPr>
          <w:sz w:val="24"/>
          <w:szCs w:val="24"/>
        </w:rPr>
        <w:t>ого очищення</w:t>
      </w:r>
      <w:r w:rsidRPr="005747E7">
        <w:rPr>
          <w:sz w:val="24"/>
          <w:szCs w:val="24"/>
        </w:rPr>
        <w:t xml:space="preserve"> міста є:</w:t>
      </w:r>
    </w:p>
    <w:p w:rsidR="00666F29" w:rsidRPr="005747E7" w:rsidRDefault="003B5231" w:rsidP="00127F50">
      <w:pPr>
        <w:spacing w:line="276" w:lineRule="auto"/>
        <w:ind w:firstLine="567"/>
        <w:jc w:val="both"/>
        <w:rPr>
          <w:sz w:val="24"/>
          <w:szCs w:val="24"/>
        </w:rPr>
      </w:pPr>
      <w:r w:rsidRPr="005747E7">
        <w:rPr>
          <w:sz w:val="24"/>
          <w:szCs w:val="24"/>
        </w:rPr>
        <w:t>оцінити наслідки виконання заходів схеми санітарного очищення міста для довкілля, у тому числі для здоров’я населення;</w:t>
      </w:r>
    </w:p>
    <w:p w:rsidR="00666F29" w:rsidRPr="005747E7" w:rsidRDefault="003B5231" w:rsidP="00127F50">
      <w:pPr>
        <w:spacing w:line="276" w:lineRule="auto"/>
        <w:ind w:firstLine="567"/>
        <w:jc w:val="both"/>
        <w:rPr>
          <w:sz w:val="24"/>
          <w:szCs w:val="24"/>
        </w:rPr>
      </w:pPr>
      <w:r w:rsidRPr="005747E7">
        <w:rPr>
          <w:sz w:val="24"/>
          <w:szCs w:val="24"/>
        </w:rPr>
        <w:t>визначити виправдані альтернативи;</w:t>
      </w:r>
    </w:p>
    <w:p w:rsidR="00666F29" w:rsidRPr="005747E7" w:rsidRDefault="003B5231" w:rsidP="00127F50">
      <w:pPr>
        <w:spacing w:line="276" w:lineRule="auto"/>
        <w:ind w:firstLine="567"/>
        <w:jc w:val="both"/>
        <w:rPr>
          <w:sz w:val="24"/>
          <w:szCs w:val="24"/>
        </w:rPr>
      </w:pPr>
      <w:r w:rsidRPr="005747E7">
        <w:rPr>
          <w:sz w:val="24"/>
          <w:szCs w:val="24"/>
        </w:rPr>
        <w:t>розробити заходи із запобігання, зменшення та пом’якшення можливих негативних наслідків впровадження схеми санітарного очищення міста.</w:t>
      </w:r>
    </w:p>
    <w:p w:rsidR="00666F29" w:rsidRPr="005747E7" w:rsidRDefault="00666F29" w:rsidP="00127F50">
      <w:pPr>
        <w:spacing w:line="276" w:lineRule="auto"/>
        <w:ind w:firstLine="567"/>
        <w:jc w:val="both"/>
        <w:rPr>
          <w:sz w:val="24"/>
          <w:szCs w:val="24"/>
          <w:highlight w:val="yellow"/>
        </w:rPr>
      </w:pPr>
    </w:p>
    <w:p w:rsidR="00666F29" w:rsidRPr="005747E7" w:rsidRDefault="003B5231" w:rsidP="00127F50">
      <w:pPr>
        <w:spacing w:line="276" w:lineRule="auto"/>
        <w:ind w:firstLine="567"/>
        <w:jc w:val="both"/>
        <w:rPr>
          <w:sz w:val="24"/>
          <w:szCs w:val="24"/>
        </w:rPr>
      </w:pPr>
      <w:r w:rsidRPr="005747E7">
        <w:rPr>
          <w:sz w:val="24"/>
          <w:szCs w:val="24"/>
        </w:rPr>
        <w:t>Для цього в Звіті СЕО проведено:</w:t>
      </w:r>
    </w:p>
    <w:p w:rsidR="00666F29" w:rsidRPr="005747E7" w:rsidRDefault="003B5231" w:rsidP="00127F50">
      <w:pPr>
        <w:spacing w:line="276" w:lineRule="auto"/>
        <w:ind w:firstLine="567"/>
        <w:jc w:val="both"/>
        <w:rPr>
          <w:sz w:val="24"/>
          <w:szCs w:val="24"/>
        </w:rPr>
      </w:pPr>
      <w:r w:rsidRPr="005747E7">
        <w:rPr>
          <w:sz w:val="24"/>
          <w:szCs w:val="24"/>
        </w:rPr>
        <w:t>характеристику стану довкілля (базовий сценарій);</w:t>
      </w:r>
    </w:p>
    <w:p w:rsidR="00666F29" w:rsidRPr="005747E7" w:rsidRDefault="003B5231" w:rsidP="00127F50">
      <w:pPr>
        <w:spacing w:line="276" w:lineRule="auto"/>
        <w:ind w:firstLine="567"/>
        <w:jc w:val="both"/>
        <w:rPr>
          <w:sz w:val="24"/>
          <w:szCs w:val="24"/>
        </w:rPr>
      </w:pPr>
      <w:r w:rsidRPr="005747E7">
        <w:rPr>
          <w:sz w:val="24"/>
          <w:szCs w:val="24"/>
        </w:rPr>
        <w:t>здійснено огляд наслідків, які можуть мати місце у разі виконання документа державного планування;</w:t>
      </w:r>
    </w:p>
    <w:p w:rsidR="00666F29" w:rsidRPr="005747E7" w:rsidRDefault="003B5231" w:rsidP="00127F50">
      <w:pPr>
        <w:spacing w:line="276" w:lineRule="auto"/>
        <w:ind w:firstLine="567"/>
        <w:jc w:val="both"/>
        <w:rPr>
          <w:sz w:val="24"/>
          <w:szCs w:val="24"/>
        </w:rPr>
      </w:pPr>
      <w:r w:rsidRPr="005747E7">
        <w:rPr>
          <w:sz w:val="24"/>
          <w:szCs w:val="24"/>
        </w:rPr>
        <w:t>підготовлено</w:t>
      </w:r>
      <w:r w:rsidRPr="005747E7">
        <w:rPr>
          <w:sz w:val="24"/>
          <w:szCs w:val="24"/>
        </w:rPr>
        <w:tab/>
        <w:t>рекомендації</w:t>
      </w:r>
      <w:r w:rsidRPr="005747E7">
        <w:rPr>
          <w:sz w:val="24"/>
          <w:szCs w:val="24"/>
        </w:rPr>
        <w:tab/>
        <w:t>до</w:t>
      </w:r>
      <w:r w:rsidRPr="005747E7">
        <w:rPr>
          <w:sz w:val="24"/>
          <w:szCs w:val="24"/>
        </w:rPr>
        <w:tab/>
        <w:t>впровадження</w:t>
      </w:r>
      <w:r w:rsidRPr="005747E7">
        <w:rPr>
          <w:sz w:val="24"/>
          <w:szCs w:val="24"/>
        </w:rPr>
        <w:tab/>
        <w:t>документа</w:t>
      </w:r>
      <w:r w:rsidRPr="005747E7">
        <w:rPr>
          <w:sz w:val="24"/>
          <w:szCs w:val="24"/>
        </w:rPr>
        <w:tab/>
        <w:t>державного планування.</w:t>
      </w:r>
    </w:p>
    <w:p w:rsidR="00666F29" w:rsidRPr="005747E7" w:rsidRDefault="00666F29" w:rsidP="00127F50">
      <w:pPr>
        <w:spacing w:line="276" w:lineRule="auto"/>
        <w:ind w:firstLine="567"/>
        <w:jc w:val="both"/>
        <w:rPr>
          <w:sz w:val="24"/>
          <w:szCs w:val="24"/>
        </w:rPr>
      </w:pPr>
    </w:p>
    <w:p w:rsidR="00666F29" w:rsidRPr="005747E7" w:rsidRDefault="000E2FD0" w:rsidP="00127F50">
      <w:pPr>
        <w:spacing w:line="276" w:lineRule="auto"/>
        <w:ind w:firstLine="567"/>
        <w:jc w:val="both"/>
        <w:rPr>
          <w:sz w:val="24"/>
          <w:szCs w:val="24"/>
        </w:rPr>
      </w:pPr>
      <w:r w:rsidRPr="005747E7">
        <w:rPr>
          <w:sz w:val="24"/>
          <w:szCs w:val="24"/>
        </w:rPr>
        <w:t>24</w:t>
      </w:r>
      <w:r w:rsidR="00DF5B12" w:rsidRPr="005747E7">
        <w:rPr>
          <w:sz w:val="24"/>
          <w:szCs w:val="24"/>
        </w:rPr>
        <w:t xml:space="preserve"> липня 2019 року </w:t>
      </w:r>
      <w:r w:rsidR="003B5231" w:rsidRPr="005747E7">
        <w:rPr>
          <w:sz w:val="24"/>
          <w:szCs w:val="24"/>
        </w:rPr>
        <w:t>на сайті</w:t>
      </w:r>
      <w:r w:rsidRPr="005747E7">
        <w:rPr>
          <w:sz w:val="24"/>
          <w:szCs w:val="24"/>
        </w:rPr>
        <w:t xml:space="preserve"> Департаменту інфраструктури міста Сумської міської ради</w:t>
      </w:r>
      <w:r w:rsidR="009C01BF" w:rsidRPr="005747E7">
        <w:rPr>
          <w:sz w:val="24"/>
          <w:szCs w:val="24"/>
        </w:rPr>
        <w:t> </w:t>
      </w:r>
      <w:r w:rsidR="003B5231" w:rsidRPr="005747E7">
        <w:rPr>
          <w:sz w:val="24"/>
          <w:szCs w:val="24"/>
        </w:rPr>
        <w:t>(</w:t>
      </w:r>
      <w:r w:rsidRPr="005747E7">
        <w:rPr>
          <w:rStyle w:val="a7"/>
          <w:sz w:val="24"/>
          <w:szCs w:val="24"/>
        </w:rPr>
        <w:t>https://dim.smr.gov.ua/zayava-pro-viznachennya-obsyagu-strategichnoї-ekologichnoї-ocinki/</w:t>
      </w:r>
      <w:r w:rsidR="003B5231" w:rsidRPr="005747E7">
        <w:rPr>
          <w:sz w:val="24"/>
          <w:szCs w:val="24"/>
        </w:rPr>
        <w:t>)</w:t>
      </w:r>
      <w:r w:rsidR="00B27444" w:rsidRPr="005747E7">
        <w:rPr>
          <w:sz w:val="24"/>
          <w:szCs w:val="24"/>
        </w:rPr>
        <w:t xml:space="preserve"> </w:t>
      </w:r>
      <w:r w:rsidR="003B5231" w:rsidRPr="005747E7">
        <w:rPr>
          <w:sz w:val="24"/>
          <w:szCs w:val="24"/>
        </w:rPr>
        <w:t xml:space="preserve">опубліковано заяву про визначення обсягу стратегічної екологічної оцінки документа державного планування (ДДП) </w:t>
      </w:r>
      <w:r w:rsidRPr="005747E7">
        <w:rPr>
          <w:sz w:val="24"/>
          <w:szCs w:val="24"/>
        </w:rPr>
        <w:t>проекту внесення змін до Схеми санітарної очистки міста Суми</w:t>
      </w:r>
      <w:r w:rsidR="003B5231" w:rsidRPr="005747E7">
        <w:rPr>
          <w:sz w:val="24"/>
          <w:szCs w:val="24"/>
        </w:rPr>
        <w:t xml:space="preserve">. </w:t>
      </w:r>
      <w:r w:rsidR="00B27444" w:rsidRPr="005747E7">
        <w:rPr>
          <w:sz w:val="24"/>
          <w:szCs w:val="24"/>
        </w:rPr>
        <w:t xml:space="preserve">До </w:t>
      </w:r>
      <w:r w:rsidRPr="005747E7">
        <w:rPr>
          <w:sz w:val="24"/>
          <w:szCs w:val="24"/>
        </w:rPr>
        <w:t>6</w:t>
      </w:r>
      <w:r w:rsidR="00B27444" w:rsidRPr="005747E7">
        <w:rPr>
          <w:sz w:val="24"/>
          <w:szCs w:val="24"/>
        </w:rPr>
        <w:t xml:space="preserve"> серпня 2019 року </w:t>
      </w:r>
      <w:r w:rsidR="003B5231" w:rsidRPr="005747E7">
        <w:rPr>
          <w:sz w:val="24"/>
          <w:szCs w:val="24"/>
        </w:rPr>
        <w:t>приймались зауваження і пропозиції до заяви про визначення обсягу СЕО. Проте зауваження та пропозиції до обсягу досліджень не надходили.</w:t>
      </w:r>
    </w:p>
    <w:p w:rsidR="00666F29" w:rsidRPr="005747E7" w:rsidRDefault="00666F29" w:rsidP="00127F50">
      <w:pPr>
        <w:spacing w:line="276" w:lineRule="auto"/>
        <w:ind w:firstLine="567"/>
        <w:jc w:val="both"/>
        <w:rPr>
          <w:sz w:val="24"/>
          <w:szCs w:val="24"/>
          <w:highlight w:val="yellow"/>
        </w:rPr>
      </w:pPr>
    </w:p>
    <w:p w:rsidR="00666F29" w:rsidRPr="005747E7" w:rsidRDefault="003B5231" w:rsidP="00127F50">
      <w:pPr>
        <w:spacing w:line="276" w:lineRule="auto"/>
        <w:ind w:firstLine="567"/>
        <w:jc w:val="both"/>
        <w:rPr>
          <w:sz w:val="24"/>
          <w:szCs w:val="24"/>
        </w:rPr>
      </w:pPr>
      <w:r w:rsidRPr="005747E7">
        <w:rPr>
          <w:sz w:val="24"/>
          <w:szCs w:val="24"/>
        </w:rPr>
        <w:t xml:space="preserve">В рамках процедури СЕО заяву про визначення обсягу стратегічної екологічної оцінки документа державного планування (ДДП) </w:t>
      </w:r>
      <w:r w:rsidR="000E2FD0" w:rsidRPr="005747E7">
        <w:rPr>
          <w:sz w:val="24"/>
          <w:szCs w:val="24"/>
        </w:rPr>
        <w:t>внесення змін до Схеми санітарної очистки міста Суми</w:t>
      </w:r>
      <w:r w:rsidRPr="005747E7">
        <w:rPr>
          <w:sz w:val="24"/>
          <w:szCs w:val="24"/>
        </w:rPr>
        <w:t xml:space="preserve"> було направлено до Департаменту </w:t>
      </w:r>
      <w:r w:rsidR="000E2FD0" w:rsidRPr="005747E7">
        <w:rPr>
          <w:sz w:val="24"/>
          <w:szCs w:val="24"/>
        </w:rPr>
        <w:t xml:space="preserve">екології та </w:t>
      </w:r>
      <w:r w:rsidRPr="005747E7">
        <w:rPr>
          <w:sz w:val="24"/>
          <w:szCs w:val="24"/>
        </w:rPr>
        <w:t xml:space="preserve">охорони </w:t>
      </w:r>
      <w:r w:rsidR="000E2FD0" w:rsidRPr="005747E7">
        <w:rPr>
          <w:sz w:val="24"/>
          <w:szCs w:val="24"/>
        </w:rPr>
        <w:t xml:space="preserve">природних ресурсів Сумської обласної державної адміністрації та до Управління </w:t>
      </w:r>
      <w:r w:rsidR="003D52AA" w:rsidRPr="005747E7">
        <w:rPr>
          <w:sz w:val="24"/>
          <w:szCs w:val="24"/>
        </w:rPr>
        <w:t xml:space="preserve">охорони </w:t>
      </w:r>
      <w:r w:rsidRPr="005747E7">
        <w:rPr>
          <w:sz w:val="24"/>
          <w:szCs w:val="24"/>
        </w:rPr>
        <w:t xml:space="preserve">здоров’я </w:t>
      </w:r>
      <w:r w:rsidR="003D52AA" w:rsidRPr="005747E7">
        <w:rPr>
          <w:sz w:val="24"/>
          <w:szCs w:val="24"/>
        </w:rPr>
        <w:t>Сумської</w:t>
      </w:r>
      <w:r w:rsidRPr="005747E7">
        <w:rPr>
          <w:sz w:val="24"/>
          <w:szCs w:val="24"/>
        </w:rPr>
        <w:t xml:space="preserve"> о</w:t>
      </w:r>
      <w:r w:rsidR="003D52AA" w:rsidRPr="005747E7">
        <w:rPr>
          <w:sz w:val="24"/>
          <w:szCs w:val="24"/>
        </w:rPr>
        <w:t>бласної державної адміністрації.</w:t>
      </w:r>
    </w:p>
    <w:p w:rsidR="00666F29" w:rsidRPr="005747E7" w:rsidRDefault="003D52AA" w:rsidP="00127F50">
      <w:pPr>
        <w:spacing w:line="276" w:lineRule="auto"/>
        <w:ind w:firstLine="567"/>
        <w:jc w:val="both"/>
        <w:rPr>
          <w:sz w:val="24"/>
          <w:szCs w:val="24"/>
        </w:rPr>
      </w:pPr>
      <w:r w:rsidRPr="005747E7">
        <w:rPr>
          <w:sz w:val="24"/>
          <w:szCs w:val="24"/>
        </w:rPr>
        <w:t>Департаментом екології та охорони природних ресурсів Сумської обласної державної адміністрації</w:t>
      </w:r>
      <w:r w:rsidR="003B5231" w:rsidRPr="005747E7">
        <w:rPr>
          <w:sz w:val="24"/>
          <w:szCs w:val="24"/>
        </w:rPr>
        <w:t xml:space="preserve"> </w:t>
      </w:r>
      <w:r w:rsidRPr="005747E7">
        <w:rPr>
          <w:sz w:val="24"/>
          <w:szCs w:val="24"/>
        </w:rPr>
        <w:t xml:space="preserve">надані зауваження та пропозиції листом від 02.08.2019 №01-17 </w:t>
      </w:r>
      <w:r w:rsidR="003B5231" w:rsidRPr="005747E7">
        <w:rPr>
          <w:sz w:val="24"/>
          <w:szCs w:val="24"/>
        </w:rPr>
        <w:t>(Додаток 1).</w:t>
      </w:r>
    </w:p>
    <w:p w:rsidR="00666F29" w:rsidRPr="005747E7" w:rsidRDefault="003D52AA" w:rsidP="00127F50">
      <w:pPr>
        <w:spacing w:line="276" w:lineRule="auto"/>
        <w:ind w:firstLine="567"/>
        <w:jc w:val="both"/>
        <w:rPr>
          <w:sz w:val="24"/>
          <w:szCs w:val="24"/>
        </w:rPr>
      </w:pPr>
      <w:r w:rsidRPr="005747E7">
        <w:rPr>
          <w:sz w:val="24"/>
          <w:szCs w:val="24"/>
        </w:rPr>
        <w:t>Управління охорони здоров’я Сумської обласної державної адміністрації</w:t>
      </w:r>
      <w:r w:rsidR="003B5231" w:rsidRPr="005747E7">
        <w:rPr>
          <w:sz w:val="24"/>
          <w:szCs w:val="24"/>
        </w:rPr>
        <w:t xml:space="preserve"> </w:t>
      </w:r>
      <w:r w:rsidR="00585494" w:rsidRPr="005747E7">
        <w:rPr>
          <w:sz w:val="24"/>
          <w:szCs w:val="24"/>
        </w:rPr>
        <w:t xml:space="preserve">надані зауваження та пропозиції </w:t>
      </w:r>
      <w:r w:rsidR="003B5231" w:rsidRPr="005747E7">
        <w:rPr>
          <w:sz w:val="24"/>
          <w:szCs w:val="24"/>
        </w:rPr>
        <w:t xml:space="preserve">листом від </w:t>
      </w:r>
      <w:r w:rsidR="00585494" w:rsidRPr="005747E7">
        <w:rPr>
          <w:sz w:val="24"/>
          <w:szCs w:val="24"/>
        </w:rPr>
        <w:t>0</w:t>
      </w:r>
      <w:r w:rsidRPr="005747E7">
        <w:rPr>
          <w:sz w:val="24"/>
          <w:szCs w:val="24"/>
        </w:rPr>
        <w:t>6</w:t>
      </w:r>
      <w:r w:rsidR="00585494" w:rsidRPr="005747E7">
        <w:rPr>
          <w:sz w:val="24"/>
          <w:szCs w:val="24"/>
        </w:rPr>
        <w:t>.08</w:t>
      </w:r>
      <w:r w:rsidR="003B5231" w:rsidRPr="005747E7">
        <w:rPr>
          <w:sz w:val="24"/>
          <w:szCs w:val="24"/>
        </w:rPr>
        <w:t>.2019 №</w:t>
      </w:r>
      <w:r w:rsidRPr="005747E7">
        <w:rPr>
          <w:sz w:val="24"/>
          <w:szCs w:val="24"/>
        </w:rPr>
        <w:t>01-26/2/1700</w:t>
      </w:r>
      <w:r w:rsidR="003B5231" w:rsidRPr="005747E7">
        <w:rPr>
          <w:sz w:val="24"/>
          <w:szCs w:val="24"/>
        </w:rPr>
        <w:t xml:space="preserve"> (Додаток 2).</w:t>
      </w:r>
    </w:p>
    <w:p w:rsidR="00666F29" w:rsidRPr="005747E7" w:rsidRDefault="00666F29" w:rsidP="00127F50">
      <w:pPr>
        <w:spacing w:line="276" w:lineRule="auto"/>
        <w:ind w:firstLine="567"/>
        <w:jc w:val="both"/>
        <w:rPr>
          <w:sz w:val="24"/>
          <w:szCs w:val="24"/>
        </w:rPr>
      </w:pPr>
    </w:p>
    <w:p w:rsidR="00666F29" w:rsidRPr="005747E7" w:rsidRDefault="003B5231" w:rsidP="00127F50">
      <w:pPr>
        <w:spacing w:line="276" w:lineRule="auto"/>
        <w:ind w:firstLine="567"/>
        <w:jc w:val="both"/>
        <w:rPr>
          <w:sz w:val="24"/>
          <w:szCs w:val="24"/>
        </w:rPr>
      </w:pPr>
      <w:r w:rsidRPr="005747E7">
        <w:rPr>
          <w:sz w:val="24"/>
          <w:szCs w:val="24"/>
        </w:rPr>
        <w:t>При здійсненні СЕО застосовувались два підходи:</w:t>
      </w:r>
    </w:p>
    <w:p w:rsidR="00666F29" w:rsidRPr="005747E7" w:rsidRDefault="003B5231" w:rsidP="00127F50">
      <w:pPr>
        <w:spacing w:line="276" w:lineRule="auto"/>
        <w:ind w:firstLine="567"/>
        <w:jc w:val="both"/>
        <w:rPr>
          <w:sz w:val="24"/>
          <w:szCs w:val="24"/>
        </w:rPr>
      </w:pPr>
      <w:r w:rsidRPr="005747E7">
        <w:rPr>
          <w:sz w:val="24"/>
          <w:szCs w:val="24"/>
        </w:rPr>
        <w:t>стратегічний аналіз: базується на аналізі стратегічних пріоритетів, цілей та завдань;</w:t>
      </w:r>
    </w:p>
    <w:p w:rsidR="00666F29" w:rsidRPr="005747E7" w:rsidRDefault="003B5231" w:rsidP="00127F50">
      <w:pPr>
        <w:spacing w:line="276" w:lineRule="auto"/>
        <w:ind w:firstLine="567"/>
        <w:jc w:val="both"/>
        <w:rPr>
          <w:sz w:val="24"/>
          <w:szCs w:val="24"/>
        </w:rPr>
      </w:pPr>
      <w:r w:rsidRPr="005747E7">
        <w:rPr>
          <w:sz w:val="24"/>
          <w:szCs w:val="24"/>
        </w:rPr>
        <w:t>та імпактний підхід: базується на методах оцінки впливів та ризиків та прогнозуванні очікуваних наслідків.</w:t>
      </w:r>
    </w:p>
    <w:p w:rsidR="00666F29" w:rsidRPr="005747E7" w:rsidRDefault="00666F29" w:rsidP="00127F50">
      <w:pPr>
        <w:spacing w:line="276" w:lineRule="auto"/>
        <w:jc w:val="both"/>
        <w:rPr>
          <w:sz w:val="24"/>
          <w:szCs w:val="24"/>
        </w:rPr>
      </w:pPr>
    </w:p>
    <w:p w:rsidR="00BF7977" w:rsidRPr="005747E7" w:rsidRDefault="00BF7977" w:rsidP="00127F50">
      <w:pPr>
        <w:spacing w:line="276" w:lineRule="auto"/>
        <w:jc w:val="both"/>
        <w:rPr>
          <w:sz w:val="24"/>
          <w:szCs w:val="24"/>
        </w:rPr>
      </w:pPr>
    </w:p>
    <w:p w:rsidR="00666F29" w:rsidRPr="005747E7" w:rsidRDefault="003B5231" w:rsidP="001D778F">
      <w:pPr>
        <w:pStyle w:val="1"/>
        <w:keepNext/>
        <w:widowControl/>
        <w:numPr>
          <w:ilvl w:val="0"/>
          <w:numId w:val="16"/>
        </w:numPr>
        <w:autoSpaceDE/>
        <w:autoSpaceDN/>
        <w:spacing w:before="0"/>
        <w:ind w:right="0"/>
        <w:jc w:val="center"/>
        <w:rPr>
          <w:sz w:val="24"/>
          <w:szCs w:val="24"/>
          <w:lang w:eastAsia="ru-RU" w:bidi="ar-SA"/>
        </w:rPr>
      </w:pPr>
      <w:bookmarkStart w:id="3" w:name="_TOC_250009"/>
      <w:bookmarkStart w:id="4" w:name="_Toc31376271"/>
      <w:r w:rsidRPr="005747E7">
        <w:rPr>
          <w:sz w:val="24"/>
          <w:szCs w:val="24"/>
          <w:lang w:eastAsia="ru-RU" w:bidi="ar-SA"/>
        </w:rPr>
        <w:t xml:space="preserve">Зміст та основні цілі документа державного планування, його зв’язок з іншими документами державного </w:t>
      </w:r>
      <w:bookmarkEnd w:id="3"/>
      <w:r w:rsidRPr="005747E7">
        <w:rPr>
          <w:sz w:val="24"/>
          <w:szCs w:val="24"/>
          <w:lang w:eastAsia="ru-RU" w:bidi="ar-SA"/>
        </w:rPr>
        <w:t>планування</w:t>
      </w:r>
      <w:bookmarkEnd w:id="4"/>
    </w:p>
    <w:p w:rsidR="00BF7977" w:rsidRPr="005747E7" w:rsidRDefault="00BF7977" w:rsidP="00127F50">
      <w:pPr>
        <w:spacing w:line="276" w:lineRule="auto"/>
        <w:jc w:val="both"/>
        <w:rPr>
          <w:b/>
          <w:caps/>
          <w:sz w:val="24"/>
          <w:szCs w:val="24"/>
          <w:highlight w:val="yellow"/>
        </w:rPr>
      </w:pPr>
    </w:p>
    <w:p w:rsidR="00666F29" w:rsidRPr="00014E24" w:rsidRDefault="00585494" w:rsidP="00127F50">
      <w:pPr>
        <w:spacing w:line="276" w:lineRule="auto"/>
        <w:ind w:firstLine="567"/>
        <w:jc w:val="both"/>
        <w:rPr>
          <w:sz w:val="24"/>
          <w:szCs w:val="24"/>
        </w:rPr>
      </w:pPr>
      <w:r w:rsidRPr="005747E7">
        <w:rPr>
          <w:sz w:val="24"/>
          <w:szCs w:val="24"/>
        </w:rPr>
        <w:t xml:space="preserve">Схема санітарного </w:t>
      </w:r>
      <w:r w:rsidRPr="00014E24">
        <w:rPr>
          <w:sz w:val="24"/>
          <w:szCs w:val="24"/>
        </w:rPr>
        <w:t xml:space="preserve">очищення міста </w:t>
      </w:r>
      <w:r w:rsidR="00480149" w:rsidRPr="00014E24">
        <w:rPr>
          <w:sz w:val="24"/>
          <w:szCs w:val="24"/>
        </w:rPr>
        <w:t xml:space="preserve">Суми </w:t>
      </w:r>
      <w:r w:rsidR="003B5231" w:rsidRPr="00014E24">
        <w:rPr>
          <w:sz w:val="24"/>
          <w:szCs w:val="24"/>
        </w:rPr>
        <w:t xml:space="preserve">є документом державного планування, що підлягає затвердженню </w:t>
      </w:r>
      <w:r w:rsidR="00480149" w:rsidRPr="00014E24">
        <w:rPr>
          <w:sz w:val="24"/>
          <w:szCs w:val="24"/>
        </w:rPr>
        <w:t>Сумською міською радою</w:t>
      </w:r>
      <w:r w:rsidR="003B5231" w:rsidRPr="00014E24">
        <w:rPr>
          <w:sz w:val="24"/>
          <w:szCs w:val="24"/>
        </w:rPr>
        <w:t>.</w:t>
      </w:r>
    </w:p>
    <w:p w:rsidR="00585494" w:rsidRPr="005747E7" w:rsidRDefault="00841135" w:rsidP="00127F50">
      <w:pPr>
        <w:spacing w:line="276" w:lineRule="auto"/>
        <w:ind w:firstLine="567"/>
        <w:jc w:val="both"/>
        <w:rPr>
          <w:sz w:val="24"/>
          <w:szCs w:val="24"/>
        </w:rPr>
      </w:pPr>
      <w:r w:rsidRPr="00014E24">
        <w:rPr>
          <w:sz w:val="24"/>
          <w:szCs w:val="24"/>
        </w:rPr>
        <w:t xml:space="preserve">Проект </w:t>
      </w:r>
      <w:r w:rsidR="00480149" w:rsidRPr="00014E24">
        <w:rPr>
          <w:sz w:val="24"/>
          <w:szCs w:val="24"/>
        </w:rPr>
        <w:t xml:space="preserve">внесення змін до </w:t>
      </w:r>
      <w:r w:rsidRPr="00014E24">
        <w:rPr>
          <w:sz w:val="24"/>
          <w:szCs w:val="24"/>
        </w:rPr>
        <w:t>Схеми</w:t>
      </w:r>
      <w:r w:rsidR="00041870" w:rsidRPr="00014E24">
        <w:rPr>
          <w:sz w:val="24"/>
          <w:szCs w:val="24"/>
        </w:rPr>
        <w:t xml:space="preserve"> містить </w:t>
      </w:r>
      <w:r w:rsidR="00E22122" w:rsidRPr="00014E24">
        <w:rPr>
          <w:sz w:val="24"/>
          <w:szCs w:val="24"/>
        </w:rPr>
        <w:t>7</w:t>
      </w:r>
      <w:r w:rsidR="00041870" w:rsidRPr="00014E24">
        <w:rPr>
          <w:sz w:val="24"/>
          <w:szCs w:val="24"/>
        </w:rPr>
        <w:t xml:space="preserve"> розділів</w:t>
      </w:r>
      <w:r w:rsidR="00E22122" w:rsidRPr="00014E24">
        <w:rPr>
          <w:sz w:val="24"/>
          <w:szCs w:val="24"/>
        </w:rPr>
        <w:t>, 18</w:t>
      </w:r>
      <w:r w:rsidRPr="00014E24">
        <w:rPr>
          <w:sz w:val="24"/>
          <w:szCs w:val="24"/>
        </w:rPr>
        <w:t xml:space="preserve"> додатків та графічні матеріали: </w:t>
      </w:r>
      <w:r w:rsidR="00041870" w:rsidRPr="005747E7">
        <w:rPr>
          <w:sz w:val="24"/>
          <w:szCs w:val="24"/>
        </w:rPr>
        <w:t xml:space="preserve">графічні та текстові матеріали щодо черговості здійснення заходів та обсягів робіт з санітарного очищення, систем і методів збирання, зберігання, перевезення, оброблення </w:t>
      </w:r>
      <w:r w:rsidR="00041870" w:rsidRPr="005747E7">
        <w:rPr>
          <w:sz w:val="24"/>
          <w:szCs w:val="24"/>
        </w:rPr>
        <w:lastRenderedPageBreak/>
        <w:t>(перероблення), утилізації, видалення, знешкодження і захоронення побутових відходів, включаючи небезпечні відходи у їх складі, необхідної кількості сміттєвозів, механізмів, устаткування та інвентарю, доцільності проектування, будівництва, реконструкції чи розширення об’єктів поводження з ві</w:t>
      </w:r>
      <w:r w:rsidRPr="005747E7">
        <w:rPr>
          <w:sz w:val="24"/>
          <w:szCs w:val="24"/>
        </w:rPr>
        <w:t xml:space="preserve">дходами, їх основні параметри </w:t>
      </w:r>
      <w:r w:rsidR="00041870" w:rsidRPr="005747E7">
        <w:rPr>
          <w:sz w:val="24"/>
          <w:szCs w:val="24"/>
        </w:rPr>
        <w:t>розміщення, орієнтовні капіталовкладення на будівництво і придбання технічних засобів</w:t>
      </w:r>
      <w:r w:rsidRPr="005747E7">
        <w:rPr>
          <w:sz w:val="24"/>
          <w:szCs w:val="24"/>
        </w:rPr>
        <w:t>.</w:t>
      </w:r>
      <w:r w:rsidR="00041870" w:rsidRPr="005747E7">
        <w:rPr>
          <w:sz w:val="24"/>
          <w:szCs w:val="24"/>
        </w:rPr>
        <w:t xml:space="preserve"> </w:t>
      </w:r>
    </w:p>
    <w:p w:rsidR="00841135" w:rsidRPr="005747E7" w:rsidRDefault="00841135" w:rsidP="00127F50">
      <w:pPr>
        <w:spacing w:line="276" w:lineRule="auto"/>
        <w:ind w:firstLine="567"/>
        <w:jc w:val="both"/>
        <w:rPr>
          <w:sz w:val="24"/>
          <w:szCs w:val="24"/>
        </w:rPr>
      </w:pPr>
      <w:r w:rsidRPr="005747E7">
        <w:rPr>
          <w:sz w:val="24"/>
          <w:szCs w:val="24"/>
        </w:rPr>
        <w:t xml:space="preserve">Дана структура проекту </w:t>
      </w:r>
      <w:r w:rsidR="00480149" w:rsidRPr="005747E7">
        <w:rPr>
          <w:sz w:val="24"/>
          <w:szCs w:val="24"/>
        </w:rPr>
        <w:t xml:space="preserve">внесення змін до </w:t>
      </w:r>
      <w:r w:rsidRPr="005747E7">
        <w:rPr>
          <w:sz w:val="24"/>
          <w:szCs w:val="24"/>
        </w:rPr>
        <w:t>Схеми відповідає вимогам  ДБН Б.2.2-6:2013 «Склад та зміст схеми санітарного очищення населеного пункту»</w:t>
      </w:r>
    </w:p>
    <w:p w:rsidR="00666F29" w:rsidRPr="005747E7" w:rsidRDefault="00480149" w:rsidP="00127F50">
      <w:pPr>
        <w:spacing w:line="276" w:lineRule="auto"/>
        <w:ind w:firstLine="567"/>
        <w:jc w:val="both"/>
        <w:rPr>
          <w:sz w:val="24"/>
          <w:szCs w:val="24"/>
        </w:rPr>
      </w:pPr>
      <w:r w:rsidRPr="005747E7">
        <w:rPr>
          <w:sz w:val="24"/>
          <w:szCs w:val="24"/>
        </w:rPr>
        <w:t xml:space="preserve">Внесення змін до </w:t>
      </w:r>
      <w:r w:rsidR="00841135" w:rsidRPr="005747E7">
        <w:rPr>
          <w:sz w:val="24"/>
          <w:szCs w:val="24"/>
        </w:rPr>
        <w:t>Схеми</w:t>
      </w:r>
      <w:r w:rsidR="003B5231" w:rsidRPr="005747E7">
        <w:rPr>
          <w:sz w:val="24"/>
          <w:szCs w:val="24"/>
        </w:rPr>
        <w:t xml:space="preserve"> здійснюється </w:t>
      </w:r>
      <w:r w:rsidRPr="005747E7">
        <w:rPr>
          <w:sz w:val="24"/>
          <w:szCs w:val="24"/>
        </w:rPr>
        <w:t xml:space="preserve">з урахування </w:t>
      </w:r>
      <w:r w:rsidR="003B5231" w:rsidRPr="005747E7">
        <w:rPr>
          <w:sz w:val="24"/>
          <w:szCs w:val="24"/>
        </w:rPr>
        <w:t>вимог п.5 ст.10 Закону України «Про благоустрій населених  пунктів»,  п.15 ст.30 Закону України «Про місцеве самоврядування в Україні», п.(б) ст.21 Закону України «Про відходи»</w:t>
      </w:r>
      <w:r w:rsidR="00841135" w:rsidRPr="005747E7">
        <w:rPr>
          <w:sz w:val="24"/>
          <w:szCs w:val="24"/>
        </w:rPr>
        <w:t>.</w:t>
      </w:r>
      <w:r w:rsidR="003B5231" w:rsidRPr="005747E7">
        <w:rPr>
          <w:sz w:val="24"/>
          <w:szCs w:val="24"/>
        </w:rPr>
        <w:t xml:space="preserve"> </w:t>
      </w:r>
    </w:p>
    <w:p w:rsidR="00841135" w:rsidRPr="005747E7" w:rsidRDefault="00841135" w:rsidP="00127F50">
      <w:pPr>
        <w:spacing w:line="276" w:lineRule="auto"/>
        <w:ind w:firstLine="567"/>
        <w:jc w:val="both"/>
        <w:rPr>
          <w:sz w:val="24"/>
          <w:szCs w:val="24"/>
          <w:highlight w:val="yellow"/>
        </w:rPr>
      </w:pPr>
    </w:p>
    <w:p w:rsidR="00841135" w:rsidRPr="005747E7" w:rsidRDefault="00841135" w:rsidP="00127F50">
      <w:pPr>
        <w:spacing w:line="276" w:lineRule="auto"/>
        <w:ind w:firstLine="567"/>
        <w:jc w:val="both"/>
        <w:rPr>
          <w:b/>
          <w:sz w:val="24"/>
          <w:szCs w:val="24"/>
        </w:rPr>
      </w:pPr>
      <w:r w:rsidRPr="005747E7">
        <w:rPr>
          <w:b/>
          <w:sz w:val="24"/>
          <w:szCs w:val="24"/>
        </w:rPr>
        <w:t>Основними цілями документа державного планування є:</w:t>
      </w:r>
    </w:p>
    <w:p w:rsidR="00C80C01" w:rsidRPr="005747E7" w:rsidRDefault="00C80C01" w:rsidP="00127F50">
      <w:pPr>
        <w:spacing w:line="276" w:lineRule="auto"/>
        <w:jc w:val="both"/>
        <w:rPr>
          <w:sz w:val="24"/>
          <w:szCs w:val="24"/>
        </w:rPr>
      </w:pPr>
    </w:p>
    <w:p w:rsidR="00C80C01" w:rsidRPr="005747E7" w:rsidRDefault="00C80C01" w:rsidP="00127F50">
      <w:pPr>
        <w:pStyle w:val="a4"/>
        <w:numPr>
          <w:ilvl w:val="0"/>
          <w:numId w:val="12"/>
        </w:numPr>
        <w:spacing w:line="276" w:lineRule="auto"/>
        <w:rPr>
          <w:sz w:val="24"/>
          <w:szCs w:val="24"/>
        </w:rPr>
      </w:pPr>
      <w:r w:rsidRPr="005747E7">
        <w:rPr>
          <w:sz w:val="24"/>
          <w:szCs w:val="24"/>
        </w:rPr>
        <w:t xml:space="preserve">впровадження системи поводження з відходами, яка забезпечуватиме зменшення обсягів захоронення відходів, </w:t>
      </w:r>
    </w:p>
    <w:p w:rsidR="00C80C01" w:rsidRPr="005747E7" w:rsidRDefault="00C80C01" w:rsidP="00127F50">
      <w:pPr>
        <w:pStyle w:val="a4"/>
        <w:numPr>
          <w:ilvl w:val="0"/>
          <w:numId w:val="12"/>
        </w:numPr>
        <w:spacing w:line="276" w:lineRule="auto"/>
        <w:rPr>
          <w:sz w:val="24"/>
          <w:szCs w:val="24"/>
        </w:rPr>
      </w:pPr>
      <w:r w:rsidRPr="005747E7">
        <w:rPr>
          <w:sz w:val="24"/>
          <w:szCs w:val="24"/>
        </w:rPr>
        <w:t xml:space="preserve">впровадження роздільного збирання відходів, безпечне поводження з відходами, в т.ч. небезпечними відходами у складі побутових відходів, </w:t>
      </w:r>
    </w:p>
    <w:p w:rsidR="00C80C01" w:rsidRPr="005747E7" w:rsidRDefault="00C80C01" w:rsidP="00127F50">
      <w:pPr>
        <w:pStyle w:val="a4"/>
        <w:numPr>
          <w:ilvl w:val="0"/>
          <w:numId w:val="12"/>
        </w:numPr>
        <w:spacing w:line="276" w:lineRule="auto"/>
        <w:rPr>
          <w:sz w:val="24"/>
          <w:szCs w:val="24"/>
        </w:rPr>
      </w:pPr>
      <w:r w:rsidRPr="005747E7">
        <w:rPr>
          <w:sz w:val="24"/>
          <w:szCs w:val="24"/>
        </w:rPr>
        <w:t>максимально можливе використання вторинної сировини в складі відходів,</w:t>
      </w:r>
    </w:p>
    <w:p w:rsidR="00C80C01" w:rsidRPr="005747E7" w:rsidRDefault="00C80C01" w:rsidP="00127F50">
      <w:pPr>
        <w:pStyle w:val="a4"/>
        <w:numPr>
          <w:ilvl w:val="0"/>
          <w:numId w:val="12"/>
        </w:numPr>
        <w:spacing w:line="276" w:lineRule="auto"/>
        <w:rPr>
          <w:sz w:val="24"/>
          <w:szCs w:val="24"/>
        </w:rPr>
      </w:pPr>
      <w:r w:rsidRPr="005747E7">
        <w:rPr>
          <w:sz w:val="24"/>
          <w:szCs w:val="24"/>
        </w:rPr>
        <w:t>створення системи прибирання території населеного пункту, яка попереджуватиме негативний вплив на довкілля та зменшення небезпеки негативного впливу на здоров’я населення.</w:t>
      </w:r>
    </w:p>
    <w:p w:rsidR="00C80C01" w:rsidRPr="005747E7" w:rsidRDefault="00C80C01" w:rsidP="00127F50">
      <w:pPr>
        <w:spacing w:line="276" w:lineRule="auto"/>
        <w:jc w:val="both"/>
        <w:rPr>
          <w:sz w:val="24"/>
          <w:szCs w:val="24"/>
          <w:highlight w:val="yellow"/>
        </w:rPr>
      </w:pPr>
    </w:p>
    <w:p w:rsidR="00C80C01" w:rsidRPr="005747E7" w:rsidRDefault="00C80C01" w:rsidP="00127F50">
      <w:pPr>
        <w:spacing w:line="276" w:lineRule="auto"/>
        <w:ind w:firstLine="567"/>
        <w:jc w:val="both"/>
        <w:rPr>
          <w:b/>
          <w:sz w:val="24"/>
          <w:szCs w:val="24"/>
        </w:rPr>
      </w:pPr>
      <w:r w:rsidRPr="005747E7">
        <w:rPr>
          <w:b/>
          <w:sz w:val="24"/>
          <w:szCs w:val="24"/>
        </w:rPr>
        <w:t>Зв’язок з іншими документами державного планування</w:t>
      </w:r>
    </w:p>
    <w:p w:rsidR="00C80C01" w:rsidRPr="005747E7" w:rsidRDefault="00C80C01" w:rsidP="00127F50">
      <w:pPr>
        <w:spacing w:line="276" w:lineRule="auto"/>
        <w:ind w:firstLine="567"/>
        <w:jc w:val="both"/>
        <w:rPr>
          <w:sz w:val="24"/>
          <w:szCs w:val="24"/>
        </w:rPr>
      </w:pPr>
    </w:p>
    <w:p w:rsidR="00BF7977" w:rsidRPr="005747E7" w:rsidRDefault="00BF7977" w:rsidP="00127F50">
      <w:pPr>
        <w:spacing w:line="276" w:lineRule="auto"/>
        <w:ind w:firstLine="567"/>
        <w:jc w:val="both"/>
        <w:rPr>
          <w:sz w:val="24"/>
          <w:szCs w:val="24"/>
        </w:rPr>
      </w:pPr>
      <w:r w:rsidRPr="005747E7">
        <w:rPr>
          <w:sz w:val="24"/>
          <w:szCs w:val="24"/>
        </w:rPr>
        <w:t xml:space="preserve">Проект </w:t>
      </w:r>
      <w:r w:rsidR="00480149" w:rsidRPr="005747E7">
        <w:rPr>
          <w:sz w:val="24"/>
          <w:szCs w:val="24"/>
        </w:rPr>
        <w:t xml:space="preserve">внесення змін до </w:t>
      </w:r>
      <w:r w:rsidRPr="005747E7">
        <w:rPr>
          <w:sz w:val="24"/>
          <w:szCs w:val="24"/>
        </w:rPr>
        <w:t>Схеми розроблено з метою реалізації повноважень виконавчих органів міських рад в галузі житлово-комунального господарства та на виконання напрямків реалізації Національної стратегії управління відходами в Україні до 2030 року, що була схвалена Розпорядженням Кабінету Міністрів України від 08 листопада 2017 року № 820.</w:t>
      </w:r>
    </w:p>
    <w:p w:rsidR="00BF7977" w:rsidRPr="005747E7" w:rsidRDefault="00BF7977" w:rsidP="00127F50">
      <w:pPr>
        <w:spacing w:line="276" w:lineRule="auto"/>
        <w:ind w:firstLine="567"/>
        <w:jc w:val="both"/>
        <w:rPr>
          <w:sz w:val="24"/>
          <w:szCs w:val="24"/>
        </w:rPr>
      </w:pPr>
      <w:r w:rsidRPr="005747E7">
        <w:rPr>
          <w:sz w:val="24"/>
          <w:szCs w:val="24"/>
        </w:rPr>
        <w:t xml:space="preserve">Проект </w:t>
      </w:r>
      <w:r w:rsidR="005014A4" w:rsidRPr="005747E7">
        <w:rPr>
          <w:sz w:val="24"/>
          <w:szCs w:val="24"/>
        </w:rPr>
        <w:t xml:space="preserve">внесення змін до </w:t>
      </w:r>
      <w:r w:rsidRPr="005747E7">
        <w:rPr>
          <w:sz w:val="24"/>
          <w:szCs w:val="24"/>
        </w:rPr>
        <w:t xml:space="preserve">Схеми враховує </w:t>
      </w:r>
      <w:r w:rsidR="0010635D" w:rsidRPr="005747E7">
        <w:rPr>
          <w:sz w:val="24"/>
          <w:szCs w:val="24"/>
        </w:rPr>
        <w:t>положення місцевих програм:</w:t>
      </w:r>
    </w:p>
    <w:p w:rsidR="0010635D" w:rsidRPr="005747E7" w:rsidRDefault="004E4518" w:rsidP="00127F50">
      <w:pPr>
        <w:spacing w:line="276" w:lineRule="auto"/>
        <w:ind w:firstLine="567"/>
        <w:jc w:val="both"/>
        <w:rPr>
          <w:sz w:val="24"/>
          <w:szCs w:val="24"/>
        </w:rPr>
      </w:pPr>
      <w:r w:rsidRPr="005747E7">
        <w:rPr>
          <w:sz w:val="24"/>
          <w:szCs w:val="24"/>
        </w:rPr>
        <w:t>Програма охорони навколишнього природного середовища м. Суми на 2019-2021 роки</w:t>
      </w:r>
      <w:r w:rsidR="001349E4" w:rsidRPr="005747E7">
        <w:rPr>
          <w:sz w:val="24"/>
          <w:szCs w:val="24"/>
        </w:rPr>
        <w:t>;</w:t>
      </w:r>
    </w:p>
    <w:p w:rsidR="004E4518" w:rsidRPr="005747E7" w:rsidRDefault="004E4518" w:rsidP="00127F50">
      <w:pPr>
        <w:spacing w:line="276" w:lineRule="auto"/>
        <w:ind w:firstLine="567"/>
        <w:jc w:val="both"/>
        <w:rPr>
          <w:sz w:val="24"/>
          <w:szCs w:val="24"/>
        </w:rPr>
      </w:pPr>
      <w:r w:rsidRPr="005747E7">
        <w:rPr>
          <w:sz w:val="24"/>
          <w:szCs w:val="24"/>
        </w:rPr>
        <w:t>Комплексна цільова програма реформування і розвитку житлово-комунального господарства міста Суми на 2018-2020 роки</w:t>
      </w:r>
    </w:p>
    <w:p w:rsidR="001349E4" w:rsidRPr="005747E7" w:rsidRDefault="004E4518" w:rsidP="00127F50">
      <w:pPr>
        <w:spacing w:line="276" w:lineRule="auto"/>
        <w:ind w:firstLine="567"/>
        <w:jc w:val="both"/>
        <w:rPr>
          <w:sz w:val="24"/>
          <w:szCs w:val="24"/>
        </w:rPr>
      </w:pPr>
      <w:r w:rsidRPr="005747E7">
        <w:rPr>
          <w:sz w:val="24"/>
          <w:szCs w:val="24"/>
        </w:rPr>
        <w:t>Комплексна програма поводження з відходами в Сумській області на 2016 – 2020 роки</w:t>
      </w:r>
      <w:r w:rsidR="00A6048F" w:rsidRPr="005747E7">
        <w:rPr>
          <w:sz w:val="24"/>
          <w:szCs w:val="24"/>
        </w:rPr>
        <w:t>.</w:t>
      </w:r>
    </w:p>
    <w:p w:rsidR="001349E4" w:rsidRPr="005747E7" w:rsidRDefault="001349E4" w:rsidP="00127F50">
      <w:pPr>
        <w:spacing w:line="276" w:lineRule="auto"/>
        <w:ind w:firstLine="567"/>
        <w:jc w:val="both"/>
        <w:rPr>
          <w:sz w:val="24"/>
          <w:szCs w:val="24"/>
          <w:highlight w:val="yellow"/>
        </w:rPr>
      </w:pPr>
    </w:p>
    <w:p w:rsidR="00BF7977" w:rsidRPr="005747E7" w:rsidRDefault="00BF7977" w:rsidP="00127F50">
      <w:pPr>
        <w:spacing w:line="276" w:lineRule="auto"/>
        <w:ind w:firstLine="567"/>
        <w:jc w:val="both"/>
        <w:rPr>
          <w:sz w:val="24"/>
          <w:szCs w:val="24"/>
        </w:rPr>
      </w:pPr>
      <w:r w:rsidRPr="005747E7">
        <w:rPr>
          <w:sz w:val="24"/>
          <w:szCs w:val="24"/>
        </w:rPr>
        <w:t xml:space="preserve">Проект </w:t>
      </w:r>
      <w:r w:rsidR="005014A4" w:rsidRPr="005747E7">
        <w:rPr>
          <w:sz w:val="24"/>
          <w:szCs w:val="24"/>
        </w:rPr>
        <w:t xml:space="preserve">внесення змін до </w:t>
      </w:r>
      <w:r w:rsidRPr="005747E7">
        <w:rPr>
          <w:sz w:val="24"/>
          <w:szCs w:val="24"/>
        </w:rPr>
        <w:t>Схеми враховує європейські підходи з питань управління відходами, що базуються на положеннях:</w:t>
      </w:r>
    </w:p>
    <w:p w:rsidR="00BF7977" w:rsidRPr="005747E7" w:rsidRDefault="00BF7977" w:rsidP="00127F50">
      <w:pPr>
        <w:spacing w:line="276" w:lineRule="auto"/>
        <w:ind w:firstLine="567"/>
        <w:jc w:val="both"/>
        <w:rPr>
          <w:sz w:val="24"/>
          <w:szCs w:val="24"/>
        </w:rPr>
      </w:pPr>
      <w:r w:rsidRPr="005747E7">
        <w:rPr>
          <w:sz w:val="24"/>
          <w:szCs w:val="24"/>
        </w:rPr>
        <w:t>Рамкової Директиви № 2008/98/ЄС Європейського парламенту та Ради від 19 листопада 2008 р. «Про відходи та скасування деяких директив»;</w:t>
      </w:r>
    </w:p>
    <w:p w:rsidR="00BF7977" w:rsidRPr="005747E7" w:rsidRDefault="00BF7977" w:rsidP="00127F50">
      <w:pPr>
        <w:spacing w:line="276" w:lineRule="auto"/>
        <w:ind w:firstLine="567"/>
        <w:jc w:val="both"/>
        <w:rPr>
          <w:sz w:val="24"/>
          <w:szCs w:val="24"/>
        </w:rPr>
      </w:pPr>
      <w:r w:rsidRPr="005747E7">
        <w:rPr>
          <w:sz w:val="24"/>
          <w:szCs w:val="24"/>
        </w:rPr>
        <w:t>Директиви Ради № 1999/31/ЄС від 26 квітня 1999 р. «Про захоронення відходів»;</w:t>
      </w:r>
    </w:p>
    <w:p w:rsidR="00BF7977" w:rsidRPr="005747E7" w:rsidRDefault="00BF7977" w:rsidP="00127F50">
      <w:pPr>
        <w:spacing w:line="276" w:lineRule="auto"/>
        <w:ind w:firstLine="567"/>
        <w:jc w:val="both"/>
        <w:rPr>
          <w:sz w:val="24"/>
          <w:szCs w:val="24"/>
        </w:rPr>
      </w:pPr>
      <w:r w:rsidRPr="005747E7">
        <w:rPr>
          <w:sz w:val="24"/>
          <w:szCs w:val="24"/>
        </w:rPr>
        <w:t>Директиви 94/62/ЄС Європейського парламенту та Ради від 20 грудня 1994 р. «Про упаковку та відходи упаковки»;</w:t>
      </w:r>
    </w:p>
    <w:p w:rsidR="00BF7977" w:rsidRPr="005747E7" w:rsidRDefault="00BF7977" w:rsidP="00127F50">
      <w:pPr>
        <w:spacing w:line="276" w:lineRule="auto"/>
        <w:ind w:firstLine="567"/>
        <w:jc w:val="both"/>
        <w:rPr>
          <w:sz w:val="24"/>
          <w:szCs w:val="24"/>
        </w:rPr>
      </w:pPr>
      <w:r w:rsidRPr="005747E7">
        <w:rPr>
          <w:sz w:val="24"/>
          <w:szCs w:val="24"/>
        </w:rPr>
        <w:t>Директиви 2012/19/ЄС Європейського парламенту та Ради від 4 липня 2012 р. «Про відходи електричного та електронного обладнання (ВЕЕО)»;</w:t>
      </w:r>
    </w:p>
    <w:p w:rsidR="00BF7977" w:rsidRPr="005747E7" w:rsidRDefault="00BF7977" w:rsidP="00127F50">
      <w:pPr>
        <w:spacing w:line="276" w:lineRule="auto"/>
        <w:ind w:firstLine="567"/>
        <w:jc w:val="both"/>
        <w:rPr>
          <w:sz w:val="24"/>
          <w:szCs w:val="24"/>
        </w:rPr>
      </w:pPr>
      <w:r w:rsidRPr="005747E7">
        <w:rPr>
          <w:sz w:val="24"/>
          <w:szCs w:val="24"/>
        </w:rPr>
        <w:t>Директиви 2006/66/ЄC Європейського парламенту та Ради від 6 вересня 2006 р. «Про батарейки і акумулятори та відпрацьовані батарейки і акумулятори».</w:t>
      </w:r>
    </w:p>
    <w:p w:rsidR="00BF7977" w:rsidRPr="005747E7" w:rsidRDefault="00BF7977" w:rsidP="00127F50">
      <w:pPr>
        <w:spacing w:line="276" w:lineRule="auto"/>
        <w:ind w:firstLine="567"/>
        <w:jc w:val="both"/>
        <w:rPr>
          <w:sz w:val="24"/>
          <w:szCs w:val="24"/>
        </w:rPr>
      </w:pPr>
    </w:p>
    <w:p w:rsidR="00666F29" w:rsidRPr="005747E7" w:rsidRDefault="003B5231" w:rsidP="005014A4">
      <w:pPr>
        <w:pStyle w:val="1"/>
        <w:keepNext/>
        <w:widowControl/>
        <w:numPr>
          <w:ilvl w:val="0"/>
          <w:numId w:val="16"/>
        </w:numPr>
        <w:autoSpaceDE/>
        <w:autoSpaceDN/>
        <w:spacing w:before="0"/>
        <w:ind w:right="0"/>
        <w:jc w:val="center"/>
        <w:rPr>
          <w:sz w:val="24"/>
          <w:szCs w:val="24"/>
          <w:lang w:eastAsia="ru-RU" w:bidi="ar-SA"/>
        </w:rPr>
      </w:pPr>
      <w:bookmarkStart w:id="5" w:name="_Toc31376272"/>
      <w:r w:rsidRPr="005747E7">
        <w:rPr>
          <w:sz w:val="24"/>
          <w:szCs w:val="24"/>
          <w:lang w:eastAsia="ru-RU" w:bidi="ar-SA"/>
        </w:rPr>
        <w:lastRenderedPageBreak/>
        <w:t>Характеристика поточного стану довкілля, у тому числі здоров’я населення, та прогнозні зміни цього стану, якщо докуме</w:t>
      </w:r>
      <w:r w:rsidR="001349E4" w:rsidRPr="005747E7">
        <w:rPr>
          <w:sz w:val="24"/>
          <w:szCs w:val="24"/>
          <w:lang w:eastAsia="ru-RU" w:bidi="ar-SA"/>
        </w:rPr>
        <w:t xml:space="preserve">нт державного планування не буде </w:t>
      </w:r>
      <w:r w:rsidRPr="005747E7">
        <w:rPr>
          <w:sz w:val="24"/>
          <w:szCs w:val="24"/>
          <w:lang w:eastAsia="ru-RU" w:bidi="ar-SA"/>
        </w:rPr>
        <w:t>затверджено</w:t>
      </w:r>
      <w:r w:rsidR="001349E4" w:rsidRPr="005747E7">
        <w:rPr>
          <w:sz w:val="24"/>
          <w:szCs w:val="24"/>
          <w:lang w:eastAsia="ru-RU" w:bidi="ar-SA"/>
        </w:rPr>
        <w:t xml:space="preserve"> </w:t>
      </w:r>
      <w:r w:rsidRPr="005747E7">
        <w:rPr>
          <w:sz w:val="24"/>
          <w:szCs w:val="24"/>
          <w:lang w:eastAsia="ru-RU" w:bidi="ar-SA"/>
        </w:rPr>
        <w:t>(за</w:t>
      </w:r>
      <w:r w:rsidR="001349E4" w:rsidRPr="005747E7">
        <w:rPr>
          <w:sz w:val="24"/>
          <w:szCs w:val="24"/>
          <w:lang w:eastAsia="ru-RU" w:bidi="ar-SA"/>
        </w:rPr>
        <w:t xml:space="preserve"> </w:t>
      </w:r>
      <w:r w:rsidRPr="005747E7">
        <w:rPr>
          <w:sz w:val="24"/>
          <w:szCs w:val="24"/>
          <w:lang w:eastAsia="ru-RU" w:bidi="ar-SA"/>
        </w:rPr>
        <w:t>адміністративними</w:t>
      </w:r>
      <w:r w:rsidR="001349E4" w:rsidRPr="005747E7">
        <w:rPr>
          <w:sz w:val="24"/>
          <w:szCs w:val="24"/>
          <w:lang w:eastAsia="ru-RU" w:bidi="ar-SA"/>
        </w:rPr>
        <w:t xml:space="preserve"> </w:t>
      </w:r>
      <w:r w:rsidRPr="005747E7">
        <w:rPr>
          <w:sz w:val="24"/>
          <w:szCs w:val="24"/>
          <w:lang w:eastAsia="ru-RU" w:bidi="ar-SA"/>
        </w:rPr>
        <w:t>даними, статистичною інформацією та результатами досліджень)</w:t>
      </w:r>
      <w:bookmarkEnd w:id="5"/>
    </w:p>
    <w:p w:rsidR="001349E4" w:rsidRPr="005747E7" w:rsidRDefault="001349E4" w:rsidP="00127F50">
      <w:pPr>
        <w:spacing w:line="276" w:lineRule="auto"/>
        <w:jc w:val="both"/>
        <w:rPr>
          <w:b/>
          <w:caps/>
          <w:sz w:val="24"/>
          <w:szCs w:val="24"/>
          <w:highlight w:val="yellow"/>
        </w:rPr>
      </w:pPr>
    </w:p>
    <w:p w:rsidR="004B6330" w:rsidRPr="005747E7" w:rsidRDefault="003B5231" w:rsidP="00127F50">
      <w:pPr>
        <w:spacing w:line="276" w:lineRule="auto"/>
        <w:ind w:firstLine="567"/>
        <w:jc w:val="both"/>
        <w:rPr>
          <w:sz w:val="24"/>
          <w:szCs w:val="24"/>
        </w:rPr>
      </w:pPr>
      <w:r w:rsidRPr="005747E7">
        <w:rPr>
          <w:sz w:val="24"/>
          <w:szCs w:val="24"/>
        </w:rPr>
        <w:t xml:space="preserve">Для підготовки зазначеного розділу використовувались дані </w:t>
      </w:r>
      <w:r w:rsidR="004B6330" w:rsidRPr="005747E7">
        <w:rPr>
          <w:sz w:val="24"/>
          <w:szCs w:val="24"/>
        </w:rPr>
        <w:t>Головного управління статистики у Сумській області, Регіонального офісу водних ресурсів у Сумській області, КП</w:t>
      </w:r>
      <w:r w:rsidR="006364DA">
        <w:rPr>
          <w:sz w:val="24"/>
          <w:szCs w:val="24"/>
        </w:rPr>
        <w:t> </w:t>
      </w:r>
      <w:r w:rsidR="004B6330" w:rsidRPr="005747E7">
        <w:rPr>
          <w:sz w:val="24"/>
          <w:szCs w:val="24"/>
        </w:rPr>
        <w:t xml:space="preserve">«Міськводоканал» Сумської міської ради, Сумського обласного управляння водних ресурсів, а також такі джерела, як Екологічний паспорт Сумської області за 2018 рік та Доповідь про стан навколишнього природного середовища в Сумській області у 2018 році. </w:t>
      </w:r>
    </w:p>
    <w:p w:rsidR="00666F29" w:rsidRPr="005747E7" w:rsidRDefault="00666F29" w:rsidP="00127F50">
      <w:pPr>
        <w:spacing w:line="276" w:lineRule="auto"/>
        <w:jc w:val="both"/>
        <w:rPr>
          <w:sz w:val="24"/>
          <w:szCs w:val="24"/>
          <w:highlight w:val="yellow"/>
        </w:rPr>
      </w:pPr>
    </w:p>
    <w:p w:rsidR="00666F29" w:rsidRPr="005747E7" w:rsidRDefault="007B648E" w:rsidP="009C01BF">
      <w:pPr>
        <w:pStyle w:val="1"/>
        <w:keepNext/>
        <w:widowControl/>
        <w:autoSpaceDE/>
        <w:autoSpaceDN/>
        <w:spacing w:before="0"/>
        <w:ind w:left="0" w:right="0"/>
        <w:jc w:val="center"/>
        <w:rPr>
          <w:sz w:val="24"/>
          <w:szCs w:val="24"/>
          <w:lang w:eastAsia="ru-RU" w:bidi="ar-SA"/>
        </w:rPr>
      </w:pPr>
      <w:bookmarkStart w:id="6" w:name="_Toc31376273"/>
      <w:r w:rsidRPr="005747E7">
        <w:rPr>
          <w:sz w:val="24"/>
          <w:szCs w:val="24"/>
          <w:lang w:eastAsia="ru-RU" w:bidi="ar-SA"/>
        </w:rPr>
        <w:t xml:space="preserve">2.1 </w:t>
      </w:r>
      <w:r w:rsidR="003B5231" w:rsidRPr="005747E7">
        <w:rPr>
          <w:sz w:val="24"/>
          <w:szCs w:val="24"/>
          <w:lang w:eastAsia="ru-RU" w:bidi="ar-SA"/>
        </w:rPr>
        <w:t>Викиди в атмосферу і забруднення атмосферного повітря</w:t>
      </w:r>
      <w:bookmarkEnd w:id="6"/>
    </w:p>
    <w:p w:rsidR="00AE6CC0" w:rsidRPr="005747E7" w:rsidRDefault="00AE6CC0" w:rsidP="00127F50">
      <w:pPr>
        <w:spacing w:line="276" w:lineRule="auto"/>
        <w:ind w:firstLine="567"/>
        <w:jc w:val="both"/>
        <w:rPr>
          <w:sz w:val="24"/>
          <w:szCs w:val="24"/>
          <w:highlight w:val="yellow"/>
        </w:rPr>
      </w:pPr>
    </w:p>
    <w:p w:rsidR="00DC00D7" w:rsidRPr="005747E7" w:rsidRDefault="00DC00D7" w:rsidP="00DC00D7">
      <w:pPr>
        <w:spacing w:line="276" w:lineRule="auto"/>
        <w:ind w:firstLine="567"/>
        <w:jc w:val="both"/>
        <w:rPr>
          <w:sz w:val="24"/>
          <w:szCs w:val="24"/>
        </w:rPr>
      </w:pPr>
      <w:r w:rsidRPr="005747E7">
        <w:rPr>
          <w:sz w:val="24"/>
          <w:szCs w:val="24"/>
        </w:rPr>
        <w:t xml:space="preserve">За інформацією Головного управління статистики у Сумській області  у 2018 році обсяги викидів забруднюючих речовин в атмосферне повітря від стаціонарних джерел забруднення м. Суми становили 8383,8 тон. У порівнянні з 2017 роком обсяги викидів забруднюючих речовин в атмосферне повітря від стаціонарних джерел збільшились майже на 978,1 тонну, що складає 13,2%, обсяги викидів діоксиду вуглецю від стаціонарних джерел </w:t>
      </w:r>
      <w:r w:rsidR="005747E7" w:rsidRPr="005747E7">
        <w:rPr>
          <w:sz w:val="24"/>
          <w:szCs w:val="24"/>
        </w:rPr>
        <w:t>забруднення склали 781115,1 тон</w:t>
      </w:r>
      <w:r w:rsidRPr="005747E7">
        <w:rPr>
          <w:sz w:val="24"/>
          <w:szCs w:val="24"/>
        </w:rPr>
        <w:t>. У порівнянні з 2017 роком обсяги викидів діоксиду вуглецю в атмосферне повітря від стаціонарних джерел збільшилися на 74185,9 тон або на 10,5%.</w:t>
      </w:r>
    </w:p>
    <w:p w:rsidR="00DC00D7" w:rsidRPr="005747E7" w:rsidRDefault="00DC00D7" w:rsidP="00DC00D7">
      <w:pPr>
        <w:spacing w:line="276" w:lineRule="auto"/>
        <w:ind w:firstLine="567"/>
        <w:jc w:val="both"/>
        <w:rPr>
          <w:sz w:val="24"/>
          <w:szCs w:val="24"/>
        </w:rPr>
      </w:pPr>
      <w:r w:rsidRPr="005747E7">
        <w:rPr>
          <w:sz w:val="24"/>
          <w:szCs w:val="24"/>
        </w:rPr>
        <w:t>Основними забруднювачами атмосферного повітря є 63 промислових підприємства, які розміщені на території м. Суми.</w:t>
      </w:r>
    </w:p>
    <w:p w:rsidR="00DC00D7" w:rsidRPr="005747E7" w:rsidRDefault="00DC00D7" w:rsidP="00DC00D7">
      <w:pPr>
        <w:spacing w:line="276" w:lineRule="auto"/>
        <w:ind w:firstLine="567"/>
        <w:jc w:val="both"/>
        <w:rPr>
          <w:sz w:val="24"/>
          <w:szCs w:val="24"/>
        </w:rPr>
      </w:pPr>
      <w:r w:rsidRPr="005747E7">
        <w:rPr>
          <w:sz w:val="24"/>
          <w:szCs w:val="24"/>
        </w:rPr>
        <w:t>За даними Сумського обласного центру з гідрометеорології у 2018 році загальний рівень забруднення атмосферного повітря за останні роки по деяких шкідливих речовинах у м. Суми стабілізувався, але залишається підвищеним.</w:t>
      </w:r>
    </w:p>
    <w:p w:rsidR="00DC00D7" w:rsidRPr="005747E7" w:rsidRDefault="00DC00D7" w:rsidP="00DC00D7">
      <w:pPr>
        <w:spacing w:line="276" w:lineRule="auto"/>
        <w:ind w:firstLine="567"/>
        <w:jc w:val="both"/>
        <w:rPr>
          <w:sz w:val="24"/>
          <w:szCs w:val="24"/>
        </w:rPr>
      </w:pPr>
      <w:r w:rsidRPr="005747E7">
        <w:rPr>
          <w:sz w:val="24"/>
          <w:szCs w:val="24"/>
        </w:rPr>
        <w:t>Протягом 2018 року відібрано та проаналізовано 14221 пробу атмосферного повітря.</w:t>
      </w:r>
    </w:p>
    <w:p w:rsidR="00DC00D7" w:rsidRPr="005747E7" w:rsidRDefault="00DC00D7" w:rsidP="00DC00D7">
      <w:pPr>
        <w:spacing w:line="276" w:lineRule="auto"/>
        <w:ind w:firstLine="567"/>
        <w:jc w:val="both"/>
        <w:rPr>
          <w:sz w:val="24"/>
          <w:szCs w:val="24"/>
        </w:rPr>
      </w:pPr>
      <w:r w:rsidRPr="005747E7">
        <w:rPr>
          <w:sz w:val="24"/>
          <w:szCs w:val="24"/>
        </w:rPr>
        <w:t>Спостереження за вмістом пилу, діоксиду сірки, діоксиду азоту, оксиду азоту, оксиду вуглецю, розчинних сульфатів, аміаку, формальдегіду проводились щоденно на 3-х стаціонарних постах, які знаходяться за адресами: вул. Сумсько-Київських дивізій, 26 (ПСЗ №3), вул. Харківська, 125 (ПСЗ №4), вул. Металургів, 2 (ПСЗ № 5).</w:t>
      </w:r>
    </w:p>
    <w:p w:rsidR="00DC00D7" w:rsidRPr="005747E7" w:rsidRDefault="00DC00D7" w:rsidP="00DC00D7">
      <w:pPr>
        <w:spacing w:line="276" w:lineRule="auto"/>
        <w:ind w:firstLine="567"/>
        <w:jc w:val="both"/>
        <w:rPr>
          <w:sz w:val="24"/>
          <w:szCs w:val="24"/>
        </w:rPr>
      </w:pPr>
      <w:r w:rsidRPr="005747E7">
        <w:rPr>
          <w:sz w:val="24"/>
          <w:szCs w:val="24"/>
        </w:rPr>
        <w:t>Індекс забруднення атмосфери (ІЗА5) за пріоритетними домішками (пил, діоксид сірки, оксид вуглецю, діоксид азоту, формальдегід) у 2018 році склав</w:t>
      </w:r>
      <w:r w:rsidRPr="005747E7">
        <w:rPr>
          <w:b/>
          <w:sz w:val="24"/>
          <w:szCs w:val="24"/>
        </w:rPr>
        <w:t xml:space="preserve"> – </w:t>
      </w:r>
      <w:r w:rsidRPr="005747E7">
        <w:rPr>
          <w:sz w:val="24"/>
          <w:szCs w:val="24"/>
        </w:rPr>
        <w:t>5,81, що характеризує рівень забруднення атмосфери як слабо забруднений.</w:t>
      </w:r>
    </w:p>
    <w:p w:rsidR="00DC00D7" w:rsidRPr="005747E7" w:rsidRDefault="00DC00D7" w:rsidP="00DC00D7">
      <w:pPr>
        <w:spacing w:line="276" w:lineRule="auto"/>
        <w:ind w:firstLine="567"/>
        <w:jc w:val="both"/>
        <w:rPr>
          <w:sz w:val="24"/>
          <w:szCs w:val="24"/>
        </w:rPr>
      </w:pPr>
      <w:r w:rsidRPr="005747E7">
        <w:rPr>
          <w:sz w:val="24"/>
          <w:szCs w:val="24"/>
        </w:rPr>
        <w:t>Середньорічні концентрації діоксиду азоту перевищували санітарні норми в атмосферному повітрі в 1,7 рази, пилу та формальдегіду – в 1,3 рази. Інші інгредієнти, що визначались, нижче або на рівні санітарних норм.</w:t>
      </w:r>
    </w:p>
    <w:p w:rsidR="00DC00D7" w:rsidRPr="005747E7" w:rsidRDefault="00DC00D7" w:rsidP="00DC00D7">
      <w:pPr>
        <w:spacing w:line="276" w:lineRule="auto"/>
        <w:ind w:firstLine="567"/>
        <w:jc w:val="both"/>
        <w:rPr>
          <w:sz w:val="24"/>
          <w:szCs w:val="24"/>
        </w:rPr>
      </w:pPr>
      <w:r w:rsidRPr="005747E7">
        <w:rPr>
          <w:sz w:val="24"/>
          <w:szCs w:val="24"/>
        </w:rPr>
        <w:t>Перевищення максимально разових концентрацій зафіксовано по пилу в 1,8 рази, діоксиду азоту в 1,5 рази та оксиду вуглецю в 1,2 рази на посту спостереження № 5 у північному промвузлі міста.</w:t>
      </w:r>
    </w:p>
    <w:p w:rsidR="00DC00D7" w:rsidRPr="005747E7" w:rsidRDefault="00DC00D7" w:rsidP="00DC00D7">
      <w:pPr>
        <w:spacing w:line="276" w:lineRule="auto"/>
        <w:ind w:firstLine="567"/>
        <w:jc w:val="both"/>
        <w:rPr>
          <w:sz w:val="24"/>
          <w:szCs w:val="24"/>
        </w:rPr>
      </w:pPr>
      <w:r w:rsidRPr="005747E7">
        <w:rPr>
          <w:sz w:val="24"/>
          <w:szCs w:val="24"/>
        </w:rPr>
        <w:t>На посту спостереження № 4 у південній частині міста, зафіксовано перевищення максимально разової концентрації по пилу в 1,4 рази, діоксиду азоту в 1,3 рази та оксиду вуглецю в 1,2 рази.</w:t>
      </w:r>
    </w:p>
    <w:p w:rsidR="005747E7" w:rsidRDefault="00DC00D7" w:rsidP="00DC00D7">
      <w:pPr>
        <w:spacing w:line="276" w:lineRule="auto"/>
        <w:ind w:firstLine="567"/>
        <w:jc w:val="both"/>
        <w:rPr>
          <w:sz w:val="24"/>
          <w:szCs w:val="24"/>
        </w:rPr>
      </w:pPr>
      <w:r w:rsidRPr="005747E7">
        <w:rPr>
          <w:sz w:val="24"/>
          <w:szCs w:val="24"/>
        </w:rPr>
        <w:t>На посту спостереження № 3 у центральній частині міста, зафіксовано перевищення максимально разової концентрації по пилу та оксиду вуглецю  в 1,2 рази.</w:t>
      </w:r>
    </w:p>
    <w:p w:rsidR="00DC00D7" w:rsidRPr="005747E7" w:rsidRDefault="00DC00D7" w:rsidP="00DC00D7">
      <w:pPr>
        <w:spacing w:line="276" w:lineRule="auto"/>
        <w:ind w:firstLine="567"/>
        <w:jc w:val="both"/>
        <w:rPr>
          <w:sz w:val="24"/>
          <w:szCs w:val="24"/>
        </w:rPr>
      </w:pPr>
      <w:r w:rsidRPr="005747E7">
        <w:rPr>
          <w:sz w:val="24"/>
          <w:szCs w:val="24"/>
        </w:rPr>
        <w:t>Концентрація важких металів в атмосферному повітрі міста не перевищувала санітарні норми.</w:t>
      </w:r>
    </w:p>
    <w:p w:rsidR="00DC00D7" w:rsidRPr="00D3206E" w:rsidRDefault="00DC00D7" w:rsidP="00DC00D7">
      <w:pPr>
        <w:spacing w:line="276" w:lineRule="auto"/>
        <w:ind w:firstLine="567"/>
        <w:jc w:val="both"/>
        <w:rPr>
          <w:sz w:val="24"/>
          <w:szCs w:val="24"/>
        </w:rPr>
      </w:pPr>
      <w:r w:rsidRPr="005747E7">
        <w:rPr>
          <w:sz w:val="24"/>
          <w:szCs w:val="24"/>
        </w:rPr>
        <w:t xml:space="preserve">Збільшення середньомісячних концентрацій спостерігалось по пилу у липні, серпні, </w:t>
      </w:r>
      <w:r w:rsidRPr="005747E7">
        <w:rPr>
          <w:sz w:val="24"/>
          <w:szCs w:val="24"/>
        </w:rPr>
        <w:lastRenderedPageBreak/>
        <w:t>жовтні, листопаді; діоксиду сірки – з лютого по грудень;  діоксиду азоту – у березні, квітні, травні, червні, серпні, вересні, жовтні, листопаді, грудні; формальдегіду – з квітня по листопад; аміаку – у травні, червні, серпні та вересні; оксиду азоту – у березні, квітні, травні, серпні, вересні, грудні; оксиду вуглецю – з березня по грудень; розчинних сульфатах – у травні, червні, се</w:t>
      </w:r>
      <w:r w:rsidRPr="00D3206E">
        <w:rPr>
          <w:sz w:val="24"/>
          <w:szCs w:val="24"/>
        </w:rPr>
        <w:t>рпні, вересні.</w:t>
      </w:r>
    </w:p>
    <w:p w:rsidR="00DC00D7" w:rsidRPr="00D3206E" w:rsidRDefault="00DC00D7" w:rsidP="00DC00D7">
      <w:pPr>
        <w:spacing w:line="276" w:lineRule="auto"/>
        <w:ind w:firstLine="567"/>
        <w:jc w:val="both"/>
        <w:rPr>
          <w:sz w:val="24"/>
          <w:szCs w:val="24"/>
        </w:rPr>
      </w:pPr>
      <w:r w:rsidRPr="00D3206E">
        <w:rPr>
          <w:sz w:val="24"/>
          <w:szCs w:val="24"/>
        </w:rPr>
        <w:t>Протягом 2014-2018 років спостерігалось збільшення середнього рівня забруднення атмосферного повітря по діоксиду сірки, діоксиду азоту, аміаку, формальдегіду, марганцю, нікелю, цинку, кадмію, свинцю та зменшення по хрому, міді, залізу.</w:t>
      </w:r>
    </w:p>
    <w:p w:rsidR="00DC00D7" w:rsidRPr="00D3206E" w:rsidRDefault="00DC00D7" w:rsidP="00DC00D7">
      <w:pPr>
        <w:spacing w:line="276" w:lineRule="auto"/>
        <w:ind w:firstLine="567"/>
        <w:jc w:val="both"/>
        <w:rPr>
          <w:sz w:val="24"/>
          <w:szCs w:val="24"/>
        </w:rPr>
      </w:pPr>
      <w:r w:rsidRPr="00D3206E">
        <w:rPr>
          <w:sz w:val="24"/>
          <w:szCs w:val="24"/>
        </w:rPr>
        <w:t>По пилу, оксиду вуглецю,</w:t>
      </w:r>
      <w:r w:rsidRPr="00D3206E">
        <w:rPr>
          <w:b/>
          <w:sz w:val="24"/>
          <w:szCs w:val="24"/>
        </w:rPr>
        <w:t xml:space="preserve"> </w:t>
      </w:r>
      <w:r w:rsidRPr="00D3206E">
        <w:rPr>
          <w:sz w:val="24"/>
          <w:szCs w:val="24"/>
        </w:rPr>
        <w:t>розчинних сульфатах, оксиду азоту рівень забруднення знаходився на одному рівні.</w:t>
      </w:r>
    </w:p>
    <w:p w:rsidR="00DC00D7" w:rsidRDefault="00DC00D7" w:rsidP="00DC00D7">
      <w:pPr>
        <w:spacing w:line="276" w:lineRule="auto"/>
        <w:ind w:firstLine="567"/>
        <w:jc w:val="both"/>
        <w:rPr>
          <w:sz w:val="24"/>
          <w:szCs w:val="24"/>
        </w:rPr>
      </w:pPr>
      <w:r w:rsidRPr="00D3206E">
        <w:rPr>
          <w:sz w:val="24"/>
          <w:szCs w:val="24"/>
        </w:rPr>
        <w:t>Високих та екстремально високих рівнів забруднення атмосферного повітря у м. Суми за 2018 рік не спостерігалось.</w:t>
      </w:r>
    </w:p>
    <w:p w:rsidR="0018270B" w:rsidRDefault="0018270B" w:rsidP="00F9065E">
      <w:pPr>
        <w:spacing w:line="276" w:lineRule="auto"/>
        <w:ind w:firstLine="567"/>
        <w:jc w:val="both"/>
        <w:rPr>
          <w:sz w:val="24"/>
          <w:szCs w:val="24"/>
        </w:rPr>
      </w:pPr>
      <w:r>
        <w:rPr>
          <w:sz w:val="24"/>
          <w:szCs w:val="24"/>
        </w:rPr>
        <w:t>У таблиці 2 наведено обсяги викидів забруднюючих речових в атмосферу від стаціонарних джерел забруднення по місту Суми у 2018 році.</w:t>
      </w:r>
    </w:p>
    <w:p w:rsidR="0018270B" w:rsidRDefault="0018270B" w:rsidP="0018270B">
      <w:pPr>
        <w:spacing w:line="276" w:lineRule="auto"/>
        <w:ind w:firstLine="567"/>
        <w:jc w:val="right"/>
        <w:rPr>
          <w:sz w:val="24"/>
          <w:szCs w:val="24"/>
        </w:rPr>
      </w:pPr>
      <w:r>
        <w:rPr>
          <w:sz w:val="24"/>
          <w:szCs w:val="24"/>
        </w:rPr>
        <w:t>Таблиця 2</w:t>
      </w:r>
    </w:p>
    <w:tbl>
      <w:tblPr>
        <w:tblW w:w="96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5"/>
        <w:gridCol w:w="1128"/>
        <w:gridCol w:w="1275"/>
        <w:gridCol w:w="1134"/>
        <w:gridCol w:w="8"/>
        <w:gridCol w:w="996"/>
        <w:gridCol w:w="1424"/>
        <w:gridCol w:w="1276"/>
      </w:tblGrid>
      <w:tr w:rsidR="004B2906" w:rsidRPr="0018270B" w:rsidTr="00F9065E">
        <w:trPr>
          <w:trHeight w:val="534"/>
        </w:trPr>
        <w:tc>
          <w:tcPr>
            <w:tcW w:w="2395" w:type="dxa"/>
            <w:vMerge w:val="restart"/>
            <w:tcBorders>
              <w:bottom w:val="single" w:sz="4" w:space="0" w:color="auto"/>
            </w:tcBorders>
            <w:shd w:val="clear" w:color="auto" w:fill="FFFFFF"/>
          </w:tcPr>
          <w:p w:rsidR="004B2906" w:rsidRPr="0018270B" w:rsidRDefault="004B2906" w:rsidP="004B2906">
            <w:pPr>
              <w:rPr>
                <w:sz w:val="24"/>
                <w:szCs w:val="24"/>
              </w:rPr>
            </w:pPr>
          </w:p>
        </w:tc>
        <w:tc>
          <w:tcPr>
            <w:tcW w:w="2403" w:type="dxa"/>
            <w:gridSpan w:val="2"/>
            <w:tcBorders>
              <w:bottom w:val="single" w:sz="4" w:space="0" w:color="auto"/>
            </w:tcBorders>
            <w:shd w:val="clear" w:color="auto" w:fill="FFFFFF"/>
          </w:tcPr>
          <w:p w:rsidR="004B2906" w:rsidRPr="00284A5C"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Кількість підприємств, які</w:t>
            </w:r>
            <w:r>
              <w:rPr>
                <w:rStyle w:val="2TimesNewRoman13pt"/>
                <w:rFonts w:eastAsia="Arial"/>
                <w:sz w:val="24"/>
                <w:szCs w:val="24"/>
              </w:rPr>
              <w:t xml:space="preserve"> </w:t>
            </w:r>
            <w:r w:rsidRPr="0018270B">
              <w:rPr>
                <w:rStyle w:val="2TimesNewRoman13pt"/>
                <w:rFonts w:eastAsia="Arial"/>
                <w:sz w:val="24"/>
                <w:szCs w:val="24"/>
              </w:rPr>
              <w:t>мали викиди</w:t>
            </w:r>
          </w:p>
        </w:tc>
        <w:tc>
          <w:tcPr>
            <w:tcW w:w="3562" w:type="dxa"/>
            <w:gridSpan w:val="4"/>
            <w:tcBorders>
              <w:bottom w:val="single" w:sz="4" w:space="0" w:color="auto"/>
            </w:tcBorders>
            <w:shd w:val="clear" w:color="auto" w:fill="FFFFFF"/>
          </w:tcPr>
          <w:p w:rsidR="004B2906" w:rsidRPr="0018270B" w:rsidRDefault="004B2906" w:rsidP="007672A1">
            <w:pPr>
              <w:jc w:val="center"/>
              <w:rPr>
                <w:sz w:val="24"/>
                <w:szCs w:val="24"/>
              </w:rPr>
            </w:pPr>
            <w:r w:rsidRPr="0018270B">
              <w:rPr>
                <w:rStyle w:val="2TimesNewRoman13pt"/>
                <w:rFonts w:eastAsia="Arial"/>
                <w:sz w:val="24"/>
                <w:szCs w:val="24"/>
              </w:rPr>
              <w:t>Кількість</w:t>
            </w:r>
            <w:r>
              <w:rPr>
                <w:rStyle w:val="2TimesNewRoman13pt"/>
                <w:rFonts w:eastAsia="Arial"/>
                <w:sz w:val="24"/>
                <w:szCs w:val="24"/>
              </w:rPr>
              <w:t xml:space="preserve"> викидів</w:t>
            </w:r>
          </w:p>
          <w:p w:rsidR="004B2906" w:rsidRPr="0018270B" w:rsidRDefault="004B2906" w:rsidP="007672A1">
            <w:pPr>
              <w:jc w:val="center"/>
              <w:rPr>
                <w:sz w:val="24"/>
                <w:szCs w:val="24"/>
              </w:rPr>
            </w:pPr>
          </w:p>
        </w:tc>
        <w:tc>
          <w:tcPr>
            <w:tcW w:w="1276" w:type="dxa"/>
            <w:vMerge w:val="restart"/>
            <w:tcBorders>
              <w:bottom w:val="single" w:sz="4" w:space="0" w:color="auto"/>
            </w:tcBorders>
            <w:shd w:val="clear" w:color="auto" w:fill="FFFFFF"/>
          </w:tcPr>
          <w:p w:rsidR="004B2906" w:rsidRDefault="004B2906" w:rsidP="007672A1">
            <w:pPr>
              <w:jc w:val="center"/>
              <w:rPr>
                <w:sz w:val="24"/>
                <w:szCs w:val="24"/>
              </w:rPr>
            </w:pPr>
          </w:p>
          <w:p w:rsidR="004B2906" w:rsidRPr="0018270B" w:rsidRDefault="004B2906" w:rsidP="007672A1">
            <w:pPr>
              <w:jc w:val="center"/>
              <w:rPr>
                <w:sz w:val="24"/>
                <w:szCs w:val="24"/>
              </w:rPr>
            </w:pPr>
            <w:r>
              <w:rPr>
                <w:sz w:val="24"/>
                <w:szCs w:val="24"/>
              </w:rPr>
              <w:t>Розподіл обсягів викидів, %</w:t>
            </w:r>
          </w:p>
        </w:tc>
      </w:tr>
      <w:tr w:rsidR="004B2906" w:rsidRPr="0018270B" w:rsidTr="00F9065E">
        <w:trPr>
          <w:trHeight w:hRule="exact" w:val="917"/>
        </w:trPr>
        <w:tc>
          <w:tcPr>
            <w:tcW w:w="2395" w:type="dxa"/>
            <w:vMerge/>
            <w:shd w:val="clear" w:color="auto" w:fill="FFFFFF"/>
          </w:tcPr>
          <w:p w:rsidR="004B2906" w:rsidRPr="0018270B" w:rsidRDefault="004B2906" w:rsidP="004B2906">
            <w:pPr>
              <w:rPr>
                <w:sz w:val="24"/>
                <w:szCs w:val="24"/>
              </w:rPr>
            </w:pPr>
          </w:p>
        </w:tc>
        <w:tc>
          <w:tcPr>
            <w:tcW w:w="1128"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всього, оди</w:t>
            </w:r>
            <w:r w:rsidRPr="0018270B">
              <w:rPr>
                <w:rStyle w:val="2TimesNewRoman13pt"/>
                <w:rFonts w:eastAsia="Arial"/>
                <w:sz w:val="24"/>
                <w:szCs w:val="24"/>
              </w:rPr>
              <w:softHyphen/>
              <w:t>ниць</w:t>
            </w:r>
          </w:p>
        </w:tc>
        <w:tc>
          <w:tcPr>
            <w:tcW w:w="1275"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у % до 2017р.</w:t>
            </w:r>
          </w:p>
        </w:tc>
        <w:tc>
          <w:tcPr>
            <w:tcW w:w="1142" w:type="dxa"/>
            <w:gridSpan w:val="2"/>
            <w:shd w:val="clear" w:color="auto" w:fill="FFFFFF"/>
            <w:vAlign w:val="center"/>
          </w:tcPr>
          <w:p w:rsidR="004B2906" w:rsidRPr="00284A5C"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т</w:t>
            </w:r>
          </w:p>
        </w:tc>
        <w:tc>
          <w:tcPr>
            <w:tcW w:w="996"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у % до 2017р.</w:t>
            </w:r>
          </w:p>
        </w:tc>
        <w:tc>
          <w:tcPr>
            <w:tcW w:w="142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збільшення/ зменшення(-) проти 2017</w:t>
            </w:r>
            <w:r>
              <w:rPr>
                <w:rStyle w:val="2TimesNewRoman13pt"/>
                <w:rFonts w:eastAsia="Arial"/>
                <w:sz w:val="24"/>
                <w:szCs w:val="24"/>
              </w:rPr>
              <w:t>р</w:t>
            </w:r>
            <w:r w:rsidRPr="0018270B">
              <w:rPr>
                <w:rStyle w:val="2TimesNewRoman13pt"/>
                <w:rFonts w:eastAsia="Arial"/>
                <w:sz w:val="24"/>
                <w:szCs w:val="24"/>
              </w:rPr>
              <w:t>.</w:t>
            </w:r>
          </w:p>
        </w:tc>
        <w:tc>
          <w:tcPr>
            <w:tcW w:w="1276"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r>
      <w:tr w:rsidR="004B2906" w:rsidRPr="0018270B" w:rsidTr="00F9065E">
        <w:trPr>
          <w:trHeight w:hRule="exact" w:val="913"/>
        </w:trPr>
        <w:tc>
          <w:tcPr>
            <w:tcW w:w="2395" w:type="dxa"/>
            <w:shd w:val="clear" w:color="auto" w:fill="FFFFFF"/>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rPr>
            </w:pPr>
            <w:r w:rsidRPr="0018270B">
              <w:rPr>
                <w:rStyle w:val="2TimesNewRoman12pt"/>
                <w:rFonts w:eastAsia="Arial"/>
              </w:rPr>
              <w:t>Всього забруднювальних речовин</w:t>
            </w:r>
          </w:p>
        </w:tc>
        <w:tc>
          <w:tcPr>
            <w:tcW w:w="1128"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2pt"/>
                <w:rFonts w:eastAsia="Arial"/>
              </w:rPr>
              <w:t>63</w:t>
            </w:r>
          </w:p>
        </w:tc>
        <w:tc>
          <w:tcPr>
            <w:tcW w:w="1275"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2pt"/>
                <w:rFonts w:eastAsia="Arial"/>
              </w:rPr>
              <w:t>106,8</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2pt"/>
                <w:rFonts w:eastAsia="Arial"/>
              </w:rPr>
              <w:t>8383,764</w:t>
            </w:r>
          </w:p>
        </w:tc>
        <w:tc>
          <w:tcPr>
            <w:tcW w:w="1004" w:type="dxa"/>
            <w:gridSpan w:val="2"/>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2pt"/>
                <w:rFonts w:eastAsia="Arial"/>
              </w:rPr>
              <w:t>113,2</w:t>
            </w:r>
          </w:p>
        </w:tc>
        <w:tc>
          <w:tcPr>
            <w:tcW w:w="142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2pt"/>
                <w:rFonts w:eastAsia="Arial"/>
              </w:rPr>
              <w:t>978,04</w:t>
            </w:r>
          </w:p>
        </w:tc>
        <w:tc>
          <w:tcPr>
            <w:tcW w:w="1276" w:type="dxa"/>
            <w:shd w:val="clear" w:color="auto" w:fill="FFFFFF"/>
            <w:vAlign w:val="center"/>
          </w:tcPr>
          <w:p w:rsidR="004B2906" w:rsidRPr="004B2906"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4B2906" w:rsidRPr="0018270B" w:rsidTr="00F9065E">
        <w:trPr>
          <w:trHeight w:hRule="exact" w:val="288"/>
        </w:trPr>
        <w:tc>
          <w:tcPr>
            <w:tcW w:w="2395" w:type="dxa"/>
            <w:shd w:val="clear" w:color="auto" w:fill="FFFFFF"/>
            <w:vAlign w:val="bottom"/>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rPr>
            </w:pPr>
            <w:r w:rsidRPr="0018270B">
              <w:rPr>
                <w:rStyle w:val="2TimesNewRoman13pt"/>
                <w:rFonts w:eastAsia="Arial"/>
                <w:sz w:val="24"/>
                <w:szCs w:val="24"/>
              </w:rPr>
              <w:t>Метали та їх сполуки</w:t>
            </w:r>
          </w:p>
        </w:tc>
        <w:tc>
          <w:tcPr>
            <w:tcW w:w="1128"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25</w:t>
            </w:r>
          </w:p>
        </w:tc>
        <w:tc>
          <w:tcPr>
            <w:tcW w:w="1275"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92,6</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55,116</w:t>
            </w:r>
          </w:p>
        </w:tc>
        <w:tc>
          <w:tcPr>
            <w:tcW w:w="1004" w:type="dxa"/>
            <w:gridSpan w:val="2"/>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94,2</w:t>
            </w:r>
          </w:p>
        </w:tc>
        <w:tc>
          <w:tcPr>
            <w:tcW w:w="1424" w:type="dxa"/>
            <w:shd w:val="clear" w:color="auto" w:fill="FFFFFF"/>
            <w:vAlign w:val="center"/>
          </w:tcPr>
          <w:p w:rsidR="004B2906" w:rsidRPr="004B2906"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-3,41</w:t>
            </w:r>
          </w:p>
        </w:tc>
        <w:tc>
          <w:tcPr>
            <w:tcW w:w="1276" w:type="dxa"/>
            <w:shd w:val="clear" w:color="auto" w:fill="FFFFFF"/>
            <w:vAlign w:val="center"/>
          </w:tcPr>
          <w:p w:rsidR="004B2906" w:rsidRPr="004B2906"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0,7</w:t>
            </w:r>
          </w:p>
        </w:tc>
      </w:tr>
      <w:tr w:rsidR="004B2906" w:rsidRPr="0018270B" w:rsidTr="00F9065E">
        <w:trPr>
          <w:trHeight w:hRule="exact" w:val="216"/>
        </w:trPr>
        <w:tc>
          <w:tcPr>
            <w:tcW w:w="2395" w:type="dxa"/>
            <w:vMerge w:val="restart"/>
            <w:shd w:val="clear" w:color="auto" w:fill="FFFFFF"/>
          </w:tcPr>
          <w:p w:rsidR="004B2906" w:rsidRPr="0018270B" w:rsidRDefault="004B2906" w:rsidP="00F9065E">
            <w:pPr>
              <w:pStyle w:val="22"/>
              <w:shd w:val="clear" w:color="auto" w:fill="auto"/>
              <w:spacing w:before="0" w:line="240" w:lineRule="auto"/>
              <w:ind w:firstLine="0"/>
              <w:jc w:val="left"/>
              <w:rPr>
                <w:rFonts w:ascii="Times New Roman" w:hAnsi="Times New Roman" w:cs="Times New Roman"/>
                <w:sz w:val="24"/>
                <w:szCs w:val="24"/>
                <w:lang w:val="ru-RU"/>
              </w:rPr>
            </w:pPr>
            <w:r w:rsidRPr="0018270B">
              <w:rPr>
                <w:rStyle w:val="2TimesNewRoman13pt"/>
                <w:rFonts w:eastAsia="Arial"/>
                <w:sz w:val="24"/>
                <w:szCs w:val="24"/>
              </w:rPr>
              <w:t xml:space="preserve">Речовини у вигляді суспендованих твердих частинок </w:t>
            </w:r>
          </w:p>
        </w:tc>
        <w:tc>
          <w:tcPr>
            <w:tcW w:w="1128" w:type="dxa"/>
            <w:vMerge w:val="restart"/>
            <w:shd w:val="clear" w:color="auto" w:fill="FFFFFF"/>
            <w:vAlign w:val="center"/>
          </w:tcPr>
          <w:p w:rsidR="004B2906"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41</w:t>
            </w:r>
          </w:p>
          <w:p w:rsidR="004B2906" w:rsidRPr="00060362" w:rsidRDefault="004B2906" w:rsidP="007672A1">
            <w:pPr>
              <w:jc w:val="center"/>
              <w:rPr>
                <w:lang w:val="en-US" w:eastAsia="en-US" w:bidi="ar-SA"/>
              </w:rPr>
            </w:pPr>
          </w:p>
        </w:tc>
        <w:tc>
          <w:tcPr>
            <w:tcW w:w="1275" w:type="dxa"/>
            <w:vMerge w:val="restart"/>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102,5</w:t>
            </w:r>
          </w:p>
        </w:tc>
        <w:tc>
          <w:tcPr>
            <w:tcW w:w="1134" w:type="dxa"/>
            <w:vMerge w:val="restart"/>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1657,268</w:t>
            </w:r>
          </w:p>
        </w:tc>
        <w:tc>
          <w:tcPr>
            <w:tcW w:w="1004" w:type="dxa"/>
            <w:gridSpan w:val="2"/>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89,8</w:t>
            </w:r>
          </w:p>
        </w:tc>
        <w:tc>
          <w:tcPr>
            <w:tcW w:w="1424" w:type="dxa"/>
            <w:vMerge w:val="restart"/>
            <w:shd w:val="clear" w:color="auto" w:fill="FFFFFF"/>
            <w:vAlign w:val="center"/>
          </w:tcPr>
          <w:p w:rsidR="004B2906" w:rsidRPr="0018270B" w:rsidRDefault="004B2906" w:rsidP="007672A1">
            <w:pPr>
              <w:jc w:val="center"/>
              <w:rPr>
                <w:sz w:val="24"/>
                <w:szCs w:val="24"/>
              </w:rPr>
            </w:pPr>
            <w:r>
              <w:rPr>
                <w:sz w:val="24"/>
                <w:szCs w:val="24"/>
              </w:rPr>
              <w:t>-188,263</w:t>
            </w:r>
          </w:p>
        </w:tc>
        <w:tc>
          <w:tcPr>
            <w:tcW w:w="1276" w:type="dxa"/>
            <w:vMerge w:val="restart"/>
            <w:shd w:val="clear" w:color="auto" w:fill="FFFFFF"/>
            <w:vAlign w:val="center"/>
          </w:tcPr>
          <w:p w:rsidR="004B2906" w:rsidRPr="0018270B" w:rsidRDefault="004B2906" w:rsidP="007672A1">
            <w:pPr>
              <w:jc w:val="center"/>
              <w:rPr>
                <w:sz w:val="24"/>
                <w:szCs w:val="24"/>
              </w:rPr>
            </w:pPr>
            <w:r>
              <w:rPr>
                <w:sz w:val="24"/>
                <w:szCs w:val="24"/>
              </w:rPr>
              <w:t>19,8</w:t>
            </w:r>
          </w:p>
        </w:tc>
      </w:tr>
      <w:tr w:rsidR="004B2906" w:rsidRPr="0018270B" w:rsidTr="00F9065E">
        <w:trPr>
          <w:trHeight w:hRule="exact" w:val="331"/>
        </w:trPr>
        <w:tc>
          <w:tcPr>
            <w:tcW w:w="2395" w:type="dxa"/>
            <w:vMerge/>
            <w:shd w:val="clear" w:color="auto" w:fill="FFFFFF"/>
          </w:tcPr>
          <w:p w:rsidR="004B2906" w:rsidRPr="0018270B" w:rsidRDefault="004B2906" w:rsidP="004B2906">
            <w:pPr>
              <w:pStyle w:val="22"/>
              <w:spacing w:before="0" w:line="240" w:lineRule="auto"/>
              <w:jc w:val="left"/>
              <w:rPr>
                <w:rFonts w:ascii="Times New Roman" w:hAnsi="Times New Roman" w:cs="Times New Roman"/>
                <w:sz w:val="24"/>
                <w:szCs w:val="24"/>
              </w:rPr>
            </w:pPr>
          </w:p>
        </w:tc>
        <w:tc>
          <w:tcPr>
            <w:tcW w:w="1128" w:type="dxa"/>
            <w:vMerge/>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p>
        </w:tc>
        <w:tc>
          <w:tcPr>
            <w:tcW w:w="1275" w:type="dxa"/>
            <w:vMerge/>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p>
        </w:tc>
        <w:tc>
          <w:tcPr>
            <w:tcW w:w="1134" w:type="dxa"/>
            <w:vMerge/>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p>
        </w:tc>
        <w:tc>
          <w:tcPr>
            <w:tcW w:w="1004" w:type="dxa"/>
            <w:gridSpan w:val="2"/>
            <w:vMerge/>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p>
        </w:tc>
        <w:tc>
          <w:tcPr>
            <w:tcW w:w="1424" w:type="dxa"/>
            <w:vMerge/>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p>
        </w:tc>
        <w:tc>
          <w:tcPr>
            <w:tcW w:w="1276" w:type="dxa"/>
            <w:vMerge/>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p>
        </w:tc>
      </w:tr>
      <w:tr w:rsidR="004B2906" w:rsidRPr="0018270B" w:rsidTr="00F9065E">
        <w:trPr>
          <w:trHeight w:hRule="exact" w:val="288"/>
        </w:trPr>
        <w:tc>
          <w:tcPr>
            <w:tcW w:w="2395" w:type="dxa"/>
            <w:vMerge/>
            <w:shd w:val="clear" w:color="auto" w:fill="FFFFFF"/>
            <w:vAlign w:val="bottom"/>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rPr>
            </w:pPr>
          </w:p>
        </w:tc>
        <w:tc>
          <w:tcPr>
            <w:tcW w:w="1128"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275"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134"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004" w:type="dxa"/>
            <w:gridSpan w:val="2"/>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424"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276"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r>
      <w:tr w:rsidR="004B2906" w:rsidRPr="0018270B" w:rsidTr="00F9065E">
        <w:trPr>
          <w:trHeight w:hRule="exact" w:val="326"/>
        </w:trPr>
        <w:tc>
          <w:tcPr>
            <w:tcW w:w="2395" w:type="dxa"/>
            <w:shd w:val="clear" w:color="auto" w:fill="FFFFFF"/>
            <w:vAlign w:val="bottom"/>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rPr>
            </w:pPr>
            <w:r w:rsidRPr="0018270B">
              <w:rPr>
                <w:rStyle w:val="2TimesNewRoman13pt"/>
                <w:rFonts w:eastAsia="Arial"/>
                <w:sz w:val="24"/>
                <w:szCs w:val="24"/>
              </w:rPr>
              <w:t>Сполуки азоту</w:t>
            </w:r>
          </w:p>
        </w:tc>
        <w:tc>
          <w:tcPr>
            <w:tcW w:w="1128" w:type="dxa"/>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59</w:t>
            </w:r>
          </w:p>
        </w:tc>
        <w:tc>
          <w:tcPr>
            <w:tcW w:w="1275" w:type="dxa"/>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105,4</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1152,804</w:t>
            </w:r>
          </w:p>
        </w:tc>
        <w:tc>
          <w:tcPr>
            <w:tcW w:w="1004" w:type="dxa"/>
            <w:gridSpan w:val="2"/>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284A5C">
              <w:rPr>
                <w:rFonts w:ascii="Times New Roman" w:hAnsi="Times New Roman" w:cs="Times New Roman"/>
                <w:sz w:val="24"/>
                <w:szCs w:val="24"/>
              </w:rPr>
              <w:t>116,7</w:t>
            </w:r>
          </w:p>
        </w:tc>
        <w:tc>
          <w:tcPr>
            <w:tcW w:w="1424" w:type="dxa"/>
            <w:shd w:val="clear" w:color="auto" w:fill="FFFFFF"/>
            <w:vAlign w:val="center"/>
          </w:tcPr>
          <w:p w:rsidR="004B2906" w:rsidRPr="004B2906"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165,059</w:t>
            </w:r>
          </w:p>
        </w:tc>
        <w:tc>
          <w:tcPr>
            <w:tcW w:w="1276" w:type="dxa"/>
            <w:shd w:val="clear" w:color="auto" w:fill="FFFFFF"/>
            <w:vAlign w:val="center"/>
          </w:tcPr>
          <w:p w:rsidR="004B2906" w:rsidRPr="004B2906"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13,8</w:t>
            </w:r>
          </w:p>
        </w:tc>
      </w:tr>
      <w:tr w:rsidR="004B2906" w:rsidRPr="0018270B" w:rsidTr="00F9065E">
        <w:trPr>
          <w:trHeight w:hRule="exact" w:val="322"/>
        </w:trPr>
        <w:tc>
          <w:tcPr>
            <w:tcW w:w="2395" w:type="dxa"/>
            <w:shd w:val="clear" w:color="auto" w:fill="FFFFFF"/>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lang w:val="uk-UA"/>
              </w:rPr>
            </w:pPr>
            <w:r w:rsidRPr="0018270B">
              <w:rPr>
                <w:rStyle w:val="2TimesNewRoman13pt"/>
                <w:rFonts w:eastAsia="Arial"/>
                <w:sz w:val="24"/>
                <w:szCs w:val="24"/>
              </w:rPr>
              <w:t>Діоксид та інші сполуки сірки</w:t>
            </w:r>
          </w:p>
        </w:tc>
        <w:tc>
          <w:tcPr>
            <w:tcW w:w="1128" w:type="dxa"/>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26</w:t>
            </w:r>
          </w:p>
        </w:tc>
        <w:tc>
          <w:tcPr>
            <w:tcW w:w="1275" w:type="dxa"/>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100</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3517,161</w:t>
            </w:r>
          </w:p>
        </w:tc>
        <w:tc>
          <w:tcPr>
            <w:tcW w:w="1004" w:type="dxa"/>
            <w:gridSpan w:val="2"/>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115,4</w:t>
            </w:r>
          </w:p>
        </w:tc>
        <w:tc>
          <w:tcPr>
            <w:tcW w:w="1424" w:type="dxa"/>
            <w:shd w:val="clear" w:color="auto" w:fill="FFFFFF"/>
            <w:vAlign w:val="center"/>
          </w:tcPr>
          <w:p w:rsidR="004B2906" w:rsidRPr="004B2906"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469,316</w:t>
            </w:r>
          </w:p>
        </w:tc>
        <w:tc>
          <w:tcPr>
            <w:tcW w:w="1276" w:type="dxa"/>
            <w:shd w:val="clear" w:color="auto" w:fill="FFFFFF"/>
            <w:vAlign w:val="center"/>
          </w:tcPr>
          <w:p w:rsidR="004B2906" w:rsidRPr="004B2906"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41,8</w:t>
            </w:r>
          </w:p>
        </w:tc>
      </w:tr>
      <w:tr w:rsidR="004B2906" w:rsidRPr="0018270B" w:rsidTr="00F9065E">
        <w:trPr>
          <w:trHeight w:hRule="exact" w:val="276"/>
        </w:trPr>
        <w:tc>
          <w:tcPr>
            <w:tcW w:w="2395" w:type="dxa"/>
            <w:shd w:val="clear" w:color="auto" w:fill="FFFFFF"/>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rPr>
            </w:pPr>
            <w:r w:rsidRPr="0018270B">
              <w:rPr>
                <w:rStyle w:val="2TimesNewRoman13pt"/>
                <w:rFonts w:eastAsia="Arial"/>
                <w:sz w:val="24"/>
                <w:szCs w:val="24"/>
              </w:rPr>
              <w:t xml:space="preserve">Оксид вуглецю </w:t>
            </w:r>
          </w:p>
        </w:tc>
        <w:tc>
          <w:tcPr>
            <w:tcW w:w="1128"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Pr>
                <w:rStyle w:val="2TimesNewRoman13pt"/>
                <w:rFonts w:eastAsia="Arial"/>
                <w:sz w:val="24"/>
                <w:szCs w:val="24"/>
              </w:rPr>
              <w:t>6</w:t>
            </w:r>
            <w:r w:rsidRPr="0018270B">
              <w:rPr>
                <w:rStyle w:val="2TimesNewRoman13pt"/>
                <w:rFonts w:eastAsia="Arial"/>
                <w:sz w:val="24"/>
                <w:szCs w:val="24"/>
              </w:rPr>
              <w:t>2</w:t>
            </w:r>
          </w:p>
        </w:tc>
        <w:tc>
          <w:tcPr>
            <w:tcW w:w="1275"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110,7</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734,272</w:t>
            </w:r>
          </w:p>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p>
        </w:tc>
        <w:tc>
          <w:tcPr>
            <w:tcW w:w="1004" w:type="dxa"/>
            <w:gridSpan w:val="2"/>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130,3</w:t>
            </w:r>
          </w:p>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p>
        </w:tc>
        <w:tc>
          <w:tcPr>
            <w:tcW w:w="1424" w:type="dxa"/>
            <w:shd w:val="clear" w:color="auto" w:fill="FFFFFF"/>
            <w:vAlign w:val="center"/>
          </w:tcPr>
          <w:p w:rsidR="004B2906" w:rsidRDefault="004B2906" w:rsidP="007672A1">
            <w:pPr>
              <w:jc w:val="center"/>
              <w:rPr>
                <w:rFonts w:eastAsia="Arial"/>
                <w:sz w:val="24"/>
                <w:szCs w:val="24"/>
                <w:lang w:eastAsia="en-US" w:bidi="ar-SA"/>
              </w:rPr>
            </w:pPr>
            <w:r>
              <w:rPr>
                <w:rFonts w:eastAsia="Arial"/>
                <w:sz w:val="24"/>
                <w:szCs w:val="24"/>
                <w:lang w:eastAsia="en-US" w:bidi="ar-SA"/>
              </w:rPr>
              <w:t>170,687</w:t>
            </w:r>
          </w:p>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p>
        </w:tc>
        <w:tc>
          <w:tcPr>
            <w:tcW w:w="1276" w:type="dxa"/>
            <w:shd w:val="clear" w:color="auto" w:fill="FFFFFF"/>
            <w:vAlign w:val="center"/>
          </w:tcPr>
          <w:p w:rsidR="004B2906" w:rsidRDefault="004B2906" w:rsidP="007672A1">
            <w:pPr>
              <w:jc w:val="center"/>
              <w:rPr>
                <w:rFonts w:eastAsia="Arial"/>
                <w:sz w:val="24"/>
                <w:szCs w:val="24"/>
                <w:lang w:eastAsia="en-US" w:bidi="ar-SA"/>
              </w:rPr>
            </w:pPr>
            <w:r>
              <w:rPr>
                <w:rFonts w:eastAsia="Arial"/>
                <w:sz w:val="24"/>
                <w:szCs w:val="24"/>
                <w:lang w:eastAsia="en-US" w:bidi="ar-SA"/>
              </w:rPr>
              <w:t>8,8</w:t>
            </w:r>
          </w:p>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uk-UA"/>
              </w:rPr>
            </w:pPr>
          </w:p>
        </w:tc>
      </w:tr>
      <w:tr w:rsidR="004B2906" w:rsidRPr="0018270B" w:rsidTr="00F9065E">
        <w:trPr>
          <w:trHeight w:hRule="exact" w:val="294"/>
        </w:trPr>
        <w:tc>
          <w:tcPr>
            <w:tcW w:w="2395" w:type="dxa"/>
            <w:shd w:val="clear" w:color="auto" w:fill="FFFFFF"/>
          </w:tcPr>
          <w:p w:rsidR="004B2906" w:rsidRPr="0018270B" w:rsidRDefault="004B2906" w:rsidP="004B2906">
            <w:pPr>
              <w:pStyle w:val="22"/>
              <w:shd w:val="clear" w:color="auto" w:fill="auto"/>
              <w:spacing w:before="0" w:line="240" w:lineRule="auto"/>
              <w:ind w:firstLine="0"/>
              <w:jc w:val="left"/>
              <w:rPr>
                <w:rStyle w:val="2TimesNewRoman13pt"/>
                <w:rFonts w:eastAsia="Arial"/>
                <w:sz w:val="24"/>
                <w:szCs w:val="24"/>
              </w:rPr>
            </w:pPr>
            <w:r w:rsidRPr="0018270B">
              <w:rPr>
                <w:rStyle w:val="2TimesNewRoman13pt"/>
                <w:rFonts w:eastAsia="Arial"/>
                <w:sz w:val="24"/>
                <w:szCs w:val="24"/>
              </w:rPr>
              <w:t>Озон</w:t>
            </w:r>
          </w:p>
        </w:tc>
        <w:tc>
          <w:tcPr>
            <w:tcW w:w="1128" w:type="dxa"/>
            <w:shd w:val="clear" w:color="auto" w:fill="FFFFFF"/>
            <w:vAlign w:val="center"/>
          </w:tcPr>
          <w:p w:rsidR="004B2906" w:rsidRDefault="004B2906" w:rsidP="007672A1">
            <w:pPr>
              <w:pStyle w:val="22"/>
              <w:shd w:val="clear" w:color="auto" w:fill="auto"/>
              <w:spacing w:before="0" w:line="240" w:lineRule="auto"/>
              <w:ind w:firstLine="0"/>
              <w:jc w:val="center"/>
              <w:rPr>
                <w:rStyle w:val="2TimesNewRoman13pt"/>
                <w:rFonts w:eastAsia="Arial"/>
                <w:sz w:val="24"/>
                <w:szCs w:val="24"/>
              </w:rPr>
            </w:pPr>
            <w:r>
              <w:rPr>
                <w:rStyle w:val="2TimesNewRoman13pt"/>
                <w:rFonts w:eastAsia="Arial"/>
                <w:sz w:val="24"/>
                <w:szCs w:val="24"/>
              </w:rPr>
              <w:t>2</w:t>
            </w:r>
          </w:p>
        </w:tc>
        <w:tc>
          <w:tcPr>
            <w:tcW w:w="1275"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Style w:val="2TimesNewRoman13pt"/>
                <w:rFonts w:eastAsia="Arial"/>
                <w:sz w:val="24"/>
                <w:szCs w:val="24"/>
              </w:rPr>
            </w:pPr>
            <w:r>
              <w:rPr>
                <w:rStyle w:val="2TimesNewRoman13pt"/>
                <w:rFonts w:eastAsia="Arial"/>
                <w:sz w:val="24"/>
                <w:szCs w:val="24"/>
              </w:rPr>
              <w:t>200</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Style w:val="2TimesNewRoman13pt"/>
                <w:rFonts w:eastAsia="Arial"/>
                <w:sz w:val="24"/>
                <w:szCs w:val="24"/>
              </w:rPr>
            </w:pPr>
            <w:r w:rsidRPr="0018270B">
              <w:rPr>
                <w:rStyle w:val="2TimesNewRoman13pt"/>
                <w:rFonts w:eastAsia="Arial"/>
                <w:sz w:val="24"/>
                <w:szCs w:val="24"/>
              </w:rPr>
              <w:t>0,01</w:t>
            </w:r>
          </w:p>
        </w:tc>
        <w:tc>
          <w:tcPr>
            <w:tcW w:w="1004" w:type="dxa"/>
            <w:gridSpan w:val="2"/>
            <w:shd w:val="clear" w:color="auto" w:fill="FFFFFF"/>
            <w:vAlign w:val="center"/>
          </w:tcPr>
          <w:p w:rsidR="004B2906" w:rsidRPr="0018270B" w:rsidRDefault="004B2906" w:rsidP="007672A1">
            <w:pPr>
              <w:pStyle w:val="22"/>
              <w:shd w:val="clear" w:color="auto" w:fill="auto"/>
              <w:spacing w:before="0" w:line="240" w:lineRule="auto"/>
              <w:ind w:firstLine="0"/>
              <w:jc w:val="center"/>
              <w:rPr>
                <w:rStyle w:val="2TimesNewRoman13pt"/>
                <w:rFonts w:eastAsia="Arial"/>
                <w:sz w:val="24"/>
                <w:szCs w:val="24"/>
              </w:rPr>
            </w:pPr>
            <w:r w:rsidRPr="0018270B">
              <w:rPr>
                <w:rStyle w:val="2TimesNewRoman13pt"/>
                <w:rFonts w:eastAsia="Arial"/>
                <w:sz w:val="24"/>
                <w:szCs w:val="24"/>
              </w:rPr>
              <w:t>15,9</w:t>
            </w:r>
          </w:p>
        </w:tc>
        <w:tc>
          <w:tcPr>
            <w:tcW w:w="142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Style w:val="2TimesNewRoman13pt"/>
                <w:rFonts w:eastAsia="Arial"/>
                <w:sz w:val="24"/>
                <w:szCs w:val="24"/>
              </w:rPr>
            </w:pPr>
            <w:r>
              <w:rPr>
                <w:rStyle w:val="2TimesNewRoman13pt"/>
                <w:rFonts w:eastAsia="Arial"/>
                <w:sz w:val="24"/>
                <w:szCs w:val="24"/>
              </w:rPr>
              <w:t>-0,053</w:t>
            </w:r>
          </w:p>
        </w:tc>
        <w:tc>
          <w:tcPr>
            <w:tcW w:w="1276"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Style w:val="2TimesNewRoman13pt"/>
                <w:rFonts w:eastAsia="Arial"/>
                <w:sz w:val="24"/>
                <w:szCs w:val="24"/>
              </w:rPr>
            </w:pPr>
            <w:r>
              <w:rPr>
                <w:rStyle w:val="2TimesNewRoman13pt"/>
                <w:rFonts w:eastAsia="Arial"/>
                <w:sz w:val="24"/>
                <w:szCs w:val="24"/>
              </w:rPr>
              <w:t>-</w:t>
            </w:r>
          </w:p>
        </w:tc>
      </w:tr>
      <w:tr w:rsidR="004B2906" w:rsidRPr="0018270B" w:rsidTr="00F9065E">
        <w:trPr>
          <w:trHeight w:hRule="exact" w:val="312"/>
        </w:trPr>
        <w:tc>
          <w:tcPr>
            <w:tcW w:w="2395" w:type="dxa"/>
            <w:shd w:val="clear" w:color="auto" w:fill="FFFFFF"/>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rPr>
            </w:pPr>
            <w:r w:rsidRPr="0018270B">
              <w:rPr>
                <w:rStyle w:val="2TimesNewRoman13pt"/>
                <w:rFonts w:eastAsia="Arial"/>
                <w:sz w:val="24"/>
                <w:szCs w:val="24"/>
              </w:rPr>
              <w:t>Фосфористий водень (фосфін)</w:t>
            </w:r>
          </w:p>
        </w:tc>
        <w:tc>
          <w:tcPr>
            <w:tcW w:w="1128" w:type="dxa"/>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1</w:t>
            </w:r>
          </w:p>
        </w:tc>
        <w:tc>
          <w:tcPr>
            <w:tcW w:w="1275" w:type="dxa"/>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0,046</w:t>
            </w:r>
          </w:p>
        </w:tc>
        <w:tc>
          <w:tcPr>
            <w:tcW w:w="1004" w:type="dxa"/>
            <w:gridSpan w:val="2"/>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sidRPr="0018270B">
              <w:rPr>
                <w:rStyle w:val="2TimesNewRoman13pt"/>
                <w:rFonts w:eastAsia="Arial"/>
                <w:sz w:val="24"/>
                <w:szCs w:val="24"/>
              </w:rPr>
              <w:t>255,6</w:t>
            </w:r>
          </w:p>
        </w:tc>
        <w:tc>
          <w:tcPr>
            <w:tcW w:w="1424" w:type="dxa"/>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0,028</w:t>
            </w:r>
          </w:p>
        </w:tc>
        <w:tc>
          <w:tcPr>
            <w:tcW w:w="1276" w:type="dxa"/>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4B2906" w:rsidRPr="0018270B" w:rsidTr="00F9065E">
        <w:trPr>
          <w:trHeight w:hRule="exact" w:val="336"/>
        </w:trPr>
        <w:tc>
          <w:tcPr>
            <w:tcW w:w="2395" w:type="dxa"/>
            <w:shd w:val="clear" w:color="auto" w:fill="FFFFFF"/>
          </w:tcPr>
          <w:p w:rsidR="004B2906" w:rsidRPr="0018270B" w:rsidRDefault="004B2906" w:rsidP="004B2906">
            <w:pPr>
              <w:pStyle w:val="22"/>
              <w:shd w:val="clear" w:color="auto" w:fill="auto"/>
              <w:spacing w:before="0" w:line="240" w:lineRule="auto"/>
              <w:ind w:firstLine="0"/>
              <w:jc w:val="left"/>
              <w:rPr>
                <w:rFonts w:ascii="Times New Roman" w:hAnsi="Times New Roman" w:cs="Times New Roman"/>
                <w:sz w:val="24"/>
                <w:szCs w:val="24"/>
              </w:rPr>
            </w:pPr>
            <w:r w:rsidRPr="0018270B">
              <w:rPr>
                <w:rStyle w:val="2TimesNewRoman13pt"/>
                <w:rFonts w:eastAsia="Arial"/>
                <w:sz w:val="24"/>
                <w:szCs w:val="24"/>
              </w:rPr>
              <w:t>Органічні аміни</w:t>
            </w:r>
          </w:p>
        </w:tc>
        <w:tc>
          <w:tcPr>
            <w:tcW w:w="1128" w:type="dxa"/>
            <w:shd w:val="clear" w:color="auto" w:fill="FFFFFF"/>
            <w:vAlign w:val="center"/>
          </w:tcPr>
          <w:p w:rsidR="004B2906" w:rsidRPr="0018270B" w:rsidRDefault="004B2906" w:rsidP="007672A1">
            <w:pPr>
              <w:pStyle w:val="22"/>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2</w:t>
            </w:r>
          </w:p>
        </w:tc>
        <w:tc>
          <w:tcPr>
            <w:tcW w:w="1275" w:type="dxa"/>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200</w:t>
            </w:r>
          </w:p>
        </w:tc>
        <w:tc>
          <w:tcPr>
            <w:tcW w:w="1134" w:type="dxa"/>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r w:rsidRPr="0018270B">
              <w:rPr>
                <w:rStyle w:val="2TimesNewRoman13pt"/>
                <w:rFonts w:eastAsia="Arial"/>
                <w:sz w:val="24"/>
                <w:szCs w:val="24"/>
              </w:rPr>
              <w:t>0,206</w:t>
            </w:r>
          </w:p>
        </w:tc>
        <w:tc>
          <w:tcPr>
            <w:tcW w:w="1004" w:type="dxa"/>
            <w:gridSpan w:val="2"/>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sidRPr="0018270B">
              <w:rPr>
                <w:rStyle w:val="2TimesNewRoman13pt"/>
                <w:rFonts w:eastAsia="Arial"/>
                <w:sz w:val="24"/>
                <w:szCs w:val="24"/>
              </w:rPr>
              <w:t>6866, 7</w:t>
            </w:r>
          </w:p>
        </w:tc>
        <w:tc>
          <w:tcPr>
            <w:tcW w:w="1424" w:type="dxa"/>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0,203</w:t>
            </w:r>
          </w:p>
        </w:tc>
        <w:tc>
          <w:tcPr>
            <w:tcW w:w="1276" w:type="dxa"/>
            <w:shd w:val="clear" w:color="auto" w:fill="FFFFFF"/>
            <w:vAlign w:val="center"/>
          </w:tcPr>
          <w:p w:rsidR="004B2906" w:rsidRPr="00060362" w:rsidRDefault="004B2906" w:rsidP="007672A1">
            <w:pPr>
              <w:pStyle w:val="22"/>
              <w:spacing w:before="0" w:line="240" w:lineRule="auto"/>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4B2906" w:rsidRPr="0018270B" w:rsidTr="00F9065E">
        <w:trPr>
          <w:trHeight w:hRule="exact" w:val="298"/>
        </w:trPr>
        <w:tc>
          <w:tcPr>
            <w:tcW w:w="2395" w:type="dxa"/>
            <w:vMerge w:val="restart"/>
            <w:shd w:val="clear" w:color="auto" w:fill="FFFFFF"/>
          </w:tcPr>
          <w:p w:rsidR="004B2906" w:rsidRPr="007672A1" w:rsidRDefault="004B2906" w:rsidP="004B2906">
            <w:pPr>
              <w:pStyle w:val="22"/>
              <w:shd w:val="clear" w:color="auto" w:fill="auto"/>
              <w:spacing w:before="0" w:line="240" w:lineRule="auto"/>
              <w:ind w:firstLine="0"/>
              <w:jc w:val="left"/>
              <w:rPr>
                <w:rFonts w:ascii="Times New Roman" w:hAnsi="Times New Roman" w:cs="Times New Roman"/>
                <w:sz w:val="24"/>
                <w:szCs w:val="24"/>
                <w:lang w:val="ru-RU"/>
              </w:rPr>
            </w:pPr>
            <w:r w:rsidRPr="007672A1">
              <w:rPr>
                <w:rStyle w:val="2TimesNewRoman13pt"/>
                <w:rFonts w:eastAsia="Arial"/>
                <w:sz w:val="24"/>
                <w:szCs w:val="24"/>
              </w:rPr>
              <w:t>Неметанові леткі органічні сполуки</w:t>
            </w:r>
          </w:p>
          <w:p w:rsidR="004B2906" w:rsidRPr="007672A1" w:rsidRDefault="004B2906" w:rsidP="004B2906">
            <w:pPr>
              <w:pStyle w:val="22"/>
              <w:spacing w:before="0" w:line="240" w:lineRule="auto"/>
              <w:jc w:val="left"/>
              <w:rPr>
                <w:rFonts w:ascii="Times New Roman" w:hAnsi="Times New Roman" w:cs="Times New Roman"/>
                <w:sz w:val="24"/>
                <w:szCs w:val="24"/>
                <w:lang w:val="ru-RU"/>
              </w:rPr>
            </w:pPr>
            <w:r w:rsidRPr="007672A1">
              <w:rPr>
                <w:rStyle w:val="2TimesNewRoman13pt"/>
                <w:rFonts w:eastAsia="Arial"/>
                <w:sz w:val="24"/>
                <w:szCs w:val="24"/>
              </w:rPr>
              <w:t>(НМЛОС)І</w:t>
            </w:r>
          </w:p>
        </w:tc>
        <w:tc>
          <w:tcPr>
            <w:tcW w:w="1128" w:type="dxa"/>
            <w:vMerge w:val="restart"/>
            <w:shd w:val="clear" w:color="auto" w:fill="FFFFFF"/>
            <w:vAlign w:val="center"/>
          </w:tcPr>
          <w:p w:rsidR="004B2906" w:rsidRPr="00060362" w:rsidRDefault="004B2906" w:rsidP="007672A1">
            <w:pPr>
              <w:pStyle w:val="22"/>
              <w:tabs>
                <w:tab w:val="left" w:pos="1035"/>
              </w:tabs>
              <w:spacing w:before="0" w:line="240" w:lineRule="auto"/>
              <w:ind w:firstLine="0"/>
              <w:jc w:val="center"/>
              <w:rPr>
                <w:lang w:val="ru-RU"/>
              </w:rPr>
            </w:pPr>
            <w:r>
              <w:rPr>
                <w:rStyle w:val="2TimesNewRoman13pt"/>
                <w:rFonts w:eastAsia="Arial"/>
                <w:sz w:val="24"/>
                <w:szCs w:val="24"/>
              </w:rPr>
              <w:t>40</w:t>
            </w:r>
          </w:p>
        </w:tc>
        <w:tc>
          <w:tcPr>
            <w:tcW w:w="1275" w:type="dxa"/>
            <w:vMerge w:val="restart"/>
            <w:shd w:val="clear" w:color="auto" w:fill="FFFFFF"/>
            <w:vAlign w:val="center"/>
          </w:tcPr>
          <w:p w:rsidR="004B2906" w:rsidRPr="0018270B" w:rsidRDefault="004B2906" w:rsidP="007672A1">
            <w:pPr>
              <w:jc w:val="center"/>
              <w:rPr>
                <w:sz w:val="24"/>
                <w:szCs w:val="24"/>
              </w:rPr>
            </w:pPr>
            <w:r>
              <w:rPr>
                <w:sz w:val="24"/>
                <w:szCs w:val="24"/>
              </w:rPr>
              <w:t>100</w:t>
            </w:r>
          </w:p>
        </w:tc>
        <w:tc>
          <w:tcPr>
            <w:tcW w:w="1134" w:type="dxa"/>
            <w:vMerge w:val="restart"/>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940,625</w:t>
            </w:r>
          </w:p>
        </w:tc>
        <w:tc>
          <w:tcPr>
            <w:tcW w:w="1004" w:type="dxa"/>
            <w:gridSpan w:val="2"/>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176,1</w:t>
            </w:r>
          </w:p>
        </w:tc>
        <w:tc>
          <w:tcPr>
            <w:tcW w:w="1424" w:type="dxa"/>
            <w:vMerge w:val="restart"/>
            <w:shd w:val="clear" w:color="auto" w:fill="FFFFFF"/>
            <w:vAlign w:val="center"/>
          </w:tcPr>
          <w:p w:rsidR="004B2906" w:rsidRPr="0018270B" w:rsidRDefault="004B2906" w:rsidP="007672A1">
            <w:pPr>
              <w:jc w:val="center"/>
              <w:rPr>
                <w:sz w:val="24"/>
                <w:szCs w:val="24"/>
              </w:rPr>
            </w:pPr>
            <w:r>
              <w:rPr>
                <w:sz w:val="24"/>
                <w:szCs w:val="24"/>
              </w:rPr>
              <w:t>406,385</w:t>
            </w:r>
          </w:p>
        </w:tc>
        <w:tc>
          <w:tcPr>
            <w:tcW w:w="1276" w:type="dxa"/>
            <w:vMerge w:val="restart"/>
            <w:shd w:val="clear" w:color="auto" w:fill="FFFFFF"/>
            <w:vAlign w:val="center"/>
          </w:tcPr>
          <w:p w:rsidR="004B2906" w:rsidRPr="0018270B" w:rsidRDefault="004B2906" w:rsidP="007672A1">
            <w:pPr>
              <w:jc w:val="center"/>
              <w:rPr>
                <w:sz w:val="24"/>
                <w:szCs w:val="24"/>
              </w:rPr>
            </w:pPr>
            <w:r>
              <w:rPr>
                <w:sz w:val="24"/>
                <w:szCs w:val="24"/>
              </w:rPr>
              <w:t>11,2</w:t>
            </w:r>
          </w:p>
        </w:tc>
      </w:tr>
      <w:tr w:rsidR="004B2906" w:rsidRPr="0018270B" w:rsidTr="00F9065E">
        <w:trPr>
          <w:trHeight w:hRule="exact" w:val="326"/>
        </w:trPr>
        <w:tc>
          <w:tcPr>
            <w:tcW w:w="2395" w:type="dxa"/>
            <w:vMerge/>
            <w:shd w:val="clear" w:color="auto" w:fill="FFFFFF"/>
          </w:tcPr>
          <w:p w:rsidR="004B2906" w:rsidRPr="007672A1" w:rsidRDefault="004B2906" w:rsidP="004B2906">
            <w:pPr>
              <w:pStyle w:val="22"/>
              <w:shd w:val="clear" w:color="auto" w:fill="auto"/>
              <w:spacing w:before="0" w:line="240" w:lineRule="auto"/>
              <w:ind w:firstLine="0"/>
              <w:jc w:val="left"/>
              <w:rPr>
                <w:rFonts w:ascii="Times New Roman" w:hAnsi="Times New Roman" w:cs="Times New Roman"/>
                <w:sz w:val="24"/>
                <w:szCs w:val="24"/>
                <w:lang w:val="ru-RU"/>
              </w:rPr>
            </w:pPr>
          </w:p>
        </w:tc>
        <w:tc>
          <w:tcPr>
            <w:tcW w:w="1128"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275"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134"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004" w:type="dxa"/>
            <w:gridSpan w:val="2"/>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424"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276"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r>
      <w:tr w:rsidR="004B2906" w:rsidRPr="0018270B" w:rsidTr="00F9065E">
        <w:trPr>
          <w:trHeight w:hRule="exact" w:val="350"/>
        </w:trPr>
        <w:tc>
          <w:tcPr>
            <w:tcW w:w="2395" w:type="dxa"/>
            <w:shd w:val="clear" w:color="auto" w:fill="FFFFFF"/>
          </w:tcPr>
          <w:p w:rsidR="004B2906" w:rsidRPr="007672A1" w:rsidRDefault="004B2906" w:rsidP="004B2906">
            <w:pPr>
              <w:pStyle w:val="22"/>
              <w:shd w:val="clear" w:color="auto" w:fill="auto"/>
              <w:spacing w:before="0" w:line="240" w:lineRule="auto"/>
              <w:ind w:firstLine="0"/>
              <w:jc w:val="left"/>
              <w:rPr>
                <w:rFonts w:ascii="Times New Roman" w:hAnsi="Times New Roman" w:cs="Times New Roman"/>
                <w:sz w:val="24"/>
                <w:szCs w:val="24"/>
                <w:lang w:val="ru-RU"/>
              </w:rPr>
            </w:pPr>
            <w:r w:rsidRPr="007672A1">
              <w:rPr>
                <w:rStyle w:val="2TimesNewRoman13pt"/>
                <w:rFonts w:eastAsia="Arial"/>
                <w:sz w:val="24"/>
                <w:szCs w:val="24"/>
              </w:rPr>
              <w:t>Метан</w:t>
            </w:r>
          </w:p>
        </w:tc>
        <w:tc>
          <w:tcPr>
            <w:tcW w:w="1128"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46</w:t>
            </w:r>
          </w:p>
        </w:tc>
        <w:tc>
          <w:tcPr>
            <w:tcW w:w="1275"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104,5</w:t>
            </w:r>
          </w:p>
        </w:tc>
        <w:tc>
          <w:tcPr>
            <w:tcW w:w="113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323,689</w:t>
            </w:r>
          </w:p>
        </w:tc>
        <w:tc>
          <w:tcPr>
            <w:tcW w:w="1004" w:type="dxa"/>
            <w:gridSpan w:val="2"/>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88,8</w:t>
            </w:r>
          </w:p>
        </w:tc>
        <w:tc>
          <w:tcPr>
            <w:tcW w:w="142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-40,809</w:t>
            </w:r>
          </w:p>
        </w:tc>
        <w:tc>
          <w:tcPr>
            <w:tcW w:w="1276"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r>
      <w:tr w:rsidR="004B2906" w:rsidRPr="0018270B" w:rsidTr="00F9065E">
        <w:trPr>
          <w:trHeight w:hRule="exact" w:val="278"/>
        </w:trPr>
        <w:tc>
          <w:tcPr>
            <w:tcW w:w="2395" w:type="dxa"/>
            <w:vMerge w:val="restart"/>
            <w:shd w:val="clear" w:color="auto" w:fill="FFFFFF"/>
          </w:tcPr>
          <w:p w:rsidR="004B2906" w:rsidRPr="007672A1" w:rsidRDefault="004B2906" w:rsidP="007672A1">
            <w:pPr>
              <w:pStyle w:val="22"/>
              <w:shd w:val="clear" w:color="auto" w:fill="auto"/>
              <w:spacing w:before="0" w:line="240" w:lineRule="auto"/>
              <w:ind w:firstLine="0"/>
              <w:jc w:val="left"/>
              <w:rPr>
                <w:rFonts w:ascii="Times New Roman" w:hAnsi="Times New Roman" w:cs="Times New Roman"/>
                <w:sz w:val="24"/>
                <w:szCs w:val="24"/>
                <w:lang w:val="ru-RU"/>
              </w:rPr>
            </w:pPr>
            <w:r w:rsidRPr="007672A1">
              <w:rPr>
                <w:rStyle w:val="2TimesNewRoman13pt"/>
                <w:rFonts w:eastAsia="Arial"/>
                <w:sz w:val="24"/>
                <w:szCs w:val="24"/>
              </w:rPr>
              <w:t xml:space="preserve">Хлор </w:t>
            </w:r>
            <w:r w:rsidRPr="007672A1">
              <w:rPr>
                <w:rStyle w:val="2TimesNewRoman12pt"/>
                <w:rFonts w:eastAsia="Arial"/>
                <w:b w:val="0"/>
              </w:rPr>
              <w:t>та</w:t>
            </w:r>
            <w:r w:rsidRPr="007672A1">
              <w:rPr>
                <w:rStyle w:val="2TimesNewRoman12pt"/>
                <w:rFonts w:eastAsia="Arial"/>
              </w:rPr>
              <w:t xml:space="preserve"> </w:t>
            </w:r>
            <w:r w:rsidRPr="007672A1">
              <w:rPr>
                <w:rStyle w:val="2TimesNewRoman13pt"/>
                <w:rFonts w:eastAsia="Arial"/>
                <w:sz w:val="24"/>
                <w:szCs w:val="24"/>
              </w:rPr>
              <w:t>сполуки хлору (у перерахунку</w:t>
            </w:r>
            <w:r w:rsidR="007672A1">
              <w:rPr>
                <w:rStyle w:val="2TimesNewRoman13pt"/>
                <w:rFonts w:eastAsia="Arial"/>
                <w:sz w:val="24"/>
                <w:szCs w:val="24"/>
              </w:rPr>
              <w:t xml:space="preserve"> </w:t>
            </w:r>
            <w:r w:rsidRPr="007672A1">
              <w:rPr>
                <w:rStyle w:val="2TimesNewRoman13pt"/>
                <w:rFonts w:eastAsia="Arial"/>
                <w:sz w:val="24"/>
                <w:szCs w:val="24"/>
              </w:rPr>
              <w:t>на хлор)</w:t>
            </w:r>
          </w:p>
        </w:tc>
        <w:tc>
          <w:tcPr>
            <w:tcW w:w="1128" w:type="dxa"/>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7</w:t>
            </w:r>
          </w:p>
        </w:tc>
        <w:tc>
          <w:tcPr>
            <w:tcW w:w="1275" w:type="dxa"/>
            <w:vMerge w:val="restart"/>
            <w:shd w:val="clear" w:color="auto" w:fill="FFFFFF"/>
            <w:vAlign w:val="center"/>
          </w:tcPr>
          <w:p w:rsidR="004B2906" w:rsidRPr="0018270B" w:rsidRDefault="004B2906" w:rsidP="007672A1">
            <w:pPr>
              <w:jc w:val="center"/>
              <w:rPr>
                <w:sz w:val="24"/>
                <w:szCs w:val="24"/>
              </w:rPr>
            </w:pPr>
            <w:r>
              <w:rPr>
                <w:sz w:val="24"/>
                <w:szCs w:val="24"/>
              </w:rPr>
              <w:t>87,5</w:t>
            </w:r>
          </w:p>
        </w:tc>
        <w:tc>
          <w:tcPr>
            <w:tcW w:w="1134" w:type="dxa"/>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0,646</w:t>
            </w:r>
          </w:p>
        </w:tc>
        <w:tc>
          <w:tcPr>
            <w:tcW w:w="1004" w:type="dxa"/>
            <w:gridSpan w:val="2"/>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98,9</w:t>
            </w:r>
          </w:p>
        </w:tc>
        <w:tc>
          <w:tcPr>
            <w:tcW w:w="1424" w:type="dxa"/>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-0.007</w:t>
            </w:r>
          </w:p>
        </w:tc>
        <w:tc>
          <w:tcPr>
            <w:tcW w:w="1276" w:type="dxa"/>
            <w:vMerge w:val="restart"/>
            <w:shd w:val="clear" w:color="auto" w:fill="FFFFFF"/>
            <w:vAlign w:val="center"/>
          </w:tcPr>
          <w:p w:rsidR="004B2906" w:rsidRPr="0018270B" w:rsidRDefault="004B2906" w:rsidP="007672A1">
            <w:pPr>
              <w:jc w:val="center"/>
              <w:rPr>
                <w:sz w:val="24"/>
                <w:szCs w:val="24"/>
              </w:rPr>
            </w:pPr>
            <w:r>
              <w:rPr>
                <w:sz w:val="24"/>
                <w:szCs w:val="24"/>
              </w:rPr>
              <w:t>-</w:t>
            </w:r>
          </w:p>
        </w:tc>
      </w:tr>
      <w:tr w:rsidR="004B2906" w:rsidRPr="0018270B" w:rsidTr="00F9065E">
        <w:trPr>
          <w:trHeight w:hRule="exact" w:val="637"/>
        </w:trPr>
        <w:tc>
          <w:tcPr>
            <w:tcW w:w="2395" w:type="dxa"/>
            <w:vMerge/>
            <w:shd w:val="clear" w:color="auto" w:fill="FFFFFF"/>
            <w:vAlign w:val="bottom"/>
          </w:tcPr>
          <w:p w:rsidR="004B2906" w:rsidRPr="007672A1" w:rsidRDefault="004B2906" w:rsidP="004B2906">
            <w:pPr>
              <w:pStyle w:val="22"/>
              <w:shd w:val="clear" w:color="auto" w:fill="auto"/>
              <w:spacing w:before="0" w:line="240" w:lineRule="auto"/>
              <w:ind w:firstLine="0"/>
              <w:jc w:val="left"/>
              <w:rPr>
                <w:rFonts w:ascii="Times New Roman" w:hAnsi="Times New Roman" w:cs="Times New Roman"/>
                <w:sz w:val="24"/>
                <w:szCs w:val="24"/>
              </w:rPr>
            </w:pPr>
          </w:p>
        </w:tc>
        <w:tc>
          <w:tcPr>
            <w:tcW w:w="1128" w:type="dxa"/>
            <w:vMerge/>
            <w:shd w:val="clear" w:color="auto" w:fill="FFFFFF"/>
            <w:vAlign w:val="center"/>
          </w:tcPr>
          <w:p w:rsidR="004B2906" w:rsidRPr="0018270B" w:rsidRDefault="004B2906" w:rsidP="007672A1">
            <w:pPr>
              <w:jc w:val="center"/>
              <w:rPr>
                <w:sz w:val="24"/>
                <w:szCs w:val="24"/>
              </w:rPr>
            </w:pPr>
          </w:p>
        </w:tc>
        <w:tc>
          <w:tcPr>
            <w:tcW w:w="1275"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134"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004" w:type="dxa"/>
            <w:gridSpan w:val="2"/>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424"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c>
          <w:tcPr>
            <w:tcW w:w="1276" w:type="dxa"/>
            <w:vMerge/>
            <w:shd w:val="clear" w:color="auto" w:fill="FFFFFF"/>
            <w:vAlign w:val="center"/>
          </w:tcPr>
          <w:p w:rsidR="004B2906" w:rsidRPr="0018270B" w:rsidRDefault="004B2906" w:rsidP="007672A1">
            <w:pPr>
              <w:pStyle w:val="22"/>
              <w:shd w:val="clear" w:color="auto" w:fill="auto"/>
              <w:spacing w:before="0" w:line="240" w:lineRule="auto"/>
              <w:ind w:firstLine="0"/>
              <w:jc w:val="center"/>
              <w:rPr>
                <w:rFonts w:ascii="Times New Roman" w:hAnsi="Times New Roman" w:cs="Times New Roman"/>
                <w:sz w:val="24"/>
                <w:szCs w:val="24"/>
              </w:rPr>
            </w:pPr>
          </w:p>
        </w:tc>
      </w:tr>
      <w:tr w:rsidR="004B2906" w:rsidRPr="0018270B" w:rsidTr="00F9065E">
        <w:trPr>
          <w:trHeight w:hRule="exact" w:val="293"/>
        </w:trPr>
        <w:tc>
          <w:tcPr>
            <w:tcW w:w="2395" w:type="dxa"/>
            <w:vMerge w:val="restart"/>
            <w:shd w:val="clear" w:color="auto" w:fill="FFFFFF"/>
          </w:tcPr>
          <w:p w:rsidR="004B2906" w:rsidRPr="007672A1" w:rsidRDefault="004B2906" w:rsidP="007672A1">
            <w:pPr>
              <w:pStyle w:val="22"/>
              <w:shd w:val="clear" w:color="auto" w:fill="auto"/>
              <w:spacing w:before="0" w:line="240" w:lineRule="auto"/>
              <w:ind w:firstLine="0"/>
              <w:jc w:val="left"/>
              <w:rPr>
                <w:rFonts w:ascii="Times New Roman" w:hAnsi="Times New Roman" w:cs="Times New Roman"/>
                <w:sz w:val="24"/>
                <w:szCs w:val="24"/>
                <w:lang w:val="ru-RU"/>
              </w:rPr>
            </w:pPr>
            <w:r w:rsidRPr="007672A1">
              <w:rPr>
                <w:rStyle w:val="2TimesNewRoman13pt"/>
                <w:rFonts w:eastAsia="Arial"/>
                <w:sz w:val="24"/>
                <w:szCs w:val="24"/>
              </w:rPr>
              <w:t>Фтор та його сполуки (у перерахунку</w:t>
            </w:r>
            <w:r w:rsidR="007672A1" w:rsidRPr="007672A1">
              <w:rPr>
                <w:rStyle w:val="2TimesNewRoman13pt"/>
                <w:rFonts w:eastAsia="Arial"/>
                <w:sz w:val="24"/>
                <w:szCs w:val="24"/>
              </w:rPr>
              <w:t xml:space="preserve"> </w:t>
            </w:r>
            <w:r w:rsidRPr="007672A1">
              <w:rPr>
                <w:rStyle w:val="2TimesNewRoman13pt"/>
                <w:rFonts w:eastAsia="Arial"/>
                <w:sz w:val="24"/>
                <w:szCs w:val="24"/>
              </w:rPr>
              <w:t>на фтор)</w:t>
            </w:r>
          </w:p>
        </w:tc>
        <w:tc>
          <w:tcPr>
            <w:tcW w:w="1128" w:type="dxa"/>
            <w:vMerge w:val="restart"/>
            <w:shd w:val="clear" w:color="auto" w:fill="FFFFFF"/>
            <w:vAlign w:val="center"/>
          </w:tcPr>
          <w:p w:rsidR="004B2906" w:rsidRPr="00060362" w:rsidRDefault="004B2906" w:rsidP="007672A1">
            <w:pPr>
              <w:pStyle w:val="22"/>
              <w:tabs>
                <w:tab w:val="right" w:pos="1736"/>
              </w:tabs>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9</w:t>
            </w:r>
          </w:p>
        </w:tc>
        <w:tc>
          <w:tcPr>
            <w:tcW w:w="1275" w:type="dxa"/>
            <w:vMerge w:val="restart"/>
            <w:shd w:val="clear" w:color="auto" w:fill="FFFFFF"/>
            <w:vAlign w:val="center"/>
          </w:tcPr>
          <w:p w:rsidR="004B2906" w:rsidRPr="0018270B" w:rsidRDefault="004B2906" w:rsidP="007672A1">
            <w:pPr>
              <w:jc w:val="center"/>
              <w:rPr>
                <w:sz w:val="24"/>
                <w:szCs w:val="24"/>
              </w:rPr>
            </w:pPr>
            <w:r>
              <w:rPr>
                <w:sz w:val="24"/>
                <w:szCs w:val="24"/>
              </w:rPr>
              <w:t>100</w:t>
            </w:r>
          </w:p>
        </w:tc>
        <w:tc>
          <w:tcPr>
            <w:tcW w:w="1134" w:type="dxa"/>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0,725</w:t>
            </w:r>
          </w:p>
        </w:tc>
        <w:tc>
          <w:tcPr>
            <w:tcW w:w="1004" w:type="dxa"/>
            <w:gridSpan w:val="2"/>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40</w:t>
            </w:r>
          </w:p>
        </w:tc>
        <w:tc>
          <w:tcPr>
            <w:tcW w:w="1424" w:type="dxa"/>
            <w:vMerge w:val="restart"/>
            <w:shd w:val="clear" w:color="auto" w:fill="FFFFFF"/>
            <w:vAlign w:val="center"/>
          </w:tcPr>
          <w:p w:rsidR="004B2906" w:rsidRPr="0018270B" w:rsidRDefault="004B2906" w:rsidP="007672A1">
            <w:pPr>
              <w:jc w:val="center"/>
              <w:rPr>
                <w:sz w:val="24"/>
                <w:szCs w:val="24"/>
              </w:rPr>
            </w:pPr>
            <w:r w:rsidRPr="0018270B">
              <w:rPr>
                <w:rStyle w:val="2TimesNewRoman13pt"/>
                <w:rFonts w:eastAsia="Arial"/>
                <w:sz w:val="24"/>
                <w:szCs w:val="24"/>
              </w:rPr>
              <w:t>-1.089</w:t>
            </w:r>
          </w:p>
        </w:tc>
        <w:tc>
          <w:tcPr>
            <w:tcW w:w="1276" w:type="dxa"/>
            <w:vMerge w:val="restart"/>
            <w:shd w:val="clear" w:color="auto" w:fill="FFFFFF"/>
            <w:vAlign w:val="center"/>
          </w:tcPr>
          <w:p w:rsidR="004B2906" w:rsidRPr="0018270B" w:rsidRDefault="004B2906" w:rsidP="007672A1">
            <w:pPr>
              <w:jc w:val="center"/>
              <w:rPr>
                <w:sz w:val="24"/>
                <w:szCs w:val="24"/>
              </w:rPr>
            </w:pPr>
            <w:r>
              <w:rPr>
                <w:sz w:val="24"/>
                <w:szCs w:val="24"/>
              </w:rPr>
              <w:t>-</w:t>
            </w:r>
          </w:p>
        </w:tc>
      </w:tr>
      <w:tr w:rsidR="004B2906" w:rsidRPr="0018270B" w:rsidTr="00F9065E">
        <w:trPr>
          <w:trHeight w:hRule="exact" w:val="694"/>
        </w:trPr>
        <w:tc>
          <w:tcPr>
            <w:tcW w:w="2395" w:type="dxa"/>
            <w:vMerge/>
            <w:shd w:val="clear" w:color="auto" w:fill="FFFFFF"/>
            <w:vAlign w:val="bottom"/>
          </w:tcPr>
          <w:p w:rsidR="004B2906" w:rsidRPr="007672A1" w:rsidRDefault="004B2906" w:rsidP="004B2906">
            <w:pPr>
              <w:pStyle w:val="22"/>
              <w:shd w:val="clear" w:color="auto" w:fill="auto"/>
              <w:spacing w:before="0" w:line="240" w:lineRule="auto"/>
              <w:ind w:firstLine="0"/>
              <w:jc w:val="left"/>
              <w:rPr>
                <w:rFonts w:ascii="Times New Roman" w:hAnsi="Times New Roman" w:cs="Times New Roman"/>
                <w:sz w:val="24"/>
                <w:szCs w:val="24"/>
                <w:lang w:val="ru-RU"/>
              </w:rPr>
            </w:pPr>
          </w:p>
        </w:tc>
        <w:tc>
          <w:tcPr>
            <w:tcW w:w="1128"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275"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134"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004" w:type="dxa"/>
            <w:gridSpan w:val="2"/>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424"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c>
          <w:tcPr>
            <w:tcW w:w="1276" w:type="dxa"/>
            <w:vMerge/>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p>
        </w:tc>
      </w:tr>
      <w:tr w:rsidR="004B2906" w:rsidRPr="0018270B" w:rsidTr="00F9065E">
        <w:trPr>
          <w:trHeight w:hRule="exact" w:val="322"/>
        </w:trPr>
        <w:tc>
          <w:tcPr>
            <w:tcW w:w="2395" w:type="dxa"/>
            <w:shd w:val="clear" w:color="auto" w:fill="FFFFFF"/>
          </w:tcPr>
          <w:p w:rsidR="004B2906" w:rsidRPr="007672A1" w:rsidRDefault="004B2906" w:rsidP="004B2906">
            <w:pPr>
              <w:pStyle w:val="22"/>
              <w:shd w:val="clear" w:color="auto" w:fill="auto"/>
              <w:spacing w:before="0" w:line="240" w:lineRule="auto"/>
              <w:ind w:firstLine="0"/>
              <w:jc w:val="left"/>
              <w:rPr>
                <w:rFonts w:ascii="Times New Roman" w:hAnsi="Times New Roman" w:cs="Times New Roman"/>
                <w:sz w:val="24"/>
                <w:szCs w:val="24"/>
                <w:lang w:val="ru-RU"/>
              </w:rPr>
            </w:pPr>
            <w:r w:rsidRPr="007672A1">
              <w:rPr>
                <w:rStyle w:val="2TimesNewRoman13pt"/>
                <w:rFonts w:eastAsia="Arial"/>
                <w:sz w:val="24"/>
                <w:szCs w:val="24"/>
              </w:rPr>
              <w:t>Ціаніди</w:t>
            </w:r>
          </w:p>
        </w:tc>
        <w:tc>
          <w:tcPr>
            <w:tcW w:w="1128"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2</w:t>
            </w:r>
          </w:p>
        </w:tc>
        <w:tc>
          <w:tcPr>
            <w:tcW w:w="1275"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13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0,028</w:t>
            </w:r>
          </w:p>
        </w:tc>
        <w:tc>
          <w:tcPr>
            <w:tcW w:w="1004" w:type="dxa"/>
            <w:gridSpan w:val="2"/>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100</w:t>
            </w:r>
          </w:p>
        </w:tc>
        <w:tc>
          <w:tcPr>
            <w:tcW w:w="142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276"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4B2906" w:rsidRPr="0018270B" w:rsidTr="00F9065E">
        <w:trPr>
          <w:trHeight w:hRule="exact" w:val="346"/>
        </w:trPr>
        <w:tc>
          <w:tcPr>
            <w:tcW w:w="2395" w:type="dxa"/>
            <w:shd w:val="clear" w:color="auto" w:fill="FFFFFF"/>
          </w:tcPr>
          <w:p w:rsidR="004B2906" w:rsidRPr="00060362" w:rsidRDefault="004B2906" w:rsidP="004B2906">
            <w:pPr>
              <w:pStyle w:val="22"/>
              <w:shd w:val="clear" w:color="auto" w:fill="auto"/>
              <w:spacing w:before="0" w:line="240" w:lineRule="auto"/>
              <w:ind w:firstLine="0"/>
              <w:jc w:val="left"/>
              <w:rPr>
                <w:rFonts w:ascii="Times New Roman" w:hAnsi="Times New Roman" w:cs="Times New Roman"/>
                <w:sz w:val="24"/>
                <w:szCs w:val="24"/>
                <w:lang w:val="ru-RU"/>
              </w:rPr>
            </w:pPr>
            <w:r w:rsidRPr="0018270B">
              <w:rPr>
                <w:rStyle w:val="2TimesNewRoman13pt"/>
                <w:rFonts w:eastAsia="Arial"/>
                <w:sz w:val="24"/>
                <w:szCs w:val="24"/>
              </w:rPr>
              <w:t>Фреони</w:t>
            </w:r>
          </w:p>
        </w:tc>
        <w:tc>
          <w:tcPr>
            <w:tcW w:w="1128"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1</w:t>
            </w:r>
          </w:p>
        </w:tc>
        <w:tc>
          <w:tcPr>
            <w:tcW w:w="1275"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13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1,168</w:t>
            </w:r>
          </w:p>
        </w:tc>
        <w:tc>
          <w:tcPr>
            <w:tcW w:w="1004" w:type="dxa"/>
            <w:gridSpan w:val="2"/>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3pt"/>
                <w:rFonts w:eastAsia="Arial"/>
                <w:sz w:val="24"/>
                <w:szCs w:val="24"/>
              </w:rPr>
              <w:t>100</w:t>
            </w:r>
          </w:p>
        </w:tc>
        <w:tc>
          <w:tcPr>
            <w:tcW w:w="142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276"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х</w:t>
            </w:r>
          </w:p>
        </w:tc>
      </w:tr>
      <w:tr w:rsidR="004B2906" w:rsidRPr="0018270B" w:rsidTr="00F9065E">
        <w:trPr>
          <w:trHeight w:hRule="exact" w:val="542"/>
        </w:trPr>
        <w:tc>
          <w:tcPr>
            <w:tcW w:w="2395" w:type="dxa"/>
            <w:shd w:val="clear" w:color="auto" w:fill="FFFFFF"/>
            <w:vAlign w:val="bottom"/>
          </w:tcPr>
          <w:p w:rsidR="004B2906" w:rsidRPr="00060362" w:rsidRDefault="004B2906" w:rsidP="004B2906">
            <w:pPr>
              <w:pStyle w:val="22"/>
              <w:shd w:val="clear" w:color="auto" w:fill="auto"/>
              <w:spacing w:before="0" w:line="240" w:lineRule="auto"/>
              <w:ind w:firstLine="0"/>
              <w:jc w:val="left"/>
              <w:rPr>
                <w:rFonts w:ascii="Times New Roman" w:hAnsi="Times New Roman" w:cs="Times New Roman"/>
                <w:sz w:val="24"/>
                <w:szCs w:val="24"/>
                <w:lang w:val="ru-RU"/>
              </w:rPr>
            </w:pPr>
            <w:r w:rsidRPr="0018270B">
              <w:rPr>
                <w:rStyle w:val="2TimesNewRoman12pt"/>
                <w:rFonts w:eastAsia="Arial"/>
              </w:rPr>
              <w:t>Крім того, діоксид вуглецю</w:t>
            </w:r>
          </w:p>
        </w:tc>
        <w:tc>
          <w:tcPr>
            <w:tcW w:w="1128"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sz w:val="24"/>
                <w:szCs w:val="24"/>
                <w:lang w:val="ru-RU"/>
              </w:rPr>
            </w:pPr>
            <w:r w:rsidRPr="0018270B">
              <w:rPr>
                <w:rStyle w:val="2TimesNewRoman12pt"/>
                <w:rFonts w:eastAsia="Arial"/>
              </w:rPr>
              <w:t>54</w:t>
            </w:r>
          </w:p>
        </w:tc>
        <w:tc>
          <w:tcPr>
            <w:tcW w:w="1275"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b/>
                <w:sz w:val="24"/>
                <w:szCs w:val="24"/>
                <w:lang w:val="ru-RU"/>
              </w:rPr>
            </w:pPr>
            <w:r w:rsidRPr="00060362">
              <w:rPr>
                <w:rFonts w:ascii="Times New Roman" w:hAnsi="Times New Roman" w:cs="Times New Roman"/>
                <w:b/>
                <w:sz w:val="24"/>
                <w:szCs w:val="24"/>
                <w:lang w:val="ru-RU"/>
              </w:rPr>
              <w:t>112,5</w:t>
            </w:r>
          </w:p>
        </w:tc>
        <w:tc>
          <w:tcPr>
            <w:tcW w:w="113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b/>
                <w:sz w:val="24"/>
                <w:szCs w:val="24"/>
                <w:lang w:val="ru-RU"/>
              </w:rPr>
            </w:pPr>
            <w:r w:rsidRPr="0018270B">
              <w:rPr>
                <w:rStyle w:val="2TimesNewRoman12pt"/>
                <w:rFonts w:eastAsia="Arial"/>
              </w:rPr>
              <w:t>781115,116</w:t>
            </w:r>
          </w:p>
        </w:tc>
        <w:tc>
          <w:tcPr>
            <w:tcW w:w="1004" w:type="dxa"/>
            <w:gridSpan w:val="2"/>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b/>
                <w:sz w:val="24"/>
                <w:szCs w:val="24"/>
                <w:lang w:val="ru-RU"/>
              </w:rPr>
            </w:pPr>
            <w:r w:rsidRPr="0018270B">
              <w:rPr>
                <w:rStyle w:val="2TimesNewRoman12pt"/>
                <w:rFonts w:eastAsia="Arial"/>
              </w:rPr>
              <w:t>110,5</w:t>
            </w:r>
          </w:p>
        </w:tc>
        <w:tc>
          <w:tcPr>
            <w:tcW w:w="1424"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b/>
                <w:sz w:val="24"/>
                <w:szCs w:val="24"/>
                <w:lang w:val="ru-RU"/>
              </w:rPr>
            </w:pPr>
            <w:r w:rsidRPr="0018270B">
              <w:rPr>
                <w:rStyle w:val="2TimesNewRoman12pt"/>
                <w:rFonts w:eastAsia="Arial"/>
              </w:rPr>
              <w:t>74185,908</w:t>
            </w:r>
          </w:p>
        </w:tc>
        <w:tc>
          <w:tcPr>
            <w:tcW w:w="1276" w:type="dxa"/>
            <w:shd w:val="clear" w:color="auto" w:fill="FFFFFF"/>
            <w:vAlign w:val="center"/>
          </w:tcPr>
          <w:p w:rsidR="004B2906" w:rsidRPr="00060362" w:rsidRDefault="004B2906" w:rsidP="007672A1">
            <w:pPr>
              <w:pStyle w:val="22"/>
              <w:shd w:val="clear" w:color="auto" w:fill="auto"/>
              <w:spacing w:before="0" w:line="240" w:lineRule="auto"/>
              <w:ind w:firstLine="0"/>
              <w:jc w:val="center"/>
              <w:rPr>
                <w:rFonts w:ascii="Times New Roman" w:hAnsi="Times New Roman" w:cs="Times New Roman"/>
                <w:b/>
                <w:sz w:val="24"/>
                <w:szCs w:val="24"/>
                <w:lang w:val="ru-RU"/>
              </w:rPr>
            </w:pPr>
          </w:p>
        </w:tc>
      </w:tr>
    </w:tbl>
    <w:p w:rsidR="0018270B" w:rsidRPr="0018270B" w:rsidRDefault="0018270B" w:rsidP="0018270B">
      <w:pPr>
        <w:spacing w:line="276" w:lineRule="auto"/>
        <w:ind w:firstLine="567"/>
        <w:jc w:val="right"/>
        <w:rPr>
          <w:sz w:val="24"/>
          <w:szCs w:val="24"/>
        </w:rPr>
      </w:pPr>
    </w:p>
    <w:p w:rsidR="00666F29" w:rsidRPr="007672A1" w:rsidRDefault="0020355B" w:rsidP="009C01BF">
      <w:pPr>
        <w:pStyle w:val="1"/>
        <w:keepNext/>
        <w:widowControl/>
        <w:autoSpaceDE/>
        <w:autoSpaceDN/>
        <w:spacing w:before="0"/>
        <w:ind w:left="0" w:right="0"/>
        <w:jc w:val="center"/>
        <w:rPr>
          <w:sz w:val="24"/>
          <w:szCs w:val="24"/>
          <w:lang w:eastAsia="ru-RU" w:bidi="ar-SA"/>
        </w:rPr>
      </w:pPr>
      <w:bookmarkStart w:id="7" w:name="_Toc31376274"/>
      <w:r w:rsidRPr="007672A1">
        <w:rPr>
          <w:sz w:val="24"/>
          <w:szCs w:val="24"/>
          <w:lang w:eastAsia="ru-RU" w:bidi="ar-SA"/>
        </w:rPr>
        <w:lastRenderedPageBreak/>
        <w:t xml:space="preserve">2.2 </w:t>
      </w:r>
      <w:r w:rsidR="003B5231" w:rsidRPr="007672A1">
        <w:rPr>
          <w:sz w:val="24"/>
          <w:szCs w:val="24"/>
          <w:lang w:eastAsia="ru-RU" w:bidi="ar-SA"/>
        </w:rPr>
        <w:t>Водні ресурси</w:t>
      </w:r>
      <w:bookmarkEnd w:id="7"/>
    </w:p>
    <w:p w:rsidR="001D778F" w:rsidRPr="00D3206E" w:rsidRDefault="001D778F" w:rsidP="009C01BF">
      <w:pPr>
        <w:pStyle w:val="1"/>
        <w:keepNext/>
        <w:widowControl/>
        <w:autoSpaceDE/>
        <w:autoSpaceDN/>
        <w:spacing w:before="0"/>
        <w:ind w:left="0" w:right="0"/>
        <w:jc w:val="center"/>
        <w:rPr>
          <w:sz w:val="24"/>
          <w:szCs w:val="24"/>
          <w:highlight w:val="yellow"/>
          <w:lang w:eastAsia="ru-RU" w:bidi="ar-SA"/>
        </w:rPr>
      </w:pPr>
    </w:p>
    <w:p w:rsidR="00ED2CE3" w:rsidRPr="00ED2CE3" w:rsidRDefault="00ED2CE3" w:rsidP="00ED2CE3">
      <w:pPr>
        <w:widowControl/>
        <w:autoSpaceDE/>
        <w:autoSpaceDN/>
        <w:ind w:firstLine="708"/>
        <w:jc w:val="both"/>
        <w:rPr>
          <w:sz w:val="24"/>
          <w:szCs w:val="24"/>
          <w:lang w:eastAsia="ru-RU" w:bidi="ar-SA"/>
        </w:rPr>
      </w:pPr>
      <w:r w:rsidRPr="00ED2CE3">
        <w:rPr>
          <w:sz w:val="24"/>
          <w:szCs w:val="24"/>
          <w:lang w:eastAsia="ru-RU" w:bidi="ar-SA"/>
        </w:rPr>
        <w:t>На території міста Суми розташовані водойми різного типу. Це річка Псел, малі ріки Сумка та Стрілка, безіменні струмки, озеро Чеха, гідрокар’єр «Блакитні озера», а також ставки та невеликі водойми. Для кожної водойми характерні свої гідрологічні характеристики та антропогенне навантаження різного ступеня інтенсивності.</w:t>
      </w:r>
    </w:p>
    <w:p w:rsidR="00ED2CE3" w:rsidRPr="00ED2CE3" w:rsidRDefault="00ED2CE3" w:rsidP="00ED2CE3">
      <w:pPr>
        <w:widowControl/>
        <w:autoSpaceDE/>
        <w:autoSpaceDN/>
        <w:ind w:firstLine="708"/>
        <w:jc w:val="both"/>
        <w:rPr>
          <w:sz w:val="24"/>
          <w:szCs w:val="24"/>
          <w:lang w:eastAsia="ru-RU" w:bidi="ar-SA"/>
        </w:rPr>
      </w:pPr>
      <w:r w:rsidRPr="00ED2CE3">
        <w:rPr>
          <w:sz w:val="24"/>
          <w:szCs w:val="24"/>
          <w:lang w:eastAsia="ru-RU" w:bidi="ar-SA"/>
        </w:rPr>
        <w:t>Основними факторами постійного негативного впливу на водні об’єкти міста є: надходження поверхневого стоку від виробничих майданчиків підприємств на території міста без очищення, порушення режиму використання прибережних смуг, надмірне рекреаційне навантаження тощо.</w:t>
      </w:r>
    </w:p>
    <w:p w:rsidR="00ED2CE3" w:rsidRPr="00ED2CE3" w:rsidRDefault="00ED2CE3" w:rsidP="00ED2CE3">
      <w:pPr>
        <w:widowControl/>
        <w:autoSpaceDE/>
        <w:autoSpaceDN/>
        <w:ind w:firstLine="708"/>
        <w:jc w:val="both"/>
        <w:rPr>
          <w:sz w:val="24"/>
          <w:szCs w:val="24"/>
          <w:lang w:eastAsia="ru-RU" w:bidi="ar-SA"/>
        </w:rPr>
      </w:pPr>
      <w:r w:rsidRPr="00ED2CE3">
        <w:rPr>
          <w:sz w:val="24"/>
          <w:szCs w:val="24"/>
          <w:lang w:eastAsia="ru-RU" w:bidi="ar-SA"/>
        </w:rPr>
        <w:t>Відповідно до державної статистичної звітності про використання води (за даними Регіонального офісу водних ресурсів у Сумській області) до поверхневих об’єктів м. Суми у 2018 році скинуто 16,51 млн.м.куб. стічних вод, із них забруднених (недостатньо очищених) – 15,46 млн.м.куб.</w:t>
      </w:r>
    </w:p>
    <w:p w:rsidR="00ED2CE3" w:rsidRPr="00ED2CE3" w:rsidRDefault="00ED2CE3" w:rsidP="00ED2CE3">
      <w:pPr>
        <w:widowControl/>
        <w:autoSpaceDE/>
        <w:autoSpaceDN/>
        <w:ind w:firstLine="708"/>
        <w:jc w:val="both"/>
        <w:rPr>
          <w:sz w:val="24"/>
          <w:szCs w:val="24"/>
          <w:lang w:eastAsia="ru-RU" w:bidi="ar-SA"/>
        </w:rPr>
      </w:pPr>
      <w:r w:rsidRPr="00ED2CE3">
        <w:rPr>
          <w:sz w:val="24"/>
          <w:szCs w:val="24"/>
          <w:lang w:eastAsia="ru-RU" w:bidi="ar-SA"/>
        </w:rPr>
        <w:t xml:space="preserve">У порівнянні з 2017 роком обсяги скинутих стічних вод до поверхневих водних об’єктів збільшилися на 0,59 млн.м.куб. або на </w:t>
      </w:r>
      <w:r w:rsidRPr="00ED2CE3">
        <w:rPr>
          <w:color w:val="000000"/>
          <w:sz w:val="24"/>
          <w:szCs w:val="24"/>
          <w:lang w:eastAsia="ru-RU" w:bidi="ar-SA"/>
        </w:rPr>
        <w:t>3,7</w:t>
      </w:r>
      <w:r w:rsidRPr="00ED2CE3">
        <w:rPr>
          <w:sz w:val="24"/>
          <w:szCs w:val="24"/>
          <w:lang w:eastAsia="ru-RU" w:bidi="ar-SA"/>
        </w:rPr>
        <w:t>%, з них скиди забруднених (недостатньо очищених) стічних вод збільшилися на 0,35</w:t>
      </w:r>
      <w:r w:rsidRPr="00D3206E">
        <w:rPr>
          <w:sz w:val="24"/>
          <w:szCs w:val="24"/>
          <w:lang w:val="ru-RU" w:eastAsia="ru-RU" w:bidi="ar-SA"/>
        </w:rPr>
        <w:t> </w:t>
      </w:r>
      <w:r w:rsidRPr="00ED2CE3">
        <w:rPr>
          <w:sz w:val="24"/>
          <w:szCs w:val="24"/>
          <w:lang w:eastAsia="ru-RU" w:bidi="ar-SA"/>
        </w:rPr>
        <w:t xml:space="preserve">млн.м.куб. або на </w:t>
      </w:r>
      <w:r w:rsidRPr="00ED2CE3">
        <w:rPr>
          <w:color w:val="000000"/>
          <w:sz w:val="24"/>
          <w:szCs w:val="24"/>
          <w:lang w:eastAsia="ru-RU" w:bidi="ar-SA"/>
        </w:rPr>
        <w:t>2,3</w:t>
      </w:r>
      <w:r w:rsidRPr="00ED2CE3">
        <w:rPr>
          <w:sz w:val="24"/>
          <w:szCs w:val="24"/>
          <w:lang w:eastAsia="ru-RU" w:bidi="ar-SA"/>
        </w:rPr>
        <w:t>%.</w:t>
      </w:r>
    </w:p>
    <w:p w:rsidR="00ED2CE3" w:rsidRPr="00D3206E" w:rsidRDefault="00ED2CE3" w:rsidP="00ED2CE3">
      <w:pPr>
        <w:widowControl/>
        <w:autoSpaceDE/>
        <w:autoSpaceDN/>
        <w:ind w:firstLine="708"/>
        <w:jc w:val="both"/>
        <w:rPr>
          <w:sz w:val="24"/>
          <w:szCs w:val="24"/>
          <w:lang w:eastAsia="ru-RU" w:bidi="ar-SA"/>
        </w:rPr>
      </w:pPr>
      <w:r w:rsidRPr="00ED2CE3">
        <w:rPr>
          <w:sz w:val="24"/>
          <w:szCs w:val="24"/>
          <w:lang w:eastAsia="ru-RU" w:bidi="ar-SA"/>
        </w:rPr>
        <w:t xml:space="preserve">По місту Суми скид забруднених стічних вод до річки Псел здійснюють ПАТ «Сумихімпром» та </w:t>
      </w:r>
      <w:r w:rsidRPr="00ED2CE3">
        <w:rPr>
          <w:noProof/>
          <w:sz w:val="24"/>
          <w:szCs w:val="24"/>
          <w:lang w:eastAsia="ru-RU" w:bidi="ar-SA"/>
        </w:rPr>
        <w:t>КП «Міськводоканал» Сумської міської ради.</w:t>
      </w:r>
      <w:r w:rsidRPr="00ED2CE3">
        <w:rPr>
          <w:sz w:val="24"/>
          <w:szCs w:val="24"/>
          <w:lang w:eastAsia="ru-RU" w:bidi="ar-SA"/>
        </w:rPr>
        <w:t xml:space="preserve"> </w:t>
      </w:r>
      <w:r w:rsidRPr="00D3206E">
        <w:rPr>
          <w:sz w:val="24"/>
          <w:szCs w:val="24"/>
          <w:lang w:eastAsia="ru-RU" w:bidi="ar-SA"/>
        </w:rPr>
        <w:t>У </w:t>
      </w:r>
      <w:r w:rsidRPr="00ED2CE3">
        <w:rPr>
          <w:sz w:val="24"/>
          <w:szCs w:val="24"/>
          <w:lang w:eastAsia="ru-RU" w:bidi="ar-SA"/>
        </w:rPr>
        <w:t>2018</w:t>
      </w:r>
      <w:r w:rsidRPr="00D3206E">
        <w:rPr>
          <w:sz w:val="24"/>
          <w:szCs w:val="24"/>
          <w:lang w:val="ru-RU" w:eastAsia="ru-RU" w:bidi="ar-SA"/>
        </w:rPr>
        <w:t> </w:t>
      </w:r>
      <w:r w:rsidRPr="00ED2CE3">
        <w:rPr>
          <w:sz w:val="24"/>
          <w:szCs w:val="24"/>
          <w:lang w:eastAsia="ru-RU" w:bidi="ar-SA"/>
        </w:rPr>
        <w:t xml:space="preserve">році ПАТ «Сумихімпром» до р. Псел скинуто 2,89 млн.м.куб. забруднених стічних вод, що становить </w:t>
      </w:r>
      <w:r w:rsidRPr="00ED2CE3">
        <w:rPr>
          <w:color w:val="000000"/>
          <w:sz w:val="24"/>
          <w:szCs w:val="24"/>
          <w:lang w:eastAsia="ru-RU" w:bidi="ar-SA"/>
        </w:rPr>
        <w:t xml:space="preserve">17,5 </w:t>
      </w:r>
      <w:r w:rsidRPr="00ED2CE3">
        <w:rPr>
          <w:sz w:val="24"/>
          <w:szCs w:val="24"/>
          <w:lang w:eastAsia="ru-RU" w:bidi="ar-SA"/>
        </w:rPr>
        <w:t>% від загального скиду.</w:t>
      </w:r>
      <w:r w:rsidRPr="00D3206E">
        <w:rPr>
          <w:sz w:val="24"/>
          <w:szCs w:val="24"/>
          <w:lang w:val="ru-RU" w:eastAsia="ru-RU" w:bidi="ar-SA"/>
        </w:rPr>
        <w:t xml:space="preserve"> </w:t>
      </w:r>
      <w:r w:rsidRPr="00D3206E">
        <w:rPr>
          <w:noProof/>
          <w:sz w:val="24"/>
          <w:szCs w:val="24"/>
          <w:lang w:eastAsia="ru-RU" w:bidi="ar-SA"/>
        </w:rPr>
        <w:t>КП </w:t>
      </w:r>
      <w:r w:rsidRPr="00ED2CE3">
        <w:rPr>
          <w:noProof/>
          <w:sz w:val="24"/>
          <w:szCs w:val="24"/>
          <w:lang w:eastAsia="ru-RU" w:bidi="ar-SA"/>
        </w:rPr>
        <w:t xml:space="preserve">«Міськводоканал» Сумської міської ради скинуло 12,57 млн.м.куб. стічних вод, </w:t>
      </w:r>
      <w:r w:rsidRPr="00ED2CE3">
        <w:rPr>
          <w:sz w:val="24"/>
          <w:szCs w:val="24"/>
          <w:lang w:eastAsia="ru-RU" w:bidi="ar-SA"/>
        </w:rPr>
        <w:t xml:space="preserve">що становить </w:t>
      </w:r>
      <w:r w:rsidRPr="00ED2CE3">
        <w:rPr>
          <w:color w:val="000000"/>
          <w:sz w:val="24"/>
          <w:szCs w:val="24"/>
          <w:lang w:eastAsia="ru-RU" w:bidi="ar-SA"/>
        </w:rPr>
        <w:t xml:space="preserve">76,1 % </w:t>
      </w:r>
      <w:r w:rsidRPr="00ED2CE3">
        <w:rPr>
          <w:sz w:val="24"/>
          <w:szCs w:val="24"/>
          <w:lang w:eastAsia="ru-RU" w:bidi="ar-SA"/>
        </w:rPr>
        <w:t>від загального скиду</w:t>
      </w:r>
      <w:r w:rsidRPr="00ED2CE3">
        <w:rPr>
          <w:noProof/>
          <w:sz w:val="24"/>
          <w:szCs w:val="24"/>
          <w:lang w:eastAsia="ru-RU" w:bidi="ar-SA"/>
        </w:rPr>
        <w:t>.</w:t>
      </w:r>
    </w:p>
    <w:p w:rsidR="00ED2CE3" w:rsidRPr="00ED2CE3" w:rsidRDefault="00ED2CE3" w:rsidP="00ED2CE3">
      <w:pPr>
        <w:widowControl/>
        <w:autoSpaceDE/>
        <w:autoSpaceDN/>
        <w:ind w:firstLine="708"/>
        <w:jc w:val="both"/>
        <w:rPr>
          <w:sz w:val="24"/>
          <w:szCs w:val="24"/>
          <w:lang w:eastAsia="ru-RU" w:bidi="ar-SA"/>
        </w:rPr>
      </w:pPr>
      <w:r w:rsidRPr="00ED2CE3">
        <w:rPr>
          <w:sz w:val="24"/>
          <w:szCs w:val="24"/>
          <w:lang w:eastAsia="ru-RU" w:bidi="ar-SA"/>
        </w:rPr>
        <w:t>На КП «Міськводоканал» Сумської міської ради виконуються поточні заходи з підтримання стану очисних споруд, але вирішення питання переводу очисних споруд на екологічно безпечний рівень потребує реконструкції очисних споруд.</w:t>
      </w:r>
    </w:p>
    <w:p w:rsidR="00ED2CE3" w:rsidRPr="00ED2CE3" w:rsidRDefault="00ED2CE3" w:rsidP="00ED2CE3">
      <w:pPr>
        <w:widowControl/>
        <w:autoSpaceDE/>
        <w:autoSpaceDN/>
        <w:ind w:firstLine="708"/>
        <w:jc w:val="both"/>
        <w:rPr>
          <w:sz w:val="24"/>
          <w:szCs w:val="24"/>
          <w:lang w:eastAsia="ru-RU" w:bidi="ar-SA"/>
        </w:rPr>
      </w:pPr>
      <w:r w:rsidRPr="00ED2CE3">
        <w:rPr>
          <w:sz w:val="24"/>
          <w:szCs w:val="24"/>
          <w:lang w:eastAsia="ru-RU" w:bidi="ar-SA"/>
        </w:rPr>
        <w:t>Розподіл забруднених речовин, що відводяться до р. Псел разом зі стічними водами, наведені у табл. 1:</w:t>
      </w:r>
    </w:p>
    <w:p w:rsidR="00ED2CE3" w:rsidRPr="00D3206E" w:rsidRDefault="00ED2CE3" w:rsidP="00ED2CE3">
      <w:pPr>
        <w:widowControl/>
        <w:autoSpaceDE/>
        <w:autoSpaceDN/>
        <w:ind w:firstLine="708"/>
        <w:jc w:val="right"/>
        <w:rPr>
          <w:sz w:val="24"/>
          <w:szCs w:val="24"/>
          <w:lang w:eastAsia="ru-RU" w:bidi="ar-SA"/>
        </w:rPr>
      </w:pPr>
    </w:p>
    <w:p w:rsidR="00ED2CE3" w:rsidRPr="00ED2CE3" w:rsidRDefault="00ED2CE3" w:rsidP="00ED2CE3">
      <w:pPr>
        <w:widowControl/>
        <w:autoSpaceDE/>
        <w:autoSpaceDN/>
        <w:ind w:right="568" w:firstLine="708"/>
        <w:jc w:val="right"/>
        <w:rPr>
          <w:sz w:val="24"/>
          <w:szCs w:val="24"/>
          <w:lang w:eastAsia="ru-RU" w:bidi="ar-SA"/>
        </w:rPr>
      </w:pPr>
      <w:r w:rsidRPr="00ED2CE3">
        <w:rPr>
          <w:sz w:val="24"/>
          <w:szCs w:val="24"/>
          <w:lang w:eastAsia="ru-RU" w:bidi="ar-SA"/>
        </w:rPr>
        <w:t>Таблиця 1</w:t>
      </w:r>
    </w:p>
    <w:tbl>
      <w:tblPr>
        <w:tblW w:w="8500" w:type="dxa"/>
        <w:jc w:val="center"/>
        <w:tblLook w:val="0000" w:firstRow="0" w:lastRow="0" w:firstColumn="0" w:lastColumn="0" w:noHBand="0" w:noVBand="0"/>
      </w:tblPr>
      <w:tblGrid>
        <w:gridCol w:w="1086"/>
        <w:gridCol w:w="5288"/>
        <w:gridCol w:w="2126"/>
      </w:tblGrid>
      <w:tr w:rsidR="00ED2CE3" w:rsidRPr="00ED2CE3" w:rsidTr="00432987">
        <w:trPr>
          <w:trHeight w:val="803"/>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ED2CE3" w:rsidRPr="00ED2CE3" w:rsidRDefault="00ED2CE3" w:rsidP="00ED2CE3">
            <w:pPr>
              <w:widowControl/>
              <w:autoSpaceDE/>
              <w:autoSpaceDN/>
              <w:jc w:val="center"/>
              <w:rPr>
                <w:b/>
                <w:sz w:val="24"/>
                <w:szCs w:val="24"/>
                <w:lang w:eastAsia="ru-RU" w:bidi="ar-SA"/>
              </w:rPr>
            </w:pPr>
            <w:r w:rsidRPr="00ED2CE3">
              <w:rPr>
                <w:b/>
                <w:sz w:val="24"/>
                <w:szCs w:val="24"/>
                <w:lang w:eastAsia="ru-RU" w:bidi="ar-SA"/>
              </w:rPr>
              <w:t>№ з/п</w:t>
            </w:r>
          </w:p>
        </w:tc>
        <w:tc>
          <w:tcPr>
            <w:tcW w:w="5288" w:type="dxa"/>
            <w:tcBorders>
              <w:top w:val="single" w:sz="4" w:space="0" w:color="auto"/>
              <w:left w:val="nil"/>
              <w:bottom w:val="single" w:sz="4" w:space="0" w:color="auto"/>
              <w:right w:val="single" w:sz="4" w:space="0" w:color="auto"/>
            </w:tcBorders>
            <w:shd w:val="clear" w:color="auto" w:fill="auto"/>
            <w:vAlign w:val="center"/>
          </w:tcPr>
          <w:p w:rsidR="00ED2CE3" w:rsidRPr="00ED2CE3" w:rsidRDefault="00ED2CE3" w:rsidP="00ED2CE3">
            <w:pPr>
              <w:widowControl/>
              <w:autoSpaceDE/>
              <w:autoSpaceDN/>
              <w:jc w:val="center"/>
              <w:rPr>
                <w:b/>
                <w:sz w:val="24"/>
                <w:szCs w:val="24"/>
                <w:lang w:eastAsia="ru-RU" w:bidi="ar-SA"/>
              </w:rPr>
            </w:pPr>
            <w:r w:rsidRPr="00ED2CE3">
              <w:rPr>
                <w:b/>
                <w:sz w:val="24"/>
                <w:szCs w:val="24"/>
                <w:lang w:eastAsia="ru-RU" w:bidi="ar-SA"/>
              </w:rPr>
              <w:t>Назва забруднюючої речовини</w:t>
            </w:r>
          </w:p>
        </w:tc>
        <w:tc>
          <w:tcPr>
            <w:tcW w:w="2126" w:type="dxa"/>
            <w:tcBorders>
              <w:top w:val="single" w:sz="4" w:space="0" w:color="auto"/>
              <w:left w:val="nil"/>
              <w:bottom w:val="single" w:sz="4" w:space="0" w:color="auto"/>
              <w:right w:val="single" w:sz="4" w:space="0" w:color="auto"/>
            </w:tcBorders>
            <w:shd w:val="clear" w:color="auto" w:fill="auto"/>
            <w:vAlign w:val="center"/>
          </w:tcPr>
          <w:p w:rsidR="00ED2CE3" w:rsidRPr="00ED2CE3" w:rsidRDefault="00ED2CE3" w:rsidP="00ED2CE3">
            <w:pPr>
              <w:widowControl/>
              <w:autoSpaceDE/>
              <w:autoSpaceDN/>
              <w:jc w:val="center"/>
              <w:rPr>
                <w:b/>
                <w:sz w:val="24"/>
                <w:szCs w:val="24"/>
                <w:lang w:eastAsia="ru-RU" w:bidi="ar-SA"/>
              </w:rPr>
            </w:pPr>
            <w:r w:rsidRPr="00ED2CE3">
              <w:rPr>
                <w:b/>
                <w:sz w:val="24"/>
                <w:szCs w:val="24"/>
                <w:lang w:eastAsia="ru-RU" w:bidi="ar-SA"/>
              </w:rPr>
              <w:t>Обсяг, тис.т</w:t>
            </w:r>
          </w:p>
        </w:tc>
      </w:tr>
      <w:tr w:rsidR="00ED2CE3" w:rsidRPr="00ED2CE3" w:rsidTr="00432987">
        <w:trPr>
          <w:trHeight w:val="58"/>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Азот амонійний</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0,060</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2.</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vertAlign w:val="subscript"/>
                <w:lang w:eastAsia="ru-RU" w:bidi="ar-SA"/>
              </w:rPr>
            </w:pPr>
            <w:r w:rsidRPr="00ED2CE3">
              <w:rPr>
                <w:sz w:val="24"/>
                <w:szCs w:val="24"/>
                <w:lang w:eastAsia="ru-RU" w:bidi="ar-SA"/>
              </w:rPr>
              <w:t>БСК</w:t>
            </w:r>
            <w:r w:rsidRPr="00ED2CE3">
              <w:rPr>
                <w:sz w:val="24"/>
                <w:szCs w:val="24"/>
                <w:vertAlign w:val="subscript"/>
                <w:lang w:eastAsia="ru-RU" w:bidi="ar-SA"/>
              </w:rPr>
              <w:t>5</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0,169</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3.</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Завислі речовини</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0,196</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4.</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Нітрати</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0,344</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5.</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Нітрити</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0,019</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6.</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Сульфати</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4,460</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7.</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Сухий залишок</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17,11</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8.</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Хлориди</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1,796</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9.</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ХСК</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0,015</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10.</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Залізо</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0,0031</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11.</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Мідь</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0,000123</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12.</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Фосфати</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0,04667</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13.</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Фтор</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0,003144</w:t>
            </w:r>
          </w:p>
        </w:tc>
      </w:tr>
      <w:tr w:rsidR="00ED2CE3" w:rsidRPr="00ED2CE3" w:rsidTr="00432987">
        <w:trPr>
          <w:trHeight w:val="264"/>
          <w:jc w:val="center"/>
        </w:trPr>
        <w:tc>
          <w:tcPr>
            <w:tcW w:w="1086" w:type="dxa"/>
            <w:tcBorders>
              <w:top w:val="nil"/>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14.</w:t>
            </w:r>
          </w:p>
        </w:tc>
        <w:tc>
          <w:tcPr>
            <w:tcW w:w="5288"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Цинк</w:t>
            </w:r>
          </w:p>
        </w:tc>
        <w:tc>
          <w:tcPr>
            <w:tcW w:w="2126" w:type="dxa"/>
            <w:tcBorders>
              <w:top w:val="nil"/>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0,000408</w:t>
            </w:r>
          </w:p>
        </w:tc>
      </w:tr>
      <w:tr w:rsidR="00ED2CE3" w:rsidRPr="00ED2CE3" w:rsidTr="00432987">
        <w:trPr>
          <w:trHeight w:val="264"/>
          <w:jc w:val="center"/>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15.</w:t>
            </w:r>
          </w:p>
        </w:tc>
        <w:tc>
          <w:tcPr>
            <w:tcW w:w="5288" w:type="dxa"/>
            <w:tcBorders>
              <w:top w:val="single" w:sz="4" w:space="0" w:color="auto"/>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Марганець</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0,000732</w:t>
            </w:r>
          </w:p>
        </w:tc>
      </w:tr>
      <w:tr w:rsidR="00ED2CE3" w:rsidRPr="00ED2CE3" w:rsidTr="00432987">
        <w:trPr>
          <w:trHeight w:val="264"/>
          <w:jc w:val="center"/>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16.</w:t>
            </w:r>
          </w:p>
        </w:tc>
        <w:tc>
          <w:tcPr>
            <w:tcW w:w="5288" w:type="dxa"/>
            <w:tcBorders>
              <w:top w:val="single" w:sz="4" w:space="0" w:color="auto"/>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Нікель</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ED2CE3" w:rsidRPr="00ED2CE3" w:rsidRDefault="00ED2CE3" w:rsidP="00ED2CE3">
            <w:pPr>
              <w:widowControl/>
              <w:autoSpaceDE/>
              <w:autoSpaceDN/>
              <w:jc w:val="center"/>
              <w:rPr>
                <w:sz w:val="24"/>
                <w:szCs w:val="24"/>
                <w:lang w:eastAsia="ru-RU" w:bidi="ar-SA"/>
              </w:rPr>
            </w:pPr>
            <w:r w:rsidRPr="00ED2CE3">
              <w:rPr>
                <w:sz w:val="24"/>
                <w:szCs w:val="24"/>
                <w:lang w:eastAsia="ru-RU" w:bidi="ar-SA"/>
              </w:rPr>
              <w:t>0,000002</w:t>
            </w:r>
          </w:p>
        </w:tc>
      </w:tr>
    </w:tbl>
    <w:p w:rsidR="00F9065E" w:rsidRDefault="00F9065E" w:rsidP="00983F61">
      <w:pPr>
        <w:pStyle w:val="1"/>
        <w:keepNext/>
        <w:widowControl/>
        <w:autoSpaceDE/>
        <w:autoSpaceDN/>
        <w:ind w:left="0" w:firstLine="567"/>
        <w:jc w:val="both"/>
        <w:rPr>
          <w:b w:val="0"/>
          <w:i w:val="0"/>
          <w:sz w:val="24"/>
          <w:szCs w:val="24"/>
          <w:lang w:eastAsia="ru-RU" w:bidi="ar-SA"/>
        </w:rPr>
      </w:pPr>
    </w:p>
    <w:p w:rsidR="00983F61" w:rsidRPr="00014E24" w:rsidRDefault="00983F61" w:rsidP="00014E24">
      <w:pPr>
        <w:ind w:firstLine="708"/>
        <w:jc w:val="both"/>
        <w:rPr>
          <w:bCs/>
          <w:iCs/>
          <w:sz w:val="24"/>
          <w:szCs w:val="24"/>
        </w:rPr>
      </w:pPr>
      <w:r w:rsidRPr="00014E24">
        <w:rPr>
          <w:bCs/>
          <w:iCs/>
          <w:sz w:val="24"/>
          <w:szCs w:val="24"/>
        </w:rPr>
        <w:t xml:space="preserve">Водозабезпечення міста здійснюється із 6 водозаборів артезіанської води (Оболонський, Лепехівський, Лучанський, Тополянський, Токарівський, Пришибський). Вода подається в місто за допомогою комунального водопроводу. Сумарна проектна потужність </w:t>
      </w:r>
      <w:r w:rsidRPr="00014E24">
        <w:rPr>
          <w:bCs/>
          <w:iCs/>
          <w:sz w:val="24"/>
          <w:szCs w:val="24"/>
        </w:rPr>
        <w:lastRenderedPageBreak/>
        <w:t>водозабору становить 143 тис. м3 на добу. Всі водозабори мають зони суворого режиму, які озеленені, мають необхідний благоустрій і охорону.</w:t>
      </w:r>
    </w:p>
    <w:p w:rsidR="00983F61" w:rsidRDefault="00983F61" w:rsidP="00983F61">
      <w:pPr>
        <w:pStyle w:val="1"/>
        <w:keepNext/>
        <w:widowControl/>
        <w:autoSpaceDE/>
        <w:autoSpaceDN/>
        <w:spacing w:before="0"/>
        <w:ind w:left="0" w:right="0"/>
        <w:jc w:val="center"/>
        <w:rPr>
          <w:sz w:val="24"/>
          <w:szCs w:val="24"/>
          <w:lang w:eastAsia="ru-RU" w:bidi="ar-SA"/>
        </w:rPr>
      </w:pPr>
    </w:p>
    <w:p w:rsidR="00666F29" w:rsidRPr="00ED2CE3" w:rsidRDefault="009B07BD" w:rsidP="009C01BF">
      <w:pPr>
        <w:pStyle w:val="1"/>
        <w:keepNext/>
        <w:widowControl/>
        <w:autoSpaceDE/>
        <w:autoSpaceDN/>
        <w:spacing w:before="0"/>
        <w:ind w:left="0" w:right="0"/>
        <w:jc w:val="center"/>
        <w:rPr>
          <w:sz w:val="24"/>
          <w:szCs w:val="24"/>
          <w:lang w:eastAsia="ru-RU" w:bidi="ar-SA"/>
        </w:rPr>
      </w:pPr>
      <w:bookmarkStart w:id="8" w:name="_Toc31376275"/>
      <w:r w:rsidRPr="00ED2CE3">
        <w:rPr>
          <w:sz w:val="24"/>
          <w:szCs w:val="24"/>
          <w:lang w:eastAsia="ru-RU" w:bidi="ar-SA"/>
        </w:rPr>
        <w:t xml:space="preserve">2.3 </w:t>
      </w:r>
      <w:r w:rsidR="003B5231" w:rsidRPr="00ED2CE3">
        <w:rPr>
          <w:sz w:val="24"/>
          <w:szCs w:val="24"/>
          <w:lang w:eastAsia="ru-RU" w:bidi="ar-SA"/>
        </w:rPr>
        <w:t>Стан фауни, флори, біорізноманіття</w:t>
      </w:r>
      <w:bookmarkEnd w:id="8"/>
    </w:p>
    <w:p w:rsidR="007672A1" w:rsidRDefault="007672A1" w:rsidP="007672A1">
      <w:pPr>
        <w:ind w:firstLine="708"/>
        <w:jc w:val="both"/>
        <w:rPr>
          <w:bCs/>
          <w:iCs/>
          <w:sz w:val="28"/>
          <w:szCs w:val="28"/>
        </w:rPr>
      </w:pPr>
    </w:p>
    <w:p w:rsidR="007672A1" w:rsidRPr="005B1297" w:rsidRDefault="007672A1" w:rsidP="007672A1">
      <w:pPr>
        <w:ind w:firstLine="708"/>
        <w:jc w:val="both"/>
        <w:rPr>
          <w:sz w:val="24"/>
          <w:szCs w:val="24"/>
        </w:rPr>
      </w:pPr>
      <w:r w:rsidRPr="005B1297">
        <w:rPr>
          <w:bCs/>
          <w:iCs/>
          <w:sz w:val="24"/>
          <w:szCs w:val="24"/>
        </w:rPr>
        <w:t>У місті Суми налічується 12 об’єктів природно-заповідного фонду міста</w:t>
      </w:r>
      <w:r w:rsidRPr="005B1297">
        <w:rPr>
          <w:sz w:val="24"/>
          <w:szCs w:val="24"/>
        </w:rPr>
        <w:t xml:space="preserve"> Суми на загальній площі близько </w:t>
      </w:r>
      <w:smartTag w:uri="urn:schemas-microsoft-com:office:smarttags" w:element="metricconverter">
        <w:smartTagPr>
          <w:attr w:name="ProductID" w:val="88,586 га"/>
        </w:smartTagPr>
        <w:r w:rsidRPr="005B1297">
          <w:rPr>
            <w:sz w:val="24"/>
            <w:szCs w:val="24"/>
          </w:rPr>
          <w:t>88,586 га</w:t>
        </w:r>
      </w:smartTag>
      <w:r w:rsidRPr="005B1297">
        <w:rPr>
          <w:sz w:val="24"/>
          <w:szCs w:val="24"/>
        </w:rPr>
        <w:t>.</w:t>
      </w:r>
    </w:p>
    <w:p w:rsidR="007672A1" w:rsidRPr="00014E24" w:rsidRDefault="007672A1" w:rsidP="007672A1">
      <w:pPr>
        <w:ind w:firstLine="708"/>
        <w:jc w:val="both"/>
        <w:rPr>
          <w:bCs/>
          <w:sz w:val="24"/>
          <w:szCs w:val="24"/>
        </w:rPr>
      </w:pPr>
      <w:r w:rsidRPr="005B1297">
        <w:rPr>
          <w:sz w:val="24"/>
          <w:szCs w:val="24"/>
        </w:rPr>
        <w:t xml:space="preserve">За кошти міського бюджету утримується 6 об’єктів природно-заповідного фонду: </w:t>
      </w:r>
      <w:r w:rsidRPr="005B1297">
        <w:rPr>
          <w:bCs/>
          <w:sz w:val="24"/>
          <w:szCs w:val="24"/>
        </w:rPr>
        <w:t xml:space="preserve">пам’ятки природи місцевого </w:t>
      </w:r>
      <w:r w:rsidRPr="00014E24">
        <w:rPr>
          <w:bCs/>
          <w:sz w:val="24"/>
          <w:szCs w:val="24"/>
        </w:rPr>
        <w:t>значення «Липові насадження», «Дуб на вулиці Олександра Аніщенка», «Дуб на вул. Герасима Кондратьєва», «Дуб на вул. Петропавлівська», частина території парку-</w:t>
      </w:r>
      <w:r w:rsidR="005B1297" w:rsidRPr="00014E24">
        <w:rPr>
          <w:sz w:val="24"/>
          <w:szCs w:val="24"/>
        </w:rPr>
        <w:t xml:space="preserve">пам’ятки </w:t>
      </w:r>
      <w:r w:rsidRPr="00014E24">
        <w:rPr>
          <w:sz w:val="24"/>
          <w:szCs w:val="24"/>
        </w:rPr>
        <w:t xml:space="preserve">садово-паркового мистецтва </w:t>
      </w:r>
      <w:r w:rsidRPr="00014E24">
        <w:rPr>
          <w:bCs/>
          <w:sz w:val="24"/>
          <w:szCs w:val="24"/>
        </w:rPr>
        <w:t>місцевого значення «Басівський», а також ботанічний сад місцевого значення «Юннатівський». Ботанічний сад «Юннатівський»</w:t>
      </w:r>
      <w:r w:rsidRPr="00014E24">
        <w:rPr>
          <w:sz w:val="24"/>
          <w:szCs w:val="24"/>
        </w:rPr>
        <w:t xml:space="preserve"> утримує Центр еколого-натуралістичної творчості молоді управління освіти і науки Сумської міської ради.</w:t>
      </w:r>
    </w:p>
    <w:p w:rsidR="001D778F" w:rsidRPr="00014E24" w:rsidRDefault="001D778F" w:rsidP="009C01BF">
      <w:pPr>
        <w:pStyle w:val="1"/>
        <w:keepNext/>
        <w:widowControl/>
        <w:autoSpaceDE/>
        <w:autoSpaceDN/>
        <w:spacing w:before="0"/>
        <w:ind w:left="0" w:right="0"/>
        <w:jc w:val="center"/>
        <w:rPr>
          <w:sz w:val="24"/>
          <w:szCs w:val="24"/>
          <w:lang w:eastAsia="ru-RU" w:bidi="ar-SA"/>
        </w:rPr>
      </w:pPr>
    </w:p>
    <w:p w:rsidR="00666F29" w:rsidRPr="00014E24" w:rsidRDefault="009B07BD" w:rsidP="009C01BF">
      <w:pPr>
        <w:pStyle w:val="1"/>
        <w:keepNext/>
        <w:widowControl/>
        <w:autoSpaceDE/>
        <w:autoSpaceDN/>
        <w:spacing w:before="0"/>
        <w:ind w:left="0" w:right="0"/>
        <w:jc w:val="center"/>
        <w:rPr>
          <w:sz w:val="24"/>
          <w:szCs w:val="24"/>
          <w:lang w:eastAsia="ru-RU" w:bidi="ar-SA"/>
        </w:rPr>
      </w:pPr>
      <w:bookmarkStart w:id="9" w:name="_Toc31376276"/>
      <w:r w:rsidRPr="00014E24">
        <w:rPr>
          <w:sz w:val="24"/>
          <w:szCs w:val="24"/>
          <w:lang w:eastAsia="ru-RU" w:bidi="ar-SA"/>
        </w:rPr>
        <w:t xml:space="preserve">2.4 </w:t>
      </w:r>
      <w:r w:rsidR="003B5231" w:rsidRPr="00014E24">
        <w:rPr>
          <w:sz w:val="24"/>
          <w:szCs w:val="24"/>
          <w:lang w:eastAsia="ru-RU" w:bidi="ar-SA"/>
        </w:rPr>
        <w:t>Ґрунти</w:t>
      </w:r>
      <w:bookmarkEnd w:id="9"/>
    </w:p>
    <w:p w:rsidR="001D778F" w:rsidRPr="00014E24" w:rsidRDefault="001D778F" w:rsidP="009C01BF">
      <w:pPr>
        <w:pStyle w:val="1"/>
        <w:keepNext/>
        <w:widowControl/>
        <w:autoSpaceDE/>
        <w:autoSpaceDN/>
        <w:spacing w:before="0"/>
        <w:ind w:left="0" w:right="0"/>
        <w:jc w:val="center"/>
        <w:rPr>
          <w:sz w:val="24"/>
          <w:szCs w:val="24"/>
          <w:lang w:eastAsia="ru-RU" w:bidi="ar-SA"/>
        </w:rPr>
      </w:pPr>
    </w:p>
    <w:p w:rsidR="008508CA" w:rsidRPr="00014E24" w:rsidRDefault="008508CA" w:rsidP="008508CA">
      <w:pPr>
        <w:spacing w:line="276" w:lineRule="auto"/>
        <w:ind w:firstLine="567"/>
        <w:jc w:val="both"/>
        <w:rPr>
          <w:sz w:val="24"/>
          <w:szCs w:val="24"/>
        </w:rPr>
      </w:pPr>
      <w:r w:rsidRPr="00014E24">
        <w:rPr>
          <w:sz w:val="24"/>
          <w:szCs w:val="24"/>
        </w:rPr>
        <w:t>Площа м. Суми становить 9538,58 га. Окремі дані щодо структури земельного фонду міста наведені в таблиці 4.</w:t>
      </w:r>
    </w:p>
    <w:tbl>
      <w:tblPr>
        <w:tblW w:w="9681" w:type="dxa"/>
        <w:tblInd w:w="10" w:type="dxa"/>
        <w:tblLayout w:type="fixed"/>
        <w:tblCellMar>
          <w:left w:w="10" w:type="dxa"/>
          <w:right w:w="10" w:type="dxa"/>
        </w:tblCellMar>
        <w:tblLook w:val="0000" w:firstRow="0" w:lastRow="0" w:firstColumn="0" w:lastColumn="0" w:noHBand="0" w:noVBand="0"/>
      </w:tblPr>
      <w:tblGrid>
        <w:gridCol w:w="5797"/>
        <w:gridCol w:w="2228"/>
        <w:gridCol w:w="1656"/>
      </w:tblGrid>
      <w:tr w:rsidR="008508CA" w:rsidRPr="00014E24" w:rsidTr="008508CA">
        <w:trPr>
          <w:trHeight w:hRule="exact" w:val="280"/>
        </w:trPr>
        <w:tc>
          <w:tcPr>
            <w:tcW w:w="5797" w:type="dxa"/>
            <w:vMerge w:val="restart"/>
            <w:tcBorders>
              <w:top w:val="single" w:sz="4" w:space="0" w:color="auto"/>
              <w:left w:val="single" w:sz="4" w:space="0" w:color="auto"/>
            </w:tcBorders>
            <w:shd w:val="clear" w:color="auto" w:fill="FFFFFF"/>
          </w:tcPr>
          <w:p w:rsidR="008508CA" w:rsidRPr="00014E24" w:rsidRDefault="008508CA" w:rsidP="008508CA">
            <w:pPr>
              <w:pStyle w:val="22"/>
              <w:shd w:val="clear" w:color="auto" w:fill="auto"/>
              <w:spacing w:before="0" w:line="240" w:lineRule="exact"/>
              <w:ind w:firstLine="0"/>
              <w:jc w:val="center"/>
              <w:rPr>
                <w:rFonts w:ascii="Times New Roman" w:hAnsi="Times New Roman" w:cs="Times New Roman"/>
                <w:sz w:val="24"/>
                <w:szCs w:val="24"/>
              </w:rPr>
            </w:pPr>
            <w:r w:rsidRPr="00014E24">
              <w:rPr>
                <w:rStyle w:val="212pt"/>
                <w:rFonts w:ascii="Times New Roman" w:hAnsi="Times New Roman" w:cs="Times New Roman"/>
              </w:rPr>
              <w:t>Категорія земель</w:t>
            </w:r>
          </w:p>
        </w:tc>
        <w:tc>
          <w:tcPr>
            <w:tcW w:w="3884" w:type="dxa"/>
            <w:gridSpan w:val="2"/>
            <w:tcBorders>
              <w:top w:val="single" w:sz="4" w:space="0" w:color="auto"/>
              <w:left w:val="single" w:sz="4" w:space="0" w:color="auto"/>
              <w:right w:val="single" w:sz="4" w:space="0" w:color="auto"/>
            </w:tcBorders>
            <w:shd w:val="clear" w:color="auto" w:fill="FFFFFF"/>
            <w:vAlign w:val="bottom"/>
          </w:tcPr>
          <w:p w:rsidR="008508CA" w:rsidRPr="00014E24" w:rsidRDefault="008508CA" w:rsidP="008508CA">
            <w:pPr>
              <w:pStyle w:val="22"/>
              <w:shd w:val="clear" w:color="auto" w:fill="auto"/>
              <w:spacing w:before="0" w:line="240" w:lineRule="exact"/>
              <w:ind w:firstLine="0"/>
              <w:jc w:val="center"/>
              <w:rPr>
                <w:rFonts w:ascii="Times New Roman" w:hAnsi="Times New Roman" w:cs="Times New Roman"/>
                <w:sz w:val="24"/>
                <w:szCs w:val="24"/>
              </w:rPr>
            </w:pPr>
            <w:r w:rsidRPr="00014E24">
              <w:rPr>
                <w:rStyle w:val="212pt"/>
                <w:rFonts w:ascii="Times New Roman" w:hAnsi="Times New Roman" w:cs="Times New Roman"/>
              </w:rPr>
              <w:t>Площа</w:t>
            </w:r>
          </w:p>
        </w:tc>
      </w:tr>
      <w:tr w:rsidR="008508CA" w:rsidRPr="00014E24" w:rsidTr="008508CA">
        <w:trPr>
          <w:trHeight w:hRule="exact" w:val="341"/>
        </w:trPr>
        <w:tc>
          <w:tcPr>
            <w:tcW w:w="5797" w:type="dxa"/>
            <w:vMerge/>
            <w:tcBorders>
              <w:left w:val="single" w:sz="4" w:space="0" w:color="auto"/>
            </w:tcBorders>
            <w:shd w:val="clear" w:color="auto" w:fill="FFFFFF"/>
          </w:tcPr>
          <w:p w:rsidR="008508CA" w:rsidRPr="00014E24" w:rsidRDefault="008508CA" w:rsidP="008508CA">
            <w:pPr>
              <w:rPr>
                <w:sz w:val="24"/>
                <w:szCs w:val="24"/>
              </w:rPr>
            </w:pPr>
          </w:p>
        </w:tc>
        <w:tc>
          <w:tcPr>
            <w:tcW w:w="2228" w:type="dxa"/>
            <w:tcBorders>
              <w:top w:val="single" w:sz="4" w:space="0" w:color="auto"/>
              <w:left w:val="single" w:sz="4" w:space="0" w:color="auto"/>
            </w:tcBorders>
            <w:shd w:val="clear" w:color="auto" w:fill="FFFFFF"/>
            <w:vAlign w:val="bottom"/>
          </w:tcPr>
          <w:p w:rsidR="008508CA" w:rsidRPr="00014E24" w:rsidRDefault="008508CA" w:rsidP="008508CA">
            <w:pPr>
              <w:pStyle w:val="22"/>
              <w:shd w:val="clear" w:color="auto" w:fill="auto"/>
              <w:tabs>
                <w:tab w:val="left" w:leader="underscore" w:pos="38"/>
                <w:tab w:val="left" w:leader="underscore" w:pos="292"/>
                <w:tab w:val="left" w:leader="underscore" w:pos="553"/>
              </w:tabs>
              <w:spacing w:before="0" w:line="240" w:lineRule="exact"/>
              <w:ind w:firstLine="0"/>
              <w:jc w:val="center"/>
              <w:rPr>
                <w:rFonts w:ascii="Times New Roman" w:hAnsi="Times New Roman" w:cs="Times New Roman"/>
                <w:sz w:val="24"/>
                <w:szCs w:val="24"/>
              </w:rPr>
            </w:pPr>
            <w:r w:rsidRPr="00014E24">
              <w:rPr>
                <w:rStyle w:val="212pt"/>
                <w:rFonts w:ascii="Times New Roman" w:hAnsi="Times New Roman" w:cs="Times New Roman"/>
              </w:rPr>
              <w:t>га</w:t>
            </w:r>
          </w:p>
        </w:tc>
        <w:tc>
          <w:tcPr>
            <w:tcW w:w="1656" w:type="dxa"/>
            <w:tcBorders>
              <w:top w:val="single" w:sz="4" w:space="0" w:color="auto"/>
              <w:left w:val="single" w:sz="4" w:space="0" w:color="auto"/>
              <w:right w:val="single" w:sz="4" w:space="0" w:color="auto"/>
            </w:tcBorders>
            <w:shd w:val="clear" w:color="auto" w:fill="FFFFFF"/>
            <w:vAlign w:val="bottom"/>
          </w:tcPr>
          <w:p w:rsidR="008508CA" w:rsidRPr="00014E24" w:rsidRDefault="008508CA" w:rsidP="008508CA">
            <w:pPr>
              <w:pStyle w:val="22"/>
              <w:shd w:val="clear" w:color="auto" w:fill="auto"/>
              <w:spacing w:before="0" w:line="240" w:lineRule="exact"/>
              <w:ind w:firstLine="0"/>
              <w:jc w:val="center"/>
              <w:rPr>
                <w:rFonts w:ascii="Times New Roman" w:hAnsi="Times New Roman" w:cs="Times New Roman"/>
                <w:sz w:val="24"/>
                <w:szCs w:val="24"/>
              </w:rPr>
            </w:pPr>
            <w:r w:rsidRPr="00014E24">
              <w:rPr>
                <w:rStyle w:val="212pt"/>
                <w:rFonts w:ascii="Times New Roman" w:hAnsi="Times New Roman" w:cs="Times New Roman"/>
              </w:rPr>
              <w:t>%</w:t>
            </w:r>
          </w:p>
        </w:tc>
      </w:tr>
      <w:tr w:rsidR="008508CA" w:rsidRPr="00014E24" w:rsidTr="00F9065E">
        <w:trPr>
          <w:trHeight w:hRule="exact" w:val="349"/>
        </w:trPr>
        <w:tc>
          <w:tcPr>
            <w:tcW w:w="5797" w:type="dxa"/>
            <w:tcBorders>
              <w:top w:val="single" w:sz="4" w:space="0" w:color="auto"/>
              <w:left w:val="single" w:sz="4" w:space="0" w:color="auto"/>
            </w:tcBorders>
            <w:shd w:val="clear" w:color="auto" w:fill="FFFFFF"/>
            <w:vAlign w:val="bottom"/>
          </w:tcPr>
          <w:p w:rsidR="008508CA" w:rsidRPr="00014E24" w:rsidRDefault="008508CA" w:rsidP="00F42736">
            <w:pPr>
              <w:pStyle w:val="22"/>
              <w:shd w:val="clear" w:color="auto" w:fill="auto"/>
              <w:spacing w:before="0" w:line="240" w:lineRule="auto"/>
              <w:ind w:firstLine="0"/>
              <w:jc w:val="left"/>
              <w:rPr>
                <w:rFonts w:ascii="Times New Roman" w:hAnsi="Times New Roman" w:cs="Times New Roman"/>
                <w:sz w:val="24"/>
                <w:szCs w:val="24"/>
                <w:lang w:val="ru-RU"/>
              </w:rPr>
            </w:pPr>
            <w:r w:rsidRPr="00014E24">
              <w:rPr>
                <w:rStyle w:val="212pt"/>
                <w:rFonts w:ascii="Times New Roman" w:hAnsi="Times New Roman" w:cs="Times New Roman"/>
              </w:rPr>
              <w:t>Загальна площа м. Суми</w:t>
            </w:r>
          </w:p>
        </w:tc>
        <w:tc>
          <w:tcPr>
            <w:tcW w:w="2228" w:type="dxa"/>
            <w:tcBorders>
              <w:top w:val="single" w:sz="4" w:space="0" w:color="auto"/>
              <w:lef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TimesNewRoman13pt"/>
                <w:rFonts w:eastAsia="Arial"/>
                <w:sz w:val="24"/>
                <w:szCs w:val="24"/>
              </w:rPr>
              <w:t>9538,58</w:t>
            </w:r>
          </w:p>
        </w:tc>
        <w:tc>
          <w:tcPr>
            <w:tcW w:w="1656" w:type="dxa"/>
            <w:tcBorders>
              <w:top w:val="single" w:sz="4" w:space="0" w:color="auto"/>
              <w:left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100</w:t>
            </w:r>
          </w:p>
        </w:tc>
      </w:tr>
      <w:tr w:rsidR="008508CA" w:rsidRPr="00014E24" w:rsidTr="00F9065E">
        <w:trPr>
          <w:trHeight w:hRule="exact" w:val="356"/>
        </w:trPr>
        <w:tc>
          <w:tcPr>
            <w:tcW w:w="5797" w:type="dxa"/>
            <w:tcBorders>
              <w:top w:val="single" w:sz="4" w:space="0" w:color="auto"/>
              <w:left w:val="single" w:sz="4" w:space="0" w:color="auto"/>
            </w:tcBorders>
            <w:shd w:val="clear" w:color="auto" w:fill="FFFFFF"/>
          </w:tcPr>
          <w:p w:rsidR="008508CA" w:rsidRPr="00014E24" w:rsidRDefault="008508CA" w:rsidP="00F42736">
            <w:pPr>
              <w:pStyle w:val="22"/>
              <w:shd w:val="clear" w:color="auto" w:fill="auto"/>
              <w:spacing w:before="0" w:line="240" w:lineRule="auto"/>
              <w:ind w:firstLine="0"/>
              <w:jc w:val="left"/>
              <w:rPr>
                <w:rFonts w:ascii="Times New Roman" w:hAnsi="Times New Roman" w:cs="Times New Roman"/>
                <w:sz w:val="24"/>
                <w:szCs w:val="24"/>
                <w:lang w:val="ru-RU"/>
              </w:rPr>
            </w:pPr>
            <w:r w:rsidRPr="00014E24">
              <w:rPr>
                <w:rStyle w:val="212pt"/>
                <w:rFonts w:ascii="Times New Roman" w:hAnsi="Times New Roman" w:cs="Times New Roman"/>
              </w:rPr>
              <w:t>Землі міської забудови, з них:</w:t>
            </w:r>
          </w:p>
        </w:tc>
        <w:tc>
          <w:tcPr>
            <w:tcW w:w="2228" w:type="dxa"/>
            <w:tcBorders>
              <w:top w:val="single" w:sz="4" w:space="0" w:color="auto"/>
              <w:lef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5247,795</w:t>
            </w:r>
          </w:p>
        </w:tc>
        <w:tc>
          <w:tcPr>
            <w:tcW w:w="1656" w:type="dxa"/>
            <w:tcBorders>
              <w:top w:val="single" w:sz="4" w:space="0" w:color="auto"/>
              <w:left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60</w:t>
            </w:r>
          </w:p>
        </w:tc>
      </w:tr>
      <w:tr w:rsidR="008508CA" w:rsidRPr="00014E24" w:rsidTr="00F9065E">
        <w:trPr>
          <w:trHeight w:hRule="exact" w:val="352"/>
        </w:trPr>
        <w:tc>
          <w:tcPr>
            <w:tcW w:w="5797" w:type="dxa"/>
            <w:tcBorders>
              <w:top w:val="single" w:sz="4" w:space="0" w:color="auto"/>
              <w:left w:val="single" w:sz="4" w:space="0" w:color="auto"/>
            </w:tcBorders>
            <w:shd w:val="clear" w:color="auto" w:fill="FFFFFF"/>
            <w:vAlign w:val="bottom"/>
          </w:tcPr>
          <w:p w:rsidR="008508CA" w:rsidRPr="00014E24" w:rsidRDefault="008508CA" w:rsidP="00F9065E">
            <w:pPr>
              <w:pStyle w:val="22"/>
              <w:shd w:val="clear" w:color="auto" w:fill="auto"/>
              <w:spacing w:before="0" w:line="240" w:lineRule="auto"/>
              <w:ind w:left="401" w:firstLine="0"/>
              <w:jc w:val="left"/>
              <w:rPr>
                <w:rFonts w:ascii="Times New Roman" w:hAnsi="Times New Roman" w:cs="Times New Roman"/>
                <w:sz w:val="24"/>
                <w:szCs w:val="24"/>
              </w:rPr>
            </w:pPr>
            <w:r w:rsidRPr="00014E24">
              <w:rPr>
                <w:rStyle w:val="212pt"/>
                <w:rFonts w:ascii="Times New Roman" w:hAnsi="Times New Roman" w:cs="Times New Roman"/>
              </w:rPr>
              <w:t>землі промисловості</w:t>
            </w:r>
          </w:p>
        </w:tc>
        <w:tc>
          <w:tcPr>
            <w:tcW w:w="2228" w:type="dxa"/>
            <w:tcBorders>
              <w:top w:val="single" w:sz="4" w:space="0" w:color="auto"/>
              <w:lef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1243,464</w:t>
            </w:r>
          </w:p>
        </w:tc>
        <w:tc>
          <w:tcPr>
            <w:tcW w:w="1656" w:type="dxa"/>
            <w:tcBorders>
              <w:top w:val="single" w:sz="4" w:space="0" w:color="auto"/>
              <w:left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14</w:t>
            </w:r>
          </w:p>
        </w:tc>
      </w:tr>
      <w:tr w:rsidR="008508CA" w:rsidRPr="00014E24" w:rsidTr="00F9065E">
        <w:trPr>
          <w:trHeight w:hRule="exact" w:val="349"/>
        </w:trPr>
        <w:tc>
          <w:tcPr>
            <w:tcW w:w="5797" w:type="dxa"/>
            <w:tcBorders>
              <w:top w:val="single" w:sz="4" w:space="0" w:color="auto"/>
              <w:left w:val="single" w:sz="4" w:space="0" w:color="auto"/>
            </w:tcBorders>
            <w:shd w:val="clear" w:color="auto" w:fill="FFFFFF"/>
          </w:tcPr>
          <w:p w:rsidR="008508CA" w:rsidRPr="00014E24" w:rsidRDefault="008508CA" w:rsidP="00F9065E">
            <w:pPr>
              <w:pStyle w:val="22"/>
              <w:shd w:val="clear" w:color="auto" w:fill="auto"/>
              <w:spacing w:before="0" w:line="240" w:lineRule="auto"/>
              <w:ind w:left="401" w:firstLine="0"/>
              <w:jc w:val="left"/>
              <w:rPr>
                <w:rFonts w:ascii="Times New Roman" w:hAnsi="Times New Roman" w:cs="Times New Roman"/>
                <w:sz w:val="24"/>
                <w:szCs w:val="24"/>
              </w:rPr>
            </w:pPr>
            <w:r w:rsidRPr="00014E24">
              <w:rPr>
                <w:rStyle w:val="212pt"/>
                <w:rFonts w:ascii="Times New Roman" w:hAnsi="Times New Roman" w:cs="Times New Roman"/>
              </w:rPr>
              <w:t>житлова забудова</w:t>
            </w:r>
          </w:p>
        </w:tc>
        <w:tc>
          <w:tcPr>
            <w:tcW w:w="2228" w:type="dxa"/>
            <w:tcBorders>
              <w:top w:val="single" w:sz="4" w:space="0" w:color="auto"/>
              <w:lef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0946,733</w:t>
            </w:r>
          </w:p>
        </w:tc>
        <w:tc>
          <w:tcPr>
            <w:tcW w:w="1656" w:type="dxa"/>
            <w:tcBorders>
              <w:top w:val="single" w:sz="4" w:space="0" w:color="auto"/>
              <w:left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TimesNewRoman13pt0"/>
                <w:rFonts w:eastAsia="Arial"/>
                <w:i w:val="0"/>
                <w:sz w:val="24"/>
                <w:szCs w:val="24"/>
              </w:rPr>
              <w:t>22</w:t>
            </w:r>
          </w:p>
        </w:tc>
      </w:tr>
      <w:tr w:rsidR="008508CA" w:rsidRPr="00014E24" w:rsidTr="00F9065E">
        <w:trPr>
          <w:trHeight w:hRule="exact" w:val="345"/>
        </w:trPr>
        <w:tc>
          <w:tcPr>
            <w:tcW w:w="5797" w:type="dxa"/>
            <w:tcBorders>
              <w:top w:val="single" w:sz="4" w:space="0" w:color="auto"/>
              <w:left w:val="single" w:sz="4" w:space="0" w:color="auto"/>
            </w:tcBorders>
            <w:shd w:val="clear" w:color="auto" w:fill="FFFFFF"/>
            <w:vAlign w:val="bottom"/>
          </w:tcPr>
          <w:p w:rsidR="008508CA" w:rsidRPr="00014E24" w:rsidRDefault="008508CA" w:rsidP="00F42736">
            <w:pPr>
              <w:pStyle w:val="22"/>
              <w:shd w:val="clear" w:color="auto" w:fill="auto"/>
              <w:spacing w:before="0" w:line="240" w:lineRule="auto"/>
              <w:ind w:firstLine="0"/>
              <w:jc w:val="left"/>
              <w:rPr>
                <w:rFonts w:ascii="Times New Roman" w:hAnsi="Times New Roman" w:cs="Times New Roman"/>
                <w:sz w:val="24"/>
                <w:szCs w:val="24"/>
              </w:rPr>
            </w:pPr>
            <w:r w:rsidRPr="00014E24">
              <w:rPr>
                <w:rStyle w:val="212pt"/>
                <w:rFonts w:ascii="Times New Roman" w:hAnsi="Times New Roman" w:cs="Times New Roman"/>
              </w:rPr>
              <w:t>Сільськогосподарські угіддя</w:t>
            </w:r>
          </w:p>
        </w:tc>
        <w:tc>
          <w:tcPr>
            <w:tcW w:w="2228" w:type="dxa"/>
            <w:tcBorders>
              <w:top w:val="single" w:sz="4" w:space="0" w:color="auto"/>
              <w:lef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2125,425</w:t>
            </w:r>
          </w:p>
        </w:tc>
        <w:tc>
          <w:tcPr>
            <w:tcW w:w="1656" w:type="dxa"/>
            <w:tcBorders>
              <w:top w:val="single" w:sz="4" w:space="0" w:color="auto"/>
              <w:left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24</w:t>
            </w:r>
          </w:p>
        </w:tc>
      </w:tr>
      <w:tr w:rsidR="008508CA" w:rsidRPr="00014E24" w:rsidTr="00F9065E">
        <w:trPr>
          <w:trHeight w:hRule="exact" w:val="349"/>
        </w:trPr>
        <w:tc>
          <w:tcPr>
            <w:tcW w:w="5797" w:type="dxa"/>
            <w:tcBorders>
              <w:top w:val="single" w:sz="4" w:space="0" w:color="auto"/>
              <w:left w:val="single" w:sz="4" w:space="0" w:color="auto"/>
            </w:tcBorders>
            <w:shd w:val="clear" w:color="auto" w:fill="FFFFFF"/>
            <w:vAlign w:val="bottom"/>
          </w:tcPr>
          <w:p w:rsidR="008508CA" w:rsidRPr="00014E24" w:rsidRDefault="008508CA" w:rsidP="00F42736">
            <w:pPr>
              <w:pStyle w:val="22"/>
              <w:shd w:val="clear" w:color="auto" w:fill="auto"/>
              <w:spacing w:before="0" w:line="240" w:lineRule="auto"/>
              <w:ind w:firstLine="0"/>
              <w:jc w:val="left"/>
              <w:rPr>
                <w:rFonts w:ascii="Times New Roman" w:hAnsi="Times New Roman" w:cs="Times New Roman"/>
                <w:sz w:val="24"/>
                <w:szCs w:val="24"/>
              </w:rPr>
            </w:pPr>
            <w:r w:rsidRPr="00014E24">
              <w:rPr>
                <w:rStyle w:val="212pt"/>
                <w:rFonts w:ascii="Times New Roman" w:hAnsi="Times New Roman" w:cs="Times New Roman"/>
              </w:rPr>
              <w:t>Лісові насадження</w:t>
            </w:r>
          </w:p>
        </w:tc>
        <w:tc>
          <w:tcPr>
            <w:tcW w:w="2228" w:type="dxa"/>
            <w:tcBorders>
              <w:top w:val="single" w:sz="4" w:space="0" w:color="auto"/>
              <w:left w:val="single" w:sz="4" w:space="0" w:color="auto"/>
            </w:tcBorders>
            <w:shd w:val="clear" w:color="auto" w:fill="FFFFFF"/>
            <w:vAlign w:val="center"/>
          </w:tcPr>
          <w:p w:rsidR="008508CA" w:rsidRPr="00014E24" w:rsidRDefault="00F42736"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792,</w:t>
            </w:r>
            <w:r w:rsidR="008508CA" w:rsidRPr="00014E24">
              <w:rPr>
                <w:rStyle w:val="212pt"/>
                <w:rFonts w:ascii="Times New Roman" w:hAnsi="Times New Roman" w:cs="Times New Roman"/>
              </w:rPr>
              <w:t>900</w:t>
            </w:r>
          </w:p>
        </w:tc>
        <w:tc>
          <w:tcPr>
            <w:tcW w:w="1656" w:type="dxa"/>
            <w:tcBorders>
              <w:top w:val="single" w:sz="4" w:space="0" w:color="auto"/>
              <w:left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9</w:t>
            </w:r>
          </w:p>
        </w:tc>
      </w:tr>
      <w:tr w:rsidR="008508CA" w:rsidRPr="00014E24" w:rsidTr="00F9065E">
        <w:trPr>
          <w:trHeight w:hRule="exact" w:val="356"/>
        </w:trPr>
        <w:tc>
          <w:tcPr>
            <w:tcW w:w="5797" w:type="dxa"/>
            <w:tcBorders>
              <w:top w:val="single" w:sz="4" w:space="0" w:color="auto"/>
              <w:left w:val="single" w:sz="4" w:space="0" w:color="auto"/>
            </w:tcBorders>
            <w:shd w:val="clear" w:color="auto" w:fill="FFFFFF"/>
            <w:vAlign w:val="bottom"/>
          </w:tcPr>
          <w:p w:rsidR="008508CA" w:rsidRPr="00014E24" w:rsidRDefault="008508CA" w:rsidP="00F42736">
            <w:pPr>
              <w:pStyle w:val="22"/>
              <w:shd w:val="clear" w:color="auto" w:fill="auto"/>
              <w:spacing w:before="0" w:line="240" w:lineRule="auto"/>
              <w:ind w:firstLine="0"/>
              <w:jc w:val="left"/>
              <w:rPr>
                <w:rFonts w:ascii="Times New Roman" w:hAnsi="Times New Roman" w:cs="Times New Roman"/>
                <w:sz w:val="24"/>
                <w:szCs w:val="24"/>
              </w:rPr>
            </w:pPr>
            <w:r w:rsidRPr="00014E24">
              <w:rPr>
                <w:rStyle w:val="212pt"/>
                <w:rFonts w:ascii="Times New Roman" w:hAnsi="Times New Roman" w:cs="Times New Roman"/>
              </w:rPr>
              <w:t>Зелені насадження загального користування</w:t>
            </w:r>
          </w:p>
        </w:tc>
        <w:tc>
          <w:tcPr>
            <w:tcW w:w="2228" w:type="dxa"/>
            <w:tcBorders>
              <w:top w:val="single" w:sz="4" w:space="0" w:color="auto"/>
              <w:lef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624,279</w:t>
            </w:r>
          </w:p>
        </w:tc>
        <w:tc>
          <w:tcPr>
            <w:tcW w:w="1656" w:type="dxa"/>
            <w:tcBorders>
              <w:top w:val="single" w:sz="4" w:space="0" w:color="auto"/>
              <w:left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7</w:t>
            </w:r>
          </w:p>
        </w:tc>
      </w:tr>
      <w:tr w:rsidR="008508CA" w:rsidRPr="00014E24" w:rsidTr="00F9065E">
        <w:trPr>
          <w:trHeight w:hRule="exact" w:val="402"/>
        </w:trPr>
        <w:tc>
          <w:tcPr>
            <w:tcW w:w="5797" w:type="dxa"/>
            <w:tcBorders>
              <w:top w:val="single" w:sz="4" w:space="0" w:color="auto"/>
              <w:left w:val="single" w:sz="4" w:space="0" w:color="auto"/>
              <w:bottom w:val="single" w:sz="4" w:space="0" w:color="auto"/>
            </w:tcBorders>
            <w:shd w:val="clear" w:color="auto" w:fill="FFFFFF"/>
          </w:tcPr>
          <w:p w:rsidR="008508CA" w:rsidRPr="00014E24" w:rsidRDefault="008508CA" w:rsidP="00F42736">
            <w:pPr>
              <w:pStyle w:val="22"/>
              <w:shd w:val="clear" w:color="auto" w:fill="auto"/>
              <w:spacing w:before="0" w:line="240" w:lineRule="auto"/>
              <w:ind w:firstLine="0"/>
              <w:jc w:val="left"/>
              <w:rPr>
                <w:rFonts w:ascii="Times New Roman" w:hAnsi="Times New Roman" w:cs="Times New Roman"/>
                <w:sz w:val="24"/>
                <w:szCs w:val="24"/>
              </w:rPr>
            </w:pPr>
            <w:r w:rsidRPr="00014E24">
              <w:rPr>
                <w:rStyle w:val="212pt"/>
                <w:rFonts w:ascii="Times New Roman" w:hAnsi="Times New Roman" w:cs="Times New Roman"/>
              </w:rPr>
              <w:t>Землі під водними об'єктами</w:t>
            </w:r>
          </w:p>
        </w:tc>
        <w:tc>
          <w:tcPr>
            <w:tcW w:w="2228" w:type="dxa"/>
            <w:tcBorders>
              <w:top w:val="single" w:sz="4" w:space="0" w:color="auto"/>
              <w:left w:val="single" w:sz="4" w:space="0" w:color="auto"/>
              <w:bottom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440.300</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8508CA" w:rsidRPr="00014E24" w:rsidRDefault="008508CA" w:rsidP="00F9065E">
            <w:pPr>
              <w:pStyle w:val="22"/>
              <w:shd w:val="clear" w:color="auto" w:fill="auto"/>
              <w:spacing w:before="0" w:line="240" w:lineRule="auto"/>
              <w:ind w:firstLine="0"/>
              <w:jc w:val="center"/>
              <w:rPr>
                <w:rFonts w:ascii="Times New Roman" w:hAnsi="Times New Roman" w:cs="Times New Roman"/>
                <w:sz w:val="24"/>
                <w:szCs w:val="24"/>
              </w:rPr>
            </w:pPr>
            <w:r w:rsidRPr="00014E24">
              <w:rPr>
                <w:rStyle w:val="212pt"/>
                <w:rFonts w:ascii="Times New Roman" w:hAnsi="Times New Roman" w:cs="Times New Roman"/>
              </w:rPr>
              <w:t>5</w:t>
            </w:r>
          </w:p>
        </w:tc>
      </w:tr>
    </w:tbl>
    <w:p w:rsidR="008508CA" w:rsidRPr="00014E24" w:rsidRDefault="008508CA" w:rsidP="008508CA">
      <w:pPr>
        <w:spacing w:line="276" w:lineRule="auto"/>
        <w:ind w:firstLine="567"/>
        <w:jc w:val="both"/>
        <w:rPr>
          <w:sz w:val="24"/>
          <w:szCs w:val="24"/>
        </w:rPr>
      </w:pPr>
    </w:p>
    <w:p w:rsidR="00C71817" w:rsidRPr="00014E24" w:rsidRDefault="005B1297" w:rsidP="005B1297">
      <w:pPr>
        <w:spacing w:line="276" w:lineRule="auto"/>
        <w:ind w:firstLine="567"/>
        <w:jc w:val="both"/>
        <w:rPr>
          <w:sz w:val="24"/>
          <w:szCs w:val="24"/>
        </w:rPr>
      </w:pPr>
      <w:r w:rsidRPr="00014E24">
        <w:rPr>
          <w:sz w:val="24"/>
          <w:szCs w:val="24"/>
        </w:rPr>
        <w:t>Ґрунтовий покрив міста характеризується чорноземами глибокими мало гумусними. Вони займають біля 80% міських територій. Механічний склад важко суглинковий, вміст гумусу 6-7%.</w:t>
      </w:r>
    </w:p>
    <w:p w:rsidR="005B1297" w:rsidRPr="00014E24" w:rsidRDefault="005B1297" w:rsidP="005B1297">
      <w:pPr>
        <w:spacing w:line="276" w:lineRule="auto"/>
        <w:ind w:firstLine="567"/>
        <w:jc w:val="both"/>
        <w:rPr>
          <w:sz w:val="24"/>
          <w:szCs w:val="24"/>
        </w:rPr>
      </w:pPr>
      <w:r w:rsidRPr="00014E24">
        <w:rPr>
          <w:sz w:val="24"/>
          <w:szCs w:val="24"/>
        </w:rPr>
        <w:t>На погіршення стану земельних ресурсів міста значно впливають процеси деградації земель, серед яких найбільш масштабними є ерозія, забруднення та підтоплення території міста.</w:t>
      </w:r>
    </w:p>
    <w:p w:rsidR="005B1297" w:rsidRPr="00014E24" w:rsidRDefault="005B1297" w:rsidP="005B1297">
      <w:pPr>
        <w:spacing w:line="276" w:lineRule="auto"/>
        <w:ind w:firstLine="567"/>
        <w:jc w:val="both"/>
        <w:rPr>
          <w:sz w:val="24"/>
          <w:szCs w:val="24"/>
        </w:rPr>
      </w:pPr>
      <w:r w:rsidRPr="00014E24">
        <w:rPr>
          <w:sz w:val="24"/>
          <w:szCs w:val="24"/>
        </w:rPr>
        <w:t>Проблеми у сфері охорони земель значною мірою зумовлені незавершеністю процесу інвентаризації, створення автоматизованої системи ведення державного земельного кадастру.</w:t>
      </w:r>
    </w:p>
    <w:p w:rsidR="002F22E7" w:rsidRPr="00014E24" w:rsidRDefault="002F22E7" w:rsidP="002F22E7">
      <w:pPr>
        <w:spacing w:line="276" w:lineRule="auto"/>
        <w:ind w:firstLine="567"/>
        <w:jc w:val="both"/>
        <w:rPr>
          <w:sz w:val="24"/>
          <w:szCs w:val="24"/>
        </w:rPr>
      </w:pPr>
      <w:r w:rsidRPr="00014E24">
        <w:rPr>
          <w:sz w:val="24"/>
          <w:szCs w:val="24"/>
        </w:rPr>
        <w:t>Основним джерелом забруднення ґрунтів у м. Суми є промислові відходи підприємств, комунального господарства міста, а саме викиди забруднюючих речовин і твердих відходів.</w:t>
      </w:r>
    </w:p>
    <w:p w:rsidR="002F22E7" w:rsidRPr="00014E24" w:rsidRDefault="002F22E7" w:rsidP="002F22E7">
      <w:pPr>
        <w:spacing w:line="276" w:lineRule="auto"/>
        <w:ind w:firstLine="567"/>
        <w:jc w:val="both"/>
        <w:rPr>
          <w:sz w:val="24"/>
          <w:szCs w:val="24"/>
        </w:rPr>
      </w:pPr>
      <w:r w:rsidRPr="00014E24">
        <w:rPr>
          <w:sz w:val="24"/>
          <w:szCs w:val="24"/>
        </w:rPr>
        <w:t>Найбільш забрудненими є ґрунти у районі ВАТ “Сумихімпром”, де спостерігається підвищений вміст міді, цинку, миш’яку по всій місцевості, прилеглій до підприємства. Крім того, у деяких пробах ґрунтів відмічається підвищений вміст сірки, фосфору, стронцію, що є наслідком забруднення їх фосфогіпсом. Забруднення важкими металами (цинк, мідь, нікель) має місце вздовж доріг, де використовується фосфогіпс як наповнювач. Навіть на глибині 50-70 см та на відстані 5 м від дороги вміст фтору доходить до 600 – 800 мг/кг.</w:t>
      </w:r>
    </w:p>
    <w:p w:rsidR="002F22E7" w:rsidRPr="00014E24" w:rsidRDefault="002F22E7" w:rsidP="002F22E7">
      <w:pPr>
        <w:spacing w:line="276" w:lineRule="auto"/>
        <w:ind w:firstLine="567"/>
        <w:jc w:val="both"/>
        <w:rPr>
          <w:sz w:val="24"/>
          <w:szCs w:val="24"/>
        </w:rPr>
      </w:pPr>
      <w:r w:rsidRPr="00014E24">
        <w:rPr>
          <w:sz w:val="24"/>
          <w:szCs w:val="24"/>
        </w:rPr>
        <w:t xml:space="preserve">Фонове забруднення ґрунтів знаходиться в межах 200 мг/кг. Ґрунти та активний іл  м. </w:t>
      </w:r>
      <w:r w:rsidRPr="00014E24">
        <w:rPr>
          <w:sz w:val="24"/>
          <w:szCs w:val="24"/>
        </w:rPr>
        <w:lastRenderedPageBreak/>
        <w:t>Суми мають підвищений вміст миш’яку, стронцію, барію, хрому, нікелю, міді, цинку та інших елементів, що являється наслідком техногенного забруднення.</w:t>
      </w:r>
    </w:p>
    <w:p w:rsidR="00983F61" w:rsidRPr="00014E24" w:rsidRDefault="00983F61" w:rsidP="002F22E7">
      <w:pPr>
        <w:spacing w:line="276" w:lineRule="auto"/>
        <w:ind w:firstLine="567"/>
        <w:jc w:val="both"/>
        <w:rPr>
          <w:sz w:val="24"/>
          <w:szCs w:val="24"/>
        </w:rPr>
      </w:pPr>
    </w:p>
    <w:p w:rsidR="00666F29" w:rsidRPr="00014E24" w:rsidRDefault="009B07BD" w:rsidP="009C01BF">
      <w:pPr>
        <w:pStyle w:val="1"/>
        <w:keepNext/>
        <w:widowControl/>
        <w:autoSpaceDE/>
        <w:autoSpaceDN/>
        <w:spacing w:before="0"/>
        <w:ind w:left="0" w:right="0"/>
        <w:jc w:val="center"/>
        <w:rPr>
          <w:sz w:val="24"/>
          <w:szCs w:val="24"/>
          <w:lang w:eastAsia="ru-RU" w:bidi="ar-SA"/>
        </w:rPr>
      </w:pPr>
      <w:bookmarkStart w:id="10" w:name="_Toc31376277"/>
      <w:r w:rsidRPr="00014E24">
        <w:rPr>
          <w:sz w:val="24"/>
          <w:szCs w:val="24"/>
          <w:lang w:eastAsia="ru-RU" w:bidi="ar-SA"/>
        </w:rPr>
        <w:t xml:space="preserve">2.5 </w:t>
      </w:r>
      <w:r w:rsidR="003B5231" w:rsidRPr="00014E24">
        <w:rPr>
          <w:sz w:val="24"/>
          <w:szCs w:val="24"/>
          <w:lang w:eastAsia="ru-RU" w:bidi="ar-SA"/>
        </w:rPr>
        <w:t>Кліматичні фактори</w:t>
      </w:r>
      <w:bookmarkEnd w:id="10"/>
    </w:p>
    <w:p w:rsidR="001D778F" w:rsidRPr="00014E24" w:rsidRDefault="001D778F" w:rsidP="009C01BF">
      <w:pPr>
        <w:pStyle w:val="1"/>
        <w:keepNext/>
        <w:widowControl/>
        <w:autoSpaceDE/>
        <w:autoSpaceDN/>
        <w:spacing w:before="0"/>
        <w:ind w:left="0" w:right="0"/>
        <w:jc w:val="center"/>
        <w:rPr>
          <w:sz w:val="24"/>
          <w:szCs w:val="24"/>
          <w:lang w:eastAsia="ru-RU" w:bidi="ar-SA"/>
        </w:rPr>
      </w:pPr>
    </w:p>
    <w:p w:rsidR="00BE4FAC" w:rsidRPr="00014E24" w:rsidRDefault="00BE4FAC" w:rsidP="00E4739E">
      <w:pPr>
        <w:spacing w:line="276" w:lineRule="auto"/>
        <w:ind w:firstLine="567"/>
        <w:jc w:val="both"/>
        <w:rPr>
          <w:sz w:val="24"/>
          <w:szCs w:val="24"/>
        </w:rPr>
      </w:pPr>
      <w:r w:rsidRPr="00014E24">
        <w:rPr>
          <w:sz w:val="24"/>
          <w:szCs w:val="24"/>
        </w:rPr>
        <w:t>Кліматичні умови міста Сум характеризуються як помірно континентальні,</w:t>
      </w:r>
      <w:r w:rsidR="00E4739E" w:rsidRPr="00014E24">
        <w:rPr>
          <w:sz w:val="24"/>
          <w:szCs w:val="24"/>
        </w:rPr>
        <w:t xml:space="preserve"> </w:t>
      </w:r>
      <w:r w:rsidRPr="00014E24">
        <w:rPr>
          <w:sz w:val="24"/>
          <w:szCs w:val="24"/>
        </w:rPr>
        <w:t>помірно вологі. Температурний режим взимку та влітку значно відрізняється. Зима</w:t>
      </w:r>
      <w:r w:rsidR="00E4739E" w:rsidRPr="00014E24">
        <w:rPr>
          <w:sz w:val="24"/>
          <w:szCs w:val="24"/>
        </w:rPr>
        <w:t xml:space="preserve"> </w:t>
      </w:r>
      <w:r w:rsidRPr="00014E24">
        <w:rPr>
          <w:sz w:val="24"/>
          <w:szCs w:val="24"/>
        </w:rPr>
        <w:t>холодна, найхолодніший місяць – січень (середня температура повітря становить</w:t>
      </w:r>
      <w:r w:rsidR="00E4739E" w:rsidRPr="00014E24">
        <w:rPr>
          <w:sz w:val="24"/>
          <w:szCs w:val="24"/>
        </w:rPr>
        <w:t xml:space="preserve"> </w:t>
      </w:r>
      <w:r w:rsidRPr="00014E24">
        <w:rPr>
          <w:sz w:val="24"/>
          <w:szCs w:val="24"/>
        </w:rPr>
        <w:t>- 7,1 0С). Літо тепле, найтепліший місяць року – липень (середня температура повітря</w:t>
      </w:r>
      <w:r w:rsidR="00E4739E" w:rsidRPr="00014E24">
        <w:rPr>
          <w:sz w:val="24"/>
          <w:szCs w:val="24"/>
        </w:rPr>
        <w:t xml:space="preserve"> </w:t>
      </w:r>
      <w:r w:rsidRPr="00014E24">
        <w:rPr>
          <w:sz w:val="24"/>
          <w:szCs w:val="24"/>
        </w:rPr>
        <w:t>в липні становить +19,7 0С). Середньорічна температура повітря становить 6,8 0С.</w:t>
      </w:r>
    </w:p>
    <w:p w:rsidR="00BE4FAC" w:rsidRPr="00014E24" w:rsidRDefault="00BE4FAC" w:rsidP="00E4739E">
      <w:pPr>
        <w:spacing w:line="276" w:lineRule="auto"/>
        <w:ind w:firstLine="567"/>
        <w:jc w:val="both"/>
        <w:rPr>
          <w:sz w:val="24"/>
          <w:szCs w:val="24"/>
        </w:rPr>
      </w:pPr>
      <w:r w:rsidRPr="00014E24">
        <w:rPr>
          <w:sz w:val="24"/>
          <w:szCs w:val="24"/>
        </w:rPr>
        <w:t>Кількість опадів за роками може істотно відрізнятися, від 230 до 885 мм, за</w:t>
      </w:r>
      <w:r w:rsidR="00E4739E" w:rsidRPr="00014E24">
        <w:rPr>
          <w:sz w:val="24"/>
          <w:szCs w:val="24"/>
        </w:rPr>
        <w:t xml:space="preserve"> </w:t>
      </w:r>
      <w:r w:rsidRPr="00014E24">
        <w:rPr>
          <w:sz w:val="24"/>
          <w:szCs w:val="24"/>
        </w:rPr>
        <w:t>середнього значення 600 мм.</w:t>
      </w:r>
    </w:p>
    <w:p w:rsidR="00BE4FAC" w:rsidRPr="00014E24" w:rsidRDefault="00BE4FAC" w:rsidP="00E4739E">
      <w:pPr>
        <w:spacing w:line="276" w:lineRule="auto"/>
        <w:ind w:firstLine="567"/>
        <w:jc w:val="both"/>
        <w:rPr>
          <w:sz w:val="24"/>
          <w:szCs w:val="24"/>
        </w:rPr>
      </w:pPr>
      <w:r w:rsidRPr="00014E24">
        <w:rPr>
          <w:sz w:val="24"/>
          <w:szCs w:val="24"/>
        </w:rPr>
        <w:t>Місто Суми розміщене в межах лісостепової зони. Його околиці є багатими на</w:t>
      </w:r>
      <w:r w:rsidR="00E4739E" w:rsidRPr="00014E24">
        <w:rPr>
          <w:sz w:val="24"/>
          <w:szCs w:val="24"/>
        </w:rPr>
        <w:t xml:space="preserve"> </w:t>
      </w:r>
      <w:r w:rsidRPr="00014E24">
        <w:rPr>
          <w:sz w:val="24"/>
          <w:szCs w:val="24"/>
        </w:rPr>
        <w:t>різноманітні корисні копалини, що широко використовуються у господарстві.</w:t>
      </w:r>
      <w:r w:rsidR="00E4739E" w:rsidRPr="00014E24">
        <w:rPr>
          <w:sz w:val="24"/>
          <w:szCs w:val="24"/>
        </w:rPr>
        <w:t xml:space="preserve"> </w:t>
      </w:r>
      <w:r w:rsidRPr="00014E24">
        <w:rPr>
          <w:sz w:val="24"/>
          <w:szCs w:val="24"/>
        </w:rPr>
        <w:t>Більшість корисних копалин міститься в покладах третинного та четвертинного</w:t>
      </w:r>
      <w:r w:rsidR="00E4739E" w:rsidRPr="00014E24">
        <w:rPr>
          <w:sz w:val="24"/>
          <w:szCs w:val="24"/>
        </w:rPr>
        <w:t xml:space="preserve"> </w:t>
      </w:r>
      <w:r w:rsidRPr="00014E24">
        <w:rPr>
          <w:sz w:val="24"/>
          <w:szCs w:val="24"/>
        </w:rPr>
        <w:t>періоду кайнозойської ери та у покладах крейдяного періоду мезозойської ери.</w:t>
      </w:r>
    </w:p>
    <w:p w:rsidR="00BE4FAC" w:rsidRPr="00014E24" w:rsidRDefault="00BE4FAC" w:rsidP="00E4739E">
      <w:pPr>
        <w:spacing w:line="276" w:lineRule="auto"/>
        <w:ind w:firstLine="567"/>
        <w:jc w:val="both"/>
        <w:rPr>
          <w:sz w:val="24"/>
          <w:szCs w:val="24"/>
        </w:rPr>
      </w:pPr>
      <w:r w:rsidRPr="00014E24">
        <w:rPr>
          <w:sz w:val="24"/>
          <w:szCs w:val="24"/>
        </w:rPr>
        <w:t>Поклади всіх корисних копалин належать до категорії нерудних і мають переважно</w:t>
      </w:r>
      <w:r w:rsidR="00E4739E" w:rsidRPr="00014E24">
        <w:rPr>
          <w:sz w:val="24"/>
          <w:szCs w:val="24"/>
        </w:rPr>
        <w:t xml:space="preserve"> </w:t>
      </w:r>
      <w:r w:rsidRPr="00014E24">
        <w:rPr>
          <w:sz w:val="24"/>
          <w:szCs w:val="24"/>
        </w:rPr>
        <w:t>осадове походження. Найважливішим серед корисних копалин околиць міста є</w:t>
      </w:r>
      <w:r w:rsidR="00E4739E" w:rsidRPr="00014E24">
        <w:rPr>
          <w:sz w:val="24"/>
          <w:szCs w:val="24"/>
        </w:rPr>
        <w:t xml:space="preserve"> </w:t>
      </w:r>
      <w:r w:rsidRPr="00014E24">
        <w:rPr>
          <w:sz w:val="24"/>
          <w:szCs w:val="24"/>
        </w:rPr>
        <w:t>крейда, глина, будівельний пісок.</w:t>
      </w:r>
    </w:p>
    <w:p w:rsidR="008605B2" w:rsidRPr="00014E24" w:rsidRDefault="008605B2" w:rsidP="00127F50">
      <w:pPr>
        <w:spacing w:line="276" w:lineRule="auto"/>
        <w:ind w:firstLine="567"/>
        <w:jc w:val="both"/>
        <w:rPr>
          <w:sz w:val="24"/>
          <w:szCs w:val="24"/>
        </w:rPr>
      </w:pPr>
    </w:p>
    <w:p w:rsidR="00666F29" w:rsidRPr="00014E24" w:rsidRDefault="009B07BD" w:rsidP="009C01BF">
      <w:pPr>
        <w:pStyle w:val="1"/>
        <w:keepNext/>
        <w:widowControl/>
        <w:autoSpaceDE/>
        <w:autoSpaceDN/>
        <w:spacing w:before="0"/>
        <w:ind w:left="0" w:right="0"/>
        <w:jc w:val="center"/>
        <w:rPr>
          <w:sz w:val="24"/>
          <w:szCs w:val="24"/>
          <w:lang w:eastAsia="ru-RU" w:bidi="ar-SA"/>
        </w:rPr>
      </w:pPr>
      <w:bookmarkStart w:id="11" w:name="_Toc31376278"/>
      <w:r w:rsidRPr="00014E24">
        <w:rPr>
          <w:sz w:val="24"/>
          <w:szCs w:val="24"/>
          <w:lang w:eastAsia="ru-RU" w:bidi="ar-SA"/>
        </w:rPr>
        <w:t xml:space="preserve">2.6 </w:t>
      </w:r>
      <w:r w:rsidR="003B5231" w:rsidRPr="00014E24">
        <w:rPr>
          <w:sz w:val="24"/>
          <w:szCs w:val="24"/>
          <w:lang w:eastAsia="ru-RU" w:bidi="ar-SA"/>
        </w:rPr>
        <w:t>Поводження з відходами</w:t>
      </w:r>
      <w:bookmarkEnd w:id="11"/>
    </w:p>
    <w:p w:rsidR="001D778F" w:rsidRPr="00014E24" w:rsidRDefault="001D778F" w:rsidP="009C01BF">
      <w:pPr>
        <w:pStyle w:val="1"/>
        <w:keepNext/>
        <w:widowControl/>
        <w:autoSpaceDE/>
        <w:autoSpaceDN/>
        <w:spacing w:before="0"/>
        <w:ind w:left="0" w:right="0"/>
        <w:jc w:val="center"/>
        <w:rPr>
          <w:sz w:val="24"/>
          <w:szCs w:val="24"/>
          <w:lang w:eastAsia="ru-RU" w:bidi="ar-SA"/>
        </w:rPr>
      </w:pPr>
    </w:p>
    <w:p w:rsidR="00F520F6" w:rsidRPr="00014E24" w:rsidRDefault="00E9631F" w:rsidP="00127F50">
      <w:pPr>
        <w:pStyle w:val="Default"/>
        <w:spacing w:line="276" w:lineRule="auto"/>
        <w:ind w:firstLine="567"/>
        <w:jc w:val="both"/>
      </w:pPr>
      <w:r w:rsidRPr="00014E24">
        <w:t xml:space="preserve">Екологічний стан поводження з відходами в м. Суми </w:t>
      </w:r>
      <w:r w:rsidR="0089089F" w:rsidRPr="00014E24">
        <w:t xml:space="preserve">можна оцінити </w:t>
      </w:r>
      <w:r w:rsidRPr="00014E24">
        <w:t>як негативний</w:t>
      </w:r>
      <w:r w:rsidR="0089089F" w:rsidRPr="00014E24">
        <w:t xml:space="preserve">. </w:t>
      </w:r>
      <w:r w:rsidRPr="00014E24">
        <w:t>У місті п</w:t>
      </w:r>
      <w:r w:rsidR="0089089F" w:rsidRPr="00014E24">
        <w:t>ростежується чітка тенденція зростання обсягу розміщених відходів різних класів небезпеки, що свідчить про відсутність зусиль підприємств, спрямованих на перероблення та вторинне використання відходів. Більша частина накопичених відходів належить ПАТ</w:t>
      </w:r>
      <w:r w:rsidRPr="00014E24">
        <w:t> </w:t>
      </w:r>
      <w:r w:rsidR="0089089F" w:rsidRPr="00014E24">
        <w:t>«Сумихімпром»: залізний купорос, фосфогіпс (відходи 4-го класу небезпеки), шлам, промислові стоки. Залізний купорос частково використовується для виробництва залізоокисних пігментів, активізатора (дехроматора) цементу. Крім того, побудована дослідно-промислова установка з виробництва коагулянтів для систем водоочищення, але повністю питання утилізації залізного купоросу не вирішене.</w:t>
      </w:r>
    </w:p>
    <w:p w:rsidR="00E9631F" w:rsidRPr="00014E24" w:rsidRDefault="00E9631F" w:rsidP="00127F50">
      <w:pPr>
        <w:pStyle w:val="Default"/>
        <w:spacing w:line="276" w:lineRule="auto"/>
        <w:ind w:firstLine="567"/>
        <w:jc w:val="both"/>
      </w:pPr>
      <w:r w:rsidRPr="00014E24">
        <w:t>Найбільшим утворювачем гальваношламів залишається ПАТ «СМНВО». На підприємстві відходи гальванічного виробництва зберігаються на спеціально побудованому централізованому складі. Періодично відходи передаються на утилізацію спеціалізованим підприємствам, але обсяги їх утворення значно більші від обсягів утилізації. Металургійний сектор промисловості в м. Сумах представлений в основному ливарним виробництвом на підприємствах машинобудівної галузі: ПАТ «СМНВО», ПАТ «Сумський завод «Насосенергомаш». Відходами виробництва є стрижні та ливарні форми, відпрацьовані формувальні суміші, ошурки і токарна стружка чорних та кольорових металів, металевий брухт тощо, що містять сполуки металів та зв’язувальні компоненти. У незадовільному стані перебуває один склад, де знаходиться 21,692 т заборонених і непридатних до використання хімічних засобів захисту рослин, тварин. На жаль, дані щодо утилізації відходів у м. Сумах Державна служба статистики не обліковує, що не дозволяє визначити прогнозні значення показника питомої ваги утилізованих відходів.</w:t>
      </w:r>
    </w:p>
    <w:p w:rsidR="007775B5" w:rsidRPr="00014E24" w:rsidRDefault="007775B5">
      <w:pPr>
        <w:rPr>
          <w:rFonts w:eastAsiaTheme="minorHAnsi"/>
          <w:color w:val="000000"/>
          <w:sz w:val="24"/>
          <w:szCs w:val="24"/>
          <w:lang w:eastAsia="en-US" w:bidi="ar-SA"/>
        </w:rPr>
      </w:pPr>
      <w:r w:rsidRPr="00014E24">
        <w:br w:type="page"/>
      </w:r>
    </w:p>
    <w:p w:rsidR="007775B5" w:rsidRPr="00014E24" w:rsidRDefault="007775B5" w:rsidP="00127F50">
      <w:pPr>
        <w:pStyle w:val="Default"/>
        <w:spacing w:line="276" w:lineRule="auto"/>
        <w:ind w:firstLine="567"/>
        <w:jc w:val="both"/>
      </w:pPr>
    </w:p>
    <w:p w:rsidR="00666F29" w:rsidRPr="00014E24" w:rsidRDefault="003B5231" w:rsidP="009C01BF">
      <w:pPr>
        <w:pStyle w:val="1"/>
        <w:keepNext/>
        <w:widowControl/>
        <w:autoSpaceDE/>
        <w:autoSpaceDN/>
        <w:spacing w:before="0"/>
        <w:ind w:left="0" w:right="0"/>
        <w:jc w:val="center"/>
        <w:rPr>
          <w:sz w:val="24"/>
          <w:szCs w:val="24"/>
          <w:lang w:eastAsia="ru-RU" w:bidi="ar-SA"/>
        </w:rPr>
      </w:pPr>
      <w:bookmarkStart w:id="12" w:name="_Toc31376279"/>
      <w:r w:rsidRPr="00014E24">
        <w:rPr>
          <w:sz w:val="24"/>
          <w:szCs w:val="24"/>
          <w:lang w:eastAsia="ru-RU" w:bidi="ar-SA"/>
        </w:rPr>
        <w:t>2.7 Здоров’я населення</w:t>
      </w:r>
      <w:bookmarkEnd w:id="12"/>
    </w:p>
    <w:p w:rsidR="00257486" w:rsidRPr="00014E24" w:rsidRDefault="00257486" w:rsidP="00127F50">
      <w:pPr>
        <w:spacing w:line="276" w:lineRule="auto"/>
        <w:jc w:val="center"/>
        <w:rPr>
          <w:b/>
          <w:sz w:val="24"/>
          <w:szCs w:val="24"/>
        </w:rPr>
      </w:pPr>
    </w:p>
    <w:p w:rsidR="00F42E53" w:rsidRPr="00014E24" w:rsidRDefault="00F42E53" w:rsidP="007775B5">
      <w:pPr>
        <w:spacing w:line="276" w:lineRule="auto"/>
        <w:ind w:left="440" w:right="180" w:firstLine="700"/>
        <w:jc w:val="both"/>
        <w:rPr>
          <w:sz w:val="24"/>
          <w:szCs w:val="24"/>
        </w:rPr>
      </w:pPr>
      <w:r w:rsidRPr="00014E24">
        <w:rPr>
          <w:sz w:val="24"/>
          <w:szCs w:val="24"/>
        </w:rPr>
        <w:t>Характерною особливістю сучасної вікової структури населення є високий рівень постаріння. Нині частка населення у віці 65 років і старше</w:t>
      </w:r>
      <w:r w:rsidR="007775B5" w:rsidRPr="00014E24">
        <w:rPr>
          <w:sz w:val="24"/>
          <w:szCs w:val="24"/>
          <w:lang w:val="ru-RU"/>
        </w:rPr>
        <w:t xml:space="preserve"> </w:t>
      </w:r>
      <w:r w:rsidRPr="00014E24">
        <w:rPr>
          <w:sz w:val="24"/>
          <w:szCs w:val="24"/>
        </w:rPr>
        <w:t>становить 14,4% що розцінюється як "дуже високий рівень демографічної старості".</w:t>
      </w:r>
    </w:p>
    <w:p w:rsidR="00F42E53" w:rsidRPr="00014E24" w:rsidRDefault="00F42E53" w:rsidP="007775B5">
      <w:pPr>
        <w:spacing w:line="276" w:lineRule="auto"/>
        <w:ind w:left="440" w:right="180" w:firstLine="700"/>
        <w:jc w:val="both"/>
        <w:rPr>
          <w:sz w:val="24"/>
          <w:szCs w:val="24"/>
        </w:rPr>
      </w:pPr>
      <w:r w:rsidRPr="00014E24">
        <w:rPr>
          <w:sz w:val="24"/>
          <w:szCs w:val="24"/>
        </w:rPr>
        <w:t>Станом на 01.01.2019 року лікувально-профілактичні заклади міста обслуговували 266550 населення. У тому числі 2869 сільського населення - 1,1%; дітей від 0 до 14 років - 39168 - 14,7%; підлітків - 6396 - 2,4%; 18 і старше - 227382 - 85,3%; і з них осіб працездатного віку - 161500 - 60,6%; осіб старше працездатного віку - 69663 - 26,1%.</w:t>
      </w:r>
    </w:p>
    <w:p w:rsidR="00F42E53" w:rsidRPr="00014E24" w:rsidRDefault="00F42E53" w:rsidP="007775B5">
      <w:pPr>
        <w:spacing w:line="276" w:lineRule="auto"/>
        <w:ind w:left="440" w:right="180" w:firstLine="700"/>
        <w:jc w:val="both"/>
        <w:rPr>
          <w:sz w:val="24"/>
          <w:szCs w:val="24"/>
        </w:rPr>
      </w:pPr>
      <w:r w:rsidRPr="00014E24">
        <w:rPr>
          <w:sz w:val="24"/>
          <w:szCs w:val="24"/>
        </w:rPr>
        <w:t xml:space="preserve">Статева структура всього населення міста досить стабільна, </w:t>
      </w:r>
      <w:r w:rsidR="007775B5" w:rsidRPr="00014E24">
        <w:rPr>
          <w:sz w:val="24"/>
          <w:szCs w:val="24"/>
          <w:lang w:val="ru-RU"/>
        </w:rPr>
        <w:t xml:space="preserve"> в </w:t>
      </w:r>
      <w:r w:rsidRPr="00014E24">
        <w:rPr>
          <w:sz w:val="24"/>
          <w:szCs w:val="24"/>
        </w:rPr>
        <w:t>ній переважають жінки, питома вага яких становить 54,9% (по області - 54,2%). Чисельність постійного жіночого населення складає 146236 осіб, з них жінок фертильного віку - 67045, або 45,8%.</w:t>
      </w:r>
    </w:p>
    <w:p w:rsidR="00F42E53" w:rsidRPr="00014E24" w:rsidRDefault="00F42E53" w:rsidP="007775B5">
      <w:pPr>
        <w:spacing w:line="276" w:lineRule="auto"/>
        <w:ind w:left="440" w:right="180" w:firstLine="700"/>
        <w:jc w:val="both"/>
        <w:rPr>
          <w:sz w:val="24"/>
          <w:szCs w:val="24"/>
        </w:rPr>
      </w:pPr>
      <w:r w:rsidRPr="00014E24">
        <w:rPr>
          <w:sz w:val="24"/>
          <w:szCs w:val="24"/>
        </w:rPr>
        <w:t>За 12 місяців 2018 року народилося 2028 немовлят, що становить 7,6 на 1 тис. наявного населення, що менше в порівнянні з минулим роком (8,5 на тис. населення (2303 немовлят). Природний приріст населення має відомче значення (- 5,2 - 2018 (-1,8 -2017).</w:t>
      </w:r>
    </w:p>
    <w:p w:rsidR="00F42E53" w:rsidRPr="00014E24" w:rsidRDefault="00F42E53" w:rsidP="007775B5">
      <w:pPr>
        <w:spacing w:line="276" w:lineRule="auto"/>
        <w:ind w:left="440" w:firstLine="700"/>
        <w:jc w:val="both"/>
        <w:rPr>
          <w:sz w:val="24"/>
          <w:szCs w:val="24"/>
        </w:rPr>
      </w:pPr>
      <w:r w:rsidRPr="00014E24">
        <w:rPr>
          <w:sz w:val="24"/>
          <w:szCs w:val="24"/>
        </w:rPr>
        <w:t>У структурі смертності:</w:t>
      </w:r>
    </w:p>
    <w:p w:rsidR="00F42E53" w:rsidRPr="00014E24" w:rsidRDefault="00F42E53" w:rsidP="007775B5">
      <w:pPr>
        <w:numPr>
          <w:ilvl w:val="0"/>
          <w:numId w:val="17"/>
        </w:numPr>
        <w:tabs>
          <w:tab w:val="left" w:pos="1441"/>
        </w:tabs>
        <w:autoSpaceDE/>
        <w:autoSpaceDN/>
        <w:spacing w:line="276" w:lineRule="auto"/>
        <w:ind w:left="440" w:firstLine="700"/>
        <w:jc w:val="both"/>
        <w:rPr>
          <w:sz w:val="24"/>
          <w:szCs w:val="24"/>
        </w:rPr>
      </w:pPr>
      <w:r w:rsidRPr="00014E24">
        <w:rPr>
          <w:rStyle w:val="23"/>
          <w:b w:val="0"/>
          <w:sz w:val="24"/>
          <w:szCs w:val="24"/>
        </w:rPr>
        <w:t xml:space="preserve">місце </w:t>
      </w:r>
      <w:r w:rsidRPr="00014E24">
        <w:rPr>
          <w:sz w:val="24"/>
          <w:szCs w:val="24"/>
        </w:rPr>
        <w:t xml:space="preserve">посідають </w:t>
      </w:r>
      <w:r w:rsidRPr="00014E24">
        <w:rPr>
          <w:rStyle w:val="24"/>
          <w:b w:val="0"/>
          <w:sz w:val="24"/>
          <w:szCs w:val="24"/>
        </w:rPr>
        <w:t>хвороби системи кровообігу -</w:t>
      </w:r>
      <w:r w:rsidRPr="00014E24">
        <w:rPr>
          <w:rStyle w:val="23"/>
          <w:b w:val="0"/>
          <w:sz w:val="24"/>
          <w:szCs w:val="24"/>
        </w:rPr>
        <w:t xml:space="preserve"> </w:t>
      </w:r>
      <w:r w:rsidRPr="00014E24">
        <w:rPr>
          <w:sz w:val="24"/>
          <w:szCs w:val="24"/>
        </w:rPr>
        <w:t xml:space="preserve">58,6% (2017 </w:t>
      </w:r>
      <w:r w:rsidRPr="00014E24">
        <w:rPr>
          <w:rStyle w:val="23"/>
          <w:b w:val="0"/>
          <w:sz w:val="24"/>
          <w:szCs w:val="24"/>
        </w:rPr>
        <w:t xml:space="preserve">- </w:t>
      </w:r>
      <w:r w:rsidRPr="00014E24">
        <w:rPr>
          <w:sz w:val="24"/>
          <w:szCs w:val="24"/>
        </w:rPr>
        <w:t>57,8%).</w:t>
      </w:r>
    </w:p>
    <w:p w:rsidR="00F42E53" w:rsidRPr="00014E24" w:rsidRDefault="00F42E53" w:rsidP="007775B5">
      <w:pPr>
        <w:numPr>
          <w:ilvl w:val="0"/>
          <w:numId w:val="17"/>
        </w:numPr>
        <w:tabs>
          <w:tab w:val="left" w:pos="1614"/>
        </w:tabs>
        <w:autoSpaceDE/>
        <w:autoSpaceDN/>
        <w:spacing w:line="276" w:lineRule="auto"/>
        <w:ind w:left="440" w:right="180" w:firstLine="700"/>
        <w:jc w:val="both"/>
        <w:rPr>
          <w:sz w:val="24"/>
          <w:szCs w:val="24"/>
        </w:rPr>
      </w:pPr>
      <w:r w:rsidRPr="00014E24">
        <w:rPr>
          <w:rStyle w:val="23"/>
          <w:b w:val="0"/>
          <w:sz w:val="24"/>
          <w:szCs w:val="24"/>
        </w:rPr>
        <w:t xml:space="preserve">місце </w:t>
      </w:r>
      <w:r w:rsidRPr="00014E24">
        <w:rPr>
          <w:sz w:val="24"/>
          <w:szCs w:val="24"/>
        </w:rPr>
        <w:t xml:space="preserve">в структурі загальної смертності займають </w:t>
      </w:r>
      <w:r w:rsidRPr="00014E24">
        <w:rPr>
          <w:rStyle w:val="23"/>
          <w:b w:val="0"/>
          <w:sz w:val="24"/>
          <w:szCs w:val="24"/>
        </w:rPr>
        <w:t xml:space="preserve">онкологічні захворювання </w:t>
      </w:r>
      <w:r w:rsidRPr="00014E24">
        <w:rPr>
          <w:sz w:val="24"/>
          <w:szCs w:val="24"/>
        </w:rPr>
        <w:t>- 18,3%, показник збільшився на 3,2%.</w:t>
      </w:r>
    </w:p>
    <w:p w:rsidR="00F42E53" w:rsidRPr="00014E24" w:rsidRDefault="00F42E53" w:rsidP="007775B5">
      <w:pPr>
        <w:numPr>
          <w:ilvl w:val="0"/>
          <w:numId w:val="17"/>
        </w:numPr>
        <w:tabs>
          <w:tab w:val="left" w:pos="1662"/>
        </w:tabs>
        <w:autoSpaceDE/>
        <w:autoSpaceDN/>
        <w:spacing w:line="276" w:lineRule="auto"/>
        <w:ind w:left="440" w:right="180" w:firstLine="700"/>
        <w:jc w:val="both"/>
        <w:rPr>
          <w:sz w:val="24"/>
          <w:szCs w:val="24"/>
        </w:rPr>
      </w:pPr>
      <w:r w:rsidRPr="00014E24">
        <w:rPr>
          <w:rStyle w:val="23"/>
          <w:b w:val="0"/>
          <w:sz w:val="24"/>
          <w:szCs w:val="24"/>
        </w:rPr>
        <w:t xml:space="preserve">місце </w:t>
      </w:r>
      <w:r w:rsidRPr="00014E24">
        <w:rPr>
          <w:sz w:val="24"/>
          <w:szCs w:val="24"/>
        </w:rPr>
        <w:t xml:space="preserve">в структурі загальної смертності займають </w:t>
      </w:r>
      <w:r w:rsidRPr="00014E24">
        <w:rPr>
          <w:rStyle w:val="23"/>
          <w:b w:val="0"/>
          <w:sz w:val="24"/>
          <w:szCs w:val="24"/>
        </w:rPr>
        <w:t xml:space="preserve">травми та отруєння </w:t>
      </w:r>
      <w:r w:rsidRPr="00014E24">
        <w:rPr>
          <w:sz w:val="24"/>
          <w:szCs w:val="24"/>
        </w:rPr>
        <w:t>- 4,7%. (показник зріс на 4,2% у порівнянні з минулим роком та складає 0,25 на 1 тис. наявного населення).</w:t>
      </w:r>
    </w:p>
    <w:p w:rsidR="00F42E53" w:rsidRPr="00014E24" w:rsidRDefault="00F42E53" w:rsidP="007775B5">
      <w:pPr>
        <w:spacing w:line="276" w:lineRule="auto"/>
        <w:ind w:left="440" w:right="180" w:firstLine="700"/>
        <w:jc w:val="both"/>
        <w:rPr>
          <w:sz w:val="24"/>
          <w:szCs w:val="24"/>
        </w:rPr>
      </w:pPr>
      <w:r w:rsidRPr="00014E24">
        <w:rPr>
          <w:rStyle w:val="23"/>
          <w:b w:val="0"/>
          <w:sz w:val="24"/>
          <w:szCs w:val="24"/>
        </w:rPr>
        <w:t xml:space="preserve">Смертність населення в працездатному віці </w:t>
      </w:r>
      <w:r w:rsidRPr="00014E24">
        <w:rPr>
          <w:sz w:val="24"/>
          <w:szCs w:val="24"/>
        </w:rPr>
        <w:t>залишилась на рівні 2017 року і становить - 2,9 на 1000 працездатного населення. Найвищий показник зареєстрований у КНП «ЦПМСД №1 СМР» - 3,7 на 1000 працездатного населення., «КНП «ЦПМСД №2 СМР»» - 2,1 на тис. населення.</w:t>
      </w:r>
    </w:p>
    <w:p w:rsidR="00F42E53" w:rsidRPr="00014E24" w:rsidRDefault="00F42E53" w:rsidP="007775B5">
      <w:pPr>
        <w:spacing w:line="276" w:lineRule="auto"/>
        <w:ind w:left="440" w:firstLine="700"/>
        <w:jc w:val="both"/>
        <w:rPr>
          <w:sz w:val="24"/>
          <w:szCs w:val="24"/>
        </w:rPr>
      </w:pPr>
      <w:r w:rsidRPr="00014E24">
        <w:rPr>
          <w:sz w:val="24"/>
          <w:szCs w:val="24"/>
        </w:rPr>
        <w:t>В структурі смертності в працездатному віці</w:t>
      </w:r>
    </w:p>
    <w:p w:rsidR="00F42E53" w:rsidRPr="00014E24" w:rsidRDefault="00F42E53" w:rsidP="007775B5">
      <w:pPr>
        <w:pStyle w:val="60"/>
        <w:numPr>
          <w:ilvl w:val="0"/>
          <w:numId w:val="18"/>
        </w:numPr>
        <w:shd w:val="clear" w:color="auto" w:fill="auto"/>
        <w:tabs>
          <w:tab w:val="left" w:pos="1441"/>
        </w:tabs>
        <w:spacing w:before="0" w:line="276" w:lineRule="auto"/>
        <w:ind w:left="440" w:firstLine="700"/>
        <w:rPr>
          <w:b w:val="0"/>
          <w:sz w:val="24"/>
          <w:szCs w:val="24"/>
          <w:lang w:val="ru-RU"/>
        </w:rPr>
      </w:pPr>
      <w:r w:rsidRPr="00014E24">
        <w:rPr>
          <w:b w:val="0"/>
          <w:sz w:val="24"/>
          <w:szCs w:val="24"/>
          <w:lang w:val="ru-RU"/>
        </w:rPr>
        <w:t xml:space="preserve">місце </w:t>
      </w:r>
      <w:r w:rsidRPr="00014E24">
        <w:rPr>
          <w:rStyle w:val="61"/>
          <w:sz w:val="24"/>
          <w:szCs w:val="24"/>
        </w:rPr>
        <w:t xml:space="preserve">займають </w:t>
      </w:r>
      <w:r w:rsidRPr="00014E24">
        <w:rPr>
          <w:b w:val="0"/>
          <w:sz w:val="24"/>
          <w:szCs w:val="24"/>
          <w:lang w:val="ru-RU"/>
        </w:rPr>
        <w:t>хвороби системи кровообігу - 29,6%;</w:t>
      </w:r>
    </w:p>
    <w:p w:rsidR="00F42E53" w:rsidRPr="00014E24" w:rsidRDefault="00F42E53" w:rsidP="007775B5">
      <w:pPr>
        <w:pStyle w:val="60"/>
        <w:numPr>
          <w:ilvl w:val="0"/>
          <w:numId w:val="18"/>
        </w:numPr>
        <w:shd w:val="clear" w:color="auto" w:fill="auto"/>
        <w:tabs>
          <w:tab w:val="left" w:pos="1549"/>
        </w:tabs>
        <w:spacing w:before="0" w:line="276" w:lineRule="auto"/>
        <w:ind w:left="440" w:firstLine="700"/>
        <w:rPr>
          <w:b w:val="0"/>
          <w:sz w:val="24"/>
          <w:szCs w:val="24"/>
        </w:rPr>
      </w:pPr>
      <w:r w:rsidRPr="00014E24">
        <w:rPr>
          <w:b w:val="0"/>
          <w:sz w:val="24"/>
          <w:szCs w:val="24"/>
        </w:rPr>
        <w:t xml:space="preserve">місце </w:t>
      </w:r>
      <w:r w:rsidRPr="00014E24">
        <w:rPr>
          <w:rStyle w:val="61"/>
          <w:sz w:val="24"/>
          <w:szCs w:val="24"/>
        </w:rPr>
        <w:t xml:space="preserve">займають </w:t>
      </w:r>
      <w:r w:rsidRPr="00014E24">
        <w:rPr>
          <w:b w:val="0"/>
          <w:sz w:val="24"/>
          <w:szCs w:val="24"/>
        </w:rPr>
        <w:t xml:space="preserve">онкологічні захворювання </w:t>
      </w:r>
      <w:r w:rsidRPr="00014E24">
        <w:rPr>
          <w:rStyle w:val="61"/>
          <w:sz w:val="24"/>
          <w:szCs w:val="24"/>
        </w:rPr>
        <w:t>- 21,9%;</w:t>
      </w:r>
    </w:p>
    <w:p w:rsidR="00F42E53" w:rsidRPr="00014E24" w:rsidRDefault="00F42E53" w:rsidP="007775B5">
      <w:pPr>
        <w:pStyle w:val="60"/>
        <w:numPr>
          <w:ilvl w:val="0"/>
          <w:numId w:val="18"/>
        </w:numPr>
        <w:shd w:val="clear" w:color="auto" w:fill="auto"/>
        <w:tabs>
          <w:tab w:val="left" w:pos="1657"/>
        </w:tabs>
        <w:spacing w:before="0" w:line="276" w:lineRule="auto"/>
        <w:ind w:left="440" w:firstLine="700"/>
        <w:rPr>
          <w:b w:val="0"/>
          <w:sz w:val="24"/>
          <w:szCs w:val="24"/>
          <w:lang w:val="ru-RU"/>
        </w:rPr>
      </w:pPr>
      <w:r w:rsidRPr="00014E24">
        <w:rPr>
          <w:b w:val="0"/>
          <w:sz w:val="24"/>
          <w:szCs w:val="24"/>
          <w:lang w:val="ru-RU"/>
        </w:rPr>
        <w:t xml:space="preserve">місце </w:t>
      </w:r>
      <w:r w:rsidRPr="00014E24">
        <w:rPr>
          <w:rStyle w:val="61"/>
          <w:sz w:val="24"/>
          <w:szCs w:val="24"/>
        </w:rPr>
        <w:t xml:space="preserve">займають </w:t>
      </w:r>
      <w:r w:rsidRPr="00014E24">
        <w:rPr>
          <w:b w:val="0"/>
          <w:sz w:val="24"/>
          <w:szCs w:val="24"/>
          <w:lang w:val="ru-RU"/>
        </w:rPr>
        <w:t xml:space="preserve">травми та отруєння - </w:t>
      </w:r>
      <w:r w:rsidRPr="00014E24">
        <w:rPr>
          <w:rStyle w:val="61"/>
          <w:sz w:val="24"/>
          <w:szCs w:val="24"/>
        </w:rPr>
        <w:t>18,1%.</w:t>
      </w:r>
    </w:p>
    <w:p w:rsidR="00F42E53" w:rsidRPr="00014E24" w:rsidRDefault="00F42E53" w:rsidP="007775B5">
      <w:pPr>
        <w:spacing w:line="276" w:lineRule="auto"/>
        <w:ind w:left="440" w:right="180" w:firstLine="694"/>
        <w:jc w:val="both"/>
        <w:rPr>
          <w:sz w:val="24"/>
          <w:szCs w:val="24"/>
        </w:rPr>
      </w:pPr>
      <w:r w:rsidRPr="00014E24">
        <w:rPr>
          <w:sz w:val="24"/>
          <w:szCs w:val="24"/>
        </w:rPr>
        <w:t>Показник смертності від ГІМ по місту зменшився за 12 місяців 2018 року на 4,5% у порівнянні з аналогічним періодом 2017 року і становить 0,22 на 1000 населення міста.</w:t>
      </w:r>
    </w:p>
    <w:p w:rsidR="00F42E53" w:rsidRPr="00014E24" w:rsidRDefault="00F42E53" w:rsidP="007775B5">
      <w:pPr>
        <w:spacing w:line="276" w:lineRule="auto"/>
        <w:ind w:left="440" w:right="180" w:firstLine="700"/>
        <w:jc w:val="both"/>
        <w:rPr>
          <w:sz w:val="24"/>
          <w:szCs w:val="24"/>
        </w:rPr>
      </w:pPr>
      <w:r w:rsidRPr="00014E24">
        <w:rPr>
          <w:sz w:val="24"/>
          <w:szCs w:val="24"/>
        </w:rPr>
        <w:t>Смертність від інфаркту міокарду в працездатному віці зменшилась на 14% і складає 0,06 на 1 тис. населення.</w:t>
      </w:r>
    </w:p>
    <w:p w:rsidR="00F42E53" w:rsidRPr="00014E24" w:rsidRDefault="00F42E53" w:rsidP="007775B5">
      <w:pPr>
        <w:spacing w:line="276" w:lineRule="auto"/>
        <w:ind w:left="440" w:right="180" w:firstLine="700"/>
        <w:jc w:val="both"/>
        <w:rPr>
          <w:sz w:val="24"/>
          <w:szCs w:val="24"/>
        </w:rPr>
      </w:pPr>
      <w:r w:rsidRPr="00014E24">
        <w:rPr>
          <w:sz w:val="24"/>
          <w:szCs w:val="24"/>
        </w:rPr>
        <w:t>Показник смертності від інсультів по м. Суми 2018 році зменшився на 14,3% (з 0,7 до 0,6 на 1 тис. населення).</w:t>
      </w:r>
    </w:p>
    <w:p w:rsidR="00F42E53" w:rsidRPr="00014E24" w:rsidRDefault="00F42E53" w:rsidP="007775B5">
      <w:pPr>
        <w:spacing w:line="276" w:lineRule="auto"/>
        <w:ind w:left="440" w:right="180" w:firstLine="700"/>
        <w:jc w:val="both"/>
        <w:rPr>
          <w:sz w:val="24"/>
          <w:szCs w:val="24"/>
        </w:rPr>
      </w:pPr>
      <w:r w:rsidRPr="00014E24">
        <w:rPr>
          <w:sz w:val="24"/>
          <w:szCs w:val="24"/>
        </w:rPr>
        <w:t>Показник смертності від пневмонії по м. Суми за 12 місяців 2018 року зменшився на 44,4% (з 0,09 на 1 тисячу населення до 0,05).</w:t>
      </w:r>
    </w:p>
    <w:p w:rsidR="00F42E53" w:rsidRPr="00014E24" w:rsidRDefault="00F42E53" w:rsidP="007775B5">
      <w:pPr>
        <w:spacing w:line="276" w:lineRule="auto"/>
        <w:ind w:left="440" w:right="180" w:firstLine="700"/>
        <w:jc w:val="both"/>
        <w:rPr>
          <w:sz w:val="24"/>
          <w:szCs w:val="24"/>
        </w:rPr>
      </w:pPr>
      <w:r w:rsidRPr="00014E24">
        <w:rPr>
          <w:sz w:val="24"/>
          <w:szCs w:val="24"/>
        </w:rPr>
        <w:t>На 16,6% знизилась малюкова смертність та становить 4,0 на 1000 народжених живими проти 4,8 у 2017 році.</w:t>
      </w:r>
    </w:p>
    <w:p w:rsidR="00DD4B05" w:rsidRPr="007775B5" w:rsidRDefault="00DD4B05" w:rsidP="007775B5">
      <w:pPr>
        <w:spacing w:line="276" w:lineRule="auto"/>
        <w:ind w:firstLine="709"/>
        <w:jc w:val="both"/>
        <w:rPr>
          <w:sz w:val="24"/>
          <w:szCs w:val="24"/>
        </w:rPr>
      </w:pPr>
      <w:r w:rsidRPr="00014E24">
        <w:rPr>
          <w:sz w:val="24"/>
          <w:szCs w:val="24"/>
        </w:rPr>
        <w:t>Стан здоров’я населення характеризується значною поширеністю хронічних хвороб та соціально небезпечних захворювань. Провідними</w:t>
      </w:r>
      <w:r w:rsidRPr="007775B5">
        <w:rPr>
          <w:sz w:val="24"/>
          <w:szCs w:val="24"/>
        </w:rPr>
        <w:t xml:space="preserve"> нозологічними формами, які формують </w:t>
      </w:r>
      <w:r w:rsidRPr="007775B5">
        <w:rPr>
          <w:sz w:val="24"/>
          <w:szCs w:val="24"/>
        </w:rPr>
        <w:lastRenderedPageBreak/>
        <w:t>глобальний тягар хвороб є хвороби системи кровообігу, злоякісні новоутворення, ендокринні розлади, обструктивні захворювання легень.</w:t>
      </w:r>
    </w:p>
    <w:p w:rsidR="00DD4B05" w:rsidRPr="00DD4B05" w:rsidRDefault="00DD4B05" w:rsidP="007775B5">
      <w:pPr>
        <w:spacing w:line="276" w:lineRule="auto"/>
        <w:ind w:firstLine="709"/>
        <w:jc w:val="both"/>
        <w:rPr>
          <w:sz w:val="24"/>
          <w:szCs w:val="24"/>
        </w:rPr>
      </w:pPr>
      <w:r w:rsidRPr="007775B5">
        <w:rPr>
          <w:sz w:val="24"/>
          <w:szCs w:val="24"/>
        </w:rPr>
        <w:t>Протягом 2018 року зареєстровано 483034 випадки хвороб серед дорослого населення міста,</w:t>
      </w:r>
      <w:r w:rsidRPr="00DD4B05">
        <w:rPr>
          <w:sz w:val="24"/>
          <w:szCs w:val="24"/>
        </w:rPr>
        <w:t xml:space="preserve"> що на 8,1% більше ніж за 2017 рік. Показник поширеності хвороб склав 218581,3 на 100 тисяч населення, що більше показника минулого року - 199243,5 при обласному показнику за 2017 рік - 172016,9. Аналіз показників поширеності захворювань на 100 тис. населення свідчить, що основну питому вагу в структурі загальної захворюваності складали хвороби системи кровообігу - 39,1%. На другому місці хвороби органів дихання - 12,6%. Третє місце посіли хвороби системи органів травлення — 11,8%.</w:t>
      </w:r>
    </w:p>
    <w:p w:rsidR="00666F29" w:rsidRDefault="00DD4B05" w:rsidP="007775B5">
      <w:pPr>
        <w:spacing w:line="276" w:lineRule="auto"/>
        <w:ind w:firstLine="709"/>
        <w:jc w:val="both"/>
        <w:rPr>
          <w:sz w:val="24"/>
          <w:szCs w:val="24"/>
        </w:rPr>
      </w:pPr>
      <w:r w:rsidRPr="00DD4B05">
        <w:rPr>
          <w:sz w:val="24"/>
          <w:szCs w:val="24"/>
        </w:rPr>
        <w:t>Перше рангове місце в структурі поширеності захворювань посідають хвороби системи кровообігу зумовлюючі більше 50% всіх випадків смертності та більше 30% причин інвалідності.</w:t>
      </w:r>
    </w:p>
    <w:p w:rsidR="00DD4B05" w:rsidRPr="00DD4B05" w:rsidRDefault="00DD4B05" w:rsidP="007775B5">
      <w:pPr>
        <w:spacing w:line="276" w:lineRule="auto"/>
        <w:ind w:firstLine="709"/>
        <w:jc w:val="both"/>
        <w:rPr>
          <w:sz w:val="24"/>
          <w:szCs w:val="24"/>
        </w:rPr>
      </w:pPr>
      <w:r w:rsidRPr="00DD4B05">
        <w:rPr>
          <w:sz w:val="24"/>
          <w:szCs w:val="24"/>
        </w:rPr>
        <w:t>Показник поширеності ХСК по м. Суми за 2018 рік має тенденцію до збільшення і складає 85501,8 на 100 тисяч населення проти 66981,1 за 2017 рік при обласному показнику за 2017 рік - 67682,8.</w:t>
      </w:r>
    </w:p>
    <w:p w:rsidR="00DD4B05" w:rsidRPr="00DD4B05" w:rsidRDefault="00DD4B05" w:rsidP="007775B5">
      <w:pPr>
        <w:spacing w:line="276" w:lineRule="auto"/>
        <w:ind w:firstLine="709"/>
        <w:jc w:val="both"/>
        <w:rPr>
          <w:sz w:val="24"/>
          <w:szCs w:val="24"/>
        </w:rPr>
      </w:pPr>
      <w:r w:rsidRPr="00DD4B05">
        <w:rPr>
          <w:sz w:val="24"/>
          <w:szCs w:val="24"/>
        </w:rPr>
        <w:t>Показник поширеності ХСК хворих працездатного віку складає 34391,8 на 100 тисяч населення і також більше показника 2017 року - 27283,3 (область за 2017 рік - 27632,2 на 100 тисяч населення).</w:t>
      </w:r>
    </w:p>
    <w:p w:rsidR="00DD4B05" w:rsidRPr="00DD4B05" w:rsidRDefault="00DD4B05" w:rsidP="007775B5">
      <w:pPr>
        <w:spacing w:line="276" w:lineRule="auto"/>
        <w:ind w:firstLine="709"/>
        <w:jc w:val="both"/>
        <w:rPr>
          <w:sz w:val="24"/>
          <w:szCs w:val="24"/>
        </w:rPr>
      </w:pPr>
      <w:r w:rsidRPr="00DD4B05">
        <w:rPr>
          <w:sz w:val="24"/>
          <w:szCs w:val="24"/>
        </w:rPr>
        <w:t>Показник захворюваності на ХСК за 2018 рік зменшився з 4479,4 до 4377,7 на 100 тисяч населення (область за 2017 рік - 4940,5). Показник захворюваності на ХСК хворих працездатного віку збільшився І складає 3201,2 на 100 тисяч населення проти 2647,3 у 2017 році та вище обласного показника - 2889,0.</w:t>
      </w:r>
    </w:p>
    <w:p w:rsidR="00DD4B05" w:rsidRPr="00DD4B05" w:rsidRDefault="00DD4B05" w:rsidP="007775B5">
      <w:pPr>
        <w:spacing w:line="276" w:lineRule="auto"/>
        <w:ind w:firstLine="709"/>
        <w:jc w:val="both"/>
        <w:rPr>
          <w:sz w:val="24"/>
          <w:szCs w:val="24"/>
        </w:rPr>
      </w:pPr>
      <w:r w:rsidRPr="00DD4B05">
        <w:rPr>
          <w:sz w:val="24"/>
          <w:szCs w:val="24"/>
        </w:rPr>
        <w:t>В 2018 році вперше зареєстровано 115108 випадків захворювань, що на 10,0% менше ніж за 2017 рік. показник захворюваності населення міста склав 52088,4 на 100 тисяч населення проти 57351,5 за минулий рік (область за 2017 рік-40245,4).</w:t>
      </w:r>
    </w:p>
    <w:p w:rsidR="00DD4B05" w:rsidRPr="00DD4B05" w:rsidRDefault="00DD4B05" w:rsidP="007775B5">
      <w:pPr>
        <w:spacing w:line="276" w:lineRule="auto"/>
        <w:ind w:firstLine="709"/>
        <w:jc w:val="both"/>
        <w:rPr>
          <w:sz w:val="24"/>
          <w:szCs w:val="24"/>
        </w:rPr>
      </w:pPr>
      <w:r w:rsidRPr="00DD4B05">
        <w:rPr>
          <w:sz w:val="24"/>
          <w:szCs w:val="24"/>
        </w:rPr>
        <w:t>Показник захворюваності населення:</w:t>
      </w:r>
    </w:p>
    <w:p w:rsidR="00DD4B05" w:rsidRPr="00DD4B05" w:rsidRDefault="00DD4B05" w:rsidP="007775B5">
      <w:pPr>
        <w:spacing w:line="276" w:lineRule="auto"/>
        <w:ind w:firstLine="709"/>
        <w:jc w:val="both"/>
        <w:rPr>
          <w:sz w:val="24"/>
          <w:szCs w:val="24"/>
        </w:rPr>
      </w:pPr>
      <w:r w:rsidRPr="00DD4B05">
        <w:rPr>
          <w:sz w:val="24"/>
          <w:szCs w:val="24"/>
        </w:rPr>
        <w:t>I</w:t>
      </w:r>
      <w:r w:rsidRPr="00DD4B05">
        <w:rPr>
          <w:sz w:val="24"/>
          <w:szCs w:val="24"/>
        </w:rPr>
        <w:tab/>
        <w:t>місце - хвороби органів дихання -37,5%,</w:t>
      </w:r>
    </w:p>
    <w:p w:rsidR="00DD4B05" w:rsidRPr="00DD4B05" w:rsidRDefault="00DD4B05" w:rsidP="007775B5">
      <w:pPr>
        <w:spacing w:line="276" w:lineRule="auto"/>
        <w:ind w:firstLine="709"/>
        <w:jc w:val="both"/>
        <w:rPr>
          <w:sz w:val="24"/>
          <w:szCs w:val="24"/>
        </w:rPr>
      </w:pPr>
      <w:r w:rsidRPr="00DD4B05">
        <w:rPr>
          <w:sz w:val="24"/>
          <w:szCs w:val="24"/>
        </w:rPr>
        <w:t>II</w:t>
      </w:r>
      <w:r w:rsidRPr="00DD4B05">
        <w:rPr>
          <w:sz w:val="24"/>
          <w:szCs w:val="24"/>
        </w:rPr>
        <w:tab/>
        <w:t>місце - травми та отруєння - 17,0%,</w:t>
      </w:r>
    </w:p>
    <w:p w:rsidR="00DD4B05" w:rsidRPr="00DD4B05" w:rsidRDefault="00DD4B05" w:rsidP="007775B5">
      <w:pPr>
        <w:spacing w:line="276" w:lineRule="auto"/>
        <w:ind w:firstLine="709"/>
        <w:jc w:val="both"/>
        <w:rPr>
          <w:sz w:val="24"/>
          <w:szCs w:val="24"/>
        </w:rPr>
      </w:pPr>
      <w:r w:rsidRPr="00DD4B05">
        <w:rPr>
          <w:sz w:val="24"/>
          <w:szCs w:val="24"/>
        </w:rPr>
        <w:t>III</w:t>
      </w:r>
      <w:r w:rsidRPr="00DD4B05">
        <w:rPr>
          <w:sz w:val="24"/>
          <w:szCs w:val="24"/>
        </w:rPr>
        <w:tab/>
        <w:t>місце - хвороби системи кровообігу - 8,4%.</w:t>
      </w:r>
    </w:p>
    <w:p w:rsidR="00DD4B05" w:rsidRPr="00DD4B05" w:rsidRDefault="00DD4B05" w:rsidP="007775B5">
      <w:pPr>
        <w:spacing w:line="276" w:lineRule="auto"/>
        <w:ind w:firstLine="709"/>
        <w:jc w:val="both"/>
        <w:rPr>
          <w:sz w:val="24"/>
          <w:szCs w:val="24"/>
        </w:rPr>
      </w:pPr>
      <w:r w:rsidRPr="00DD4B05">
        <w:rPr>
          <w:sz w:val="24"/>
          <w:szCs w:val="24"/>
        </w:rPr>
        <w:t>Показник захворюваності на інфаркт міокарду за 2018 рік зменшився на 4,6% у порівнянні з 2017 роком і складає 156,82 на 100 тисяч населення при обласному показнику за 2018 рік - 114,46. Протягом року зареєстровано 418 випадки проти 440 за минулий рік.</w:t>
      </w:r>
    </w:p>
    <w:p w:rsidR="00DD4B05" w:rsidRPr="00DD4B05" w:rsidRDefault="00DD4B05" w:rsidP="007775B5">
      <w:pPr>
        <w:spacing w:line="276" w:lineRule="auto"/>
        <w:ind w:firstLine="709"/>
        <w:jc w:val="both"/>
        <w:rPr>
          <w:sz w:val="24"/>
          <w:szCs w:val="24"/>
        </w:rPr>
      </w:pPr>
      <w:r w:rsidRPr="00DD4B05">
        <w:rPr>
          <w:sz w:val="24"/>
          <w:szCs w:val="24"/>
        </w:rPr>
        <w:t>В працездатному віці показник захворюваності на інфаркт міокарду також виріс і становить 130,41 на 100 тисяч працездатного населення проти 80,76 за минулий рік. Область 65,93 на 100 тисяч працездатного населення. Показник захворюваності на інсульти за 2018 рік зріс з 315,32 до 344,03 на 100 тисяч населення (область за 2018 рік - 313,8). Серед хворих працездатного віку цей показник також зріс на 7,2% і складає 128,5 на 100 тисяч населення (2017 рік - 119,87, область за 2018 рік - 126,68).</w:t>
      </w:r>
    </w:p>
    <w:p w:rsidR="00DD4B05" w:rsidRPr="00DD4B05" w:rsidRDefault="00DD4B05" w:rsidP="007775B5">
      <w:pPr>
        <w:spacing w:line="276" w:lineRule="auto"/>
        <w:ind w:firstLine="709"/>
        <w:jc w:val="both"/>
        <w:rPr>
          <w:sz w:val="24"/>
          <w:szCs w:val="24"/>
        </w:rPr>
      </w:pPr>
      <w:r w:rsidRPr="00DD4B05">
        <w:rPr>
          <w:sz w:val="24"/>
          <w:szCs w:val="24"/>
        </w:rPr>
        <w:t>Значний відсоток захворюваності на інсульти на фоні артеріальної гіпертензії є свідченням недоліків у роботі лікарів первинної та вторинної ланки щодо профілактики, своєчасного виявлення та лікування артеріальної гіпертензії.</w:t>
      </w:r>
    </w:p>
    <w:p w:rsidR="00DD4B05" w:rsidRPr="00DD4B05" w:rsidRDefault="00DD4B05" w:rsidP="007775B5">
      <w:pPr>
        <w:spacing w:line="276" w:lineRule="auto"/>
        <w:ind w:firstLine="709"/>
        <w:jc w:val="both"/>
        <w:rPr>
          <w:sz w:val="24"/>
          <w:szCs w:val="24"/>
        </w:rPr>
      </w:pPr>
      <w:r w:rsidRPr="00DD4B05">
        <w:rPr>
          <w:sz w:val="24"/>
          <w:szCs w:val="24"/>
        </w:rPr>
        <w:t>За звітній період вперше виявлено 106 хворих на туберкульоз, в 2017 році 118 хворих. Показник загальної захворюваності - 40,1 на 100 тис. населення, обласний показник - 55,1 на 100 тис. населення. ( по м. Суми за 2017 рік-44,1).</w:t>
      </w:r>
    </w:p>
    <w:p w:rsidR="00DD4B05" w:rsidRPr="00DD4B05" w:rsidRDefault="00DD4B05" w:rsidP="007775B5">
      <w:pPr>
        <w:spacing w:line="276" w:lineRule="auto"/>
        <w:ind w:firstLine="709"/>
        <w:jc w:val="both"/>
        <w:rPr>
          <w:sz w:val="24"/>
          <w:szCs w:val="24"/>
        </w:rPr>
      </w:pPr>
      <w:r w:rsidRPr="00DD4B05">
        <w:rPr>
          <w:sz w:val="24"/>
          <w:szCs w:val="24"/>
        </w:rPr>
        <w:t xml:space="preserve">За 2018 рік по м. Суми захворюваність серед дітей - 1 особа (2,6 на 100 тис. населення). Захворюваності серед підлітків не спостерігалось. За 2017 рік захворюваність серед дітей 1 </w:t>
      </w:r>
      <w:r w:rsidRPr="00DD4B05">
        <w:rPr>
          <w:sz w:val="24"/>
          <w:szCs w:val="24"/>
        </w:rPr>
        <w:lastRenderedPageBreak/>
        <w:t>особа (2,6 на 100 тис. населення), виявлено один підліток (16,2 на 100 тис. населення). Обласний показник за 2018 рік складає 8,3 та 15,5 на 100 тис. населення.</w:t>
      </w:r>
    </w:p>
    <w:p w:rsidR="00DD4B05" w:rsidRPr="00DD4B05" w:rsidRDefault="00DD4B05" w:rsidP="007775B5">
      <w:pPr>
        <w:spacing w:line="276" w:lineRule="auto"/>
        <w:ind w:firstLine="709"/>
        <w:jc w:val="both"/>
        <w:rPr>
          <w:sz w:val="24"/>
          <w:szCs w:val="24"/>
        </w:rPr>
      </w:pPr>
      <w:r w:rsidRPr="00DD4B05">
        <w:rPr>
          <w:sz w:val="24"/>
          <w:szCs w:val="24"/>
        </w:rPr>
        <w:t>Захворюваність на т</w:t>
      </w:r>
      <w:r w:rsidR="007775B5">
        <w:rPr>
          <w:sz w:val="24"/>
          <w:szCs w:val="24"/>
        </w:rPr>
        <w:t>уберкульоз органів дихання по м.</w:t>
      </w:r>
      <w:r w:rsidRPr="00DD4B05">
        <w:rPr>
          <w:sz w:val="24"/>
          <w:szCs w:val="24"/>
        </w:rPr>
        <w:t xml:space="preserve"> Суми зменшилась. Так за 2018 р. захворюваність становить 94 особи (35,3 на 100</w:t>
      </w:r>
      <w:r>
        <w:rPr>
          <w:sz w:val="24"/>
          <w:szCs w:val="24"/>
        </w:rPr>
        <w:t xml:space="preserve"> </w:t>
      </w:r>
      <w:r w:rsidRPr="00DD4B05">
        <w:rPr>
          <w:sz w:val="24"/>
          <w:szCs w:val="24"/>
        </w:rPr>
        <w:t>тис. населення), в 2017 році 104 особи - цей показник складав 38,9 на 100 тис. населення (область в 2018 році - 52,5 ).</w:t>
      </w:r>
    </w:p>
    <w:p w:rsidR="00DD4B05" w:rsidRPr="00DD4B05" w:rsidRDefault="00DD4B05" w:rsidP="007775B5">
      <w:pPr>
        <w:spacing w:line="276" w:lineRule="auto"/>
        <w:ind w:firstLine="709"/>
        <w:jc w:val="both"/>
        <w:rPr>
          <w:sz w:val="24"/>
          <w:szCs w:val="24"/>
        </w:rPr>
      </w:pPr>
      <w:r w:rsidRPr="00DD4B05">
        <w:rPr>
          <w:sz w:val="24"/>
          <w:szCs w:val="24"/>
        </w:rPr>
        <w:t>В порівнянні з минулим роком збільшилась захворюваність деструктивними формами туберкульозу. За 2018 рік виявлено 33 хворих з деструкцією в легенях, показник - 12,4 на 100 тис., в 2017 році 27 та 10,1 відповідно. Обласний показник захворювання на деструктивну форму туберкульозу за 2018 рік - 15,9 на 100 тисяч населення.</w:t>
      </w:r>
    </w:p>
    <w:p w:rsidR="00DD4B05" w:rsidRPr="00DD4B05" w:rsidRDefault="00DD4B05" w:rsidP="007775B5">
      <w:pPr>
        <w:spacing w:line="276" w:lineRule="auto"/>
        <w:ind w:firstLine="709"/>
        <w:jc w:val="both"/>
        <w:rPr>
          <w:sz w:val="24"/>
          <w:szCs w:val="24"/>
        </w:rPr>
      </w:pPr>
      <w:r w:rsidRPr="00DD4B05">
        <w:rPr>
          <w:sz w:val="24"/>
          <w:szCs w:val="24"/>
        </w:rPr>
        <w:t>Питома вага деструктивних форм туберкульозу серед вперше виявлених збільшилась в порівнянні з минулим роком і становить 37,1 % проти 27,8 %, при обласному показнику за 2018 рік - 31,5 %.</w:t>
      </w:r>
    </w:p>
    <w:p w:rsidR="00DD4B05" w:rsidRPr="00DD4B05" w:rsidRDefault="00DD4B05" w:rsidP="007775B5">
      <w:pPr>
        <w:spacing w:line="276" w:lineRule="auto"/>
        <w:ind w:firstLine="709"/>
        <w:jc w:val="both"/>
        <w:rPr>
          <w:sz w:val="24"/>
          <w:szCs w:val="24"/>
        </w:rPr>
      </w:pPr>
      <w:r w:rsidRPr="00DD4B05">
        <w:rPr>
          <w:sz w:val="24"/>
          <w:szCs w:val="24"/>
        </w:rPr>
        <w:t>В звітному періоді відмічається зменшення кількості вперше виявлених хворих з бактеріовиділенням з 70 осіб за 2017 рік до 66 особи. Показник становить 24,8 на 100 тисяч населення, в 2017 році - 26,2 на 100 тис. населення, по області за 2018. рік - 37,1 на 100 тис. населення .</w:t>
      </w:r>
    </w:p>
    <w:p w:rsidR="00DD4B05" w:rsidRPr="00DD4B05" w:rsidRDefault="00DD4B05" w:rsidP="007775B5">
      <w:pPr>
        <w:spacing w:line="276" w:lineRule="auto"/>
        <w:ind w:firstLine="709"/>
        <w:jc w:val="both"/>
        <w:rPr>
          <w:sz w:val="24"/>
          <w:szCs w:val="24"/>
        </w:rPr>
      </w:pPr>
      <w:r w:rsidRPr="00DD4B05">
        <w:rPr>
          <w:sz w:val="24"/>
          <w:szCs w:val="24"/>
        </w:rPr>
        <w:t>Збільшилась питома вага бактеріовиділювачів за 2018 рік і становить 74,2 %, за 2018 року - 72,2%. (обласний показник - 73,2%).</w:t>
      </w:r>
    </w:p>
    <w:p w:rsidR="00DD4B05" w:rsidRPr="00DD4B05" w:rsidRDefault="00DD4B05" w:rsidP="007775B5">
      <w:pPr>
        <w:spacing w:line="276" w:lineRule="auto"/>
        <w:ind w:firstLine="709"/>
        <w:jc w:val="both"/>
        <w:rPr>
          <w:sz w:val="24"/>
          <w:szCs w:val="24"/>
        </w:rPr>
      </w:pPr>
      <w:r w:rsidRPr="00DD4B05">
        <w:rPr>
          <w:sz w:val="24"/>
          <w:szCs w:val="24"/>
        </w:rPr>
        <w:t>Зменшилась питома вага хворих виявлених при профоглядах за 2018 рік з 78,8 % до 68,1 % цей показник менший за обласний (74,9%).</w:t>
      </w:r>
    </w:p>
    <w:p w:rsidR="00DD4B05" w:rsidRPr="00DD4B05" w:rsidRDefault="00DD4B05" w:rsidP="007775B5">
      <w:pPr>
        <w:spacing w:line="276" w:lineRule="auto"/>
        <w:ind w:firstLine="709"/>
        <w:jc w:val="both"/>
        <w:rPr>
          <w:sz w:val="24"/>
          <w:szCs w:val="24"/>
        </w:rPr>
      </w:pPr>
      <w:r w:rsidRPr="00DD4B05">
        <w:rPr>
          <w:sz w:val="24"/>
          <w:szCs w:val="24"/>
        </w:rPr>
        <w:t>Смертність від туберкульозу за 2018 рік в порівнянні з минулим збільшилась в 1,5 рази і становить 5,6 на 100 тис. населення (15 осіб) в минулому році - 3,7 на 100 тис. населення (10 осіб) при обласному показнику 10,7 на 100 тис. населення.</w:t>
      </w:r>
    </w:p>
    <w:p w:rsidR="00DD4B05" w:rsidRPr="00DD4B05" w:rsidRDefault="00DD4B05" w:rsidP="007775B5">
      <w:pPr>
        <w:spacing w:line="276" w:lineRule="auto"/>
        <w:ind w:firstLine="709"/>
        <w:jc w:val="both"/>
        <w:rPr>
          <w:sz w:val="24"/>
          <w:szCs w:val="24"/>
        </w:rPr>
      </w:pPr>
      <w:r w:rsidRPr="00DD4B05">
        <w:rPr>
          <w:sz w:val="24"/>
          <w:szCs w:val="24"/>
        </w:rPr>
        <w:t>В розрізі лікувально-профілактичних закладів міста:</w:t>
      </w:r>
    </w:p>
    <w:p w:rsidR="00DD4B05" w:rsidRPr="00DD4B05" w:rsidRDefault="00DD4B05" w:rsidP="007775B5">
      <w:pPr>
        <w:spacing w:line="276" w:lineRule="auto"/>
        <w:ind w:firstLine="709"/>
        <w:jc w:val="both"/>
        <w:rPr>
          <w:sz w:val="24"/>
          <w:szCs w:val="24"/>
        </w:rPr>
      </w:pPr>
      <w:r w:rsidRPr="00DD4B05">
        <w:rPr>
          <w:sz w:val="24"/>
          <w:szCs w:val="24"/>
        </w:rPr>
        <w:t>-</w:t>
      </w:r>
      <w:r w:rsidRPr="00DD4B05">
        <w:rPr>
          <w:sz w:val="24"/>
          <w:szCs w:val="24"/>
        </w:rPr>
        <w:tab/>
        <w:t>5 померлі з району обслуговування міської поліклініки №5;( три не перебували на д/обліку в тубкабінеті)</w:t>
      </w:r>
    </w:p>
    <w:p w:rsidR="00DD4B05" w:rsidRPr="00DD4B05" w:rsidRDefault="00DD4B05" w:rsidP="007775B5">
      <w:pPr>
        <w:spacing w:line="276" w:lineRule="auto"/>
        <w:ind w:firstLine="709"/>
        <w:jc w:val="both"/>
        <w:rPr>
          <w:sz w:val="24"/>
          <w:szCs w:val="24"/>
        </w:rPr>
      </w:pPr>
      <w:r w:rsidRPr="00DD4B05">
        <w:rPr>
          <w:sz w:val="24"/>
          <w:szCs w:val="24"/>
        </w:rPr>
        <w:t>-</w:t>
      </w:r>
      <w:r w:rsidRPr="00DD4B05">
        <w:rPr>
          <w:sz w:val="24"/>
          <w:szCs w:val="24"/>
        </w:rPr>
        <w:tab/>
        <w:t>7 осіб - міська поліклініка №1,3;( три не перебували на д/обліку в тубкабінеті)</w:t>
      </w:r>
    </w:p>
    <w:p w:rsidR="00DD4B05" w:rsidRPr="00DD4B05" w:rsidRDefault="00DD4B05" w:rsidP="007775B5">
      <w:pPr>
        <w:spacing w:line="276" w:lineRule="auto"/>
        <w:ind w:firstLine="709"/>
        <w:jc w:val="both"/>
        <w:rPr>
          <w:sz w:val="24"/>
          <w:szCs w:val="24"/>
        </w:rPr>
      </w:pPr>
      <w:r w:rsidRPr="00DD4B05">
        <w:rPr>
          <w:sz w:val="24"/>
          <w:szCs w:val="24"/>
        </w:rPr>
        <w:t>-</w:t>
      </w:r>
      <w:r w:rsidRPr="00DD4B05">
        <w:rPr>
          <w:sz w:val="24"/>
          <w:szCs w:val="24"/>
        </w:rPr>
        <w:tab/>
        <w:t>З особи -КУ СМКЛ №4 (всі не перебували на Д/обліку в тубкабінеті)</w:t>
      </w:r>
    </w:p>
    <w:p w:rsidR="003E1D4B" w:rsidRPr="003E1D4B" w:rsidRDefault="00DD4B05" w:rsidP="007775B5">
      <w:pPr>
        <w:spacing w:line="276" w:lineRule="auto"/>
        <w:ind w:firstLine="709"/>
        <w:jc w:val="both"/>
        <w:rPr>
          <w:sz w:val="24"/>
          <w:szCs w:val="24"/>
        </w:rPr>
      </w:pPr>
      <w:r w:rsidRPr="00DD4B05">
        <w:rPr>
          <w:sz w:val="24"/>
          <w:szCs w:val="24"/>
        </w:rPr>
        <w:t>Первинний вихід на інвалідність зменшився в порівнянні з аналогічним періодом минулого року. Вперше визнано інвалідами внаслідок туберкульозу 9 осіб, показник 0,6 на 10 тис. населення. В 2017 році визнано</w:t>
      </w:r>
      <w:r>
        <w:rPr>
          <w:sz w:val="24"/>
          <w:szCs w:val="24"/>
        </w:rPr>
        <w:t xml:space="preserve"> </w:t>
      </w:r>
      <w:r w:rsidR="003E1D4B" w:rsidRPr="003E1D4B">
        <w:rPr>
          <w:sz w:val="24"/>
          <w:szCs w:val="24"/>
        </w:rPr>
        <w:t>інвалідами 11 осіб, показник 0,7 на 10 тис, населення. Область - 0,9 на 10 тис. відповідно.</w:t>
      </w:r>
    </w:p>
    <w:p w:rsidR="00FE23E3" w:rsidRPr="005747E7" w:rsidRDefault="00FE23E3" w:rsidP="00127F50">
      <w:pPr>
        <w:spacing w:line="276" w:lineRule="auto"/>
        <w:jc w:val="center"/>
        <w:rPr>
          <w:sz w:val="24"/>
          <w:szCs w:val="24"/>
          <w:highlight w:val="yellow"/>
        </w:rPr>
      </w:pPr>
    </w:p>
    <w:p w:rsidR="00666F29" w:rsidRPr="005747E7" w:rsidRDefault="00666F29" w:rsidP="00127F50">
      <w:pPr>
        <w:spacing w:line="276" w:lineRule="auto"/>
        <w:rPr>
          <w:sz w:val="24"/>
          <w:szCs w:val="24"/>
          <w:highlight w:val="yellow"/>
        </w:rPr>
      </w:pPr>
    </w:p>
    <w:p w:rsidR="00666F29" w:rsidRPr="005747E7" w:rsidRDefault="00FE23E3" w:rsidP="009C01BF">
      <w:pPr>
        <w:pStyle w:val="1"/>
        <w:keepNext/>
        <w:widowControl/>
        <w:autoSpaceDE/>
        <w:autoSpaceDN/>
        <w:spacing w:before="0"/>
        <w:ind w:left="0" w:right="0"/>
        <w:jc w:val="center"/>
        <w:rPr>
          <w:sz w:val="24"/>
          <w:szCs w:val="24"/>
          <w:lang w:eastAsia="ru-RU" w:bidi="ar-SA"/>
        </w:rPr>
      </w:pPr>
      <w:bookmarkStart w:id="13" w:name="_Toc31376280"/>
      <w:r w:rsidRPr="005747E7">
        <w:rPr>
          <w:sz w:val="24"/>
          <w:szCs w:val="24"/>
          <w:lang w:eastAsia="ru-RU" w:bidi="ar-SA"/>
        </w:rPr>
        <w:t xml:space="preserve">3. </w:t>
      </w:r>
      <w:bookmarkStart w:id="14" w:name="_TOC_250008"/>
      <w:r w:rsidR="003B5231" w:rsidRPr="005747E7">
        <w:rPr>
          <w:sz w:val="24"/>
          <w:szCs w:val="24"/>
          <w:lang w:eastAsia="ru-RU" w:bidi="ar-SA"/>
        </w:rPr>
        <w:t xml:space="preserve">Характеристика стану довкілля, умов життєдіяльності населення та </w:t>
      </w:r>
      <w:bookmarkEnd w:id="14"/>
      <w:r w:rsidR="003B5231" w:rsidRPr="005747E7">
        <w:rPr>
          <w:sz w:val="24"/>
          <w:szCs w:val="24"/>
          <w:lang w:eastAsia="ru-RU" w:bidi="ar-SA"/>
        </w:rPr>
        <w:t>стану його здоров’я на територіях, які ймовірно зазнають впливу (за адміністративними даними, статистичною інформац</w:t>
      </w:r>
      <w:r w:rsidRPr="005747E7">
        <w:rPr>
          <w:sz w:val="24"/>
          <w:szCs w:val="24"/>
          <w:lang w:eastAsia="ru-RU" w:bidi="ar-SA"/>
        </w:rPr>
        <w:t>ією та результатами досліджень)</w:t>
      </w:r>
      <w:bookmarkEnd w:id="13"/>
    </w:p>
    <w:p w:rsidR="00FE23E3" w:rsidRPr="005747E7" w:rsidRDefault="00FE23E3" w:rsidP="00127F50">
      <w:pPr>
        <w:spacing w:line="276" w:lineRule="auto"/>
        <w:ind w:firstLine="567"/>
        <w:jc w:val="center"/>
        <w:rPr>
          <w:b/>
          <w:sz w:val="24"/>
          <w:szCs w:val="24"/>
        </w:rPr>
      </w:pPr>
    </w:p>
    <w:p w:rsidR="00666F29" w:rsidRPr="006B7FEB" w:rsidRDefault="003B5231" w:rsidP="00127F50">
      <w:pPr>
        <w:spacing w:line="276" w:lineRule="auto"/>
        <w:ind w:firstLine="567"/>
        <w:jc w:val="both"/>
        <w:rPr>
          <w:sz w:val="24"/>
          <w:szCs w:val="24"/>
        </w:rPr>
      </w:pPr>
      <w:r w:rsidRPr="005747E7">
        <w:rPr>
          <w:sz w:val="24"/>
          <w:szCs w:val="24"/>
        </w:rPr>
        <w:t xml:space="preserve">Сучасний стан навколишнього </w:t>
      </w:r>
      <w:r w:rsidRPr="006B7FEB">
        <w:rPr>
          <w:sz w:val="24"/>
          <w:szCs w:val="24"/>
        </w:rPr>
        <w:t>природного середовища міста охарактеризований на підставі аналізу стану компонентів довкілля – атмосферного повітря, водних ресурсів, зелених насаджень, ґрунтів, а також поводження з відходами. Оцінка тенденцій передбачала порівняння основних екологічних параметрів за останні роки.</w:t>
      </w:r>
    </w:p>
    <w:p w:rsidR="00666F29" w:rsidRPr="006B7FEB" w:rsidRDefault="003B5231" w:rsidP="00127F50">
      <w:pPr>
        <w:spacing w:line="276" w:lineRule="auto"/>
        <w:ind w:firstLine="567"/>
        <w:jc w:val="both"/>
        <w:rPr>
          <w:sz w:val="24"/>
          <w:szCs w:val="24"/>
        </w:rPr>
      </w:pPr>
      <w:r w:rsidRPr="006B7FEB">
        <w:rPr>
          <w:sz w:val="24"/>
          <w:szCs w:val="24"/>
        </w:rPr>
        <w:t>Також надана характеристика кліматичних умов міста та стану здоров’я населення.</w:t>
      </w:r>
    </w:p>
    <w:p w:rsidR="00666F29" w:rsidRPr="006B7FEB" w:rsidRDefault="003B5231" w:rsidP="00127F50">
      <w:pPr>
        <w:spacing w:line="276" w:lineRule="auto"/>
        <w:ind w:firstLine="567"/>
        <w:jc w:val="both"/>
        <w:rPr>
          <w:sz w:val="24"/>
          <w:szCs w:val="24"/>
        </w:rPr>
      </w:pPr>
      <w:r w:rsidRPr="006B7FEB">
        <w:rPr>
          <w:sz w:val="24"/>
          <w:szCs w:val="24"/>
        </w:rPr>
        <w:t xml:space="preserve">Значним антропогенним чинником в місті </w:t>
      </w:r>
      <w:r w:rsidR="006B7FEB" w:rsidRPr="006B7FEB">
        <w:rPr>
          <w:sz w:val="24"/>
          <w:szCs w:val="24"/>
          <w:lang w:val="ru-RU"/>
        </w:rPr>
        <w:t>Суми</w:t>
      </w:r>
      <w:r w:rsidRPr="006B7FEB">
        <w:rPr>
          <w:sz w:val="24"/>
          <w:szCs w:val="24"/>
        </w:rPr>
        <w:t xml:space="preserve"> залишається велика кількість накопичених побутових відходів. Найбільш вразливими компонентами довкілля, які зазнають негативного впливу побутових відходів, є поверхневі та ґрунтові води, ґрунти, забруднення яких виникає у разі просочення шкідливих компонентів відходів, а також здоров’я населення.</w:t>
      </w:r>
    </w:p>
    <w:p w:rsidR="00666F29" w:rsidRPr="006B7FEB" w:rsidRDefault="003B5231" w:rsidP="00127F50">
      <w:pPr>
        <w:spacing w:line="276" w:lineRule="auto"/>
        <w:ind w:firstLine="567"/>
        <w:jc w:val="both"/>
        <w:rPr>
          <w:sz w:val="24"/>
          <w:szCs w:val="24"/>
        </w:rPr>
      </w:pPr>
      <w:r w:rsidRPr="006B7FEB">
        <w:rPr>
          <w:sz w:val="24"/>
          <w:szCs w:val="24"/>
        </w:rPr>
        <w:lastRenderedPageBreak/>
        <w:t>При гіпотетичному «нульовому» сценарії коли не складається або не затверджується схема санітарного очищення міста, подальший санітарний стан міста є очевидно проблематичним і ця альтернатива веде до погіршення екологічної ситуації, неефективного використання земельних ресурсів, виникненню стихійних звалищ, забруднення водного басейну, погіршення міського ландшафту в цілому.</w:t>
      </w:r>
    </w:p>
    <w:p w:rsidR="00666F29" w:rsidRPr="006B7FEB" w:rsidRDefault="003B5231" w:rsidP="00127F50">
      <w:pPr>
        <w:spacing w:line="276" w:lineRule="auto"/>
        <w:ind w:firstLine="567"/>
        <w:jc w:val="both"/>
        <w:rPr>
          <w:sz w:val="24"/>
          <w:szCs w:val="24"/>
        </w:rPr>
      </w:pPr>
      <w:r w:rsidRPr="006B7FEB">
        <w:rPr>
          <w:sz w:val="24"/>
          <w:szCs w:val="24"/>
        </w:rPr>
        <w:t>Впровадження схеми санітарного очищення та реалізація її заходів, які передбачають подальше впровадження системи роздільного збору побутових відходів, збільшення обсягів їх переробки та утилізації, а також, прибирання території населених місць у літній та зимовий періоди буде мати позитивний вплив на стан довкілля з одночасним зменшенням впливу існуючих незмінних факторів: надходження забруднюючих речовин у атмосферне повітря, природні водойми та ґрунти які здійснюється переважно від місць видалення відходів.</w:t>
      </w:r>
    </w:p>
    <w:p w:rsidR="00666F29" w:rsidRPr="006B7FEB" w:rsidRDefault="003B5231" w:rsidP="00127F50">
      <w:pPr>
        <w:spacing w:line="276" w:lineRule="auto"/>
        <w:ind w:firstLine="567"/>
        <w:jc w:val="both"/>
        <w:rPr>
          <w:sz w:val="24"/>
          <w:szCs w:val="24"/>
        </w:rPr>
      </w:pPr>
      <w:r w:rsidRPr="006B7FEB">
        <w:rPr>
          <w:sz w:val="24"/>
          <w:szCs w:val="24"/>
        </w:rPr>
        <w:t>Реалізація схеми санітарного очищення буде мати позитивний вплив на рівень утилізації відходів, тобто сприяти його збільшенню, що є важливим індикатором розвитку міста.</w:t>
      </w:r>
    </w:p>
    <w:p w:rsidR="00666F29" w:rsidRPr="006B7FEB" w:rsidRDefault="003B5231" w:rsidP="00127F50">
      <w:pPr>
        <w:spacing w:line="276" w:lineRule="auto"/>
        <w:ind w:firstLine="567"/>
        <w:jc w:val="both"/>
        <w:rPr>
          <w:sz w:val="24"/>
          <w:szCs w:val="24"/>
        </w:rPr>
      </w:pPr>
      <w:r w:rsidRPr="006B7FEB">
        <w:rPr>
          <w:sz w:val="24"/>
          <w:szCs w:val="24"/>
        </w:rPr>
        <w:t>Оскільки заходи схеми санітарного очищення міста в основному спрямовані на створення комплексної системи управління відходами різних видів, і мають обмежити їх негативний вплив на довкілля і здоров’я населення, від впровадження схеми можна очікувати позитивні результати.</w:t>
      </w:r>
    </w:p>
    <w:p w:rsidR="00666F29" w:rsidRPr="006B7FEB" w:rsidRDefault="00666F29" w:rsidP="00127F50">
      <w:pPr>
        <w:spacing w:line="276" w:lineRule="auto"/>
        <w:ind w:firstLine="567"/>
        <w:jc w:val="both"/>
        <w:rPr>
          <w:sz w:val="24"/>
          <w:szCs w:val="24"/>
        </w:rPr>
      </w:pPr>
    </w:p>
    <w:p w:rsidR="00666F29" w:rsidRPr="005747E7" w:rsidRDefault="00FE23E3" w:rsidP="009C01BF">
      <w:pPr>
        <w:pStyle w:val="1"/>
        <w:keepNext/>
        <w:widowControl/>
        <w:autoSpaceDE/>
        <w:autoSpaceDN/>
        <w:spacing w:before="0"/>
        <w:ind w:left="0" w:right="0"/>
        <w:jc w:val="center"/>
        <w:rPr>
          <w:sz w:val="24"/>
          <w:szCs w:val="24"/>
          <w:lang w:eastAsia="ru-RU" w:bidi="ar-SA"/>
        </w:rPr>
      </w:pPr>
      <w:bookmarkStart w:id="15" w:name="_TOC_250007"/>
      <w:bookmarkStart w:id="16" w:name="_Toc31376281"/>
      <w:r w:rsidRPr="006B7FEB">
        <w:rPr>
          <w:sz w:val="24"/>
          <w:szCs w:val="24"/>
          <w:lang w:eastAsia="ru-RU" w:bidi="ar-SA"/>
        </w:rPr>
        <w:t xml:space="preserve">4. </w:t>
      </w:r>
      <w:r w:rsidR="003B5231" w:rsidRPr="006B7FEB">
        <w:rPr>
          <w:sz w:val="24"/>
          <w:szCs w:val="24"/>
          <w:lang w:eastAsia="ru-RU" w:bidi="ar-SA"/>
        </w:rPr>
        <w:t xml:space="preserve">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w:t>
      </w:r>
      <w:bookmarkEnd w:id="15"/>
      <w:r w:rsidR="003B5231" w:rsidRPr="006B7FEB">
        <w:rPr>
          <w:sz w:val="24"/>
          <w:szCs w:val="24"/>
          <w:lang w:eastAsia="ru-RU" w:bidi="ar-SA"/>
        </w:rPr>
        <w:t>досліджень).</w:t>
      </w:r>
      <w:bookmarkEnd w:id="16"/>
    </w:p>
    <w:p w:rsidR="001D778F" w:rsidRPr="005747E7" w:rsidRDefault="001D778F" w:rsidP="00127F50">
      <w:pPr>
        <w:spacing w:line="276" w:lineRule="auto"/>
        <w:ind w:firstLine="567"/>
        <w:jc w:val="both"/>
        <w:rPr>
          <w:sz w:val="24"/>
          <w:szCs w:val="24"/>
        </w:rPr>
      </w:pPr>
    </w:p>
    <w:p w:rsidR="00666F29" w:rsidRPr="005747E7" w:rsidRDefault="003B5231" w:rsidP="00127F50">
      <w:pPr>
        <w:spacing w:line="276" w:lineRule="auto"/>
        <w:ind w:firstLine="567"/>
        <w:jc w:val="both"/>
        <w:rPr>
          <w:sz w:val="24"/>
          <w:szCs w:val="24"/>
        </w:rPr>
      </w:pPr>
      <w:r w:rsidRPr="005747E7">
        <w:rPr>
          <w:sz w:val="24"/>
          <w:szCs w:val="24"/>
        </w:rPr>
        <w:t>Схема санітарного очищення міста спрямована на створення відповідної інфраструктури та визначає завдання, які покликані створити комплексну систему поводження з відходами відповідно до державних будівельних і санітарних норм, тому результатом її впровадження можна очікувати покращення стану навколишнього природного середовища та здоров’я населення, що призведе до створення більш сприятливих умов для життєдіяльності людини, у т.ч. на територіях з природоохоронним статусом.</w:t>
      </w:r>
    </w:p>
    <w:p w:rsidR="00666F29" w:rsidRPr="005747E7" w:rsidRDefault="003B5231" w:rsidP="00127F50">
      <w:pPr>
        <w:spacing w:line="276" w:lineRule="auto"/>
        <w:ind w:firstLine="567"/>
        <w:jc w:val="both"/>
        <w:rPr>
          <w:sz w:val="24"/>
          <w:szCs w:val="24"/>
        </w:rPr>
      </w:pPr>
      <w:r w:rsidRPr="005747E7">
        <w:rPr>
          <w:sz w:val="24"/>
          <w:szCs w:val="24"/>
        </w:rPr>
        <w:t xml:space="preserve">В рамках СЕО був виконаний SWOT-аналіз екологічної ситуації в м. </w:t>
      </w:r>
      <w:r w:rsidR="004B6330" w:rsidRPr="005747E7">
        <w:rPr>
          <w:sz w:val="24"/>
          <w:szCs w:val="24"/>
        </w:rPr>
        <w:t>Суми</w:t>
      </w:r>
      <w:r w:rsidRPr="005747E7">
        <w:rPr>
          <w:sz w:val="24"/>
          <w:szCs w:val="24"/>
        </w:rPr>
        <w:t>, результати якого наведені в таблиці.</w:t>
      </w:r>
    </w:p>
    <w:p w:rsidR="00666F29" w:rsidRPr="0035145B" w:rsidRDefault="00666F29" w:rsidP="00127F50">
      <w:pPr>
        <w:spacing w:line="276" w:lineRule="auto"/>
        <w:ind w:firstLine="567"/>
        <w:jc w:val="both"/>
        <w:rPr>
          <w:sz w:val="24"/>
          <w:szCs w:val="24"/>
        </w:rPr>
      </w:pPr>
    </w:p>
    <w:p w:rsidR="00666F29" w:rsidRPr="0035145B" w:rsidRDefault="003B5231" w:rsidP="00127F50">
      <w:pPr>
        <w:spacing w:line="276" w:lineRule="auto"/>
        <w:jc w:val="center"/>
        <w:rPr>
          <w:b/>
          <w:sz w:val="24"/>
          <w:szCs w:val="24"/>
        </w:rPr>
      </w:pPr>
      <w:r w:rsidRPr="0035145B">
        <w:rPr>
          <w:b/>
          <w:sz w:val="24"/>
          <w:szCs w:val="24"/>
        </w:rPr>
        <w:t>SWOT-аналіз еколог</w:t>
      </w:r>
      <w:r w:rsidR="00AF2F8C" w:rsidRPr="0035145B">
        <w:rPr>
          <w:b/>
          <w:sz w:val="24"/>
          <w:szCs w:val="24"/>
        </w:rPr>
        <w:t xml:space="preserve">ічної ситуації в місті </w:t>
      </w:r>
      <w:r w:rsidR="004B6330" w:rsidRPr="0035145B">
        <w:rPr>
          <w:b/>
          <w:sz w:val="24"/>
          <w:szCs w:val="24"/>
        </w:rPr>
        <w:t>Суми</w:t>
      </w:r>
    </w:p>
    <w:p w:rsidR="00AF2F8C" w:rsidRPr="0035145B" w:rsidRDefault="00AF2F8C" w:rsidP="00127F50">
      <w:pPr>
        <w:spacing w:line="276" w:lineRule="auto"/>
        <w:jc w:val="center"/>
        <w:rPr>
          <w:b/>
          <w:sz w:val="24"/>
          <w:szCs w:val="24"/>
        </w:rPr>
      </w:pPr>
    </w:p>
    <w:tbl>
      <w:tblPr>
        <w:tblStyle w:val="a8"/>
        <w:tblW w:w="0" w:type="auto"/>
        <w:tblInd w:w="0" w:type="dxa"/>
        <w:tblLayout w:type="fixed"/>
        <w:tblLook w:val="0000" w:firstRow="0" w:lastRow="0" w:firstColumn="0" w:lastColumn="0" w:noHBand="0" w:noVBand="0"/>
      </w:tblPr>
      <w:tblGrid>
        <w:gridCol w:w="4785"/>
        <w:gridCol w:w="4786"/>
      </w:tblGrid>
      <w:tr w:rsidR="00AF2F8C" w:rsidRPr="0035145B" w:rsidTr="00AF2F8C">
        <w:tc>
          <w:tcPr>
            <w:tcW w:w="4785" w:type="dxa"/>
          </w:tcPr>
          <w:p w:rsidR="00AF2F8C" w:rsidRPr="0035145B" w:rsidRDefault="00AF2F8C" w:rsidP="00331894">
            <w:pPr>
              <w:jc w:val="center"/>
              <w:rPr>
                <w:rFonts w:eastAsia="Calibri"/>
                <w:b/>
                <w:sz w:val="24"/>
                <w:szCs w:val="24"/>
                <w:lang w:eastAsia="en-US" w:bidi="ar-SA"/>
              </w:rPr>
            </w:pPr>
            <w:r w:rsidRPr="0035145B">
              <w:rPr>
                <w:rFonts w:eastAsia="Calibri"/>
                <w:b/>
                <w:sz w:val="24"/>
                <w:szCs w:val="24"/>
                <w:lang w:eastAsia="en-US" w:bidi="ar-SA"/>
              </w:rPr>
              <w:t>Сильні сторони</w:t>
            </w:r>
          </w:p>
        </w:tc>
        <w:tc>
          <w:tcPr>
            <w:tcW w:w="4786" w:type="dxa"/>
          </w:tcPr>
          <w:p w:rsidR="00AF2F8C" w:rsidRPr="0035145B" w:rsidRDefault="00AF2F8C" w:rsidP="00331894">
            <w:pPr>
              <w:jc w:val="center"/>
              <w:rPr>
                <w:rFonts w:eastAsia="Calibri"/>
                <w:b/>
                <w:sz w:val="24"/>
                <w:szCs w:val="24"/>
                <w:lang w:eastAsia="en-US" w:bidi="ar-SA"/>
              </w:rPr>
            </w:pPr>
            <w:r w:rsidRPr="0035145B">
              <w:rPr>
                <w:rFonts w:eastAsia="Calibri"/>
                <w:b/>
                <w:sz w:val="24"/>
                <w:szCs w:val="24"/>
                <w:lang w:eastAsia="en-US" w:bidi="ar-SA"/>
              </w:rPr>
              <w:t>Слабкі сторони</w:t>
            </w:r>
          </w:p>
        </w:tc>
      </w:tr>
      <w:tr w:rsidR="0095256C" w:rsidRPr="005747E7" w:rsidTr="00AF2F8C">
        <w:tc>
          <w:tcPr>
            <w:tcW w:w="4785" w:type="dxa"/>
          </w:tcPr>
          <w:p w:rsidR="0095256C" w:rsidRPr="0035145B" w:rsidRDefault="0095256C" w:rsidP="00331894">
            <w:pPr>
              <w:rPr>
                <w:rFonts w:eastAsia="Calibri"/>
                <w:sz w:val="24"/>
                <w:szCs w:val="24"/>
                <w:lang w:eastAsia="en-US" w:bidi="ar-SA"/>
              </w:rPr>
            </w:pPr>
            <w:r w:rsidRPr="0035145B">
              <w:rPr>
                <w:rFonts w:eastAsia="Calibri"/>
                <w:sz w:val="24"/>
                <w:szCs w:val="24"/>
                <w:lang w:eastAsia="en-US" w:bidi="ar-SA"/>
              </w:rPr>
              <w:t>Розвинена екологічна інфраструктура міста</w:t>
            </w:r>
          </w:p>
        </w:tc>
        <w:tc>
          <w:tcPr>
            <w:tcW w:w="4786" w:type="dxa"/>
          </w:tcPr>
          <w:p w:rsidR="0095256C" w:rsidRPr="0035145B" w:rsidRDefault="0095256C" w:rsidP="00331894">
            <w:pPr>
              <w:rPr>
                <w:rFonts w:eastAsia="Calibri"/>
                <w:sz w:val="24"/>
                <w:szCs w:val="24"/>
                <w:lang w:eastAsia="en-US" w:bidi="ar-SA"/>
              </w:rPr>
            </w:pPr>
            <w:r w:rsidRPr="0035145B">
              <w:rPr>
                <w:rFonts w:eastAsia="Calibri"/>
                <w:sz w:val="24"/>
                <w:szCs w:val="24"/>
                <w:lang w:eastAsia="en-US" w:bidi="ar-SA"/>
              </w:rPr>
              <w:t>Низький рівень екологічної грамотності населення.</w:t>
            </w:r>
          </w:p>
        </w:tc>
      </w:tr>
      <w:tr w:rsidR="00477D82" w:rsidRPr="005747E7" w:rsidTr="00AF2F8C">
        <w:tc>
          <w:tcPr>
            <w:tcW w:w="4785" w:type="dxa"/>
          </w:tcPr>
          <w:p w:rsidR="00477D82" w:rsidRPr="00D53F0F" w:rsidRDefault="00477D82" w:rsidP="00477D82">
            <w:pPr>
              <w:rPr>
                <w:rFonts w:eastAsia="Calibri"/>
                <w:sz w:val="24"/>
                <w:szCs w:val="24"/>
                <w:highlight w:val="yellow"/>
                <w:lang w:eastAsia="en-US" w:bidi="ar-SA"/>
              </w:rPr>
            </w:pPr>
            <w:r w:rsidRPr="00D53F0F">
              <w:rPr>
                <w:rFonts w:eastAsia="Calibri"/>
                <w:sz w:val="24"/>
                <w:szCs w:val="24"/>
                <w:lang w:eastAsia="en-US" w:bidi="ar-SA"/>
              </w:rPr>
              <w:t>Комфортні для проживання та ведення господарської діяльності природно-кліматичні умови (м’який помірний клімат)</w:t>
            </w:r>
          </w:p>
        </w:tc>
        <w:tc>
          <w:tcPr>
            <w:tcW w:w="4786"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Незадіяність науково-технічного,</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виробничого потенціалу регіону для</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вирішення пріоритетних завдань щодо</w:t>
            </w:r>
          </w:p>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поводження з побутовими відходами</w:t>
            </w:r>
          </w:p>
        </w:tc>
      </w:tr>
      <w:tr w:rsidR="00477D82" w:rsidRPr="005747E7" w:rsidTr="00477D82">
        <w:trPr>
          <w:trHeight w:val="1287"/>
        </w:trPr>
        <w:tc>
          <w:tcPr>
            <w:tcW w:w="4785" w:type="dxa"/>
            <w:shd w:val="clear" w:color="auto" w:fill="auto"/>
          </w:tcPr>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Високий потенціал енергозбереження</w:t>
            </w:r>
          </w:p>
        </w:tc>
        <w:tc>
          <w:tcPr>
            <w:tcW w:w="4786"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Нормативно-правове не врегулювання</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стимулювання діяльності щодо</w:t>
            </w:r>
          </w:p>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поводження з відходами</w:t>
            </w:r>
          </w:p>
        </w:tc>
      </w:tr>
      <w:tr w:rsidR="00477D82" w:rsidRPr="005747E7" w:rsidTr="00477D82">
        <w:tc>
          <w:tcPr>
            <w:tcW w:w="4785" w:type="dxa"/>
            <w:shd w:val="clear" w:color="auto" w:fill="auto"/>
          </w:tcPr>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Значні можливості партнерської взаємодії бізнесу та влади задля покращення стану довкілля в місті</w:t>
            </w:r>
          </w:p>
        </w:tc>
        <w:tc>
          <w:tcPr>
            <w:tcW w:w="4786" w:type="dxa"/>
          </w:tcPr>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Відсутність системи вилучення цінних і небезпечних матеріалів з ТПВ</w:t>
            </w:r>
          </w:p>
        </w:tc>
      </w:tr>
      <w:tr w:rsidR="00477D82" w:rsidRPr="005747E7" w:rsidTr="00AF2F8C">
        <w:tc>
          <w:tcPr>
            <w:tcW w:w="4785" w:type="dxa"/>
          </w:tcPr>
          <w:p w:rsidR="00477D82" w:rsidRPr="0095256C" w:rsidRDefault="00477D82" w:rsidP="00477D82">
            <w:pPr>
              <w:rPr>
                <w:rFonts w:eastAsia="Calibri"/>
                <w:b/>
                <w:sz w:val="24"/>
                <w:szCs w:val="24"/>
                <w:lang w:eastAsia="en-US" w:bidi="ar-SA"/>
              </w:rPr>
            </w:pPr>
            <w:r w:rsidRPr="0095256C">
              <w:rPr>
                <w:rFonts w:eastAsia="Calibri"/>
                <w:sz w:val="24"/>
                <w:szCs w:val="24"/>
                <w:lang w:eastAsia="en-US" w:bidi="ar-SA"/>
              </w:rPr>
              <w:lastRenderedPageBreak/>
              <w:t>Розвинута транспортна інфраструктура (автотранспорт, залізничній вокзал)</w:t>
            </w:r>
          </w:p>
        </w:tc>
        <w:tc>
          <w:tcPr>
            <w:tcW w:w="4786" w:type="dxa"/>
          </w:tcPr>
          <w:p w:rsidR="00477D82" w:rsidRPr="005747E7" w:rsidRDefault="00477D82" w:rsidP="00477D82">
            <w:pPr>
              <w:rPr>
                <w:rFonts w:eastAsia="Calibri"/>
                <w:b/>
                <w:sz w:val="24"/>
                <w:szCs w:val="24"/>
                <w:highlight w:val="yellow"/>
                <w:lang w:eastAsia="en-US" w:bidi="ar-SA"/>
              </w:rPr>
            </w:pPr>
            <w:r w:rsidRPr="00331894">
              <w:rPr>
                <w:rFonts w:eastAsia="Calibri"/>
                <w:sz w:val="24"/>
                <w:szCs w:val="24"/>
                <w:lang w:eastAsia="en-US" w:bidi="ar-SA"/>
              </w:rPr>
              <w:t>Значна частка обсягів недостатньо очищених стічних вод в загальних обсягах скидів (на рівні 92-95% протягом останніх п’яти років), застарілі технології очищення стічних вод</w:t>
            </w:r>
          </w:p>
        </w:tc>
      </w:tr>
      <w:tr w:rsidR="00477D82" w:rsidRPr="005747E7" w:rsidTr="005374A6">
        <w:trPr>
          <w:trHeight w:val="502"/>
        </w:trPr>
        <w:tc>
          <w:tcPr>
            <w:tcW w:w="4785" w:type="dxa"/>
          </w:tcPr>
          <w:p w:rsidR="00477D82" w:rsidRPr="0095256C" w:rsidRDefault="00477D82" w:rsidP="00477D82">
            <w:pPr>
              <w:rPr>
                <w:rFonts w:eastAsia="Calibri"/>
                <w:b/>
                <w:sz w:val="24"/>
                <w:szCs w:val="24"/>
                <w:lang w:eastAsia="en-US" w:bidi="ar-SA"/>
              </w:rPr>
            </w:pPr>
            <w:r w:rsidRPr="0095256C">
              <w:rPr>
                <w:rFonts w:eastAsia="Calibri"/>
                <w:sz w:val="24"/>
                <w:szCs w:val="24"/>
                <w:lang w:eastAsia="en-US" w:bidi="ar-SA"/>
              </w:rPr>
              <w:t>Розвинута інфраструктура енерго-, газо-, водо-, теплопостачання</w:t>
            </w:r>
          </w:p>
        </w:tc>
        <w:tc>
          <w:tcPr>
            <w:tcW w:w="4786" w:type="dxa"/>
          </w:tcPr>
          <w:p w:rsidR="00477D82" w:rsidRPr="005747E7" w:rsidRDefault="00477D82" w:rsidP="00477D82">
            <w:pPr>
              <w:rPr>
                <w:rFonts w:eastAsia="Calibri"/>
                <w:b/>
                <w:sz w:val="24"/>
                <w:szCs w:val="24"/>
                <w:highlight w:val="yellow"/>
                <w:lang w:eastAsia="en-US" w:bidi="ar-SA"/>
              </w:rPr>
            </w:pPr>
            <w:r w:rsidRPr="0095256C">
              <w:rPr>
                <w:rFonts w:eastAsia="Calibri"/>
                <w:sz w:val="24"/>
                <w:szCs w:val="24"/>
                <w:lang w:eastAsia="en-US" w:bidi="ar-SA"/>
              </w:rPr>
              <w:t>Забруднення та виснаження поверхневих водних об’єктів</w:t>
            </w:r>
          </w:p>
        </w:tc>
      </w:tr>
      <w:tr w:rsidR="00477D82" w:rsidRPr="005747E7" w:rsidTr="00AF2F8C">
        <w:tc>
          <w:tcPr>
            <w:tcW w:w="4785" w:type="dxa"/>
          </w:tcPr>
          <w:p w:rsidR="00477D82" w:rsidRPr="005374A6" w:rsidRDefault="00477D82" w:rsidP="00477D82">
            <w:pPr>
              <w:rPr>
                <w:rFonts w:eastAsia="Calibri"/>
                <w:b/>
                <w:sz w:val="24"/>
                <w:szCs w:val="24"/>
                <w:lang w:eastAsia="en-US" w:bidi="ar-SA"/>
              </w:rPr>
            </w:pPr>
            <w:r w:rsidRPr="005374A6">
              <w:rPr>
                <w:rFonts w:eastAsia="Calibri"/>
                <w:sz w:val="24"/>
                <w:szCs w:val="24"/>
                <w:lang w:eastAsia="en-US" w:bidi="ar-SA"/>
              </w:rPr>
              <w:t>Розгалужена мережа водопровідно-каналізаційного господарства міста</w:t>
            </w:r>
          </w:p>
        </w:tc>
        <w:tc>
          <w:tcPr>
            <w:tcW w:w="4786" w:type="dxa"/>
          </w:tcPr>
          <w:p w:rsidR="00477D82" w:rsidRPr="0095256C" w:rsidRDefault="00477D82" w:rsidP="00477D82">
            <w:pPr>
              <w:rPr>
                <w:rFonts w:eastAsia="Calibri"/>
                <w:b/>
                <w:sz w:val="24"/>
                <w:szCs w:val="24"/>
                <w:lang w:eastAsia="en-US" w:bidi="ar-SA"/>
              </w:rPr>
            </w:pPr>
            <w:r w:rsidRPr="0095256C">
              <w:rPr>
                <w:rFonts w:eastAsia="Calibri"/>
                <w:sz w:val="24"/>
                <w:szCs w:val="24"/>
                <w:lang w:eastAsia="en-US" w:bidi="ar-SA"/>
              </w:rPr>
              <w:t>Відсутність оперативного попередження населення про екологічні загрози</w:t>
            </w:r>
          </w:p>
        </w:tc>
      </w:tr>
      <w:tr w:rsidR="00477D82" w:rsidRPr="005747E7" w:rsidTr="00AF2F8C">
        <w:tc>
          <w:tcPr>
            <w:tcW w:w="4785" w:type="dxa"/>
          </w:tcPr>
          <w:p w:rsidR="00477D82" w:rsidRPr="005374A6" w:rsidRDefault="00477D82" w:rsidP="00477D82">
            <w:pPr>
              <w:rPr>
                <w:rFonts w:eastAsia="Calibri"/>
                <w:sz w:val="24"/>
                <w:szCs w:val="24"/>
                <w:lang w:eastAsia="en-US" w:bidi="ar-SA"/>
              </w:rPr>
            </w:pPr>
            <w:r w:rsidRPr="005374A6">
              <w:rPr>
                <w:rFonts w:eastAsia="Calibri"/>
                <w:sz w:val="24"/>
                <w:szCs w:val="24"/>
                <w:lang w:eastAsia="en-US" w:bidi="ar-SA"/>
              </w:rPr>
              <w:t>Наявний значний виробничий,</w:t>
            </w:r>
          </w:p>
          <w:p w:rsidR="00477D82" w:rsidRPr="005374A6" w:rsidRDefault="00477D82" w:rsidP="00477D82">
            <w:pPr>
              <w:rPr>
                <w:rFonts w:eastAsia="Calibri"/>
                <w:sz w:val="24"/>
                <w:szCs w:val="24"/>
                <w:lang w:eastAsia="en-US" w:bidi="ar-SA"/>
              </w:rPr>
            </w:pPr>
            <w:r w:rsidRPr="005374A6">
              <w:rPr>
                <w:rFonts w:eastAsia="Calibri"/>
                <w:sz w:val="24"/>
                <w:szCs w:val="24"/>
                <w:lang w:eastAsia="en-US" w:bidi="ar-SA"/>
              </w:rPr>
              <w:t>науково-технічний, підприємницький</w:t>
            </w:r>
          </w:p>
          <w:p w:rsidR="00477D82" w:rsidRPr="005374A6" w:rsidRDefault="00477D82" w:rsidP="00477D82">
            <w:pPr>
              <w:rPr>
                <w:rFonts w:eastAsia="Calibri"/>
                <w:sz w:val="24"/>
                <w:szCs w:val="24"/>
                <w:lang w:eastAsia="en-US" w:bidi="ar-SA"/>
              </w:rPr>
            </w:pPr>
            <w:r w:rsidRPr="005374A6">
              <w:rPr>
                <w:rFonts w:eastAsia="Calibri"/>
                <w:sz w:val="24"/>
                <w:szCs w:val="24"/>
                <w:lang w:eastAsia="en-US" w:bidi="ar-SA"/>
              </w:rPr>
              <w:t>потенціал, орієнтований на вирішення</w:t>
            </w:r>
          </w:p>
          <w:p w:rsidR="00477D82" w:rsidRPr="005374A6" w:rsidRDefault="00477D82" w:rsidP="00477D82">
            <w:pPr>
              <w:rPr>
                <w:rFonts w:eastAsia="Calibri"/>
                <w:b/>
                <w:sz w:val="24"/>
                <w:szCs w:val="24"/>
                <w:lang w:eastAsia="en-US" w:bidi="ar-SA"/>
              </w:rPr>
            </w:pPr>
            <w:r w:rsidRPr="005374A6">
              <w:rPr>
                <w:rFonts w:eastAsia="Calibri"/>
                <w:sz w:val="24"/>
                <w:szCs w:val="24"/>
                <w:lang w:eastAsia="en-US" w:bidi="ar-SA"/>
              </w:rPr>
              <w:t>завдань щодо поводження з відходами</w:t>
            </w:r>
          </w:p>
        </w:tc>
        <w:tc>
          <w:tcPr>
            <w:tcW w:w="4786" w:type="dxa"/>
          </w:tcPr>
          <w:p w:rsidR="00477D82" w:rsidRPr="0095256C" w:rsidRDefault="00477D82" w:rsidP="00477D82">
            <w:pPr>
              <w:rPr>
                <w:rFonts w:eastAsia="Calibri"/>
                <w:b/>
                <w:sz w:val="24"/>
                <w:szCs w:val="24"/>
                <w:lang w:eastAsia="en-US" w:bidi="ar-SA"/>
              </w:rPr>
            </w:pPr>
            <w:r w:rsidRPr="0095256C">
              <w:rPr>
                <w:rFonts w:eastAsia="Calibri"/>
                <w:sz w:val="24"/>
                <w:szCs w:val="24"/>
                <w:lang w:eastAsia="en-US" w:bidi="ar-SA"/>
              </w:rPr>
              <w:t>Відсутність належного громадського контролю за охороною довкілля</w:t>
            </w:r>
          </w:p>
        </w:tc>
      </w:tr>
      <w:tr w:rsidR="00477D82" w:rsidRPr="005747E7" w:rsidTr="00AF2F8C">
        <w:tc>
          <w:tcPr>
            <w:tcW w:w="4785" w:type="dxa"/>
          </w:tcPr>
          <w:p w:rsidR="00477D82" w:rsidRPr="005374A6" w:rsidRDefault="00477D82" w:rsidP="00477D82">
            <w:pPr>
              <w:rPr>
                <w:rFonts w:eastAsia="Calibri"/>
                <w:sz w:val="24"/>
                <w:szCs w:val="24"/>
                <w:lang w:eastAsia="en-US" w:bidi="ar-SA"/>
              </w:rPr>
            </w:pPr>
            <w:r w:rsidRPr="005374A6">
              <w:rPr>
                <w:rFonts w:eastAsia="Calibri"/>
                <w:sz w:val="24"/>
                <w:szCs w:val="24"/>
                <w:lang w:eastAsia="en-US" w:bidi="ar-SA"/>
              </w:rPr>
              <w:t>Суспільне усвідомлення невідкладності вирішення проблеми поводження з побутовими відходами</w:t>
            </w:r>
          </w:p>
        </w:tc>
        <w:tc>
          <w:tcPr>
            <w:tcW w:w="4786" w:type="dxa"/>
          </w:tcPr>
          <w:p w:rsidR="00477D82" w:rsidRPr="005747E7" w:rsidRDefault="00477D82" w:rsidP="00477D82">
            <w:pPr>
              <w:rPr>
                <w:rFonts w:eastAsia="Calibri"/>
                <w:sz w:val="24"/>
                <w:szCs w:val="24"/>
                <w:highlight w:val="yellow"/>
                <w:lang w:eastAsia="en-US" w:bidi="ar-SA"/>
              </w:rPr>
            </w:pPr>
            <w:r w:rsidRPr="0095256C">
              <w:rPr>
                <w:rFonts w:eastAsia="Calibri"/>
                <w:sz w:val="24"/>
                <w:szCs w:val="24"/>
                <w:lang w:eastAsia="en-US" w:bidi="ar-SA"/>
              </w:rPr>
              <w:t>Перевищення норм викидів в атмосферне повітря за пилом, формальдегідом та діоксидом азо</w:t>
            </w:r>
            <w:r>
              <w:rPr>
                <w:rFonts w:eastAsia="Calibri"/>
                <w:sz w:val="24"/>
                <w:szCs w:val="24"/>
                <w:lang w:eastAsia="en-US" w:bidi="ar-SA"/>
              </w:rPr>
              <w:t>ту</w:t>
            </w:r>
          </w:p>
        </w:tc>
      </w:tr>
      <w:tr w:rsidR="00477D82" w:rsidRPr="005747E7" w:rsidTr="00AF2F8C">
        <w:tc>
          <w:tcPr>
            <w:tcW w:w="4785" w:type="dxa"/>
          </w:tcPr>
          <w:p w:rsidR="00477D82" w:rsidRPr="0095256C" w:rsidRDefault="00477D82" w:rsidP="00477D82">
            <w:pPr>
              <w:rPr>
                <w:rFonts w:eastAsia="Calibri"/>
                <w:sz w:val="24"/>
                <w:szCs w:val="24"/>
                <w:lang w:eastAsia="en-US" w:bidi="ar-SA"/>
              </w:rPr>
            </w:pPr>
            <w:r w:rsidRPr="0095256C">
              <w:rPr>
                <w:rFonts w:eastAsia="Calibri"/>
                <w:sz w:val="24"/>
                <w:szCs w:val="24"/>
                <w:lang w:eastAsia="en-US" w:bidi="ar-SA"/>
              </w:rPr>
              <w:t>Високий рівень активності екологічної громадськості</w:t>
            </w:r>
          </w:p>
        </w:tc>
        <w:tc>
          <w:tcPr>
            <w:tcW w:w="4786" w:type="dxa"/>
          </w:tcPr>
          <w:p w:rsidR="00477D82" w:rsidRPr="005747E7" w:rsidRDefault="00477D82" w:rsidP="00477D82">
            <w:pPr>
              <w:rPr>
                <w:rFonts w:eastAsia="Calibri"/>
                <w:sz w:val="24"/>
                <w:szCs w:val="24"/>
                <w:highlight w:val="yellow"/>
                <w:lang w:eastAsia="en-US" w:bidi="ar-SA"/>
              </w:rPr>
            </w:pPr>
            <w:r w:rsidRPr="0095256C">
              <w:rPr>
                <w:rFonts w:eastAsia="Calibri"/>
                <w:sz w:val="24"/>
                <w:szCs w:val="24"/>
                <w:lang w:eastAsia="en-US" w:bidi="ar-SA"/>
              </w:rPr>
              <w:t>Накопичення відходів І–ІV класів небезпеки.</w:t>
            </w:r>
          </w:p>
        </w:tc>
      </w:tr>
      <w:tr w:rsidR="00477D82" w:rsidRPr="005747E7" w:rsidTr="00FE23E3">
        <w:tc>
          <w:tcPr>
            <w:tcW w:w="4785" w:type="dxa"/>
          </w:tcPr>
          <w:p w:rsidR="00477D82" w:rsidRPr="0095256C" w:rsidRDefault="00477D82" w:rsidP="00477D82">
            <w:pPr>
              <w:rPr>
                <w:rFonts w:eastAsia="Calibri"/>
                <w:sz w:val="24"/>
                <w:szCs w:val="24"/>
                <w:lang w:eastAsia="en-US" w:bidi="ar-SA"/>
              </w:rPr>
            </w:pPr>
            <w:r w:rsidRPr="0095256C">
              <w:rPr>
                <w:rFonts w:eastAsia="Calibri"/>
                <w:sz w:val="24"/>
                <w:szCs w:val="24"/>
                <w:lang w:eastAsia="en-US" w:bidi="ar-SA"/>
              </w:rPr>
              <w:t>Високий рівень стурбованості городян щодо стану довкілля в місті</w:t>
            </w:r>
          </w:p>
        </w:tc>
        <w:tc>
          <w:tcPr>
            <w:tcW w:w="4786" w:type="dxa"/>
          </w:tcPr>
          <w:p w:rsidR="00477D82" w:rsidRPr="005747E7" w:rsidRDefault="00477D82" w:rsidP="00477D82">
            <w:pPr>
              <w:rPr>
                <w:rFonts w:eastAsia="Calibri"/>
                <w:sz w:val="24"/>
                <w:szCs w:val="24"/>
                <w:highlight w:val="yellow"/>
                <w:lang w:eastAsia="en-US" w:bidi="ar-SA"/>
              </w:rPr>
            </w:pPr>
            <w:r w:rsidRPr="0095256C">
              <w:rPr>
                <w:rFonts w:eastAsia="Calibri"/>
                <w:sz w:val="24"/>
                <w:szCs w:val="24"/>
                <w:lang w:eastAsia="en-US" w:bidi="ar-SA"/>
              </w:rPr>
              <w:t>Застарілий підхід до поводження з твердими побутовими відходами, відсутність підприємств з перероблення сміття та утилізації небезпечних відходів</w:t>
            </w:r>
          </w:p>
        </w:tc>
      </w:tr>
      <w:tr w:rsidR="00477D82" w:rsidRPr="005747E7" w:rsidTr="00FE23E3">
        <w:tc>
          <w:tcPr>
            <w:tcW w:w="4785" w:type="dxa"/>
          </w:tcPr>
          <w:p w:rsidR="00477D82" w:rsidRPr="0095256C" w:rsidRDefault="00477D82" w:rsidP="00477D82">
            <w:pPr>
              <w:rPr>
                <w:rFonts w:eastAsia="Calibri"/>
                <w:sz w:val="24"/>
                <w:szCs w:val="24"/>
                <w:lang w:eastAsia="en-US" w:bidi="ar-SA"/>
              </w:rPr>
            </w:pPr>
            <w:r w:rsidRPr="0095256C">
              <w:rPr>
                <w:rFonts w:eastAsia="Calibri"/>
                <w:sz w:val="24"/>
                <w:szCs w:val="24"/>
                <w:lang w:eastAsia="en-US" w:bidi="ar-SA"/>
              </w:rPr>
              <w:t>Відносно невисокий рівень забруднення повітря (у порівнянні з іншими містами України)</w:t>
            </w:r>
          </w:p>
        </w:tc>
        <w:tc>
          <w:tcPr>
            <w:tcW w:w="4786" w:type="dxa"/>
          </w:tcPr>
          <w:p w:rsidR="00477D82" w:rsidRPr="0095256C" w:rsidRDefault="00477D82" w:rsidP="00477D82">
            <w:pPr>
              <w:rPr>
                <w:rFonts w:eastAsia="Calibri"/>
                <w:sz w:val="24"/>
                <w:szCs w:val="24"/>
                <w:lang w:eastAsia="en-US" w:bidi="ar-SA"/>
              </w:rPr>
            </w:pPr>
            <w:r w:rsidRPr="00331894">
              <w:rPr>
                <w:rFonts w:eastAsia="Calibri"/>
                <w:sz w:val="24"/>
                <w:szCs w:val="24"/>
                <w:lang w:eastAsia="en-US" w:bidi="ar-SA"/>
              </w:rPr>
              <w:t>Низький рівень зворотного та повторного водовикористання</w:t>
            </w:r>
          </w:p>
        </w:tc>
      </w:tr>
      <w:tr w:rsidR="00477D82" w:rsidRPr="005747E7" w:rsidTr="00FE23E3">
        <w:tc>
          <w:tcPr>
            <w:tcW w:w="4785" w:type="dxa"/>
          </w:tcPr>
          <w:p w:rsidR="00477D82" w:rsidRPr="0095256C" w:rsidRDefault="00477D82" w:rsidP="00477D82">
            <w:pPr>
              <w:rPr>
                <w:rFonts w:eastAsia="Calibri"/>
                <w:sz w:val="24"/>
                <w:szCs w:val="24"/>
                <w:lang w:eastAsia="en-US" w:bidi="ar-SA"/>
              </w:rPr>
            </w:pPr>
            <w:r w:rsidRPr="0095256C">
              <w:rPr>
                <w:rFonts w:eastAsia="Calibri"/>
                <w:sz w:val="24"/>
                <w:szCs w:val="24"/>
                <w:lang w:eastAsia="en-US" w:bidi="ar-SA"/>
              </w:rPr>
              <w:t>Наявність природно-заповідного фонду (12 одиниць, з яких 1 дендропарк загальнодержавного значення та 11 об’єктів місцевого значення)</w:t>
            </w:r>
          </w:p>
        </w:tc>
        <w:tc>
          <w:tcPr>
            <w:tcW w:w="4786" w:type="dxa"/>
          </w:tcPr>
          <w:p w:rsidR="00477D82" w:rsidRPr="005747E7" w:rsidRDefault="00477D82" w:rsidP="00477D82">
            <w:pPr>
              <w:rPr>
                <w:rFonts w:eastAsia="Calibri"/>
                <w:sz w:val="24"/>
                <w:szCs w:val="24"/>
                <w:highlight w:val="yellow"/>
                <w:lang w:eastAsia="en-US" w:bidi="ar-SA"/>
              </w:rPr>
            </w:pPr>
          </w:p>
        </w:tc>
      </w:tr>
      <w:tr w:rsidR="00477D82" w:rsidRPr="005747E7" w:rsidTr="00FE23E3">
        <w:tc>
          <w:tcPr>
            <w:tcW w:w="4785" w:type="dxa"/>
          </w:tcPr>
          <w:p w:rsidR="00477D82" w:rsidRPr="0095256C" w:rsidRDefault="00477D82" w:rsidP="00477D82">
            <w:pPr>
              <w:rPr>
                <w:rFonts w:eastAsia="Calibri"/>
                <w:sz w:val="24"/>
                <w:szCs w:val="24"/>
                <w:lang w:eastAsia="en-US" w:bidi="ar-SA"/>
              </w:rPr>
            </w:pPr>
            <w:r w:rsidRPr="0095256C">
              <w:rPr>
                <w:rFonts w:eastAsia="Calibri"/>
                <w:sz w:val="24"/>
                <w:szCs w:val="24"/>
                <w:lang w:eastAsia="en-US" w:bidi="ar-SA"/>
              </w:rPr>
              <w:t>Територія належить до середнього ризику інженерно-геологічних умов освоєння, що не створюють додаткових обмежень при виконанні будівельних робіт, проведенні комунікацій тощо</w:t>
            </w:r>
          </w:p>
        </w:tc>
        <w:tc>
          <w:tcPr>
            <w:tcW w:w="4786" w:type="dxa"/>
          </w:tcPr>
          <w:p w:rsidR="00477D82" w:rsidRPr="0095256C" w:rsidRDefault="00477D82" w:rsidP="00477D82">
            <w:pPr>
              <w:rPr>
                <w:rFonts w:eastAsia="Calibri"/>
                <w:sz w:val="24"/>
                <w:szCs w:val="24"/>
                <w:lang w:eastAsia="en-US" w:bidi="ar-SA"/>
              </w:rPr>
            </w:pPr>
          </w:p>
        </w:tc>
      </w:tr>
      <w:tr w:rsidR="00477D82" w:rsidRPr="005747E7" w:rsidTr="00FE23E3">
        <w:tc>
          <w:tcPr>
            <w:tcW w:w="4785" w:type="dxa"/>
          </w:tcPr>
          <w:p w:rsidR="00477D82" w:rsidRPr="0035145B" w:rsidRDefault="00477D82" w:rsidP="00477D82">
            <w:pPr>
              <w:jc w:val="center"/>
              <w:rPr>
                <w:rFonts w:eastAsia="Calibri"/>
                <w:sz w:val="24"/>
                <w:szCs w:val="24"/>
                <w:lang w:eastAsia="en-US" w:bidi="ar-SA"/>
              </w:rPr>
            </w:pPr>
            <w:r w:rsidRPr="0035145B">
              <w:rPr>
                <w:rFonts w:eastAsia="Calibri"/>
                <w:b/>
                <w:sz w:val="24"/>
                <w:szCs w:val="24"/>
                <w:lang w:eastAsia="en-US" w:bidi="ar-SA"/>
              </w:rPr>
              <w:t>Можливості</w:t>
            </w:r>
          </w:p>
        </w:tc>
        <w:tc>
          <w:tcPr>
            <w:tcW w:w="4786" w:type="dxa"/>
          </w:tcPr>
          <w:p w:rsidR="00477D82" w:rsidRPr="0035145B" w:rsidRDefault="00477D82" w:rsidP="00477D82">
            <w:pPr>
              <w:jc w:val="center"/>
              <w:rPr>
                <w:rFonts w:eastAsia="Calibri"/>
                <w:b/>
                <w:sz w:val="24"/>
                <w:szCs w:val="24"/>
                <w:lang w:eastAsia="en-US" w:bidi="ar-SA"/>
              </w:rPr>
            </w:pPr>
            <w:r w:rsidRPr="0035145B">
              <w:rPr>
                <w:rFonts w:eastAsia="Calibri"/>
                <w:b/>
                <w:sz w:val="24"/>
                <w:szCs w:val="24"/>
                <w:lang w:eastAsia="en-US" w:bidi="ar-SA"/>
              </w:rPr>
              <w:t>Загрози</w:t>
            </w:r>
          </w:p>
        </w:tc>
      </w:tr>
      <w:tr w:rsidR="00477D82" w:rsidRPr="005747E7" w:rsidTr="00FE23E3">
        <w:tc>
          <w:tcPr>
            <w:tcW w:w="4785"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Використання програмно-цільового</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методу вирішення проблем у сфері</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поводження з побутовими відходами</w:t>
            </w:r>
          </w:p>
        </w:tc>
        <w:tc>
          <w:tcPr>
            <w:tcW w:w="4786" w:type="dxa"/>
          </w:tcPr>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Подальша ескалація військово-політичного конфлікту з Російською Федерацією підвищить ризики прикордонного розміщення міста</w:t>
            </w:r>
          </w:p>
        </w:tc>
      </w:tr>
      <w:tr w:rsidR="00477D82" w:rsidRPr="005747E7" w:rsidTr="00FE23E3">
        <w:tc>
          <w:tcPr>
            <w:tcW w:w="4785"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Поступове скорочення обсягів відходів, що розміщуються  на полігонах</w:t>
            </w:r>
          </w:p>
        </w:tc>
        <w:tc>
          <w:tcPr>
            <w:tcW w:w="4786"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Підвищення витрат, пов’язаних з</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розміщенням відходів, що</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зумовлюватиме гальмування темпів</w:t>
            </w:r>
          </w:p>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економічного зростання регіону</w:t>
            </w:r>
          </w:p>
        </w:tc>
      </w:tr>
      <w:tr w:rsidR="00477D82" w:rsidRPr="005747E7" w:rsidTr="00FE23E3">
        <w:tc>
          <w:tcPr>
            <w:tcW w:w="4785"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Формування економічних та</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нормативно-правових засад щодо</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фінансового, матеріально-технічного,</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інтелектуального забезпечення</w:t>
            </w:r>
          </w:p>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вирішення проблеми відходів</w:t>
            </w:r>
          </w:p>
        </w:tc>
        <w:tc>
          <w:tcPr>
            <w:tcW w:w="4786"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Відсутність мотивації у суб’єктів</w:t>
            </w:r>
          </w:p>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господарської діяльності щодо вирішення проблеми побутових відходів через високі витрати на їх переробку або утилізацію</w:t>
            </w:r>
          </w:p>
        </w:tc>
      </w:tr>
      <w:tr w:rsidR="00477D82" w:rsidRPr="005747E7" w:rsidTr="00FE23E3">
        <w:tc>
          <w:tcPr>
            <w:tcW w:w="4785"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Подальший розвиток екологічного управління</w:t>
            </w:r>
          </w:p>
        </w:tc>
        <w:tc>
          <w:tcPr>
            <w:tcW w:w="4786" w:type="dxa"/>
          </w:tcPr>
          <w:p w:rsidR="00477D82" w:rsidRPr="00477D82" w:rsidRDefault="00477D82" w:rsidP="00477D82">
            <w:pPr>
              <w:rPr>
                <w:rFonts w:eastAsia="Calibri"/>
                <w:sz w:val="24"/>
                <w:szCs w:val="24"/>
                <w:lang w:eastAsia="en-US" w:bidi="ar-SA"/>
              </w:rPr>
            </w:pPr>
            <w:r w:rsidRPr="00477D82">
              <w:rPr>
                <w:rFonts w:eastAsia="Calibri"/>
                <w:sz w:val="24"/>
                <w:szCs w:val="24"/>
                <w:lang w:eastAsia="en-US" w:bidi="ar-SA"/>
              </w:rPr>
              <w:t>Погіршення екологічної ситуації</w:t>
            </w:r>
          </w:p>
          <w:p w:rsidR="00477D82" w:rsidRPr="00477D82" w:rsidRDefault="00477D82" w:rsidP="00477D82">
            <w:pPr>
              <w:rPr>
                <w:rFonts w:eastAsia="Calibri"/>
                <w:b/>
                <w:sz w:val="24"/>
                <w:szCs w:val="24"/>
                <w:lang w:eastAsia="en-US" w:bidi="ar-SA"/>
              </w:rPr>
            </w:pPr>
            <w:r w:rsidRPr="00477D82">
              <w:rPr>
                <w:rFonts w:eastAsia="Calibri"/>
                <w:sz w:val="24"/>
                <w:szCs w:val="24"/>
                <w:lang w:eastAsia="en-US" w:bidi="ar-SA"/>
              </w:rPr>
              <w:t>внаслідок негативного впливу відходів, збільшення площі земель під розміщення відходів</w:t>
            </w:r>
          </w:p>
        </w:tc>
      </w:tr>
      <w:tr w:rsidR="00477D82" w:rsidRPr="005747E7" w:rsidTr="00FE23E3">
        <w:tc>
          <w:tcPr>
            <w:tcW w:w="4785" w:type="dxa"/>
          </w:tcPr>
          <w:p w:rsidR="00477D82" w:rsidRPr="005747E7" w:rsidRDefault="00477D82" w:rsidP="00477D82">
            <w:pPr>
              <w:rPr>
                <w:rFonts w:eastAsia="Calibri"/>
                <w:sz w:val="24"/>
                <w:szCs w:val="24"/>
                <w:highlight w:val="yellow"/>
                <w:lang w:eastAsia="en-US" w:bidi="ar-SA"/>
              </w:rPr>
            </w:pPr>
            <w:r w:rsidRPr="00477D82">
              <w:rPr>
                <w:rFonts w:eastAsia="Calibri"/>
                <w:sz w:val="24"/>
                <w:szCs w:val="24"/>
                <w:lang w:eastAsia="en-US" w:bidi="ar-SA"/>
              </w:rPr>
              <w:lastRenderedPageBreak/>
              <w:t>Можливість отримання кредитів від міжнародних фінансових установ</w:t>
            </w:r>
          </w:p>
        </w:tc>
        <w:tc>
          <w:tcPr>
            <w:tcW w:w="4786" w:type="dxa"/>
          </w:tcPr>
          <w:p w:rsidR="00477D82" w:rsidRPr="005747E7" w:rsidRDefault="00477D82" w:rsidP="00477D82">
            <w:pPr>
              <w:rPr>
                <w:rFonts w:eastAsia="Calibri"/>
                <w:b/>
                <w:sz w:val="24"/>
                <w:szCs w:val="24"/>
                <w:highlight w:val="yellow"/>
                <w:lang w:eastAsia="en-US" w:bidi="ar-SA"/>
              </w:rPr>
            </w:pPr>
          </w:p>
        </w:tc>
      </w:tr>
      <w:tr w:rsidR="00477D82" w:rsidRPr="005747E7" w:rsidTr="00FE23E3">
        <w:tc>
          <w:tcPr>
            <w:tcW w:w="4785" w:type="dxa"/>
          </w:tcPr>
          <w:p w:rsidR="00477D82" w:rsidRPr="005747E7" w:rsidRDefault="00477D82" w:rsidP="00477D82">
            <w:pPr>
              <w:rPr>
                <w:rFonts w:eastAsia="Calibri"/>
                <w:sz w:val="24"/>
                <w:szCs w:val="24"/>
                <w:highlight w:val="yellow"/>
                <w:lang w:eastAsia="en-US" w:bidi="ar-SA"/>
              </w:rPr>
            </w:pPr>
            <w:r w:rsidRPr="0095256C">
              <w:rPr>
                <w:rFonts w:eastAsia="Calibri"/>
                <w:sz w:val="24"/>
                <w:szCs w:val="24"/>
                <w:lang w:eastAsia="en-US" w:bidi="ar-SA"/>
              </w:rPr>
              <w:t>Готовність населення міста (66,33 %) до сортування сміття</w:t>
            </w:r>
          </w:p>
        </w:tc>
        <w:tc>
          <w:tcPr>
            <w:tcW w:w="4786" w:type="dxa"/>
          </w:tcPr>
          <w:p w:rsidR="00477D82" w:rsidRPr="005747E7" w:rsidRDefault="00477D82" w:rsidP="00477D82">
            <w:pPr>
              <w:rPr>
                <w:rFonts w:eastAsia="Calibri"/>
                <w:b/>
                <w:sz w:val="24"/>
                <w:szCs w:val="24"/>
                <w:highlight w:val="yellow"/>
                <w:lang w:eastAsia="en-US" w:bidi="ar-SA"/>
              </w:rPr>
            </w:pPr>
          </w:p>
        </w:tc>
      </w:tr>
      <w:tr w:rsidR="00477D82" w:rsidRPr="005747E7" w:rsidTr="00FE23E3">
        <w:tc>
          <w:tcPr>
            <w:tcW w:w="4785" w:type="dxa"/>
          </w:tcPr>
          <w:p w:rsidR="00477D82" w:rsidRPr="0095256C" w:rsidRDefault="00477D82" w:rsidP="00477D82">
            <w:pPr>
              <w:rPr>
                <w:rFonts w:eastAsia="Calibri"/>
                <w:sz w:val="24"/>
                <w:szCs w:val="24"/>
                <w:lang w:eastAsia="en-US" w:bidi="ar-SA"/>
              </w:rPr>
            </w:pPr>
            <w:r w:rsidRPr="007149A5">
              <w:rPr>
                <w:rFonts w:eastAsia="Calibri"/>
                <w:sz w:val="24"/>
                <w:szCs w:val="24"/>
                <w:lang w:eastAsia="en-US" w:bidi="ar-SA"/>
              </w:rPr>
              <w:t>Будівництво підприємс</w:t>
            </w:r>
            <w:r>
              <w:rPr>
                <w:rFonts w:eastAsia="Calibri"/>
                <w:sz w:val="24"/>
                <w:szCs w:val="24"/>
                <w:lang w:eastAsia="en-US" w:bidi="ar-SA"/>
              </w:rPr>
              <w:t xml:space="preserve">тва з перероблення побутових і небезпечних </w:t>
            </w:r>
            <w:r w:rsidRPr="007149A5">
              <w:rPr>
                <w:rFonts w:eastAsia="Calibri"/>
                <w:sz w:val="24"/>
                <w:szCs w:val="24"/>
                <w:lang w:eastAsia="en-US" w:bidi="ar-SA"/>
              </w:rPr>
              <w:t>відходів із застосуванням передових світових технологій сприятиме створенню іміджу екологічно відповідального міста</w:t>
            </w:r>
            <w:r>
              <w:rPr>
                <w:rFonts w:eastAsia="Calibri"/>
                <w:sz w:val="24"/>
                <w:szCs w:val="24"/>
                <w:lang w:eastAsia="en-US" w:bidi="ar-SA"/>
              </w:rPr>
              <w:t xml:space="preserve"> та </w:t>
            </w:r>
            <w:r w:rsidRPr="007149A5">
              <w:rPr>
                <w:rFonts w:eastAsia="Calibri"/>
                <w:sz w:val="24"/>
                <w:szCs w:val="24"/>
                <w:lang w:eastAsia="en-US" w:bidi="ar-SA"/>
              </w:rPr>
              <w:t xml:space="preserve"> зменшить рівень забруднення підземних вод прилеглих територій</w:t>
            </w:r>
          </w:p>
        </w:tc>
        <w:tc>
          <w:tcPr>
            <w:tcW w:w="4786" w:type="dxa"/>
          </w:tcPr>
          <w:p w:rsidR="00477D82" w:rsidRPr="005747E7" w:rsidRDefault="00477D82" w:rsidP="00477D82">
            <w:pPr>
              <w:rPr>
                <w:rFonts w:eastAsia="Calibri"/>
                <w:b/>
                <w:sz w:val="24"/>
                <w:szCs w:val="24"/>
                <w:highlight w:val="yellow"/>
                <w:lang w:eastAsia="en-US" w:bidi="ar-SA"/>
              </w:rPr>
            </w:pPr>
          </w:p>
        </w:tc>
      </w:tr>
      <w:tr w:rsidR="00477D82" w:rsidRPr="005747E7" w:rsidTr="00FE23E3">
        <w:tc>
          <w:tcPr>
            <w:tcW w:w="4785" w:type="dxa"/>
          </w:tcPr>
          <w:p w:rsidR="00477D82" w:rsidRPr="007149A5" w:rsidRDefault="00477D82" w:rsidP="00477D82">
            <w:pPr>
              <w:rPr>
                <w:rFonts w:eastAsia="Calibri"/>
                <w:sz w:val="24"/>
                <w:szCs w:val="24"/>
                <w:lang w:eastAsia="en-US" w:bidi="ar-SA"/>
              </w:rPr>
            </w:pPr>
            <w:r w:rsidRPr="007149A5">
              <w:rPr>
                <w:rFonts w:eastAsia="Calibri"/>
                <w:sz w:val="24"/>
                <w:szCs w:val="24"/>
                <w:lang w:eastAsia="en-US" w:bidi="ar-SA"/>
              </w:rPr>
              <w:t>Упорядкування територій, прилеглих до річок, покращить стан їх бере- гів, зокрема, унеможливить появу зсувів та абразії, реалізація систем- них заходів щодо збереження та відновлення природно-запов</w:t>
            </w:r>
            <w:r>
              <w:rPr>
                <w:rFonts w:eastAsia="Calibri"/>
                <w:sz w:val="24"/>
                <w:szCs w:val="24"/>
                <w:lang w:eastAsia="en-US" w:bidi="ar-SA"/>
              </w:rPr>
              <w:t>ідного фо</w:t>
            </w:r>
            <w:r w:rsidRPr="007149A5">
              <w:rPr>
                <w:rFonts w:eastAsia="Calibri"/>
                <w:sz w:val="24"/>
                <w:szCs w:val="24"/>
                <w:lang w:eastAsia="en-US" w:bidi="ar-SA"/>
              </w:rPr>
              <w:t>нду збільшать площі рекреаційних ресурсів, насамперед акваторій</w:t>
            </w:r>
          </w:p>
        </w:tc>
        <w:tc>
          <w:tcPr>
            <w:tcW w:w="4786" w:type="dxa"/>
          </w:tcPr>
          <w:p w:rsidR="00477D82" w:rsidRPr="005747E7" w:rsidRDefault="00477D82" w:rsidP="00477D82">
            <w:pPr>
              <w:rPr>
                <w:rFonts w:eastAsia="Calibri"/>
                <w:b/>
                <w:sz w:val="24"/>
                <w:szCs w:val="24"/>
                <w:highlight w:val="yellow"/>
                <w:lang w:eastAsia="en-US" w:bidi="ar-SA"/>
              </w:rPr>
            </w:pPr>
          </w:p>
        </w:tc>
      </w:tr>
      <w:tr w:rsidR="00477D82" w:rsidRPr="005747E7" w:rsidTr="00FE23E3">
        <w:tc>
          <w:tcPr>
            <w:tcW w:w="4785" w:type="dxa"/>
          </w:tcPr>
          <w:p w:rsidR="00477D82" w:rsidRDefault="00477D82" w:rsidP="00477D82">
            <w:pPr>
              <w:rPr>
                <w:rFonts w:eastAsia="Calibri"/>
                <w:sz w:val="24"/>
                <w:szCs w:val="24"/>
                <w:lang w:eastAsia="en-US" w:bidi="ar-SA"/>
              </w:rPr>
            </w:pPr>
            <w:r w:rsidRPr="005374A6">
              <w:rPr>
                <w:rFonts w:eastAsia="Calibri"/>
                <w:sz w:val="24"/>
                <w:szCs w:val="24"/>
                <w:lang w:eastAsia="en-US" w:bidi="ar-SA"/>
              </w:rPr>
              <w:t>Реконструкція й розви</w:t>
            </w:r>
            <w:r w:rsidR="00014E24">
              <w:rPr>
                <w:rFonts w:eastAsia="Calibri"/>
                <w:sz w:val="24"/>
                <w:szCs w:val="24"/>
                <w:lang w:eastAsia="en-US" w:bidi="ar-SA"/>
              </w:rPr>
              <w:t>ток міських очисних споруд вирішить</w:t>
            </w:r>
            <w:r w:rsidRPr="005374A6">
              <w:rPr>
                <w:rFonts w:eastAsia="Calibri"/>
                <w:sz w:val="24"/>
                <w:szCs w:val="24"/>
                <w:lang w:eastAsia="en-US" w:bidi="ar-SA"/>
              </w:rPr>
              <w:t xml:space="preserve"> проблему забруднення та виснаження поверхневих водних об’єктів і застарілості технології очищення стічних вод, а розвиток каналізаційних мереж зменшить рівень забруднення підземних вод</w:t>
            </w:r>
          </w:p>
        </w:tc>
        <w:tc>
          <w:tcPr>
            <w:tcW w:w="4786" w:type="dxa"/>
          </w:tcPr>
          <w:p w:rsidR="00477D82" w:rsidRPr="005747E7" w:rsidRDefault="00477D82" w:rsidP="00477D82">
            <w:pPr>
              <w:rPr>
                <w:rFonts w:eastAsia="Calibri"/>
                <w:b/>
                <w:sz w:val="24"/>
                <w:szCs w:val="24"/>
                <w:highlight w:val="yellow"/>
                <w:lang w:eastAsia="en-US" w:bidi="ar-SA"/>
              </w:rPr>
            </w:pPr>
          </w:p>
        </w:tc>
      </w:tr>
    </w:tbl>
    <w:p w:rsidR="00AF2F8C" w:rsidRPr="005747E7" w:rsidRDefault="00AF2F8C" w:rsidP="00127F50">
      <w:pPr>
        <w:spacing w:line="276" w:lineRule="auto"/>
        <w:jc w:val="center"/>
        <w:rPr>
          <w:b/>
          <w:sz w:val="24"/>
          <w:szCs w:val="24"/>
          <w:highlight w:val="yellow"/>
        </w:rPr>
      </w:pPr>
    </w:p>
    <w:p w:rsidR="00AF2F8C" w:rsidRPr="005747E7" w:rsidRDefault="00AF2F8C" w:rsidP="00127F50">
      <w:pPr>
        <w:spacing w:line="276" w:lineRule="auto"/>
        <w:jc w:val="center"/>
        <w:rPr>
          <w:b/>
          <w:sz w:val="24"/>
          <w:szCs w:val="24"/>
          <w:highlight w:val="yellow"/>
        </w:rPr>
      </w:pPr>
    </w:p>
    <w:p w:rsidR="00666F29" w:rsidRPr="00487B6F" w:rsidRDefault="003B5231" w:rsidP="00127F50">
      <w:pPr>
        <w:spacing w:line="276" w:lineRule="auto"/>
        <w:jc w:val="center"/>
        <w:rPr>
          <w:b/>
          <w:sz w:val="24"/>
          <w:szCs w:val="24"/>
        </w:rPr>
      </w:pPr>
      <w:r w:rsidRPr="00487B6F">
        <w:rPr>
          <w:b/>
          <w:sz w:val="24"/>
          <w:szCs w:val="24"/>
        </w:rPr>
        <w:t>Ймовірний екологічний вплив на складові довкілля</w:t>
      </w:r>
    </w:p>
    <w:p w:rsidR="00666F29" w:rsidRPr="00487B6F" w:rsidRDefault="00666F29" w:rsidP="00127F50">
      <w:pPr>
        <w:spacing w:line="276" w:lineRule="auto"/>
        <w:jc w:val="center"/>
        <w:rPr>
          <w:b/>
          <w:sz w:val="24"/>
          <w:szCs w:val="24"/>
        </w:rPr>
      </w:pPr>
    </w:p>
    <w:p w:rsidR="00666F29" w:rsidRPr="00487B6F" w:rsidRDefault="003B5231" w:rsidP="00127F50">
      <w:pPr>
        <w:spacing w:line="276" w:lineRule="auto"/>
        <w:jc w:val="center"/>
        <w:rPr>
          <w:b/>
          <w:sz w:val="24"/>
          <w:szCs w:val="24"/>
        </w:rPr>
      </w:pPr>
      <w:r w:rsidRPr="00487B6F">
        <w:rPr>
          <w:b/>
          <w:sz w:val="24"/>
          <w:szCs w:val="24"/>
        </w:rPr>
        <w:t>Оцінка ймовірного впливу схеми санітарного очищення на довкілля відповідно до контрольного переліку</w:t>
      </w:r>
    </w:p>
    <w:tbl>
      <w:tblPr>
        <w:tblStyle w:val="TableNormal"/>
        <w:tblW w:w="98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8"/>
        <w:gridCol w:w="1020"/>
        <w:gridCol w:w="852"/>
        <w:gridCol w:w="991"/>
        <w:gridCol w:w="1133"/>
      </w:tblGrid>
      <w:tr w:rsidR="00666F29" w:rsidRPr="00487B6F" w:rsidTr="001022F0">
        <w:trPr>
          <w:trHeight w:val="275"/>
        </w:trPr>
        <w:tc>
          <w:tcPr>
            <w:tcW w:w="5808" w:type="dxa"/>
            <w:vMerge w:val="restart"/>
          </w:tcPr>
          <w:p w:rsidR="00666F29" w:rsidRPr="00487B6F" w:rsidRDefault="00666F29" w:rsidP="00127F50">
            <w:pPr>
              <w:spacing w:line="276" w:lineRule="auto"/>
              <w:jc w:val="center"/>
              <w:rPr>
                <w:b/>
                <w:sz w:val="24"/>
                <w:szCs w:val="24"/>
              </w:rPr>
            </w:pPr>
          </w:p>
          <w:p w:rsidR="00666F29" w:rsidRPr="00487B6F" w:rsidRDefault="003B5231" w:rsidP="00127F50">
            <w:pPr>
              <w:spacing w:line="276" w:lineRule="auto"/>
              <w:jc w:val="center"/>
              <w:rPr>
                <w:b/>
                <w:sz w:val="24"/>
                <w:szCs w:val="24"/>
              </w:rPr>
            </w:pPr>
            <w:r w:rsidRPr="00487B6F">
              <w:rPr>
                <w:b/>
                <w:sz w:val="24"/>
                <w:szCs w:val="24"/>
              </w:rPr>
              <w:t>Чи може реалізація Схеми спричинити</w:t>
            </w:r>
          </w:p>
        </w:tc>
        <w:tc>
          <w:tcPr>
            <w:tcW w:w="2863" w:type="dxa"/>
            <w:gridSpan w:val="3"/>
          </w:tcPr>
          <w:p w:rsidR="00666F29" w:rsidRPr="00487B6F" w:rsidRDefault="003B5231" w:rsidP="00127F50">
            <w:pPr>
              <w:spacing w:line="276" w:lineRule="auto"/>
              <w:jc w:val="center"/>
              <w:rPr>
                <w:b/>
                <w:sz w:val="24"/>
                <w:szCs w:val="24"/>
              </w:rPr>
            </w:pPr>
            <w:r w:rsidRPr="00487B6F">
              <w:rPr>
                <w:b/>
                <w:sz w:val="24"/>
                <w:szCs w:val="24"/>
              </w:rPr>
              <w:t>Негативний вплив</w:t>
            </w:r>
          </w:p>
        </w:tc>
        <w:tc>
          <w:tcPr>
            <w:tcW w:w="1133" w:type="dxa"/>
            <w:vMerge w:val="restart"/>
          </w:tcPr>
          <w:p w:rsidR="00666F29" w:rsidRPr="00487B6F" w:rsidRDefault="003B5231" w:rsidP="00127F50">
            <w:pPr>
              <w:spacing w:line="276" w:lineRule="auto"/>
              <w:jc w:val="center"/>
              <w:rPr>
                <w:b/>
                <w:sz w:val="24"/>
                <w:szCs w:val="24"/>
              </w:rPr>
            </w:pPr>
            <w:r w:rsidRPr="00487B6F">
              <w:rPr>
                <w:b/>
                <w:sz w:val="24"/>
                <w:szCs w:val="24"/>
              </w:rPr>
              <w:t>Пом’якш ення існуючої</w:t>
            </w:r>
          </w:p>
          <w:p w:rsidR="00666F29" w:rsidRPr="00487B6F" w:rsidRDefault="003B5231" w:rsidP="00127F50">
            <w:pPr>
              <w:spacing w:line="276" w:lineRule="auto"/>
              <w:jc w:val="center"/>
              <w:rPr>
                <w:b/>
                <w:sz w:val="24"/>
                <w:szCs w:val="24"/>
              </w:rPr>
            </w:pPr>
            <w:r w:rsidRPr="00487B6F">
              <w:rPr>
                <w:b/>
                <w:sz w:val="24"/>
                <w:szCs w:val="24"/>
              </w:rPr>
              <w:t>ситуації</w:t>
            </w:r>
          </w:p>
        </w:tc>
      </w:tr>
      <w:tr w:rsidR="00666F29" w:rsidRPr="00487B6F" w:rsidTr="001022F0">
        <w:trPr>
          <w:trHeight w:val="817"/>
        </w:trPr>
        <w:tc>
          <w:tcPr>
            <w:tcW w:w="5808" w:type="dxa"/>
            <w:vMerge/>
            <w:tcBorders>
              <w:top w:val="nil"/>
            </w:tcBorders>
          </w:tcPr>
          <w:p w:rsidR="00666F29" w:rsidRPr="00487B6F" w:rsidRDefault="00666F29" w:rsidP="00127F50">
            <w:pPr>
              <w:spacing w:line="276" w:lineRule="auto"/>
              <w:rPr>
                <w:b/>
                <w:sz w:val="24"/>
                <w:szCs w:val="24"/>
              </w:rPr>
            </w:pPr>
          </w:p>
        </w:tc>
        <w:tc>
          <w:tcPr>
            <w:tcW w:w="1020" w:type="dxa"/>
          </w:tcPr>
          <w:p w:rsidR="00666F29" w:rsidRPr="00487B6F" w:rsidRDefault="00666F29" w:rsidP="00127F50">
            <w:pPr>
              <w:spacing w:line="276" w:lineRule="auto"/>
              <w:jc w:val="center"/>
              <w:rPr>
                <w:b/>
                <w:sz w:val="24"/>
                <w:szCs w:val="24"/>
              </w:rPr>
            </w:pPr>
          </w:p>
          <w:p w:rsidR="00666F29" w:rsidRPr="00487B6F" w:rsidRDefault="003B5231" w:rsidP="00127F50">
            <w:pPr>
              <w:spacing w:line="276" w:lineRule="auto"/>
              <w:jc w:val="center"/>
              <w:rPr>
                <w:b/>
                <w:sz w:val="24"/>
                <w:szCs w:val="24"/>
              </w:rPr>
            </w:pPr>
            <w:r w:rsidRPr="00487B6F">
              <w:rPr>
                <w:b/>
                <w:sz w:val="24"/>
                <w:szCs w:val="24"/>
              </w:rPr>
              <w:t>Так</w:t>
            </w:r>
          </w:p>
        </w:tc>
        <w:tc>
          <w:tcPr>
            <w:tcW w:w="852" w:type="dxa"/>
          </w:tcPr>
          <w:p w:rsidR="00666F29" w:rsidRPr="00487B6F" w:rsidRDefault="003B5231" w:rsidP="00127F50">
            <w:pPr>
              <w:spacing w:line="276" w:lineRule="auto"/>
              <w:jc w:val="center"/>
              <w:rPr>
                <w:b/>
                <w:sz w:val="24"/>
                <w:szCs w:val="24"/>
              </w:rPr>
            </w:pPr>
            <w:r w:rsidRPr="00487B6F">
              <w:rPr>
                <w:b/>
                <w:sz w:val="24"/>
                <w:szCs w:val="24"/>
              </w:rPr>
              <w:t>Ймові рно</w:t>
            </w:r>
          </w:p>
        </w:tc>
        <w:tc>
          <w:tcPr>
            <w:tcW w:w="991" w:type="dxa"/>
          </w:tcPr>
          <w:p w:rsidR="00666F29" w:rsidRPr="00487B6F" w:rsidRDefault="00666F29" w:rsidP="00127F50">
            <w:pPr>
              <w:spacing w:line="276" w:lineRule="auto"/>
              <w:jc w:val="center"/>
              <w:rPr>
                <w:b/>
                <w:sz w:val="24"/>
                <w:szCs w:val="24"/>
              </w:rPr>
            </w:pPr>
          </w:p>
          <w:p w:rsidR="00666F29" w:rsidRPr="00487B6F" w:rsidRDefault="003B5231" w:rsidP="00127F50">
            <w:pPr>
              <w:spacing w:line="276" w:lineRule="auto"/>
              <w:jc w:val="center"/>
              <w:rPr>
                <w:b/>
                <w:sz w:val="24"/>
                <w:szCs w:val="24"/>
              </w:rPr>
            </w:pPr>
            <w:r w:rsidRPr="00487B6F">
              <w:rPr>
                <w:b/>
                <w:sz w:val="24"/>
                <w:szCs w:val="24"/>
              </w:rPr>
              <w:t>Ні</w:t>
            </w:r>
          </w:p>
        </w:tc>
        <w:tc>
          <w:tcPr>
            <w:tcW w:w="1133" w:type="dxa"/>
            <w:vMerge/>
            <w:tcBorders>
              <w:top w:val="nil"/>
            </w:tcBorders>
          </w:tcPr>
          <w:p w:rsidR="00666F29" w:rsidRPr="00487B6F" w:rsidRDefault="00666F29" w:rsidP="00127F50">
            <w:pPr>
              <w:spacing w:line="276" w:lineRule="auto"/>
              <w:jc w:val="center"/>
              <w:rPr>
                <w:b/>
                <w:sz w:val="24"/>
                <w:szCs w:val="24"/>
              </w:rPr>
            </w:pPr>
          </w:p>
        </w:tc>
      </w:tr>
      <w:tr w:rsidR="00666F29" w:rsidRPr="005747E7" w:rsidTr="001022F0">
        <w:trPr>
          <w:trHeight w:val="278"/>
        </w:trPr>
        <w:tc>
          <w:tcPr>
            <w:tcW w:w="9804" w:type="dxa"/>
            <w:gridSpan w:val="5"/>
          </w:tcPr>
          <w:p w:rsidR="00666F29" w:rsidRPr="005747E7" w:rsidRDefault="003B5231" w:rsidP="00127F50">
            <w:pPr>
              <w:spacing w:line="276" w:lineRule="auto"/>
              <w:jc w:val="center"/>
              <w:rPr>
                <w:b/>
                <w:sz w:val="24"/>
                <w:szCs w:val="24"/>
                <w:highlight w:val="yellow"/>
              </w:rPr>
            </w:pPr>
            <w:r w:rsidRPr="00487B6F">
              <w:rPr>
                <w:b/>
                <w:sz w:val="24"/>
                <w:szCs w:val="24"/>
              </w:rPr>
              <w:t>Повітря</w:t>
            </w:r>
          </w:p>
        </w:tc>
      </w:tr>
      <w:tr w:rsidR="00666F29" w:rsidRPr="00487B6F" w:rsidTr="001022F0">
        <w:trPr>
          <w:trHeight w:val="551"/>
        </w:trPr>
        <w:tc>
          <w:tcPr>
            <w:tcW w:w="5808" w:type="dxa"/>
          </w:tcPr>
          <w:p w:rsidR="00666F29" w:rsidRPr="00487B6F" w:rsidRDefault="003B5231" w:rsidP="00127F50">
            <w:pPr>
              <w:spacing w:line="276" w:lineRule="auto"/>
              <w:rPr>
                <w:sz w:val="24"/>
                <w:szCs w:val="24"/>
              </w:rPr>
            </w:pPr>
            <w:r w:rsidRPr="00487B6F">
              <w:rPr>
                <w:sz w:val="24"/>
                <w:szCs w:val="24"/>
              </w:rPr>
              <w:t>Збільшення викидів забруднюючих речовин від</w:t>
            </w:r>
          </w:p>
          <w:p w:rsidR="00666F29" w:rsidRPr="00487B6F" w:rsidRDefault="003B5231" w:rsidP="00127F50">
            <w:pPr>
              <w:spacing w:line="276" w:lineRule="auto"/>
              <w:rPr>
                <w:sz w:val="24"/>
                <w:szCs w:val="24"/>
              </w:rPr>
            </w:pPr>
            <w:r w:rsidRPr="00487B6F">
              <w:rPr>
                <w:sz w:val="24"/>
                <w:szCs w:val="24"/>
              </w:rPr>
              <w:t>стаціонарних джерел</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2A389C" w:rsidP="00127F50">
            <w:pPr>
              <w:spacing w:line="276" w:lineRule="auto"/>
              <w:jc w:val="center"/>
              <w:rPr>
                <w:sz w:val="24"/>
                <w:szCs w:val="24"/>
              </w:rPr>
            </w:pPr>
            <w:r w:rsidRPr="00487B6F">
              <w:rPr>
                <w:sz w:val="24"/>
                <w:szCs w:val="24"/>
              </w:rPr>
              <w:t>+</w:t>
            </w:r>
          </w:p>
        </w:tc>
        <w:tc>
          <w:tcPr>
            <w:tcW w:w="991" w:type="dxa"/>
          </w:tcPr>
          <w:p w:rsidR="00666F29" w:rsidRPr="00487B6F" w:rsidRDefault="00666F29" w:rsidP="00127F50">
            <w:pPr>
              <w:spacing w:line="276" w:lineRule="auto"/>
              <w:jc w:val="center"/>
              <w:rPr>
                <w:sz w:val="24"/>
                <w:szCs w:val="24"/>
              </w:rPr>
            </w:pPr>
          </w:p>
        </w:tc>
        <w:tc>
          <w:tcPr>
            <w:tcW w:w="1133" w:type="dxa"/>
          </w:tcPr>
          <w:p w:rsidR="00666F29" w:rsidRPr="00487B6F" w:rsidRDefault="00666F29" w:rsidP="00127F50">
            <w:pPr>
              <w:spacing w:line="276" w:lineRule="auto"/>
              <w:jc w:val="center"/>
              <w:rPr>
                <w:sz w:val="24"/>
                <w:szCs w:val="24"/>
              </w:rPr>
            </w:pPr>
          </w:p>
        </w:tc>
      </w:tr>
      <w:tr w:rsidR="00666F29" w:rsidRPr="00487B6F" w:rsidTr="001022F0">
        <w:trPr>
          <w:trHeight w:val="551"/>
        </w:trPr>
        <w:tc>
          <w:tcPr>
            <w:tcW w:w="5808" w:type="dxa"/>
          </w:tcPr>
          <w:p w:rsidR="00666F29" w:rsidRPr="00487B6F" w:rsidRDefault="003B5231" w:rsidP="00127F50">
            <w:pPr>
              <w:spacing w:line="276" w:lineRule="auto"/>
              <w:rPr>
                <w:sz w:val="24"/>
                <w:szCs w:val="24"/>
              </w:rPr>
            </w:pPr>
            <w:r w:rsidRPr="00487B6F">
              <w:rPr>
                <w:sz w:val="24"/>
                <w:szCs w:val="24"/>
              </w:rPr>
              <w:t>Збільшення викидів забруднюючих речовин від</w:t>
            </w:r>
          </w:p>
          <w:p w:rsidR="00666F29" w:rsidRPr="00487B6F" w:rsidRDefault="003B5231" w:rsidP="00127F50">
            <w:pPr>
              <w:spacing w:line="276" w:lineRule="auto"/>
              <w:rPr>
                <w:sz w:val="24"/>
                <w:szCs w:val="24"/>
              </w:rPr>
            </w:pPr>
            <w:r w:rsidRPr="00487B6F">
              <w:rPr>
                <w:sz w:val="24"/>
                <w:szCs w:val="24"/>
              </w:rPr>
              <w:t>пересувних джерел</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2A389C" w:rsidP="00127F50">
            <w:pPr>
              <w:spacing w:line="276" w:lineRule="auto"/>
              <w:jc w:val="center"/>
              <w:rPr>
                <w:sz w:val="24"/>
                <w:szCs w:val="24"/>
              </w:rPr>
            </w:pPr>
            <w:r w:rsidRPr="00487B6F">
              <w:rPr>
                <w:sz w:val="24"/>
                <w:szCs w:val="24"/>
              </w:rPr>
              <w:t>+</w:t>
            </w:r>
          </w:p>
        </w:tc>
        <w:tc>
          <w:tcPr>
            <w:tcW w:w="991" w:type="dxa"/>
          </w:tcPr>
          <w:p w:rsidR="00666F29" w:rsidRPr="00487B6F" w:rsidRDefault="00666F29" w:rsidP="00127F50">
            <w:pPr>
              <w:spacing w:line="276" w:lineRule="auto"/>
              <w:jc w:val="center"/>
              <w:rPr>
                <w:sz w:val="24"/>
                <w:szCs w:val="24"/>
              </w:rPr>
            </w:pPr>
          </w:p>
        </w:tc>
        <w:tc>
          <w:tcPr>
            <w:tcW w:w="1133" w:type="dxa"/>
          </w:tcPr>
          <w:p w:rsidR="00666F29" w:rsidRPr="00487B6F" w:rsidRDefault="00666F29" w:rsidP="00127F50">
            <w:pPr>
              <w:spacing w:line="276" w:lineRule="auto"/>
              <w:jc w:val="center"/>
              <w:rPr>
                <w:sz w:val="24"/>
                <w:szCs w:val="24"/>
              </w:rPr>
            </w:pPr>
          </w:p>
        </w:tc>
      </w:tr>
      <w:tr w:rsidR="00666F29" w:rsidRPr="00487B6F" w:rsidTr="001022F0">
        <w:trPr>
          <w:trHeight w:val="275"/>
        </w:trPr>
        <w:tc>
          <w:tcPr>
            <w:tcW w:w="5808" w:type="dxa"/>
          </w:tcPr>
          <w:p w:rsidR="00666F29" w:rsidRPr="00487B6F" w:rsidRDefault="003B5231" w:rsidP="00127F50">
            <w:pPr>
              <w:spacing w:line="276" w:lineRule="auto"/>
              <w:rPr>
                <w:sz w:val="24"/>
                <w:szCs w:val="24"/>
              </w:rPr>
            </w:pPr>
            <w:r w:rsidRPr="00487B6F">
              <w:rPr>
                <w:sz w:val="24"/>
                <w:szCs w:val="24"/>
              </w:rPr>
              <w:t>Погіршення якості атмосферного повітря</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666F29" w:rsidP="00127F50">
            <w:pPr>
              <w:spacing w:line="276" w:lineRule="auto"/>
              <w:jc w:val="center"/>
              <w:rPr>
                <w:sz w:val="24"/>
                <w:szCs w:val="24"/>
              </w:rPr>
            </w:pPr>
          </w:p>
        </w:tc>
        <w:tc>
          <w:tcPr>
            <w:tcW w:w="991" w:type="dxa"/>
          </w:tcPr>
          <w:p w:rsidR="00666F29" w:rsidRPr="00487B6F" w:rsidRDefault="002A389C" w:rsidP="00127F50">
            <w:pPr>
              <w:spacing w:line="276" w:lineRule="auto"/>
              <w:jc w:val="center"/>
              <w:rPr>
                <w:sz w:val="24"/>
                <w:szCs w:val="24"/>
              </w:rPr>
            </w:pPr>
            <w:r w:rsidRPr="00487B6F">
              <w:rPr>
                <w:sz w:val="24"/>
                <w:szCs w:val="24"/>
              </w:rPr>
              <w:t>+</w:t>
            </w:r>
          </w:p>
        </w:tc>
        <w:tc>
          <w:tcPr>
            <w:tcW w:w="1133" w:type="dxa"/>
          </w:tcPr>
          <w:p w:rsidR="00666F29" w:rsidRPr="00487B6F" w:rsidRDefault="00666F29" w:rsidP="00127F50">
            <w:pPr>
              <w:spacing w:line="276" w:lineRule="auto"/>
              <w:jc w:val="center"/>
              <w:rPr>
                <w:sz w:val="24"/>
                <w:szCs w:val="24"/>
              </w:rPr>
            </w:pPr>
          </w:p>
        </w:tc>
      </w:tr>
      <w:tr w:rsidR="002A389C" w:rsidRPr="00487B6F" w:rsidTr="001022F0">
        <w:trPr>
          <w:trHeight w:val="275"/>
        </w:trPr>
        <w:tc>
          <w:tcPr>
            <w:tcW w:w="5808" w:type="dxa"/>
          </w:tcPr>
          <w:p w:rsidR="002A389C" w:rsidRPr="00487B6F" w:rsidRDefault="002A389C" w:rsidP="00127F50">
            <w:pPr>
              <w:spacing w:line="276" w:lineRule="auto"/>
              <w:rPr>
                <w:sz w:val="24"/>
                <w:szCs w:val="24"/>
              </w:rPr>
            </w:pPr>
            <w:r w:rsidRPr="00487B6F">
              <w:rPr>
                <w:sz w:val="24"/>
                <w:szCs w:val="24"/>
              </w:rPr>
              <w:t>Появу джерел неприємних запахів?</w:t>
            </w:r>
          </w:p>
        </w:tc>
        <w:tc>
          <w:tcPr>
            <w:tcW w:w="1020" w:type="dxa"/>
          </w:tcPr>
          <w:p w:rsidR="002A389C" w:rsidRPr="00487B6F" w:rsidRDefault="002A389C" w:rsidP="00127F50">
            <w:pPr>
              <w:spacing w:line="276" w:lineRule="auto"/>
              <w:jc w:val="center"/>
              <w:rPr>
                <w:sz w:val="24"/>
                <w:szCs w:val="24"/>
              </w:rPr>
            </w:pPr>
          </w:p>
        </w:tc>
        <w:tc>
          <w:tcPr>
            <w:tcW w:w="852" w:type="dxa"/>
          </w:tcPr>
          <w:p w:rsidR="002A389C" w:rsidRPr="00487B6F" w:rsidRDefault="002A389C" w:rsidP="00127F50">
            <w:pPr>
              <w:spacing w:line="276" w:lineRule="auto"/>
              <w:jc w:val="center"/>
              <w:rPr>
                <w:sz w:val="24"/>
                <w:szCs w:val="24"/>
              </w:rPr>
            </w:pPr>
            <w:r w:rsidRPr="00487B6F">
              <w:rPr>
                <w:sz w:val="24"/>
                <w:szCs w:val="24"/>
              </w:rPr>
              <w:t>+</w:t>
            </w:r>
          </w:p>
        </w:tc>
        <w:tc>
          <w:tcPr>
            <w:tcW w:w="991" w:type="dxa"/>
          </w:tcPr>
          <w:p w:rsidR="002A389C" w:rsidRPr="00487B6F" w:rsidRDefault="002A389C" w:rsidP="00127F50">
            <w:pPr>
              <w:spacing w:line="276" w:lineRule="auto"/>
              <w:jc w:val="center"/>
              <w:rPr>
                <w:sz w:val="24"/>
                <w:szCs w:val="24"/>
              </w:rPr>
            </w:pPr>
          </w:p>
        </w:tc>
        <w:tc>
          <w:tcPr>
            <w:tcW w:w="1133" w:type="dxa"/>
          </w:tcPr>
          <w:p w:rsidR="002A389C" w:rsidRPr="00487B6F" w:rsidRDefault="002A389C" w:rsidP="00127F50">
            <w:pPr>
              <w:spacing w:line="276" w:lineRule="auto"/>
              <w:jc w:val="center"/>
              <w:rPr>
                <w:sz w:val="24"/>
                <w:szCs w:val="24"/>
              </w:rPr>
            </w:pPr>
          </w:p>
        </w:tc>
      </w:tr>
      <w:tr w:rsidR="00666F29" w:rsidRPr="00487B6F" w:rsidTr="001022F0">
        <w:trPr>
          <w:trHeight w:val="551"/>
        </w:trPr>
        <w:tc>
          <w:tcPr>
            <w:tcW w:w="5808" w:type="dxa"/>
          </w:tcPr>
          <w:p w:rsidR="00666F29" w:rsidRPr="00487B6F" w:rsidRDefault="003B5231" w:rsidP="00127F50">
            <w:pPr>
              <w:spacing w:line="276" w:lineRule="auto"/>
              <w:rPr>
                <w:sz w:val="24"/>
                <w:szCs w:val="24"/>
              </w:rPr>
            </w:pPr>
            <w:r w:rsidRPr="00487B6F">
              <w:rPr>
                <w:sz w:val="24"/>
                <w:szCs w:val="24"/>
              </w:rPr>
              <w:t>Зміни повітряних потоків, вологості, температури або</w:t>
            </w:r>
          </w:p>
          <w:p w:rsidR="00666F29" w:rsidRPr="00487B6F" w:rsidRDefault="003B5231" w:rsidP="00127F50">
            <w:pPr>
              <w:spacing w:line="276" w:lineRule="auto"/>
              <w:rPr>
                <w:sz w:val="24"/>
                <w:szCs w:val="24"/>
              </w:rPr>
            </w:pPr>
            <w:r w:rsidRPr="00487B6F">
              <w:rPr>
                <w:sz w:val="24"/>
                <w:szCs w:val="24"/>
              </w:rPr>
              <w:t>будь які зміни клімату</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666F29" w:rsidP="00127F50">
            <w:pPr>
              <w:spacing w:line="276" w:lineRule="auto"/>
              <w:jc w:val="center"/>
              <w:rPr>
                <w:sz w:val="24"/>
                <w:szCs w:val="24"/>
              </w:rPr>
            </w:pPr>
          </w:p>
        </w:tc>
        <w:tc>
          <w:tcPr>
            <w:tcW w:w="991" w:type="dxa"/>
          </w:tcPr>
          <w:p w:rsidR="00666F29" w:rsidRPr="00487B6F" w:rsidRDefault="002A389C" w:rsidP="00127F50">
            <w:pPr>
              <w:spacing w:line="276" w:lineRule="auto"/>
              <w:jc w:val="center"/>
              <w:rPr>
                <w:sz w:val="24"/>
                <w:szCs w:val="24"/>
              </w:rPr>
            </w:pPr>
            <w:r w:rsidRPr="00487B6F">
              <w:rPr>
                <w:sz w:val="24"/>
                <w:szCs w:val="24"/>
              </w:rPr>
              <w:t>+</w:t>
            </w:r>
          </w:p>
        </w:tc>
        <w:tc>
          <w:tcPr>
            <w:tcW w:w="1133" w:type="dxa"/>
          </w:tcPr>
          <w:p w:rsidR="00666F29" w:rsidRPr="00487B6F" w:rsidRDefault="00666F29" w:rsidP="00127F50">
            <w:pPr>
              <w:spacing w:line="276" w:lineRule="auto"/>
              <w:jc w:val="center"/>
              <w:rPr>
                <w:sz w:val="24"/>
                <w:szCs w:val="24"/>
              </w:rPr>
            </w:pPr>
          </w:p>
        </w:tc>
      </w:tr>
      <w:tr w:rsidR="00666F29" w:rsidRPr="005747E7" w:rsidTr="001022F0">
        <w:trPr>
          <w:trHeight w:val="275"/>
        </w:trPr>
        <w:tc>
          <w:tcPr>
            <w:tcW w:w="9804" w:type="dxa"/>
            <w:gridSpan w:val="5"/>
          </w:tcPr>
          <w:p w:rsidR="00666F29" w:rsidRPr="00487B6F" w:rsidRDefault="003B5231" w:rsidP="00127F50">
            <w:pPr>
              <w:spacing w:line="276" w:lineRule="auto"/>
              <w:jc w:val="center"/>
              <w:rPr>
                <w:b/>
                <w:sz w:val="24"/>
                <w:szCs w:val="24"/>
              </w:rPr>
            </w:pPr>
            <w:r w:rsidRPr="00487B6F">
              <w:rPr>
                <w:b/>
                <w:sz w:val="24"/>
                <w:szCs w:val="24"/>
              </w:rPr>
              <w:t>Водні ресурси</w:t>
            </w:r>
          </w:p>
        </w:tc>
      </w:tr>
      <w:tr w:rsidR="00666F29" w:rsidRPr="00487B6F" w:rsidTr="001022F0">
        <w:trPr>
          <w:trHeight w:val="277"/>
        </w:trPr>
        <w:tc>
          <w:tcPr>
            <w:tcW w:w="5808" w:type="dxa"/>
          </w:tcPr>
          <w:p w:rsidR="00666F29" w:rsidRPr="00487B6F" w:rsidRDefault="003B5231" w:rsidP="00127F50">
            <w:pPr>
              <w:spacing w:line="276" w:lineRule="auto"/>
              <w:rPr>
                <w:sz w:val="24"/>
                <w:szCs w:val="24"/>
              </w:rPr>
            </w:pPr>
            <w:r w:rsidRPr="00487B6F">
              <w:rPr>
                <w:sz w:val="24"/>
                <w:szCs w:val="24"/>
              </w:rPr>
              <w:t>Збільшення обсягів скидів у поверхневі води</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666F29" w:rsidP="00127F50">
            <w:pPr>
              <w:spacing w:line="276" w:lineRule="auto"/>
              <w:jc w:val="center"/>
              <w:rPr>
                <w:sz w:val="24"/>
                <w:szCs w:val="24"/>
              </w:rPr>
            </w:pPr>
          </w:p>
        </w:tc>
        <w:tc>
          <w:tcPr>
            <w:tcW w:w="991" w:type="dxa"/>
          </w:tcPr>
          <w:p w:rsidR="00666F29" w:rsidRPr="00487B6F" w:rsidRDefault="002A389C" w:rsidP="00127F50">
            <w:pPr>
              <w:spacing w:line="276" w:lineRule="auto"/>
              <w:jc w:val="center"/>
              <w:rPr>
                <w:sz w:val="24"/>
                <w:szCs w:val="24"/>
              </w:rPr>
            </w:pPr>
            <w:r w:rsidRPr="00487B6F">
              <w:rPr>
                <w:sz w:val="24"/>
                <w:szCs w:val="24"/>
              </w:rPr>
              <w:t>+</w:t>
            </w:r>
          </w:p>
        </w:tc>
        <w:tc>
          <w:tcPr>
            <w:tcW w:w="1133" w:type="dxa"/>
          </w:tcPr>
          <w:p w:rsidR="00666F29" w:rsidRPr="00487B6F" w:rsidRDefault="00666F29" w:rsidP="00127F50">
            <w:pPr>
              <w:spacing w:line="276" w:lineRule="auto"/>
              <w:jc w:val="center"/>
              <w:rPr>
                <w:sz w:val="24"/>
                <w:szCs w:val="24"/>
              </w:rPr>
            </w:pPr>
          </w:p>
        </w:tc>
      </w:tr>
      <w:tr w:rsidR="00666F29" w:rsidRPr="005747E7" w:rsidTr="001022F0">
        <w:trPr>
          <w:trHeight w:val="275"/>
        </w:trPr>
        <w:tc>
          <w:tcPr>
            <w:tcW w:w="5808" w:type="dxa"/>
          </w:tcPr>
          <w:p w:rsidR="00666F29" w:rsidRPr="00487B6F" w:rsidRDefault="003B5231" w:rsidP="00127F50">
            <w:pPr>
              <w:spacing w:line="276" w:lineRule="auto"/>
              <w:rPr>
                <w:sz w:val="24"/>
                <w:szCs w:val="24"/>
              </w:rPr>
            </w:pPr>
            <w:r w:rsidRPr="00487B6F">
              <w:rPr>
                <w:sz w:val="24"/>
                <w:szCs w:val="24"/>
              </w:rPr>
              <w:t>Поліпшення якості поверхневих вод</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666F29" w:rsidP="00127F50">
            <w:pPr>
              <w:spacing w:line="276" w:lineRule="auto"/>
              <w:jc w:val="center"/>
              <w:rPr>
                <w:sz w:val="24"/>
                <w:szCs w:val="24"/>
              </w:rPr>
            </w:pPr>
          </w:p>
        </w:tc>
        <w:tc>
          <w:tcPr>
            <w:tcW w:w="991" w:type="dxa"/>
          </w:tcPr>
          <w:p w:rsidR="00666F29" w:rsidRPr="00487B6F" w:rsidRDefault="002A389C" w:rsidP="00127F50">
            <w:pPr>
              <w:spacing w:line="276" w:lineRule="auto"/>
              <w:jc w:val="center"/>
              <w:rPr>
                <w:sz w:val="24"/>
                <w:szCs w:val="24"/>
              </w:rPr>
            </w:pPr>
            <w:r w:rsidRPr="00487B6F">
              <w:rPr>
                <w:sz w:val="24"/>
                <w:szCs w:val="24"/>
              </w:rPr>
              <w:t>+</w:t>
            </w:r>
          </w:p>
        </w:tc>
        <w:tc>
          <w:tcPr>
            <w:tcW w:w="1133" w:type="dxa"/>
          </w:tcPr>
          <w:p w:rsidR="00666F29" w:rsidRPr="00487B6F" w:rsidRDefault="00666F29" w:rsidP="00127F50">
            <w:pPr>
              <w:spacing w:line="276" w:lineRule="auto"/>
              <w:jc w:val="center"/>
              <w:rPr>
                <w:sz w:val="24"/>
                <w:szCs w:val="24"/>
              </w:rPr>
            </w:pPr>
          </w:p>
        </w:tc>
      </w:tr>
      <w:tr w:rsidR="00666F29" w:rsidRPr="00487B6F" w:rsidTr="001022F0">
        <w:trPr>
          <w:trHeight w:val="527"/>
        </w:trPr>
        <w:tc>
          <w:tcPr>
            <w:tcW w:w="5808" w:type="dxa"/>
          </w:tcPr>
          <w:p w:rsidR="00666F29" w:rsidRPr="00487B6F" w:rsidRDefault="003B5231" w:rsidP="00127F50">
            <w:pPr>
              <w:spacing w:line="276" w:lineRule="auto"/>
              <w:rPr>
                <w:sz w:val="24"/>
                <w:szCs w:val="24"/>
              </w:rPr>
            </w:pPr>
            <w:r w:rsidRPr="00487B6F">
              <w:rPr>
                <w:sz w:val="24"/>
                <w:szCs w:val="24"/>
              </w:rPr>
              <w:lastRenderedPageBreak/>
              <w:t>Порушення гідрологічного та гідрохімічного режиму</w:t>
            </w:r>
          </w:p>
          <w:p w:rsidR="00666F29" w:rsidRPr="00487B6F" w:rsidRDefault="003B5231" w:rsidP="00127F50">
            <w:pPr>
              <w:spacing w:line="276" w:lineRule="auto"/>
              <w:rPr>
                <w:sz w:val="24"/>
                <w:szCs w:val="24"/>
              </w:rPr>
            </w:pPr>
            <w:r w:rsidRPr="00487B6F">
              <w:rPr>
                <w:sz w:val="24"/>
                <w:szCs w:val="24"/>
              </w:rPr>
              <w:t>малих річок регіону</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666F29" w:rsidP="00127F50">
            <w:pPr>
              <w:spacing w:line="276" w:lineRule="auto"/>
              <w:jc w:val="center"/>
              <w:rPr>
                <w:sz w:val="24"/>
                <w:szCs w:val="24"/>
              </w:rPr>
            </w:pPr>
          </w:p>
        </w:tc>
        <w:tc>
          <w:tcPr>
            <w:tcW w:w="991" w:type="dxa"/>
          </w:tcPr>
          <w:p w:rsidR="00666F29" w:rsidRPr="00487B6F" w:rsidRDefault="002A389C" w:rsidP="00127F50">
            <w:pPr>
              <w:spacing w:line="276" w:lineRule="auto"/>
              <w:jc w:val="center"/>
              <w:rPr>
                <w:sz w:val="24"/>
                <w:szCs w:val="24"/>
              </w:rPr>
            </w:pPr>
            <w:r w:rsidRPr="00487B6F">
              <w:rPr>
                <w:sz w:val="24"/>
                <w:szCs w:val="24"/>
              </w:rPr>
              <w:t>+</w:t>
            </w:r>
          </w:p>
        </w:tc>
        <w:tc>
          <w:tcPr>
            <w:tcW w:w="1133" w:type="dxa"/>
          </w:tcPr>
          <w:p w:rsidR="00666F29" w:rsidRPr="00487B6F" w:rsidRDefault="00666F29" w:rsidP="00127F50">
            <w:pPr>
              <w:spacing w:line="276" w:lineRule="auto"/>
              <w:jc w:val="center"/>
              <w:rPr>
                <w:sz w:val="24"/>
                <w:szCs w:val="24"/>
              </w:rPr>
            </w:pPr>
          </w:p>
        </w:tc>
      </w:tr>
      <w:tr w:rsidR="00666F29" w:rsidRPr="005747E7" w:rsidTr="001022F0">
        <w:trPr>
          <w:trHeight w:val="275"/>
        </w:trPr>
        <w:tc>
          <w:tcPr>
            <w:tcW w:w="5808" w:type="dxa"/>
          </w:tcPr>
          <w:p w:rsidR="00666F29" w:rsidRPr="00487B6F" w:rsidRDefault="003B5231" w:rsidP="00127F50">
            <w:pPr>
              <w:spacing w:line="276" w:lineRule="auto"/>
              <w:rPr>
                <w:sz w:val="24"/>
                <w:szCs w:val="24"/>
              </w:rPr>
            </w:pPr>
            <w:r w:rsidRPr="00487B6F">
              <w:rPr>
                <w:sz w:val="24"/>
                <w:szCs w:val="24"/>
              </w:rPr>
              <w:t>Забруднення підземних водоносних горизонтів</w:t>
            </w:r>
          </w:p>
        </w:tc>
        <w:tc>
          <w:tcPr>
            <w:tcW w:w="1020" w:type="dxa"/>
          </w:tcPr>
          <w:p w:rsidR="00666F29" w:rsidRPr="00487B6F" w:rsidRDefault="00666F29" w:rsidP="00127F50">
            <w:pPr>
              <w:spacing w:line="276" w:lineRule="auto"/>
              <w:jc w:val="center"/>
              <w:rPr>
                <w:sz w:val="24"/>
                <w:szCs w:val="24"/>
              </w:rPr>
            </w:pPr>
          </w:p>
        </w:tc>
        <w:tc>
          <w:tcPr>
            <w:tcW w:w="852" w:type="dxa"/>
          </w:tcPr>
          <w:p w:rsidR="00666F29" w:rsidRPr="00487B6F" w:rsidRDefault="00666F29" w:rsidP="00127F50">
            <w:pPr>
              <w:spacing w:line="276" w:lineRule="auto"/>
              <w:jc w:val="center"/>
              <w:rPr>
                <w:sz w:val="24"/>
                <w:szCs w:val="24"/>
              </w:rPr>
            </w:pPr>
          </w:p>
        </w:tc>
        <w:tc>
          <w:tcPr>
            <w:tcW w:w="991" w:type="dxa"/>
          </w:tcPr>
          <w:p w:rsidR="00666F29" w:rsidRPr="00487B6F" w:rsidRDefault="002A389C" w:rsidP="00127F50">
            <w:pPr>
              <w:spacing w:line="276" w:lineRule="auto"/>
              <w:jc w:val="center"/>
              <w:rPr>
                <w:sz w:val="24"/>
                <w:szCs w:val="24"/>
              </w:rPr>
            </w:pPr>
            <w:r w:rsidRPr="00487B6F">
              <w:rPr>
                <w:sz w:val="24"/>
                <w:szCs w:val="24"/>
              </w:rPr>
              <w:t>+</w:t>
            </w:r>
          </w:p>
        </w:tc>
        <w:tc>
          <w:tcPr>
            <w:tcW w:w="1133" w:type="dxa"/>
          </w:tcPr>
          <w:p w:rsidR="00666F29" w:rsidRPr="00487B6F" w:rsidRDefault="003B5231" w:rsidP="00127F50">
            <w:pPr>
              <w:spacing w:line="276" w:lineRule="auto"/>
              <w:jc w:val="center"/>
              <w:rPr>
                <w:sz w:val="24"/>
                <w:szCs w:val="24"/>
              </w:rPr>
            </w:pPr>
            <w:r w:rsidRPr="00487B6F">
              <w:rPr>
                <w:sz w:val="24"/>
                <w:szCs w:val="24"/>
              </w:rPr>
              <w:t>+</w:t>
            </w:r>
          </w:p>
        </w:tc>
      </w:tr>
      <w:tr w:rsidR="00666F29" w:rsidRPr="005747E7" w:rsidTr="001022F0">
        <w:trPr>
          <w:trHeight w:val="277"/>
        </w:trPr>
        <w:tc>
          <w:tcPr>
            <w:tcW w:w="9804" w:type="dxa"/>
            <w:gridSpan w:val="5"/>
          </w:tcPr>
          <w:p w:rsidR="00666F29" w:rsidRPr="005747E7" w:rsidRDefault="003B5231" w:rsidP="00127F50">
            <w:pPr>
              <w:spacing w:line="276" w:lineRule="auto"/>
              <w:jc w:val="center"/>
              <w:rPr>
                <w:b/>
                <w:sz w:val="24"/>
                <w:szCs w:val="24"/>
                <w:highlight w:val="yellow"/>
              </w:rPr>
            </w:pPr>
            <w:r w:rsidRPr="007A745F">
              <w:rPr>
                <w:b/>
                <w:sz w:val="24"/>
                <w:szCs w:val="24"/>
              </w:rPr>
              <w:t>Відходи</w:t>
            </w:r>
          </w:p>
        </w:tc>
      </w:tr>
      <w:tr w:rsidR="00666F29" w:rsidRPr="007A745F" w:rsidTr="001022F0">
        <w:trPr>
          <w:trHeight w:val="527"/>
        </w:trPr>
        <w:tc>
          <w:tcPr>
            <w:tcW w:w="5808" w:type="dxa"/>
          </w:tcPr>
          <w:p w:rsidR="00666F29" w:rsidRPr="007A745F" w:rsidRDefault="003B5231" w:rsidP="00127F50">
            <w:pPr>
              <w:spacing w:line="276" w:lineRule="auto"/>
              <w:rPr>
                <w:sz w:val="24"/>
                <w:szCs w:val="24"/>
              </w:rPr>
            </w:pPr>
            <w:r w:rsidRPr="007A745F">
              <w:rPr>
                <w:sz w:val="24"/>
                <w:szCs w:val="24"/>
              </w:rPr>
              <w:t>Збільшення кількості утворюваних твердих побутових</w:t>
            </w:r>
          </w:p>
          <w:p w:rsidR="00666F29" w:rsidRPr="007A745F" w:rsidRDefault="003B5231" w:rsidP="00127F50">
            <w:pPr>
              <w:spacing w:line="276" w:lineRule="auto"/>
              <w:rPr>
                <w:sz w:val="24"/>
                <w:szCs w:val="24"/>
              </w:rPr>
            </w:pPr>
            <w:r w:rsidRPr="007A745F">
              <w:rPr>
                <w:sz w:val="24"/>
                <w:szCs w:val="24"/>
              </w:rPr>
              <w:t>відходів</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r w:rsidR="00666F29" w:rsidRPr="007A745F" w:rsidTr="001022F0">
        <w:trPr>
          <w:trHeight w:val="827"/>
        </w:trPr>
        <w:tc>
          <w:tcPr>
            <w:tcW w:w="5808" w:type="dxa"/>
          </w:tcPr>
          <w:p w:rsidR="00666F29" w:rsidRPr="007A745F" w:rsidRDefault="003B5231" w:rsidP="00127F50">
            <w:pPr>
              <w:spacing w:line="276" w:lineRule="auto"/>
              <w:rPr>
                <w:sz w:val="24"/>
                <w:szCs w:val="24"/>
              </w:rPr>
            </w:pPr>
            <w:r w:rsidRPr="007A745F">
              <w:rPr>
                <w:sz w:val="24"/>
                <w:szCs w:val="24"/>
              </w:rPr>
              <w:t>Збільшення обсягів переробки побутових відходів з</w:t>
            </w:r>
          </w:p>
          <w:p w:rsidR="00666F29" w:rsidRPr="007A745F" w:rsidRDefault="003B5231" w:rsidP="00127F50">
            <w:pPr>
              <w:spacing w:line="276" w:lineRule="auto"/>
              <w:rPr>
                <w:sz w:val="24"/>
                <w:szCs w:val="24"/>
              </w:rPr>
            </w:pPr>
            <w:r w:rsidRPr="007A745F">
              <w:rPr>
                <w:sz w:val="24"/>
                <w:szCs w:val="24"/>
              </w:rPr>
              <w:t>вилученням небезпечних та ресурсоцінних компонентів та їх утилізації</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666F29" w:rsidP="00127F50">
            <w:pPr>
              <w:spacing w:line="276" w:lineRule="auto"/>
              <w:jc w:val="center"/>
              <w:rPr>
                <w:sz w:val="24"/>
                <w:szCs w:val="24"/>
              </w:rPr>
            </w:pPr>
          </w:p>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p w:rsidR="00666F29" w:rsidRPr="007A745F" w:rsidRDefault="003B5231" w:rsidP="00127F50">
            <w:pPr>
              <w:spacing w:line="276" w:lineRule="auto"/>
              <w:jc w:val="center"/>
              <w:rPr>
                <w:sz w:val="24"/>
                <w:szCs w:val="24"/>
              </w:rPr>
            </w:pPr>
            <w:r w:rsidRPr="007A745F">
              <w:rPr>
                <w:sz w:val="24"/>
                <w:szCs w:val="24"/>
              </w:rPr>
              <w:t>+</w:t>
            </w:r>
          </w:p>
        </w:tc>
      </w:tr>
      <w:tr w:rsidR="00666F29" w:rsidRPr="005747E7" w:rsidTr="001022F0">
        <w:trPr>
          <w:trHeight w:val="530"/>
        </w:trPr>
        <w:tc>
          <w:tcPr>
            <w:tcW w:w="5808" w:type="dxa"/>
          </w:tcPr>
          <w:p w:rsidR="00666F29" w:rsidRPr="007A745F" w:rsidRDefault="003B5231" w:rsidP="00127F50">
            <w:pPr>
              <w:spacing w:line="276" w:lineRule="auto"/>
              <w:rPr>
                <w:sz w:val="24"/>
                <w:szCs w:val="24"/>
              </w:rPr>
            </w:pPr>
            <w:r w:rsidRPr="007A745F">
              <w:rPr>
                <w:sz w:val="24"/>
                <w:szCs w:val="24"/>
              </w:rPr>
              <w:t>Спорудження еколого-небезпечних об’єктів поводження</w:t>
            </w:r>
            <w:r w:rsidR="002A389C" w:rsidRPr="007A745F">
              <w:rPr>
                <w:sz w:val="24"/>
                <w:szCs w:val="24"/>
              </w:rPr>
              <w:t xml:space="preserve"> </w:t>
            </w:r>
            <w:r w:rsidRPr="007A745F">
              <w:rPr>
                <w:sz w:val="24"/>
                <w:szCs w:val="24"/>
              </w:rPr>
              <w:t>з відходами</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r w:rsidR="00666F29" w:rsidRPr="007A745F" w:rsidTr="001022F0">
        <w:trPr>
          <w:trHeight w:val="275"/>
        </w:trPr>
        <w:tc>
          <w:tcPr>
            <w:tcW w:w="9804" w:type="dxa"/>
            <w:gridSpan w:val="5"/>
          </w:tcPr>
          <w:p w:rsidR="00666F29" w:rsidRPr="007A745F" w:rsidRDefault="003B5231" w:rsidP="00127F50">
            <w:pPr>
              <w:spacing w:line="276" w:lineRule="auto"/>
              <w:jc w:val="center"/>
              <w:rPr>
                <w:b/>
                <w:sz w:val="24"/>
                <w:szCs w:val="24"/>
              </w:rPr>
            </w:pPr>
            <w:r w:rsidRPr="007A745F">
              <w:rPr>
                <w:b/>
                <w:sz w:val="24"/>
                <w:szCs w:val="24"/>
              </w:rPr>
              <w:t>Земельні ресурси</w:t>
            </w:r>
          </w:p>
        </w:tc>
      </w:tr>
      <w:tr w:rsidR="00666F29" w:rsidRPr="007A745F" w:rsidTr="001022F0">
        <w:trPr>
          <w:trHeight w:val="275"/>
        </w:trPr>
        <w:tc>
          <w:tcPr>
            <w:tcW w:w="5808" w:type="dxa"/>
          </w:tcPr>
          <w:p w:rsidR="00666F29" w:rsidRPr="007A745F" w:rsidRDefault="003B5231" w:rsidP="00127F50">
            <w:pPr>
              <w:spacing w:line="276" w:lineRule="auto"/>
              <w:rPr>
                <w:sz w:val="24"/>
                <w:szCs w:val="24"/>
              </w:rPr>
            </w:pPr>
            <w:r w:rsidRPr="007A745F">
              <w:rPr>
                <w:sz w:val="24"/>
                <w:szCs w:val="24"/>
              </w:rPr>
              <w:t>Порушення, переміщення, ущільнення ґрунтового шару</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7A745F" w:rsidTr="001022F0">
        <w:trPr>
          <w:trHeight w:val="275"/>
        </w:trPr>
        <w:tc>
          <w:tcPr>
            <w:tcW w:w="5808" w:type="dxa"/>
          </w:tcPr>
          <w:p w:rsidR="00666F29" w:rsidRPr="007A745F" w:rsidRDefault="003B5231" w:rsidP="00127F50">
            <w:pPr>
              <w:spacing w:line="276" w:lineRule="auto"/>
              <w:rPr>
                <w:sz w:val="24"/>
                <w:szCs w:val="24"/>
              </w:rPr>
            </w:pPr>
            <w:r w:rsidRPr="007A745F">
              <w:rPr>
                <w:sz w:val="24"/>
                <w:szCs w:val="24"/>
              </w:rPr>
              <w:t>Будь-яке посилення вітрової або водної ерозії ґрунтів</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7A745F" w:rsidTr="001022F0">
        <w:trPr>
          <w:trHeight w:val="275"/>
        </w:trPr>
        <w:tc>
          <w:tcPr>
            <w:tcW w:w="9804" w:type="dxa"/>
            <w:gridSpan w:val="5"/>
          </w:tcPr>
          <w:p w:rsidR="00666F29" w:rsidRPr="007A745F" w:rsidRDefault="003B5231" w:rsidP="00127F50">
            <w:pPr>
              <w:spacing w:line="276" w:lineRule="auto"/>
              <w:jc w:val="center"/>
              <w:rPr>
                <w:b/>
                <w:sz w:val="24"/>
                <w:szCs w:val="24"/>
              </w:rPr>
            </w:pPr>
            <w:r w:rsidRPr="007A745F">
              <w:rPr>
                <w:b/>
                <w:sz w:val="24"/>
                <w:szCs w:val="24"/>
              </w:rPr>
              <w:t>Біорізноманіття</w:t>
            </w:r>
          </w:p>
        </w:tc>
      </w:tr>
      <w:tr w:rsidR="00666F29" w:rsidRPr="007A745F" w:rsidTr="001022F0">
        <w:trPr>
          <w:trHeight w:val="277"/>
        </w:trPr>
        <w:tc>
          <w:tcPr>
            <w:tcW w:w="5808" w:type="dxa"/>
          </w:tcPr>
          <w:p w:rsidR="00666F29" w:rsidRPr="007A745F" w:rsidRDefault="003B5231" w:rsidP="00127F50">
            <w:pPr>
              <w:spacing w:line="276" w:lineRule="auto"/>
              <w:rPr>
                <w:sz w:val="24"/>
                <w:szCs w:val="24"/>
              </w:rPr>
            </w:pPr>
            <w:r w:rsidRPr="007A745F">
              <w:rPr>
                <w:sz w:val="24"/>
                <w:szCs w:val="24"/>
              </w:rPr>
              <w:t>Негативний вплив на ландшафт міста</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7A745F" w:rsidTr="001022F0">
        <w:trPr>
          <w:trHeight w:val="527"/>
        </w:trPr>
        <w:tc>
          <w:tcPr>
            <w:tcW w:w="5808" w:type="dxa"/>
          </w:tcPr>
          <w:p w:rsidR="00666F29" w:rsidRPr="007A745F" w:rsidRDefault="003B5231" w:rsidP="00127F50">
            <w:pPr>
              <w:spacing w:line="276" w:lineRule="auto"/>
              <w:rPr>
                <w:sz w:val="24"/>
                <w:szCs w:val="24"/>
              </w:rPr>
            </w:pPr>
            <w:r w:rsidRPr="007A745F">
              <w:rPr>
                <w:sz w:val="24"/>
                <w:szCs w:val="24"/>
              </w:rPr>
              <w:t>Зміни у кількості видів рослин або тварин, їхній</w:t>
            </w:r>
          </w:p>
          <w:p w:rsidR="00666F29" w:rsidRPr="007A745F" w:rsidRDefault="003B5231" w:rsidP="00127F50">
            <w:pPr>
              <w:spacing w:line="276" w:lineRule="auto"/>
              <w:rPr>
                <w:sz w:val="24"/>
                <w:szCs w:val="24"/>
              </w:rPr>
            </w:pPr>
            <w:r w:rsidRPr="007A745F">
              <w:rPr>
                <w:sz w:val="24"/>
                <w:szCs w:val="24"/>
              </w:rPr>
              <w:t>чисельності або територіальному представництві</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7A745F" w:rsidTr="001022F0">
        <w:trPr>
          <w:trHeight w:val="530"/>
        </w:trPr>
        <w:tc>
          <w:tcPr>
            <w:tcW w:w="5808" w:type="dxa"/>
          </w:tcPr>
          <w:p w:rsidR="00666F29" w:rsidRPr="007A745F" w:rsidRDefault="003B5231" w:rsidP="00127F50">
            <w:pPr>
              <w:spacing w:line="276" w:lineRule="auto"/>
              <w:rPr>
                <w:sz w:val="24"/>
                <w:szCs w:val="24"/>
              </w:rPr>
            </w:pPr>
            <w:r w:rsidRPr="007A745F">
              <w:rPr>
                <w:sz w:val="24"/>
                <w:szCs w:val="24"/>
              </w:rPr>
              <w:t>Порушення або деградацію середовищ існування диких</w:t>
            </w:r>
          </w:p>
          <w:p w:rsidR="00666F29" w:rsidRPr="007A745F" w:rsidRDefault="003B5231" w:rsidP="00127F50">
            <w:pPr>
              <w:spacing w:line="276" w:lineRule="auto"/>
              <w:rPr>
                <w:sz w:val="24"/>
                <w:szCs w:val="24"/>
              </w:rPr>
            </w:pPr>
            <w:r w:rsidRPr="007A745F">
              <w:rPr>
                <w:sz w:val="24"/>
                <w:szCs w:val="24"/>
              </w:rPr>
              <w:t>видів тварин</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5747E7" w:rsidTr="001022F0">
        <w:trPr>
          <w:trHeight w:val="527"/>
        </w:trPr>
        <w:tc>
          <w:tcPr>
            <w:tcW w:w="5808" w:type="dxa"/>
          </w:tcPr>
          <w:p w:rsidR="00666F29" w:rsidRPr="007A745F" w:rsidRDefault="003B5231" w:rsidP="00127F50">
            <w:pPr>
              <w:spacing w:line="276" w:lineRule="auto"/>
              <w:rPr>
                <w:sz w:val="24"/>
                <w:szCs w:val="24"/>
              </w:rPr>
            </w:pPr>
            <w:r w:rsidRPr="007A745F">
              <w:rPr>
                <w:sz w:val="24"/>
                <w:szCs w:val="24"/>
              </w:rPr>
              <w:t>Інші негативні впливи на естетичні показники об’єктів</w:t>
            </w:r>
          </w:p>
          <w:p w:rsidR="00666F29" w:rsidRPr="007A745F" w:rsidRDefault="003B5231" w:rsidP="00127F50">
            <w:pPr>
              <w:spacing w:line="276" w:lineRule="auto"/>
              <w:rPr>
                <w:sz w:val="24"/>
                <w:szCs w:val="24"/>
              </w:rPr>
            </w:pPr>
            <w:r w:rsidRPr="007A745F">
              <w:rPr>
                <w:sz w:val="24"/>
                <w:szCs w:val="24"/>
              </w:rPr>
              <w:t>довкілля</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5747E7" w:rsidTr="001022F0">
        <w:trPr>
          <w:trHeight w:val="275"/>
        </w:trPr>
        <w:tc>
          <w:tcPr>
            <w:tcW w:w="9804" w:type="dxa"/>
            <w:gridSpan w:val="5"/>
          </w:tcPr>
          <w:p w:rsidR="00666F29" w:rsidRPr="007A745F" w:rsidRDefault="003B5231" w:rsidP="00127F50">
            <w:pPr>
              <w:spacing w:line="276" w:lineRule="auto"/>
              <w:jc w:val="center"/>
              <w:rPr>
                <w:b/>
                <w:sz w:val="24"/>
                <w:szCs w:val="24"/>
              </w:rPr>
            </w:pPr>
            <w:r w:rsidRPr="007A745F">
              <w:rPr>
                <w:b/>
                <w:sz w:val="24"/>
                <w:szCs w:val="24"/>
              </w:rPr>
              <w:t>Населення та інфраструктура</w:t>
            </w:r>
          </w:p>
        </w:tc>
      </w:tr>
      <w:tr w:rsidR="00666F29" w:rsidRPr="005747E7" w:rsidTr="001022F0">
        <w:trPr>
          <w:trHeight w:val="530"/>
        </w:trPr>
        <w:tc>
          <w:tcPr>
            <w:tcW w:w="5808" w:type="dxa"/>
          </w:tcPr>
          <w:p w:rsidR="00666F29" w:rsidRPr="007A745F" w:rsidRDefault="003B5231" w:rsidP="00127F50">
            <w:pPr>
              <w:spacing w:line="276" w:lineRule="auto"/>
              <w:rPr>
                <w:sz w:val="24"/>
                <w:szCs w:val="24"/>
              </w:rPr>
            </w:pPr>
            <w:r w:rsidRPr="007A745F">
              <w:rPr>
                <w:sz w:val="24"/>
                <w:szCs w:val="24"/>
              </w:rPr>
              <w:t>Зміни в локалізації, розміщенні, щільності та зростанні кількості населення будь-якої території</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5747E7" w:rsidTr="001022F0">
        <w:trPr>
          <w:trHeight w:val="530"/>
        </w:trPr>
        <w:tc>
          <w:tcPr>
            <w:tcW w:w="5808" w:type="dxa"/>
          </w:tcPr>
          <w:p w:rsidR="00666F29" w:rsidRPr="007A745F" w:rsidRDefault="003B5231" w:rsidP="00127F50">
            <w:pPr>
              <w:spacing w:line="276" w:lineRule="auto"/>
              <w:rPr>
                <w:sz w:val="24"/>
                <w:szCs w:val="24"/>
              </w:rPr>
            </w:pPr>
            <w:r w:rsidRPr="007A745F">
              <w:rPr>
                <w:sz w:val="24"/>
                <w:szCs w:val="24"/>
              </w:rPr>
              <w:t>Вплив на нинішній стан забезпечення житлом або</w:t>
            </w:r>
          </w:p>
          <w:p w:rsidR="00666F29" w:rsidRPr="007A745F" w:rsidRDefault="003B5231" w:rsidP="00127F50">
            <w:pPr>
              <w:spacing w:line="276" w:lineRule="auto"/>
              <w:rPr>
                <w:sz w:val="24"/>
                <w:szCs w:val="24"/>
              </w:rPr>
            </w:pPr>
            <w:r w:rsidRPr="007A745F">
              <w:rPr>
                <w:sz w:val="24"/>
                <w:szCs w:val="24"/>
              </w:rPr>
              <w:t>виникнення нових потреб у житлі</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5747E7" w:rsidTr="001022F0">
        <w:trPr>
          <w:trHeight w:val="527"/>
        </w:trPr>
        <w:tc>
          <w:tcPr>
            <w:tcW w:w="5808" w:type="dxa"/>
          </w:tcPr>
          <w:p w:rsidR="00666F29" w:rsidRPr="007A745F" w:rsidRDefault="003B5231" w:rsidP="00127F50">
            <w:pPr>
              <w:spacing w:line="276" w:lineRule="auto"/>
              <w:rPr>
                <w:sz w:val="24"/>
                <w:szCs w:val="24"/>
              </w:rPr>
            </w:pPr>
            <w:r w:rsidRPr="007A745F">
              <w:rPr>
                <w:sz w:val="24"/>
                <w:szCs w:val="24"/>
              </w:rPr>
              <w:t>Появу будь-яких реальних або потенційних загроз для</w:t>
            </w:r>
          </w:p>
          <w:p w:rsidR="00666F29" w:rsidRPr="007A745F" w:rsidRDefault="003B5231" w:rsidP="00127F50">
            <w:pPr>
              <w:spacing w:line="276" w:lineRule="auto"/>
              <w:rPr>
                <w:sz w:val="24"/>
                <w:szCs w:val="24"/>
              </w:rPr>
            </w:pPr>
            <w:r w:rsidRPr="007A745F">
              <w:rPr>
                <w:sz w:val="24"/>
                <w:szCs w:val="24"/>
              </w:rPr>
              <w:t>здоров’я людей</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r w:rsidR="00666F29" w:rsidRPr="007A745F" w:rsidTr="001022F0">
        <w:trPr>
          <w:trHeight w:val="275"/>
        </w:trPr>
        <w:tc>
          <w:tcPr>
            <w:tcW w:w="9804" w:type="dxa"/>
            <w:gridSpan w:val="5"/>
          </w:tcPr>
          <w:p w:rsidR="00666F29" w:rsidRPr="007A745F" w:rsidRDefault="003B5231" w:rsidP="00127F50">
            <w:pPr>
              <w:spacing w:line="276" w:lineRule="auto"/>
              <w:jc w:val="center"/>
              <w:rPr>
                <w:b/>
                <w:sz w:val="24"/>
                <w:szCs w:val="24"/>
              </w:rPr>
            </w:pPr>
            <w:r w:rsidRPr="007A745F">
              <w:rPr>
                <w:b/>
                <w:sz w:val="24"/>
                <w:szCs w:val="24"/>
              </w:rPr>
              <w:t>Екологічне управління та моніторинг</w:t>
            </w:r>
          </w:p>
        </w:tc>
      </w:tr>
      <w:tr w:rsidR="00666F29" w:rsidRPr="007A745F" w:rsidTr="001022F0">
        <w:trPr>
          <w:trHeight w:val="530"/>
        </w:trPr>
        <w:tc>
          <w:tcPr>
            <w:tcW w:w="5808" w:type="dxa"/>
          </w:tcPr>
          <w:p w:rsidR="00666F29" w:rsidRPr="007A745F" w:rsidRDefault="003B5231" w:rsidP="00127F50">
            <w:pPr>
              <w:spacing w:line="276" w:lineRule="auto"/>
              <w:rPr>
                <w:sz w:val="24"/>
                <w:szCs w:val="24"/>
              </w:rPr>
            </w:pPr>
            <w:r w:rsidRPr="007A745F">
              <w:rPr>
                <w:sz w:val="24"/>
                <w:szCs w:val="24"/>
              </w:rPr>
              <w:t>Послаблення правових і економічних механізмів</w:t>
            </w:r>
          </w:p>
          <w:p w:rsidR="00666F29" w:rsidRPr="007A745F" w:rsidRDefault="003B5231" w:rsidP="00127F50">
            <w:pPr>
              <w:spacing w:line="276" w:lineRule="auto"/>
              <w:rPr>
                <w:sz w:val="24"/>
                <w:szCs w:val="24"/>
              </w:rPr>
            </w:pPr>
            <w:r w:rsidRPr="007A745F">
              <w:rPr>
                <w:sz w:val="24"/>
                <w:szCs w:val="24"/>
              </w:rPr>
              <w:t>контролю в галузі екологічної безпеки</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r w:rsidR="00666F29" w:rsidRPr="007A745F" w:rsidTr="001022F0">
        <w:trPr>
          <w:trHeight w:val="359"/>
        </w:trPr>
        <w:tc>
          <w:tcPr>
            <w:tcW w:w="5808" w:type="dxa"/>
          </w:tcPr>
          <w:p w:rsidR="00666F29" w:rsidRPr="007A745F" w:rsidRDefault="003B5231" w:rsidP="00127F50">
            <w:pPr>
              <w:spacing w:line="276" w:lineRule="auto"/>
              <w:rPr>
                <w:sz w:val="24"/>
                <w:szCs w:val="24"/>
              </w:rPr>
            </w:pPr>
            <w:r w:rsidRPr="007A745F">
              <w:rPr>
                <w:sz w:val="24"/>
                <w:szCs w:val="24"/>
              </w:rPr>
              <w:t>Погіршення екологічного моніторингу</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r w:rsidR="00666F29" w:rsidRPr="007A745F" w:rsidTr="001022F0">
        <w:trPr>
          <w:trHeight w:val="527"/>
        </w:trPr>
        <w:tc>
          <w:tcPr>
            <w:tcW w:w="5808" w:type="dxa"/>
          </w:tcPr>
          <w:p w:rsidR="00666F29" w:rsidRPr="007A745F" w:rsidRDefault="003B5231" w:rsidP="00127F50">
            <w:pPr>
              <w:spacing w:line="276" w:lineRule="auto"/>
              <w:rPr>
                <w:sz w:val="24"/>
                <w:szCs w:val="24"/>
              </w:rPr>
            </w:pPr>
            <w:r w:rsidRPr="007A745F">
              <w:rPr>
                <w:sz w:val="24"/>
                <w:szCs w:val="24"/>
              </w:rPr>
              <w:t>Усунення наявних механізмів впливу органів місцевого</w:t>
            </w:r>
          </w:p>
          <w:p w:rsidR="00666F29" w:rsidRPr="007A745F" w:rsidRDefault="003B5231" w:rsidP="00127F50">
            <w:pPr>
              <w:spacing w:line="276" w:lineRule="auto"/>
              <w:rPr>
                <w:sz w:val="24"/>
                <w:szCs w:val="24"/>
              </w:rPr>
            </w:pPr>
            <w:r w:rsidRPr="007A745F">
              <w:rPr>
                <w:sz w:val="24"/>
                <w:szCs w:val="24"/>
              </w:rPr>
              <w:t>самоврядування на процеси техногенного навантаження</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666F29" w:rsidP="00127F50">
            <w:pPr>
              <w:spacing w:line="276" w:lineRule="auto"/>
              <w:jc w:val="center"/>
              <w:rPr>
                <w:sz w:val="24"/>
                <w:szCs w:val="24"/>
              </w:rPr>
            </w:pPr>
          </w:p>
        </w:tc>
      </w:tr>
      <w:tr w:rsidR="00666F29" w:rsidRPr="007A745F" w:rsidTr="002A389C">
        <w:trPr>
          <w:trHeight w:val="527"/>
        </w:trPr>
        <w:tc>
          <w:tcPr>
            <w:tcW w:w="5808" w:type="dxa"/>
          </w:tcPr>
          <w:p w:rsidR="00666F29" w:rsidRPr="007A745F" w:rsidRDefault="003B5231" w:rsidP="00127F50">
            <w:pPr>
              <w:spacing w:line="276" w:lineRule="auto"/>
              <w:rPr>
                <w:sz w:val="24"/>
                <w:szCs w:val="24"/>
              </w:rPr>
            </w:pPr>
            <w:r w:rsidRPr="007A745F">
              <w:rPr>
                <w:sz w:val="24"/>
                <w:szCs w:val="24"/>
              </w:rPr>
              <w:t>Стимулювання розвитку екологічно небезпечних</w:t>
            </w:r>
          </w:p>
          <w:p w:rsidR="00666F29" w:rsidRPr="007A745F" w:rsidRDefault="003B5231" w:rsidP="00127F50">
            <w:pPr>
              <w:spacing w:line="276" w:lineRule="auto"/>
              <w:rPr>
                <w:sz w:val="24"/>
                <w:szCs w:val="24"/>
              </w:rPr>
            </w:pPr>
            <w:r w:rsidRPr="007A745F">
              <w:rPr>
                <w:sz w:val="24"/>
                <w:szCs w:val="24"/>
              </w:rPr>
              <w:t>галузей виробництва</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r w:rsidR="00666F29" w:rsidRPr="007A745F" w:rsidTr="002A389C">
        <w:trPr>
          <w:trHeight w:val="275"/>
        </w:trPr>
        <w:tc>
          <w:tcPr>
            <w:tcW w:w="9804" w:type="dxa"/>
            <w:gridSpan w:val="5"/>
          </w:tcPr>
          <w:p w:rsidR="00666F29" w:rsidRPr="007A745F" w:rsidRDefault="003B5231" w:rsidP="00127F50">
            <w:pPr>
              <w:spacing w:line="276" w:lineRule="auto"/>
              <w:jc w:val="center"/>
              <w:rPr>
                <w:b/>
                <w:sz w:val="24"/>
                <w:szCs w:val="24"/>
              </w:rPr>
            </w:pPr>
            <w:r w:rsidRPr="007A745F">
              <w:rPr>
                <w:b/>
                <w:sz w:val="24"/>
                <w:szCs w:val="24"/>
              </w:rPr>
              <w:t>Інше</w:t>
            </w:r>
          </w:p>
        </w:tc>
      </w:tr>
      <w:tr w:rsidR="00666F29" w:rsidRPr="007A745F" w:rsidTr="002A389C">
        <w:trPr>
          <w:trHeight w:val="530"/>
        </w:trPr>
        <w:tc>
          <w:tcPr>
            <w:tcW w:w="5808" w:type="dxa"/>
          </w:tcPr>
          <w:p w:rsidR="00666F29" w:rsidRPr="007A745F" w:rsidRDefault="003B5231" w:rsidP="00127F50">
            <w:pPr>
              <w:spacing w:line="276" w:lineRule="auto"/>
              <w:rPr>
                <w:sz w:val="24"/>
                <w:szCs w:val="24"/>
              </w:rPr>
            </w:pPr>
            <w:r w:rsidRPr="007A745F">
              <w:rPr>
                <w:sz w:val="24"/>
                <w:szCs w:val="24"/>
              </w:rPr>
              <w:t>Підвищення рівня використання будь-якого виду природних ресурсів</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r w:rsidR="00666F29" w:rsidRPr="007A745F" w:rsidTr="002A389C">
        <w:trPr>
          <w:trHeight w:val="275"/>
        </w:trPr>
        <w:tc>
          <w:tcPr>
            <w:tcW w:w="5808" w:type="dxa"/>
          </w:tcPr>
          <w:p w:rsidR="00666F29" w:rsidRPr="007A745F" w:rsidRDefault="003B5231" w:rsidP="00127F50">
            <w:pPr>
              <w:spacing w:line="276" w:lineRule="auto"/>
              <w:rPr>
                <w:sz w:val="24"/>
                <w:szCs w:val="24"/>
              </w:rPr>
            </w:pPr>
            <w:r w:rsidRPr="007A745F">
              <w:rPr>
                <w:sz w:val="24"/>
                <w:szCs w:val="24"/>
              </w:rPr>
              <w:t>Суттєве порушення якості природного середовища</w:t>
            </w:r>
          </w:p>
        </w:tc>
        <w:tc>
          <w:tcPr>
            <w:tcW w:w="1020" w:type="dxa"/>
          </w:tcPr>
          <w:p w:rsidR="00666F29" w:rsidRPr="007A745F" w:rsidRDefault="00666F29" w:rsidP="00127F50">
            <w:pPr>
              <w:spacing w:line="276" w:lineRule="auto"/>
              <w:jc w:val="center"/>
              <w:rPr>
                <w:sz w:val="24"/>
                <w:szCs w:val="24"/>
              </w:rPr>
            </w:pPr>
          </w:p>
        </w:tc>
        <w:tc>
          <w:tcPr>
            <w:tcW w:w="852" w:type="dxa"/>
          </w:tcPr>
          <w:p w:rsidR="00666F29" w:rsidRPr="007A745F" w:rsidRDefault="00666F29" w:rsidP="00127F50">
            <w:pPr>
              <w:spacing w:line="276" w:lineRule="auto"/>
              <w:jc w:val="center"/>
              <w:rPr>
                <w:sz w:val="24"/>
                <w:szCs w:val="24"/>
              </w:rPr>
            </w:pPr>
          </w:p>
        </w:tc>
        <w:tc>
          <w:tcPr>
            <w:tcW w:w="991" w:type="dxa"/>
          </w:tcPr>
          <w:p w:rsidR="00666F29" w:rsidRPr="007A745F" w:rsidRDefault="002A389C" w:rsidP="00127F50">
            <w:pPr>
              <w:spacing w:line="276" w:lineRule="auto"/>
              <w:jc w:val="center"/>
              <w:rPr>
                <w:sz w:val="24"/>
                <w:szCs w:val="24"/>
              </w:rPr>
            </w:pPr>
            <w:r w:rsidRPr="007A745F">
              <w:rPr>
                <w:sz w:val="24"/>
                <w:szCs w:val="24"/>
              </w:rPr>
              <w:t>+</w:t>
            </w:r>
          </w:p>
        </w:tc>
        <w:tc>
          <w:tcPr>
            <w:tcW w:w="1133" w:type="dxa"/>
          </w:tcPr>
          <w:p w:rsidR="00666F29" w:rsidRPr="007A745F" w:rsidRDefault="003B5231" w:rsidP="00127F50">
            <w:pPr>
              <w:spacing w:line="276" w:lineRule="auto"/>
              <w:jc w:val="center"/>
              <w:rPr>
                <w:sz w:val="24"/>
                <w:szCs w:val="24"/>
              </w:rPr>
            </w:pPr>
            <w:r w:rsidRPr="007A745F">
              <w:rPr>
                <w:sz w:val="24"/>
                <w:szCs w:val="24"/>
              </w:rPr>
              <w:t>+</w:t>
            </w:r>
          </w:p>
        </w:tc>
      </w:tr>
    </w:tbl>
    <w:p w:rsidR="00666F29" w:rsidRPr="005747E7" w:rsidRDefault="00666F29" w:rsidP="00127F50">
      <w:pPr>
        <w:spacing w:line="276" w:lineRule="auto"/>
        <w:rPr>
          <w:sz w:val="24"/>
          <w:szCs w:val="24"/>
          <w:highlight w:val="yellow"/>
        </w:rPr>
      </w:pPr>
    </w:p>
    <w:p w:rsidR="00666F29" w:rsidRPr="005747E7" w:rsidRDefault="00666F29" w:rsidP="00127F50">
      <w:pPr>
        <w:spacing w:line="276" w:lineRule="auto"/>
        <w:rPr>
          <w:sz w:val="24"/>
          <w:szCs w:val="24"/>
          <w:highlight w:val="yellow"/>
        </w:rPr>
      </w:pPr>
    </w:p>
    <w:p w:rsidR="007A745F" w:rsidRDefault="007A745F">
      <w:pPr>
        <w:rPr>
          <w:b/>
          <w:bCs/>
          <w:i/>
          <w:sz w:val="24"/>
          <w:szCs w:val="24"/>
          <w:lang w:eastAsia="ru-RU" w:bidi="ar-SA"/>
        </w:rPr>
      </w:pPr>
      <w:bookmarkStart w:id="17" w:name="_TOC_250006"/>
      <w:r>
        <w:rPr>
          <w:sz w:val="24"/>
          <w:szCs w:val="24"/>
          <w:lang w:eastAsia="ru-RU" w:bidi="ar-SA"/>
        </w:rPr>
        <w:br w:type="page"/>
      </w:r>
    </w:p>
    <w:p w:rsidR="00666F29" w:rsidRPr="005747E7" w:rsidRDefault="002A389C" w:rsidP="009C01BF">
      <w:pPr>
        <w:pStyle w:val="1"/>
        <w:keepNext/>
        <w:widowControl/>
        <w:autoSpaceDE/>
        <w:autoSpaceDN/>
        <w:spacing w:before="0"/>
        <w:ind w:left="0" w:right="0"/>
        <w:jc w:val="center"/>
        <w:rPr>
          <w:sz w:val="24"/>
          <w:szCs w:val="24"/>
          <w:lang w:eastAsia="ru-RU" w:bidi="ar-SA"/>
        </w:rPr>
      </w:pPr>
      <w:bookmarkStart w:id="18" w:name="_Toc31376282"/>
      <w:r w:rsidRPr="005747E7">
        <w:rPr>
          <w:sz w:val="24"/>
          <w:szCs w:val="24"/>
          <w:lang w:eastAsia="ru-RU" w:bidi="ar-SA"/>
        </w:rPr>
        <w:lastRenderedPageBreak/>
        <w:t xml:space="preserve">5. </w:t>
      </w:r>
      <w:r w:rsidR="003B5231" w:rsidRPr="005747E7">
        <w:rPr>
          <w:sz w:val="24"/>
          <w:szCs w:val="24"/>
          <w:lang w:eastAsia="ru-RU" w:bidi="ar-SA"/>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w:t>
      </w:r>
      <w:bookmarkEnd w:id="17"/>
      <w:r w:rsidR="003B5231" w:rsidRPr="005747E7">
        <w:rPr>
          <w:sz w:val="24"/>
          <w:szCs w:val="24"/>
          <w:lang w:eastAsia="ru-RU" w:bidi="ar-SA"/>
        </w:rPr>
        <w:t>планування.</w:t>
      </w:r>
      <w:bookmarkEnd w:id="18"/>
    </w:p>
    <w:p w:rsidR="006B0EC8" w:rsidRPr="005747E7" w:rsidRDefault="006B0EC8" w:rsidP="00127F50">
      <w:pPr>
        <w:spacing w:line="276" w:lineRule="auto"/>
        <w:jc w:val="center"/>
        <w:rPr>
          <w:b/>
          <w:sz w:val="24"/>
          <w:szCs w:val="24"/>
        </w:rPr>
      </w:pPr>
    </w:p>
    <w:p w:rsidR="00666F29" w:rsidRPr="005747E7" w:rsidRDefault="003B5231" w:rsidP="00127F50">
      <w:pPr>
        <w:spacing w:line="276" w:lineRule="auto"/>
        <w:ind w:firstLine="567"/>
        <w:jc w:val="both"/>
        <w:rPr>
          <w:sz w:val="24"/>
          <w:szCs w:val="24"/>
        </w:rPr>
      </w:pPr>
      <w:r w:rsidRPr="005747E7">
        <w:rPr>
          <w:sz w:val="24"/>
          <w:szCs w:val="24"/>
        </w:rPr>
        <w:t>Угода про асоціацію з Європейським Союзом передбачає суттєві зміни екологічної політики України, зокрема у сфері управління відходами. Держава Україна зобов’язалася інтегрувати у вітчизняне законодавство різні норми, закладені у Директивах</w:t>
      </w:r>
      <w:r w:rsidR="00A45FDD" w:rsidRPr="005747E7">
        <w:rPr>
          <w:sz w:val="24"/>
          <w:szCs w:val="24"/>
        </w:rPr>
        <w:t xml:space="preserve"> Європейського Парламенту.</w:t>
      </w:r>
    </w:p>
    <w:p w:rsidR="00A45FDD" w:rsidRPr="005747E7" w:rsidRDefault="00A45FDD" w:rsidP="00127F50">
      <w:pPr>
        <w:spacing w:line="276" w:lineRule="auto"/>
        <w:ind w:firstLine="567"/>
        <w:jc w:val="both"/>
        <w:rPr>
          <w:sz w:val="24"/>
          <w:szCs w:val="24"/>
        </w:rPr>
      </w:pPr>
      <w:r w:rsidRPr="005747E7">
        <w:rPr>
          <w:sz w:val="24"/>
          <w:szCs w:val="24"/>
        </w:rPr>
        <w:t xml:space="preserve">Розробка </w:t>
      </w:r>
      <w:r w:rsidR="008B60D8" w:rsidRPr="005747E7">
        <w:rPr>
          <w:sz w:val="24"/>
          <w:szCs w:val="24"/>
        </w:rPr>
        <w:t xml:space="preserve">проекту внесення змін до </w:t>
      </w:r>
      <w:r w:rsidRPr="005747E7">
        <w:rPr>
          <w:sz w:val="24"/>
          <w:szCs w:val="24"/>
        </w:rPr>
        <w:t xml:space="preserve">Схеми санітарного очищення міста </w:t>
      </w:r>
      <w:r w:rsidR="008B60D8" w:rsidRPr="005747E7">
        <w:rPr>
          <w:sz w:val="24"/>
          <w:szCs w:val="24"/>
        </w:rPr>
        <w:t>Суми</w:t>
      </w:r>
      <w:r w:rsidRPr="005747E7">
        <w:rPr>
          <w:sz w:val="24"/>
          <w:szCs w:val="24"/>
        </w:rPr>
        <w:t xml:space="preserve"> базується на сучасних та перспективних технологіях поводження з побутовими відходами і задовольняє вимогам чинного законодавства з питань охорони довкілля та здоров'я населення з урахуванням концептуальних положень та норм Директив Європейського Парламенту:</w:t>
      </w:r>
    </w:p>
    <w:p w:rsidR="00A45FDD" w:rsidRPr="005747E7" w:rsidRDefault="00A45FDD" w:rsidP="00127F50">
      <w:pPr>
        <w:spacing w:line="276" w:lineRule="auto"/>
        <w:ind w:firstLine="567"/>
        <w:jc w:val="both"/>
        <w:rPr>
          <w:sz w:val="24"/>
          <w:szCs w:val="24"/>
        </w:rPr>
      </w:pPr>
      <w:r w:rsidRPr="005747E7">
        <w:rPr>
          <w:sz w:val="24"/>
          <w:szCs w:val="24"/>
        </w:rPr>
        <w:t>- Директива Європейського Парламенту та Ради 2008/98/ЄС від 19 листопада 2008 р.;</w:t>
      </w:r>
    </w:p>
    <w:p w:rsidR="00A45FDD" w:rsidRPr="005747E7" w:rsidRDefault="00A45FDD" w:rsidP="00127F50">
      <w:pPr>
        <w:spacing w:line="276" w:lineRule="auto"/>
        <w:ind w:firstLine="567"/>
        <w:jc w:val="both"/>
        <w:rPr>
          <w:sz w:val="24"/>
          <w:szCs w:val="24"/>
        </w:rPr>
      </w:pPr>
      <w:r w:rsidRPr="005747E7">
        <w:rPr>
          <w:sz w:val="24"/>
          <w:szCs w:val="24"/>
        </w:rPr>
        <w:t xml:space="preserve">- Директива Європарламенту та Ради про енергоефективність 2012/27/ЕС від 25 листопаду 2012. </w:t>
      </w:r>
    </w:p>
    <w:p w:rsidR="00A45FDD" w:rsidRPr="005747E7" w:rsidRDefault="00A45FDD" w:rsidP="00127F50">
      <w:pPr>
        <w:spacing w:line="276" w:lineRule="auto"/>
        <w:ind w:firstLine="567"/>
        <w:jc w:val="both"/>
        <w:rPr>
          <w:sz w:val="24"/>
          <w:szCs w:val="24"/>
        </w:rPr>
      </w:pPr>
      <w:r w:rsidRPr="005747E7">
        <w:rPr>
          <w:sz w:val="24"/>
          <w:szCs w:val="24"/>
        </w:rPr>
        <w:t>- Директива Європарламенту та Ради про Відходи 2006/12/EC від 5 квітня 2006 р.;</w:t>
      </w:r>
    </w:p>
    <w:p w:rsidR="00A45FDD" w:rsidRPr="005747E7" w:rsidRDefault="00A45FDD" w:rsidP="00127F50">
      <w:pPr>
        <w:spacing w:line="276" w:lineRule="auto"/>
        <w:ind w:firstLine="567"/>
        <w:jc w:val="both"/>
        <w:rPr>
          <w:sz w:val="24"/>
          <w:szCs w:val="24"/>
        </w:rPr>
      </w:pPr>
      <w:r w:rsidRPr="005747E7">
        <w:rPr>
          <w:sz w:val="24"/>
          <w:szCs w:val="24"/>
        </w:rPr>
        <w:t>- Директива Ради про небезпечні відходи 91/689/EEC від 12 грудня 1991 р.;</w:t>
      </w:r>
    </w:p>
    <w:p w:rsidR="00A45FDD" w:rsidRPr="005747E7" w:rsidRDefault="00A45FDD" w:rsidP="00127F50">
      <w:pPr>
        <w:spacing w:line="276" w:lineRule="auto"/>
        <w:ind w:firstLine="567"/>
        <w:jc w:val="both"/>
        <w:rPr>
          <w:sz w:val="24"/>
          <w:szCs w:val="24"/>
        </w:rPr>
      </w:pPr>
      <w:r w:rsidRPr="005747E7">
        <w:rPr>
          <w:sz w:val="24"/>
          <w:szCs w:val="24"/>
        </w:rPr>
        <w:t>- Директива Ради 1999/31/EC від 26 квітня 1999 про наземні сміттєві звалища;</w:t>
      </w:r>
    </w:p>
    <w:p w:rsidR="00A45FDD" w:rsidRPr="005747E7" w:rsidRDefault="00A45FDD" w:rsidP="00127F50">
      <w:pPr>
        <w:spacing w:line="276" w:lineRule="auto"/>
        <w:ind w:firstLine="567"/>
        <w:jc w:val="both"/>
        <w:rPr>
          <w:sz w:val="24"/>
          <w:szCs w:val="24"/>
        </w:rPr>
      </w:pPr>
      <w:r w:rsidRPr="005747E7">
        <w:rPr>
          <w:sz w:val="24"/>
          <w:szCs w:val="24"/>
        </w:rPr>
        <w:t>- Рішення Ради 2003/33 від 19 грудня 2002 року про критеріях прийнятності відходів для наземних сміттєзвалищ;</w:t>
      </w:r>
    </w:p>
    <w:p w:rsidR="00A45FDD" w:rsidRPr="005747E7" w:rsidRDefault="00A45FDD" w:rsidP="00127F50">
      <w:pPr>
        <w:spacing w:line="276" w:lineRule="auto"/>
        <w:ind w:firstLine="567"/>
        <w:jc w:val="both"/>
        <w:rPr>
          <w:sz w:val="24"/>
          <w:szCs w:val="24"/>
        </w:rPr>
      </w:pPr>
      <w:r w:rsidRPr="005747E7">
        <w:rPr>
          <w:sz w:val="24"/>
          <w:szCs w:val="24"/>
        </w:rPr>
        <w:t>- Директива Ради та Європарламенту 2000/76/EC від 4 грудня 2000 року про спалювання відходів.</w:t>
      </w:r>
    </w:p>
    <w:p w:rsidR="00666F29" w:rsidRPr="005747E7" w:rsidRDefault="003B5231" w:rsidP="00127F50">
      <w:pPr>
        <w:spacing w:line="276" w:lineRule="auto"/>
        <w:ind w:firstLine="567"/>
        <w:jc w:val="both"/>
        <w:rPr>
          <w:sz w:val="24"/>
          <w:szCs w:val="24"/>
        </w:rPr>
      </w:pPr>
      <w:r w:rsidRPr="005747E7">
        <w:rPr>
          <w:sz w:val="24"/>
          <w:szCs w:val="24"/>
        </w:rPr>
        <w:t>Основні стандарти управління відходами, що містяться в Директивах Європейського Союзу і які Україна зобов’язалася впровадити у національному законодавстві, спрямовані на захист навколишнього середовища від негативних наслідків антропогенної діяльності.</w:t>
      </w:r>
    </w:p>
    <w:p w:rsidR="00A45FDD" w:rsidRPr="005747E7" w:rsidRDefault="00A45FDD" w:rsidP="00127F50">
      <w:pPr>
        <w:spacing w:line="276" w:lineRule="auto"/>
        <w:ind w:firstLine="567"/>
        <w:jc w:val="both"/>
        <w:rPr>
          <w:sz w:val="24"/>
          <w:szCs w:val="24"/>
        </w:rPr>
      </w:pPr>
      <w:r w:rsidRPr="005747E7">
        <w:rPr>
          <w:sz w:val="24"/>
          <w:szCs w:val="24"/>
        </w:rPr>
        <w:t> </w:t>
      </w:r>
    </w:p>
    <w:p w:rsidR="00666F29" w:rsidRPr="005747E7" w:rsidRDefault="003B5231" w:rsidP="00127F50">
      <w:pPr>
        <w:spacing w:line="276" w:lineRule="auto"/>
        <w:ind w:firstLine="567"/>
        <w:jc w:val="both"/>
        <w:rPr>
          <w:sz w:val="24"/>
          <w:szCs w:val="24"/>
        </w:rPr>
      </w:pPr>
      <w:r w:rsidRPr="005747E7">
        <w:rPr>
          <w:sz w:val="24"/>
          <w:szCs w:val="24"/>
        </w:rPr>
        <w:t>Рамкова Директива № 2008/98/ЄС Європейського парламенту та Ради від 19 листопада 2008 р. “Про відходи та скасування деяких директив”.</w:t>
      </w:r>
    </w:p>
    <w:p w:rsidR="00666F29" w:rsidRPr="005747E7" w:rsidRDefault="003B5231" w:rsidP="00127F50">
      <w:pPr>
        <w:spacing w:line="276" w:lineRule="auto"/>
        <w:ind w:firstLine="567"/>
        <w:jc w:val="both"/>
        <w:rPr>
          <w:sz w:val="24"/>
          <w:szCs w:val="24"/>
        </w:rPr>
      </w:pPr>
      <w:r w:rsidRPr="005747E7">
        <w:rPr>
          <w:sz w:val="24"/>
          <w:szCs w:val="24"/>
        </w:rPr>
        <w:t>Це головний документ у цій сфері, який Україна зобов’язана виконати. Вона вважається рамковою, оскільки встановлює межі та шаблони для законодавства. Один із найважливіших прописаних у ній принципів – це принцип створення "ієрархії пріоритетів поводження з відходами".</w:t>
      </w:r>
    </w:p>
    <w:p w:rsidR="00666F29" w:rsidRPr="005747E7" w:rsidRDefault="00666F29" w:rsidP="00127F50">
      <w:pPr>
        <w:spacing w:line="276" w:lineRule="auto"/>
        <w:ind w:firstLine="567"/>
        <w:jc w:val="both"/>
        <w:rPr>
          <w:sz w:val="24"/>
          <w:szCs w:val="24"/>
          <w:highlight w:val="yellow"/>
        </w:rPr>
      </w:pPr>
    </w:p>
    <w:p w:rsidR="00666F29" w:rsidRPr="005747E7" w:rsidRDefault="003B5231" w:rsidP="00127F50">
      <w:pPr>
        <w:spacing w:line="276" w:lineRule="auto"/>
        <w:ind w:firstLine="567"/>
        <w:jc w:val="both"/>
        <w:rPr>
          <w:sz w:val="24"/>
          <w:szCs w:val="24"/>
        </w:rPr>
      </w:pPr>
      <w:r w:rsidRPr="005747E7">
        <w:rPr>
          <w:sz w:val="24"/>
          <w:szCs w:val="24"/>
        </w:rPr>
        <w:t xml:space="preserve">Директива Ради </w:t>
      </w:r>
      <w:hyperlink r:id="rId9">
        <w:r w:rsidRPr="005747E7">
          <w:rPr>
            <w:rStyle w:val="a7"/>
            <w:sz w:val="24"/>
            <w:szCs w:val="24"/>
          </w:rPr>
          <w:t>№ 1999/31/ЄС</w:t>
        </w:r>
      </w:hyperlink>
      <w:r w:rsidRPr="005747E7">
        <w:rPr>
          <w:sz w:val="24"/>
          <w:szCs w:val="24"/>
        </w:rPr>
        <w:t xml:space="preserve"> від 26 квітня 1999 р. “Про захоронення відходів”.</w:t>
      </w:r>
    </w:p>
    <w:p w:rsidR="00666F29" w:rsidRPr="005747E7" w:rsidRDefault="003B5231" w:rsidP="00127F50">
      <w:pPr>
        <w:spacing w:line="276" w:lineRule="auto"/>
        <w:ind w:firstLine="567"/>
        <w:jc w:val="both"/>
        <w:rPr>
          <w:sz w:val="24"/>
          <w:szCs w:val="24"/>
        </w:rPr>
      </w:pPr>
      <w:r w:rsidRPr="005747E7">
        <w:rPr>
          <w:sz w:val="24"/>
          <w:szCs w:val="24"/>
        </w:rPr>
        <w:t>Відповідно до ієрархії пріоритетів поводження з відходами, захоронення відходів на сміттєзвалищах є найменш бажаним заходом. Тому його слід обмежувати до мінімуму. Але в тому випадку, якщо від цього нікуди не дітися й відходи потрібно захоронити на сміттєзвалищі, потрібно дотримуватись норм, які містяться у цьому документі. Загальна мета згаданої Директиви - запобігання чи зменшення, наскільки це можливо, негативного впливу на довкілля, зокрема на поверхневі та ґрунтові води, повітря, а також здоров’я людей від захоронення відходів, шляхом запровадження жорстких технічних вимог до відходів та полігонів.</w:t>
      </w:r>
    </w:p>
    <w:p w:rsidR="00666F29" w:rsidRPr="005747E7" w:rsidRDefault="00666F29" w:rsidP="00127F50">
      <w:pPr>
        <w:spacing w:line="276" w:lineRule="auto"/>
        <w:ind w:firstLine="567"/>
        <w:rPr>
          <w:sz w:val="24"/>
          <w:szCs w:val="24"/>
          <w:highlight w:val="yellow"/>
        </w:rPr>
      </w:pPr>
    </w:p>
    <w:p w:rsidR="00605ABF" w:rsidRPr="005747E7" w:rsidRDefault="00605ABF" w:rsidP="00127F50">
      <w:pPr>
        <w:spacing w:line="276" w:lineRule="auto"/>
        <w:ind w:firstLine="567"/>
        <w:rPr>
          <w:sz w:val="24"/>
          <w:szCs w:val="24"/>
        </w:rPr>
      </w:pPr>
    </w:p>
    <w:p w:rsidR="007A745F" w:rsidRDefault="007A745F">
      <w:pPr>
        <w:rPr>
          <w:b/>
          <w:bCs/>
          <w:i/>
          <w:sz w:val="24"/>
          <w:szCs w:val="24"/>
          <w:lang w:eastAsia="ru-RU" w:bidi="ar-SA"/>
        </w:rPr>
      </w:pPr>
      <w:bookmarkStart w:id="19" w:name="_TOC_250005"/>
      <w:r>
        <w:rPr>
          <w:sz w:val="24"/>
          <w:szCs w:val="24"/>
          <w:lang w:eastAsia="ru-RU" w:bidi="ar-SA"/>
        </w:rPr>
        <w:br w:type="page"/>
      </w:r>
    </w:p>
    <w:p w:rsidR="00666F29" w:rsidRPr="005747E7" w:rsidRDefault="002A389C" w:rsidP="009C01BF">
      <w:pPr>
        <w:pStyle w:val="1"/>
        <w:keepNext/>
        <w:widowControl/>
        <w:autoSpaceDE/>
        <w:autoSpaceDN/>
        <w:spacing w:before="0"/>
        <w:ind w:left="0" w:right="0"/>
        <w:jc w:val="center"/>
        <w:rPr>
          <w:sz w:val="24"/>
          <w:szCs w:val="24"/>
          <w:lang w:eastAsia="ru-RU" w:bidi="ar-SA"/>
        </w:rPr>
      </w:pPr>
      <w:bookmarkStart w:id="20" w:name="_Toc31376283"/>
      <w:r w:rsidRPr="005747E7">
        <w:rPr>
          <w:sz w:val="24"/>
          <w:szCs w:val="24"/>
          <w:lang w:eastAsia="ru-RU" w:bidi="ar-SA"/>
        </w:rPr>
        <w:lastRenderedPageBreak/>
        <w:t xml:space="preserve">6. </w:t>
      </w:r>
      <w:r w:rsidR="003B5231" w:rsidRPr="005747E7">
        <w:rPr>
          <w:sz w:val="24"/>
          <w:szCs w:val="24"/>
          <w:lang w:eastAsia="ru-RU" w:bidi="ar-SA"/>
        </w:rPr>
        <w:t xml:space="preserve">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w:t>
      </w:r>
      <w:bookmarkEnd w:id="19"/>
      <w:r w:rsidR="003B5231" w:rsidRPr="005747E7">
        <w:rPr>
          <w:sz w:val="24"/>
          <w:szCs w:val="24"/>
          <w:lang w:eastAsia="ru-RU" w:bidi="ar-SA"/>
        </w:rPr>
        <w:t>наслідків.</w:t>
      </w:r>
      <w:bookmarkEnd w:id="20"/>
    </w:p>
    <w:p w:rsidR="001D778F" w:rsidRPr="005747E7" w:rsidRDefault="001D778F" w:rsidP="009C01BF">
      <w:pPr>
        <w:pStyle w:val="1"/>
        <w:keepNext/>
        <w:widowControl/>
        <w:autoSpaceDE/>
        <w:autoSpaceDN/>
        <w:spacing w:before="0"/>
        <w:ind w:left="0" w:right="0"/>
        <w:jc w:val="center"/>
        <w:rPr>
          <w:sz w:val="24"/>
          <w:szCs w:val="24"/>
          <w:highlight w:val="yellow"/>
          <w:lang w:eastAsia="ru-RU" w:bidi="ar-SA"/>
        </w:rPr>
      </w:pPr>
    </w:p>
    <w:p w:rsidR="00666F29" w:rsidRPr="00CB5DAB" w:rsidRDefault="003B5231" w:rsidP="00127F50">
      <w:pPr>
        <w:spacing w:line="276" w:lineRule="auto"/>
        <w:ind w:firstLine="567"/>
        <w:jc w:val="both"/>
        <w:rPr>
          <w:sz w:val="24"/>
          <w:szCs w:val="24"/>
        </w:rPr>
      </w:pPr>
      <w:r w:rsidRPr="005A511D">
        <w:rPr>
          <w:sz w:val="24"/>
          <w:szCs w:val="24"/>
        </w:rPr>
        <w:t>В більшій мірі оцінка зосереджується на потенційних екологічних наслідках пов'язаних</w:t>
      </w:r>
      <w:r w:rsidR="005A511D" w:rsidRPr="005A511D">
        <w:rPr>
          <w:sz w:val="24"/>
          <w:szCs w:val="24"/>
        </w:rPr>
        <w:t xml:space="preserve"> із запропонованим будівництвом</w:t>
      </w:r>
      <w:r w:rsidR="00B623A7" w:rsidRPr="005A511D">
        <w:rPr>
          <w:sz w:val="24"/>
          <w:szCs w:val="24"/>
        </w:rPr>
        <w:t xml:space="preserve"> об’єкту </w:t>
      </w:r>
      <w:r w:rsidR="00767D98" w:rsidRPr="005A511D">
        <w:rPr>
          <w:sz w:val="24"/>
          <w:szCs w:val="24"/>
        </w:rPr>
        <w:t xml:space="preserve">сортування </w:t>
      </w:r>
      <w:r w:rsidR="00B623A7" w:rsidRPr="005A511D">
        <w:rPr>
          <w:sz w:val="24"/>
          <w:szCs w:val="24"/>
        </w:rPr>
        <w:t>побутових відходів (потужністю 200</w:t>
      </w:r>
      <w:r w:rsidR="00CB5DAB">
        <w:rPr>
          <w:sz w:val="24"/>
          <w:szCs w:val="24"/>
        </w:rPr>
        <w:t> </w:t>
      </w:r>
      <w:r w:rsidR="00B623A7" w:rsidRPr="005A511D">
        <w:rPr>
          <w:sz w:val="24"/>
          <w:szCs w:val="24"/>
        </w:rPr>
        <w:t>т/добу)</w:t>
      </w:r>
      <w:r w:rsidR="005A511D" w:rsidRPr="005A511D">
        <w:rPr>
          <w:sz w:val="24"/>
          <w:szCs w:val="24"/>
        </w:rPr>
        <w:t>;</w:t>
      </w:r>
      <w:r w:rsidR="00B623A7" w:rsidRPr="005A511D">
        <w:rPr>
          <w:sz w:val="24"/>
          <w:szCs w:val="24"/>
        </w:rPr>
        <w:t xml:space="preserve"> </w:t>
      </w:r>
      <w:r w:rsidR="005A511D" w:rsidRPr="005A511D">
        <w:rPr>
          <w:sz w:val="24"/>
          <w:szCs w:val="24"/>
        </w:rPr>
        <w:t xml:space="preserve">ділянки для сортування та подрібнення будівельних, ремонтних відходів, складування та переробки рослинних відходів; будівництво трьох модульних зливних станцій каналізаційних очисних споруд </w:t>
      </w:r>
      <w:r w:rsidR="00767D98" w:rsidRPr="005A511D">
        <w:rPr>
          <w:sz w:val="24"/>
          <w:szCs w:val="24"/>
        </w:rPr>
        <w:t xml:space="preserve">в м. </w:t>
      </w:r>
      <w:r w:rsidR="005A511D" w:rsidRPr="005A511D">
        <w:rPr>
          <w:sz w:val="24"/>
          <w:szCs w:val="24"/>
        </w:rPr>
        <w:t>Суми</w:t>
      </w:r>
      <w:r w:rsidRPr="005A511D">
        <w:rPr>
          <w:sz w:val="24"/>
          <w:szCs w:val="24"/>
        </w:rPr>
        <w:t xml:space="preserve">. В процесі стратегічної екологічної оцінки був здійснений аналіз впливу реалізації рішень схеми санітарного очищення як на окремі компоненти навколишнього природного середовища, так і сукупний вплив на природні процеси та комплекси. Результати оцінки представлені у вигляді матриці, що містить оцінку на основі рейтингу потенційних наслідків. На основі оцінки окремих заходів проекту було проведено аналіз потенційних кумулятивних впливів, розглянуті заходи для пом'якшення та запобігання виявлених потенційних негативних наслідків реалізації проектних рішень на міське середовище, природні комплекси, санітарно-гігієнічні умови проживання населення. Огляд </w:t>
      </w:r>
      <w:r w:rsidRPr="00CB5DAB">
        <w:rPr>
          <w:sz w:val="24"/>
          <w:szCs w:val="24"/>
        </w:rPr>
        <w:t>потенційних негативних впливів та заходів з їх пом'якшення представлений у таблиці</w:t>
      </w:r>
      <w:r w:rsidR="00CB5DAB" w:rsidRPr="00CB5DAB">
        <w:rPr>
          <w:sz w:val="24"/>
          <w:szCs w:val="24"/>
        </w:rPr>
        <w:t> </w:t>
      </w:r>
      <w:r w:rsidRPr="00CB5DAB">
        <w:rPr>
          <w:sz w:val="24"/>
          <w:szCs w:val="24"/>
        </w:rPr>
        <w:t>6.1.</w:t>
      </w:r>
    </w:p>
    <w:p w:rsidR="00666F29" w:rsidRPr="00CB5DAB" w:rsidRDefault="003B5231" w:rsidP="00127F50">
      <w:pPr>
        <w:spacing w:line="276" w:lineRule="auto"/>
        <w:ind w:firstLine="567"/>
        <w:jc w:val="both"/>
        <w:rPr>
          <w:sz w:val="24"/>
          <w:szCs w:val="24"/>
        </w:rPr>
      </w:pPr>
      <w:r w:rsidRPr="00CB5DAB">
        <w:rPr>
          <w:sz w:val="24"/>
          <w:szCs w:val="24"/>
        </w:rPr>
        <w:t xml:space="preserve">Проектні рішення схеми санітарного очищення передбачають розміщення </w:t>
      </w:r>
      <w:r w:rsidR="00CB5DAB" w:rsidRPr="00CB5DAB">
        <w:rPr>
          <w:sz w:val="24"/>
          <w:szCs w:val="24"/>
        </w:rPr>
        <w:t>об’єкту сортування побутових відходів, ділянки для сортування та подрібнення будівельних, ремонтних відходів, складування та переробки рослинних відходів, будівництва трьох модульних зливних станцій каналізаційних очисних споруд</w:t>
      </w:r>
      <w:r w:rsidRPr="00CB5DAB">
        <w:rPr>
          <w:sz w:val="24"/>
          <w:szCs w:val="24"/>
        </w:rPr>
        <w:t>. Реалізація вищезазначеного рішення зумовлює вірогідне збільшення стаціонарних джерел викидів забруднюючих речовин в атмосферне повітря.</w:t>
      </w:r>
    </w:p>
    <w:p w:rsidR="00666F29" w:rsidRPr="005747E7" w:rsidRDefault="00666F29" w:rsidP="00127F50">
      <w:pPr>
        <w:spacing w:line="276" w:lineRule="auto"/>
        <w:ind w:firstLine="567"/>
        <w:jc w:val="both"/>
        <w:rPr>
          <w:sz w:val="24"/>
          <w:szCs w:val="24"/>
          <w:highlight w:val="yellow"/>
        </w:rPr>
      </w:pPr>
    </w:p>
    <w:p w:rsidR="00666F29" w:rsidRPr="00014E24" w:rsidRDefault="003B5231" w:rsidP="00127F50">
      <w:pPr>
        <w:spacing w:line="276" w:lineRule="auto"/>
        <w:ind w:firstLine="567"/>
        <w:jc w:val="both"/>
        <w:rPr>
          <w:sz w:val="24"/>
          <w:szCs w:val="24"/>
        </w:rPr>
      </w:pPr>
      <w:r w:rsidRPr="00014E24">
        <w:rPr>
          <w:sz w:val="24"/>
          <w:szCs w:val="24"/>
        </w:rPr>
        <w:t>Атмосферне повітря. Пом'якшення та запобігання потенційних негативних впливів на довкілля передбачається здійснювати шляхом виконання планувальних та інженерно-конструктивних заходів.</w:t>
      </w:r>
    </w:p>
    <w:p w:rsidR="00666F29" w:rsidRPr="00014E24" w:rsidRDefault="00666F29" w:rsidP="00127F50">
      <w:pPr>
        <w:spacing w:line="276" w:lineRule="auto"/>
        <w:ind w:firstLine="567"/>
        <w:jc w:val="both"/>
        <w:rPr>
          <w:sz w:val="24"/>
          <w:szCs w:val="24"/>
        </w:rPr>
      </w:pPr>
    </w:p>
    <w:p w:rsidR="00666F29" w:rsidRPr="00014E24" w:rsidRDefault="003B5231" w:rsidP="00127F50">
      <w:pPr>
        <w:spacing w:line="276" w:lineRule="auto"/>
        <w:ind w:firstLine="567"/>
        <w:jc w:val="both"/>
        <w:rPr>
          <w:sz w:val="24"/>
          <w:szCs w:val="24"/>
        </w:rPr>
      </w:pPr>
      <w:r w:rsidRPr="00014E24">
        <w:rPr>
          <w:sz w:val="24"/>
          <w:szCs w:val="24"/>
        </w:rPr>
        <w:t xml:space="preserve">Водний басейн. Розвиток системи дощової каналізації </w:t>
      </w:r>
      <w:r w:rsidR="00014E24" w:rsidRPr="00014E24">
        <w:rPr>
          <w:sz w:val="24"/>
          <w:szCs w:val="24"/>
        </w:rPr>
        <w:t>та</w:t>
      </w:r>
      <w:r w:rsidRPr="00014E24">
        <w:rPr>
          <w:sz w:val="24"/>
          <w:szCs w:val="24"/>
        </w:rPr>
        <w:t xml:space="preserve"> </w:t>
      </w:r>
      <w:r w:rsidR="00014E24" w:rsidRPr="00014E24">
        <w:rPr>
          <w:sz w:val="24"/>
          <w:szCs w:val="24"/>
        </w:rPr>
        <w:t>б</w:t>
      </w:r>
      <w:r w:rsidRPr="00014E24">
        <w:rPr>
          <w:sz w:val="24"/>
          <w:szCs w:val="24"/>
        </w:rPr>
        <w:t>удівництво локальних очисних споруд дощової каналізації у місцях випуску дозволить запобігти забрудненню поверхневих водотоків.</w:t>
      </w:r>
    </w:p>
    <w:p w:rsidR="00666F29" w:rsidRPr="00014E24" w:rsidRDefault="00666F29" w:rsidP="00127F50">
      <w:pPr>
        <w:spacing w:line="276" w:lineRule="auto"/>
        <w:ind w:firstLine="567"/>
        <w:jc w:val="both"/>
        <w:rPr>
          <w:sz w:val="24"/>
          <w:szCs w:val="24"/>
        </w:rPr>
      </w:pPr>
    </w:p>
    <w:p w:rsidR="00666F29" w:rsidRPr="00420924" w:rsidRDefault="003B5231" w:rsidP="00127F50">
      <w:pPr>
        <w:spacing w:line="276" w:lineRule="auto"/>
        <w:ind w:firstLine="567"/>
        <w:jc w:val="both"/>
        <w:rPr>
          <w:sz w:val="24"/>
          <w:szCs w:val="24"/>
        </w:rPr>
      </w:pPr>
      <w:r w:rsidRPr="00014E24">
        <w:rPr>
          <w:sz w:val="24"/>
          <w:szCs w:val="24"/>
        </w:rPr>
        <w:t>Ґрунти. Облаштування</w:t>
      </w:r>
      <w:r w:rsidRPr="00420924">
        <w:rPr>
          <w:sz w:val="24"/>
          <w:szCs w:val="24"/>
        </w:rPr>
        <w:t xml:space="preserve"> контейнерних майданчиків для великогабаритних та ремонтн</w:t>
      </w:r>
      <w:r w:rsidR="00767D98" w:rsidRPr="00420924">
        <w:rPr>
          <w:sz w:val="24"/>
          <w:szCs w:val="24"/>
        </w:rPr>
        <w:t xml:space="preserve">их відходів на місцях їх стихійного розміщення </w:t>
      </w:r>
      <w:r w:rsidRPr="00420924">
        <w:rPr>
          <w:sz w:val="24"/>
          <w:szCs w:val="24"/>
        </w:rPr>
        <w:t>та будівництво контейнерних майданчиків позитивно вплине на ґрунтове середовище та дозволить залучити додаткові земельні ділянки до господарського використання.</w:t>
      </w:r>
    </w:p>
    <w:p w:rsidR="00A45FDD" w:rsidRPr="005747E7" w:rsidRDefault="00A45FDD" w:rsidP="00127F50">
      <w:pPr>
        <w:spacing w:line="276" w:lineRule="auto"/>
        <w:ind w:firstLine="567"/>
        <w:jc w:val="both"/>
        <w:rPr>
          <w:sz w:val="24"/>
          <w:szCs w:val="24"/>
          <w:highlight w:val="yellow"/>
        </w:rPr>
      </w:pPr>
    </w:p>
    <w:p w:rsidR="00666F29" w:rsidRPr="00420924" w:rsidRDefault="003B5231" w:rsidP="00127F50">
      <w:pPr>
        <w:spacing w:line="276" w:lineRule="auto"/>
        <w:ind w:firstLine="567"/>
        <w:jc w:val="center"/>
        <w:rPr>
          <w:b/>
          <w:sz w:val="24"/>
          <w:szCs w:val="24"/>
        </w:rPr>
      </w:pPr>
      <w:r w:rsidRPr="00420924">
        <w:rPr>
          <w:b/>
          <w:sz w:val="24"/>
          <w:szCs w:val="24"/>
        </w:rPr>
        <w:t>Можливість негативних кумулятивних ефектів</w:t>
      </w:r>
    </w:p>
    <w:p w:rsidR="00666F29" w:rsidRPr="00420924" w:rsidRDefault="003B5231" w:rsidP="00127F50">
      <w:pPr>
        <w:spacing w:line="276" w:lineRule="auto"/>
        <w:ind w:firstLine="567"/>
        <w:jc w:val="both"/>
        <w:rPr>
          <w:sz w:val="24"/>
          <w:szCs w:val="24"/>
        </w:rPr>
      </w:pPr>
      <w:r w:rsidRPr="00420924">
        <w:rPr>
          <w:sz w:val="24"/>
          <w:szCs w:val="24"/>
        </w:rPr>
        <w:t>У даному підрозділі наведений короткий огляд оцінки ризиків кумулятивних ефектів. Для рішення схеми, що має потенційні негативні наслідки (впливи), які визначені в процесі аналізу впливу на окремі компоненти навколишнього середовища, наданий короткий опис потенціального кумулятивного впливу та пропозиції щодо їх пом'якшення.</w:t>
      </w:r>
    </w:p>
    <w:p w:rsidR="00666F29" w:rsidRPr="00420924" w:rsidRDefault="00666F29" w:rsidP="00127F50">
      <w:pPr>
        <w:spacing w:line="276" w:lineRule="auto"/>
        <w:ind w:firstLine="567"/>
        <w:jc w:val="both"/>
        <w:rPr>
          <w:sz w:val="24"/>
          <w:szCs w:val="24"/>
        </w:rPr>
      </w:pPr>
    </w:p>
    <w:p w:rsidR="00420924" w:rsidRPr="00420924" w:rsidRDefault="00420924">
      <w:pPr>
        <w:rPr>
          <w:sz w:val="24"/>
          <w:szCs w:val="24"/>
        </w:rPr>
      </w:pPr>
      <w:r w:rsidRPr="00420924">
        <w:rPr>
          <w:sz w:val="24"/>
          <w:szCs w:val="24"/>
        </w:rPr>
        <w:br w:type="page"/>
      </w:r>
    </w:p>
    <w:p w:rsidR="00666F29" w:rsidRPr="00420924" w:rsidRDefault="003B5231" w:rsidP="00127F50">
      <w:pPr>
        <w:spacing w:line="276" w:lineRule="auto"/>
        <w:ind w:firstLine="567"/>
        <w:jc w:val="both"/>
        <w:rPr>
          <w:sz w:val="24"/>
          <w:szCs w:val="24"/>
        </w:rPr>
      </w:pPr>
      <w:r w:rsidRPr="00420924">
        <w:rPr>
          <w:sz w:val="24"/>
          <w:szCs w:val="24"/>
        </w:rPr>
        <w:lastRenderedPageBreak/>
        <w:t>Таблиця 6.1</w:t>
      </w:r>
      <w:r w:rsidR="00767D98" w:rsidRPr="00420924">
        <w:rPr>
          <w:sz w:val="24"/>
          <w:szCs w:val="24"/>
        </w:rPr>
        <w:t xml:space="preserve"> </w:t>
      </w:r>
      <w:r w:rsidRPr="00420924">
        <w:rPr>
          <w:sz w:val="24"/>
          <w:szCs w:val="24"/>
        </w:rPr>
        <w:t>Оцінка екологічних ризиків кумулятивних ефектів та можливостей з їх</w:t>
      </w:r>
      <w:r w:rsidR="00767D98" w:rsidRPr="00420924">
        <w:rPr>
          <w:sz w:val="24"/>
          <w:szCs w:val="24"/>
        </w:rPr>
        <w:t xml:space="preserve"> </w:t>
      </w:r>
      <w:r w:rsidRPr="00420924">
        <w:rPr>
          <w:sz w:val="24"/>
          <w:szCs w:val="24"/>
        </w:rPr>
        <w:t>пом'якшення</w:t>
      </w:r>
    </w:p>
    <w:tbl>
      <w:tblPr>
        <w:tblStyle w:val="TableNormal"/>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117"/>
        <w:gridCol w:w="4111"/>
      </w:tblGrid>
      <w:tr w:rsidR="00666F29" w:rsidRPr="005747E7" w:rsidTr="00444F8B">
        <w:trPr>
          <w:trHeight w:val="306"/>
        </w:trPr>
        <w:tc>
          <w:tcPr>
            <w:tcW w:w="2546" w:type="dxa"/>
          </w:tcPr>
          <w:p w:rsidR="00666F29" w:rsidRPr="00420924" w:rsidRDefault="0001103A" w:rsidP="00127F50">
            <w:pPr>
              <w:spacing w:line="276" w:lineRule="auto"/>
              <w:jc w:val="center"/>
              <w:rPr>
                <w:b/>
                <w:sz w:val="24"/>
                <w:szCs w:val="24"/>
              </w:rPr>
            </w:pPr>
            <w:r w:rsidRPr="00420924">
              <w:rPr>
                <w:b/>
                <w:sz w:val="24"/>
                <w:szCs w:val="24"/>
              </w:rPr>
              <w:t>Фактори впливу</w:t>
            </w:r>
          </w:p>
        </w:tc>
        <w:tc>
          <w:tcPr>
            <w:tcW w:w="7228" w:type="dxa"/>
            <w:gridSpan w:val="2"/>
          </w:tcPr>
          <w:p w:rsidR="00666F29" w:rsidRPr="00420924" w:rsidRDefault="003B5231" w:rsidP="00127F50">
            <w:pPr>
              <w:spacing w:line="276" w:lineRule="auto"/>
              <w:jc w:val="center"/>
              <w:rPr>
                <w:b/>
                <w:sz w:val="24"/>
                <w:szCs w:val="24"/>
              </w:rPr>
            </w:pPr>
            <w:r w:rsidRPr="00420924">
              <w:rPr>
                <w:b/>
                <w:sz w:val="24"/>
                <w:szCs w:val="24"/>
              </w:rPr>
              <w:t>Атмосферне повітря</w:t>
            </w:r>
          </w:p>
        </w:tc>
      </w:tr>
      <w:tr w:rsidR="00666F29" w:rsidRPr="005747E7" w:rsidTr="00444F8B">
        <w:trPr>
          <w:trHeight w:val="977"/>
        </w:trPr>
        <w:tc>
          <w:tcPr>
            <w:tcW w:w="2546" w:type="dxa"/>
          </w:tcPr>
          <w:p w:rsidR="00666F29" w:rsidRPr="00420924" w:rsidRDefault="003B5231" w:rsidP="00127F50">
            <w:pPr>
              <w:spacing w:line="276" w:lineRule="auto"/>
              <w:jc w:val="center"/>
              <w:rPr>
                <w:sz w:val="24"/>
                <w:szCs w:val="24"/>
              </w:rPr>
            </w:pPr>
            <w:r w:rsidRPr="00420924">
              <w:rPr>
                <w:sz w:val="24"/>
                <w:szCs w:val="24"/>
              </w:rPr>
              <w:t xml:space="preserve">Рішення проекту </w:t>
            </w:r>
            <w:r w:rsidR="0001103A" w:rsidRPr="00420924">
              <w:rPr>
                <w:sz w:val="24"/>
                <w:szCs w:val="24"/>
              </w:rPr>
              <w:t xml:space="preserve">Схеми з факторами </w:t>
            </w:r>
            <w:r w:rsidRPr="00420924">
              <w:rPr>
                <w:sz w:val="24"/>
                <w:szCs w:val="24"/>
              </w:rPr>
              <w:t>потенційн</w:t>
            </w:r>
            <w:r w:rsidR="0001103A" w:rsidRPr="00420924">
              <w:rPr>
                <w:sz w:val="24"/>
                <w:szCs w:val="24"/>
              </w:rPr>
              <w:t>ого</w:t>
            </w:r>
            <w:r w:rsidRPr="00420924">
              <w:rPr>
                <w:sz w:val="24"/>
                <w:szCs w:val="24"/>
              </w:rPr>
              <w:t xml:space="preserve"> негативн</w:t>
            </w:r>
            <w:r w:rsidR="0001103A" w:rsidRPr="00420924">
              <w:rPr>
                <w:sz w:val="24"/>
                <w:szCs w:val="24"/>
              </w:rPr>
              <w:t>ого</w:t>
            </w:r>
          </w:p>
          <w:p w:rsidR="00666F29" w:rsidRPr="00420924" w:rsidRDefault="003B5231" w:rsidP="00127F50">
            <w:pPr>
              <w:spacing w:line="276" w:lineRule="auto"/>
              <w:jc w:val="center"/>
              <w:rPr>
                <w:sz w:val="24"/>
                <w:szCs w:val="24"/>
              </w:rPr>
            </w:pPr>
            <w:r w:rsidRPr="00420924">
              <w:rPr>
                <w:sz w:val="24"/>
                <w:szCs w:val="24"/>
              </w:rPr>
              <w:t>вплив</w:t>
            </w:r>
            <w:r w:rsidR="0001103A" w:rsidRPr="00420924">
              <w:rPr>
                <w:sz w:val="24"/>
                <w:szCs w:val="24"/>
              </w:rPr>
              <w:t>у</w:t>
            </w:r>
            <w:r w:rsidRPr="00420924">
              <w:rPr>
                <w:sz w:val="24"/>
                <w:szCs w:val="24"/>
              </w:rPr>
              <w:t xml:space="preserve"> (-1, -2)</w:t>
            </w:r>
          </w:p>
        </w:tc>
        <w:tc>
          <w:tcPr>
            <w:tcW w:w="3117" w:type="dxa"/>
          </w:tcPr>
          <w:p w:rsidR="00666F29" w:rsidRPr="00420924" w:rsidRDefault="0001103A" w:rsidP="00127F50">
            <w:pPr>
              <w:spacing w:line="276" w:lineRule="auto"/>
              <w:jc w:val="center"/>
              <w:rPr>
                <w:sz w:val="24"/>
                <w:szCs w:val="24"/>
              </w:rPr>
            </w:pPr>
            <w:r w:rsidRPr="00420924">
              <w:rPr>
                <w:sz w:val="24"/>
                <w:szCs w:val="24"/>
              </w:rPr>
              <w:t>Фактори потенційного кумулятивного впливу</w:t>
            </w:r>
          </w:p>
          <w:p w:rsidR="00666F29" w:rsidRPr="00420924" w:rsidRDefault="003B5231" w:rsidP="00127F50">
            <w:pPr>
              <w:spacing w:line="276" w:lineRule="auto"/>
              <w:jc w:val="center"/>
              <w:rPr>
                <w:sz w:val="24"/>
                <w:szCs w:val="24"/>
              </w:rPr>
            </w:pPr>
            <w:r w:rsidRPr="00420924">
              <w:rPr>
                <w:sz w:val="24"/>
                <w:szCs w:val="24"/>
              </w:rPr>
              <w:t>(короткий опис)</w:t>
            </w:r>
          </w:p>
        </w:tc>
        <w:tc>
          <w:tcPr>
            <w:tcW w:w="4111" w:type="dxa"/>
          </w:tcPr>
          <w:p w:rsidR="00666F29" w:rsidRPr="00420924" w:rsidRDefault="003B5231" w:rsidP="00127F50">
            <w:pPr>
              <w:spacing w:line="276" w:lineRule="auto"/>
              <w:jc w:val="center"/>
              <w:rPr>
                <w:sz w:val="24"/>
                <w:szCs w:val="24"/>
              </w:rPr>
            </w:pPr>
            <w:r w:rsidRPr="00420924">
              <w:rPr>
                <w:sz w:val="24"/>
                <w:szCs w:val="24"/>
              </w:rPr>
              <w:t xml:space="preserve">Запропоновані заходи </w:t>
            </w:r>
            <w:r w:rsidR="0001103A" w:rsidRPr="00420924">
              <w:rPr>
                <w:sz w:val="24"/>
                <w:szCs w:val="24"/>
              </w:rPr>
              <w:t xml:space="preserve">зменшення </w:t>
            </w:r>
            <w:r w:rsidR="00C15C39" w:rsidRPr="00420924">
              <w:rPr>
                <w:sz w:val="24"/>
                <w:szCs w:val="24"/>
              </w:rPr>
              <w:t>впливу</w:t>
            </w:r>
          </w:p>
        </w:tc>
      </w:tr>
      <w:tr w:rsidR="00666F29" w:rsidRPr="00AA5720" w:rsidTr="00023CA0">
        <w:trPr>
          <w:trHeight w:val="2824"/>
        </w:trPr>
        <w:tc>
          <w:tcPr>
            <w:tcW w:w="2546" w:type="dxa"/>
            <w:shd w:val="clear" w:color="auto" w:fill="auto"/>
          </w:tcPr>
          <w:p w:rsidR="00666F29" w:rsidRPr="00AA5720" w:rsidRDefault="00420924" w:rsidP="00420924">
            <w:pPr>
              <w:spacing w:line="276" w:lineRule="auto"/>
              <w:jc w:val="center"/>
              <w:rPr>
                <w:sz w:val="24"/>
                <w:szCs w:val="24"/>
              </w:rPr>
            </w:pPr>
            <w:r w:rsidRPr="00AA5720">
              <w:rPr>
                <w:sz w:val="24"/>
                <w:szCs w:val="24"/>
              </w:rPr>
              <w:t xml:space="preserve">Об’єкт </w:t>
            </w:r>
            <w:r w:rsidR="00B17A75" w:rsidRPr="00AA5720">
              <w:rPr>
                <w:sz w:val="24"/>
                <w:szCs w:val="24"/>
              </w:rPr>
              <w:t>сортування</w:t>
            </w:r>
          </w:p>
        </w:tc>
        <w:tc>
          <w:tcPr>
            <w:tcW w:w="3117" w:type="dxa"/>
            <w:shd w:val="clear" w:color="auto" w:fill="auto"/>
          </w:tcPr>
          <w:p w:rsidR="00023CA0" w:rsidRPr="00AA5720" w:rsidRDefault="003B5231" w:rsidP="00023CA0">
            <w:pPr>
              <w:spacing w:line="276" w:lineRule="auto"/>
              <w:rPr>
                <w:sz w:val="24"/>
                <w:szCs w:val="24"/>
              </w:rPr>
            </w:pPr>
            <w:r w:rsidRPr="00AA5720">
              <w:rPr>
                <w:sz w:val="24"/>
                <w:szCs w:val="24"/>
              </w:rPr>
              <w:t>Ризики збільшення викидів забруднюючих речовин від додаткових стаціонарних джерел</w:t>
            </w:r>
            <w:r w:rsidR="00C87522" w:rsidRPr="00AA5720">
              <w:rPr>
                <w:sz w:val="24"/>
                <w:szCs w:val="24"/>
              </w:rPr>
              <w:t xml:space="preserve"> </w:t>
            </w:r>
            <w:r w:rsidRPr="00AA5720">
              <w:rPr>
                <w:sz w:val="24"/>
                <w:szCs w:val="24"/>
              </w:rPr>
              <w:t xml:space="preserve">забруднення атмосферного повітря (автономні системи опалення, інсинератори). </w:t>
            </w:r>
            <w:r w:rsidR="00023CA0" w:rsidRPr="00AA5720">
              <w:rPr>
                <w:sz w:val="24"/>
                <w:szCs w:val="24"/>
              </w:rPr>
              <w:t>Ризики збільшення викидів забруднюючих речовин під час перевантаження ТПВ. Ризик розвіювання та рознесення ТПВ  на прилеглі території.</w:t>
            </w:r>
          </w:p>
          <w:p w:rsidR="00666F29" w:rsidRPr="00AA5720" w:rsidRDefault="00023CA0" w:rsidP="00023CA0">
            <w:pPr>
              <w:spacing w:line="276" w:lineRule="auto"/>
              <w:rPr>
                <w:sz w:val="24"/>
                <w:szCs w:val="24"/>
              </w:rPr>
            </w:pPr>
            <w:r w:rsidRPr="00AA5720">
              <w:rPr>
                <w:sz w:val="24"/>
                <w:szCs w:val="24"/>
              </w:rPr>
              <w:t>Ризик скупчення птахів при відкритому розміщенні сміття</w:t>
            </w:r>
          </w:p>
        </w:tc>
        <w:tc>
          <w:tcPr>
            <w:tcW w:w="4111" w:type="dxa"/>
            <w:shd w:val="clear" w:color="auto" w:fill="auto"/>
          </w:tcPr>
          <w:p w:rsidR="00666F29" w:rsidRPr="00AA5720" w:rsidRDefault="003B5231" w:rsidP="00127F50">
            <w:pPr>
              <w:spacing w:line="276" w:lineRule="auto"/>
              <w:rPr>
                <w:sz w:val="24"/>
                <w:szCs w:val="24"/>
              </w:rPr>
            </w:pPr>
            <w:r w:rsidRPr="00AA5720">
              <w:rPr>
                <w:sz w:val="24"/>
                <w:szCs w:val="24"/>
              </w:rPr>
              <w:t>На</w:t>
            </w:r>
            <w:r w:rsidR="00C87522" w:rsidRPr="00AA5720">
              <w:rPr>
                <w:sz w:val="24"/>
                <w:szCs w:val="24"/>
              </w:rPr>
              <w:t xml:space="preserve"> </w:t>
            </w:r>
            <w:r w:rsidRPr="00AA5720">
              <w:rPr>
                <w:sz w:val="24"/>
                <w:szCs w:val="24"/>
              </w:rPr>
              <w:t>стадії</w:t>
            </w:r>
            <w:r w:rsidR="00C87522" w:rsidRPr="00AA5720">
              <w:rPr>
                <w:sz w:val="24"/>
                <w:szCs w:val="24"/>
              </w:rPr>
              <w:t xml:space="preserve"> </w:t>
            </w:r>
            <w:r w:rsidRPr="00AA5720">
              <w:rPr>
                <w:sz w:val="24"/>
                <w:szCs w:val="24"/>
              </w:rPr>
              <w:t>робочого проектування підприємства (розділ ОВД) впровадження сучасних технологій, що виключають (мінімізують) шкідливий вплив на навколишнє середовище, зокрема: розміщення стаціонарних джерел викидів забруднюючих речовин, що забезпечують дотримання СЗЗ; збір, тимчасове складування та виробничі процеси здійснювати лише в</w:t>
            </w:r>
          </w:p>
          <w:p w:rsidR="00666F29" w:rsidRPr="00AA5720" w:rsidRDefault="003B5231" w:rsidP="00127F50">
            <w:pPr>
              <w:spacing w:line="276" w:lineRule="auto"/>
              <w:rPr>
                <w:sz w:val="24"/>
                <w:szCs w:val="24"/>
              </w:rPr>
            </w:pPr>
            <w:r w:rsidRPr="00AA5720">
              <w:rPr>
                <w:sz w:val="24"/>
                <w:szCs w:val="24"/>
              </w:rPr>
              <w:t>закритих приміщеннях</w:t>
            </w:r>
          </w:p>
        </w:tc>
      </w:tr>
      <w:tr w:rsidR="00C87522" w:rsidRPr="00014E24" w:rsidTr="00444F8B">
        <w:trPr>
          <w:trHeight w:val="2824"/>
        </w:trPr>
        <w:tc>
          <w:tcPr>
            <w:tcW w:w="2546" w:type="dxa"/>
          </w:tcPr>
          <w:p w:rsidR="00C87522" w:rsidRPr="00014E24" w:rsidRDefault="00E90D48" w:rsidP="00127F50">
            <w:pPr>
              <w:spacing w:line="276" w:lineRule="auto"/>
              <w:jc w:val="center"/>
              <w:rPr>
                <w:sz w:val="24"/>
                <w:szCs w:val="24"/>
              </w:rPr>
            </w:pPr>
            <w:r w:rsidRPr="00014E24">
              <w:rPr>
                <w:sz w:val="24"/>
                <w:szCs w:val="24"/>
              </w:rPr>
              <w:t>Ділянки для сортування та подрібнення будівельних, ремонтних відходів, складування та переробки рослинних відходів</w:t>
            </w:r>
          </w:p>
        </w:tc>
        <w:tc>
          <w:tcPr>
            <w:tcW w:w="3117" w:type="dxa"/>
          </w:tcPr>
          <w:p w:rsidR="003F0642" w:rsidRPr="00014E24" w:rsidRDefault="00C87522" w:rsidP="00127F50">
            <w:pPr>
              <w:spacing w:line="276" w:lineRule="auto"/>
              <w:rPr>
                <w:sz w:val="24"/>
                <w:szCs w:val="24"/>
              </w:rPr>
            </w:pPr>
            <w:r w:rsidRPr="00014E24">
              <w:rPr>
                <w:sz w:val="24"/>
                <w:szCs w:val="24"/>
              </w:rPr>
              <w:t>Ризики збільшення в</w:t>
            </w:r>
            <w:r w:rsidR="003F0642" w:rsidRPr="00014E24">
              <w:rPr>
                <w:sz w:val="24"/>
                <w:szCs w:val="24"/>
              </w:rPr>
              <w:t>икидів забруднюючих речовин під час перевантаження ТПВ. Ризик розвіювання та рознесення ТПВ  на прилеглі території.</w:t>
            </w:r>
          </w:p>
          <w:p w:rsidR="00C87522" w:rsidRPr="00014E24" w:rsidRDefault="00C87522" w:rsidP="00127F50">
            <w:pPr>
              <w:spacing w:line="276" w:lineRule="auto"/>
              <w:rPr>
                <w:sz w:val="24"/>
                <w:szCs w:val="24"/>
              </w:rPr>
            </w:pPr>
          </w:p>
        </w:tc>
        <w:tc>
          <w:tcPr>
            <w:tcW w:w="4111" w:type="dxa"/>
          </w:tcPr>
          <w:p w:rsidR="00C87522" w:rsidRPr="00014E24" w:rsidRDefault="003F0642" w:rsidP="00127F50">
            <w:pPr>
              <w:spacing w:line="276" w:lineRule="auto"/>
              <w:rPr>
                <w:sz w:val="24"/>
                <w:szCs w:val="24"/>
              </w:rPr>
            </w:pPr>
            <w:r w:rsidRPr="00014E24">
              <w:rPr>
                <w:sz w:val="24"/>
                <w:szCs w:val="24"/>
              </w:rPr>
              <w:t>На стадії робочого проектування підприємства (розділ ОВД) впровадження сучасних технологій, що виключають (мінімізують) шкідливий вплив на навколишнє середовище, зокрема: дотримання санітарно-захисної зони (СЗЗ); встановлення захисної огорожі. збір, тимчасове складування та виробничі процеси здійснювати за можливості в закритих приміщеннях або на огороджених ділянках</w:t>
            </w:r>
          </w:p>
        </w:tc>
      </w:tr>
      <w:tr w:rsidR="00666F29" w:rsidRPr="00014E24" w:rsidTr="00444F8B">
        <w:trPr>
          <w:trHeight w:val="381"/>
        </w:trPr>
        <w:tc>
          <w:tcPr>
            <w:tcW w:w="2546" w:type="dxa"/>
          </w:tcPr>
          <w:p w:rsidR="00666F29" w:rsidRPr="00014E24" w:rsidRDefault="00444F8B" w:rsidP="00127F50">
            <w:pPr>
              <w:spacing w:line="276" w:lineRule="auto"/>
              <w:jc w:val="center"/>
              <w:rPr>
                <w:b/>
                <w:sz w:val="24"/>
                <w:szCs w:val="24"/>
              </w:rPr>
            </w:pPr>
            <w:r w:rsidRPr="00014E24">
              <w:rPr>
                <w:b/>
                <w:sz w:val="24"/>
                <w:szCs w:val="24"/>
              </w:rPr>
              <w:t>Фактор впливу</w:t>
            </w:r>
          </w:p>
        </w:tc>
        <w:tc>
          <w:tcPr>
            <w:tcW w:w="7228" w:type="dxa"/>
            <w:gridSpan w:val="2"/>
          </w:tcPr>
          <w:p w:rsidR="00666F29" w:rsidRPr="00014E24" w:rsidRDefault="003B5231" w:rsidP="00127F50">
            <w:pPr>
              <w:spacing w:line="276" w:lineRule="auto"/>
              <w:jc w:val="center"/>
              <w:rPr>
                <w:b/>
                <w:sz w:val="24"/>
                <w:szCs w:val="24"/>
              </w:rPr>
            </w:pPr>
            <w:r w:rsidRPr="00014E24">
              <w:rPr>
                <w:b/>
                <w:sz w:val="24"/>
                <w:szCs w:val="24"/>
              </w:rPr>
              <w:t>Водний басейн</w:t>
            </w:r>
          </w:p>
        </w:tc>
      </w:tr>
      <w:tr w:rsidR="00666F29" w:rsidRPr="00014E24" w:rsidTr="00444F8B">
        <w:trPr>
          <w:trHeight w:val="981"/>
        </w:trPr>
        <w:tc>
          <w:tcPr>
            <w:tcW w:w="2546" w:type="dxa"/>
          </w:tcPr>
          <w:p w:rsidR="00444F8B" w:rsidRPr="00014E24" w:rsidRDefault="00444F8B" w:rsidP="00127F50">
            <w:pPr>
              <w:spacing w:line="276" w:lineRule="auto"/>
              <w:jc w:val="center"/>
              <w:rPr>
                <w:sz w:val="24"/>
                <w:szCs w:val="24"/>
              </w:rPr>
            </w:pPr>
            <w:r w:rsidRPr="00014E24">
              <w:rPr>
                <w:sz w:val="24"/>
                <w:szCs w:val="24"/>
              </w:rPr>
              <w:t>Рішення проекту Схеми з факторами потенційного негативного</w:t>
            </w:r>
          </w:p>
          <w:p w:rsidR="00666F29" w:rsidRPr="00014E24" w:rsidRDefault="00444F8B" w:rsidP="00127F50">
            <w:pPr>
              <w:spacing w:line="276" w:lineRule="auto"/>
              <w:jc w:val="center"/>
              <w:rPr>
                <w:sz w:val="24"/>
                <w:szCs w:val="24"/>
              </w:rPr>
            </w:pPr>
            <w:r w:rsidRPr="00014E24">
              <w:rPr>
                <w:sz w:val="24"/>
                <w:szCs w:val="24"/>
              </w:rPr>
              <w:t>впливу (-1, -2)</w:t>
            </w:r>
          </w:p>
        </w:tc>
        <w:tc>
          <w:tcPr>
            <w:tcW w:w="3117" w:type="dxa"/>
          </w:tcPr>
          <w:p w:rsidR="00444F8B" w:rsidRPr="00014E24" w:rsidRDefault="00444F8B" w:rsidP="00127F50">
            <w:pPr>
              <w:spacing w:line="276" w:lineRule="auto"/>
              <w:jc w:val="center"/>
              <w:rPr>
                <w:sz w:val="24"/>
                <w:szCs w:val="24"/>
              </w:rPr>
            </w:pPr>
            <w:r w:rsidRPr="00014E24">
              <w:rPr>
                <w:sz w:val="24"/>
                <w:szCs w:val="24"/>
              </w:rPr>
              <w:t>Фактори потенційного кумулятивного впливу</w:t>
            </w:r>
          </w:p>
          <w:p w:rsidR="00666F29" w:rsidRPr="00014E24" w:rsidRDefault="00444F8B" w:rsidP="00127F50">
            <w:pPr>
              <w:spacing w:line="276" w:lineRule="auto"/>
              <w:jc w:val="center"/>
              <w:rPr>
                <w:sz w:val="24"/>
                <w:szCs w:val="24"/>
              </w:rPr>
            </w:pPr>
            <w:r w:rsidRPr="00014E24">
              <w:rPr>
                <w:sz w:val="24"/>
                <w:szCs w:val="24"/>
              </w:rPr>
              <w:t>(короткий опис)</w:t>
            </w:r>
          </w:p>
        </w:tc>
        <w:tc>
          <w:tcPr>
            <w:tcW w:w="4111" w:type="dxa"/>
          </w:tcPr>
          <w:p w:rsidR="00666F29" w:rsidRPr="00014E24" w:rsidRDefault="00444F8B" w:rsidP="00127F50">
            <w:pPr>
              <w:spacing w:line="276" w:lineRule="auto"/>
              <w:jc w:val="center"/>
              <w:rPr>
                <w:sz w:val="24"/>
                <w:szCs w:val="24"/>
              </w:rPr>
            </w:pPr>
            <w:r w:rsidRPr="00014E24">
              <w:rPr>
                <w:sz w:val="24"/>
                <w:szCs w:val="24"/>
              </w:rPr>
              <w:t>Запропоновані заходи зменшення впливу</w:t>
            </w:r>
          </w:p>
        </w:tc>
      </w:tr>
      <w:tr w:rsidR="00AA5720" w:rsidRPr="005747E7" w:rsidTr="00444F8B">
        <w:trPr>
          <w:trHeight w:val="2126"/>
        </w:trPr>
        <w:tc>
          <w:tcPr>
            <w:tcW w:w="2546" w:type="dxa"/>
          </w:tcPr>
          <w:p w:rsidR="00AA5720" w:rsidRPr="00496977" w:rsidRDefault="00AA5720" w:rsidP="00AA5720">
            <w:pPr>
              <w:jc w:val="center"/>
            </w:pPr>
            <w:r w:rsidRPr="00496977">
              <w:lastRenderedPageBreak/>
              <w:t>Об’єкт сортування</w:t>
            </w:r>
          </w:p>
        </w:tc>
        <w:tc>
          <w:tcPr>
            <w:tcW w:w="3117" w:type="dxa"/>
          </w:tcPr>
          <w:p w:rsidR="00AA5720" w:rsidRPr="00296D26" w:rsidRDefault="00AA5720" w:rsidP="00AA5720">
            <w:pPr>
              <w:spacing w:line="276" w:lineRule="auto"/>
              <w:rPr>
                <w:sz w:val="24"/>
                <w:szCs w:val="24"/>
              </w:rPr>
            </w:pPr>
            <w:r w:rsidRPr="00296D26">
              <w:rPr>
                <w:sz w:val="24"/>
                <w:szCs w:val="24"/>
              </w:rPr>
              <w:t>Ризики шкідливого впливу на гідрогеологічне середовище вразі порушення технологічних регламентів виробничих процесів сортування відходів</w:t>
            </w:r>
          </w:p>
          <w:p w:rsidR="00AA5720" w:rsidRPr="00296D26" w:rsidRDefault="00AA5720" w:rsidP="00AA5720">
            <w:pPr>
              <w:spacing w:line="276" w:lineRule="auto"/>
              <w:rPr>
                <w:sz w:val="24"/>
                <w:szCs w:val="24"/>
              </w:rPr>
            </w:pPr>
          </w:p>
        </w:tc>
        <w:tc>
          <w:tcPr>
            <w:tcW w:w="4111" w:type="dxa"/>
          </w:tcPr>
          <w:p w:rsidR="00AA5720" w:rsidRPr="00296D26" w:rsidRDefault="00AA5720" w:rsidP="00AA5720">
            <w:pPr>
              <w:spacing w:line="276" w:lineRule="auto"/>
              <w:rPr>
                <w:sz w:val="24"/>
                <w:szCs w:val="24"/>
              </w:rPr>
            </w:pPr>
            <w:r w:rsidRPr="00296D26">
              <w:rPr>
                <w:sz w:val="24"/>
                <w:szCs w:val="24"/>
              </w:rPr>
              <w:t>На стадії робочого проектування підприємства (розділ ОВД) впровадження сучасних технологій, що виключають (мінімізують) шкідливий вплив на навколишнє середовище, зокрема: будівництво локальних очисних споруд рідкої фракції що не підлягає утилізації та стічних вод зливової каналізації.</w:t>
            </w:r>
          </w:p>
        </w:tc>
      </w:tr>
      <w:tr w:rsidR="00AA5720" w:rsidRPr="005747E7" w:rsidTr="00444F8B">
        <w:trPr>
          <w:trHeight w:val="2126"/>
        </w:trPr>
        <w:tc>
          <w:tcPr>
            <w:tcW w:w="2546" w:type="dxa"/>
          </w:tcPr>
          <w:p w:rsidR="00AA5720" w:rsidRPr="00296D26" w:rsidRDefault="00AA5720" w:rsidP="00AA5720">
            <w:pPr>
              <w:jc w:val="center"/>
            </w:pPr>
            <w:r w:rsidRPr="00296D26">
              <w:t>Ділянки для сортування та подрібнення будівельних, ремонтних відходів, складування та переробки рослинних відходів</w:t>
            </w:r>
          </w:p>
        </w:tc>
        <w:tc>
          <w:tcPr>
            <w:tcW w:w="3117" w:type="dxa"/>
          </w:tcPr>
          <w:p w:rsidR="00AA5720" w:rsidRPr="00296D26" w:rsidRDefault="00AA5720" w:rsidP="00AA5720">
            <w:pPr>
              <w:spacing w:line="276" w:lineRule="auto"/>
              <w:rPr>
                <w:sz w:val="24"/>
                <w:szCs w:val="24"/>
              </w:rPr>
            </w:pPr>
            <w:r w:rsidRPr="00296D26">
              <w:rPr>
                <w:sz w:val="24"/>
                <w:szCs w:val="24"/>
              </w:rPr>
              <w:t>Ризики шкідливого впливу на гідрогеологічне середовище вразі порушення технологічних регламентів виробничих процесів перевантаження відходів</w:t>
            </w:r>
          </w:p>
        </w:tc>
        <w:tc>
          <w:tcPr>
            <w:tcW w:w="4111" w:type="dxa"/>
          </w:tcPr>
          <w:p w:rsidR="00AA5720" w:rsidRPr="00296D26" w:rsidRDefault="00AA5720" w:rsidP="00AA5720">
            <w:pPr>
              <w:spacing w:line="276" w:lineRule="auto"/>
              <w:rPr>
                <w:sz w:val="24"/>
                <w:szCs w:val="24"/>
              </w:rPr>
            </w:pPr>
            <w:r w:rsidRPr="00296D26">
              <w:rPr>
                <w:sz w:val="24"/>
                <w:szCs w:val="24"/>
              </w:rPr>
              <w:t>На стадії робочого проектування підприємства (розділ ОВД) впровадження сучасних технологій, що виключають (мінімізують) шкідливий вплив на навколишнє середовище, зокрема: будівництво локальних очисних споруд рідкої фракції що не підлягає утилізації та стічних вод зливової каналізації.</w:t>
            </w:r>
          </w:p>
        </w:tc>
      </w:tr>
      <w:tr w:rsidR="00666F29" w:rsidRPr="005747E7" w:rsidTr="00444F8B">
        <w:trPr>
          <w:trHeight w:val="270"/>
        </w:trPr>
        <w:tc>
          <w:tcPr>
            <w:tcW w:w="2546" w:type="dxa"/>
          </w:tcPr>
          <w:p w:rsidR="00666F29" w:rsidRPr="00296D26" w:rsidRDefault="00444F8B" w:rsidP="00127F50">
            <w:pPr>
              <w:spacing w:line="276" w:lineRule="auto"/>
              <w:jc w:val="center"/>
              <w:rPr>
                <w:b/>
                <w:sz w:val="24"/>
                <w:szCs w:val="24"/>
              </w:rPr>
            </w:pPr>
            <w:r w:rsidRPr="00296D26">
              <w:rPr>
                <w:b/>
                <w:sz w:val="24"/>
                <w:szCs w:val="24"/>
              </w:rPr>
              <w:t>Фактор впливу</w:t>
            </w:r>
          </w:p>
        </w:tc>
        <w:tc>
          <w:tcPr>
            <w:tcW w:w="7228" w:type="dxa"/>
            <w:gridSpan w:val="2"/>
          </w:tcPr>
          <w:p w:rsidR="00666F29" w:rsidRPr="00296D26" w:rsidRDefault="003B5231" w:rsidP="00127F50">
            <w:pPr>
              <w:spacing w:line="276" w:lineRule="auto"/>
              <w:jc w:val="center"/>
              <w:rPr>
                <w:b/>
                <w:sz w:val="24"/>
                <w:szCs w:val="24"/>
              </w:rPr>
            </w:pPr>
            <w:r w:rsidRPr="00296D26">
              <w:rPr>
                <w:b/>
                <w:sz w:val="24"/>
                <w:szCs w:val="24"/>
              </w:rPr>
              <w:t>Грунти</w:t>
            </w:r>
          </w:p>
        </w:tc>
      </w:tr>
      <w:tr w:rsidR="00666F29" w:rsidRPr="005747E7" w:rsidTr="003F0642">
        <w:trPr>
          <w:trHeight w:val="983"/>
        </w:trPr>
        <w:tc>
          <w:tcPr>
            <w:tcW w:w="2546" w:type="dxa"/>
            <w:tcBorders>
              <w:bottom w:val="single" w:sz="4" w:space="0" w:color="auto"/>
            </w:tcBorders>
          </w:tcPr>
          <w:p w:rsidR="00444F8B" w:rsidRPr="00296D26" w:rsidRDefault="00444F8B" w:rsidP="00127F50">
            <w:pPr>
              <w:spacing w:line="276" w:lineRule="auto"/>
              <w:jc w:val="center"/>
              <w:rPr>
                <w:sz w:val="24"/>
                <w:szCs w:val="24"/>
              </w:rPr>
            </w:pPr>
            <w:r w:rsidRPr="00296D26">
              <w:rPr>
                <w:sz w:val="24"/>
                <w:szCs w:val="24"/>
              </w:rPr>
              <w:t xml:space="preserve">Рішення проекту Схеми з факторами потенційного негативного </w:t>
            </w:r>
          </w:p>
          <w:p w:rsidR="00666F29" w:rsidRPr="00296D26" w:rsidRDefault="00444F8B" w:rsidP="00127F50">
            <w:pPr>
              <w:spacing w:line="276" w:lineRule="auto"/>
              <w:jc w:val="center"/>
              <w:rPr>
                <w:sz w:val="24"/>
                <w:szCs w:val="24"/>
              </w:rPr>
            </w:pPr>
            <w:r w:rsidRPr="00296D26">
              <w:rPr>
                <w:sz w:val="24"/>
                <w:szCs w:val="24"/>
              </w:rPr>
              <w:t>впливу (-1, -2)</w:t>
            </w:r>
          </w:p>
        </w:tc>
        <w:tc>
          <w:tcPr>
            <w:tcW w:w="3117" w:type="dxa"/>
            <w:tcBorders>
              <w:bottom w:val="single" w:sz="4" w:space="0" w:color="auto"/>
            </w:tcBorders>
          </w:tcPr>
          <w:p w:rsidR="00666F29" w:rsidRPr="00296D26" w:rsidRDefault="00444F8B" w:rsidP="00127F50">
            <w:pPr>
              <w:spacing w:line="276" w:lineRule="auto"/>
              <w:jc w:val="center"/>
              <w:rPr>
                <w:sz w:val="24"/>
                <w:szCs w:val="24"/>
              </w:rPr>
            </w:pPr>
            <w:r w:rsidRPr="00296D26">
              <w:rPr>
                <w:sz w:val="24"/>
                <w:szCs w:val="24"/>
              </w:rPr>
              <w:t>Фактори потенційного кумулятивного впливу (короткий опис)</w:t>
            </w:r>
          </w:p>
        </w:tc>
        <w:tc>
          <w:tcPr>
            <w:tcW w:w="4111" w:type="dxa"/>
            <w:tcBorders>
              <w:bottom w:val="single" w:sz="4" w:space="0" w:color="auto"/>
            </w:tcBorders>
          </w:tcPr>
          <w:p w:rsidR="00666F29" w:rsidRPr="00296D26" w:rsidRDefault="00444F8B" w:rsidP="00127F50">
            <w:pPr>
              <w:spacing w:line="276" w:lineRule="auto"/>
              <w:jc w:val="center"/>
              <w:rPr>
                <w:sz w:val="24"/>
                <w:szCs w:val="24"/>
              </w:rPr>
            </w:pPr>
            <w:r w:rsidRPr="00296D26">
              <w:rPr>
                <w:sz w:val="24"/>
                <w:szCs w:val="24"/>
              </w:rPr>
              <w:t>Запропоновані заходи зменшення впливу</w:t>
            </w:r>
          </w:p>
        </w:tc>
      </w:tr>
      <w:tr w:rsidR="00296D26" w:rsidRPr="005747E7" w:rsidTr="003F0642">
        <w:trPr>
          <w:trHeight w:val="1399"/>
        </w:trPr>
        <w:tc>
          <w:tcPr>
            <w:tcW w:w="2546" w:type="dxa"/>
            <w:tcBorders>
              <w:top w:val="single" w:sz="4" w:space="0" w:color="auto"/>
              <w:left w:val="single" w:sz="4" w:space="0" w:color="auto"/>
              <w:bottom w:val="single" w:sz="4" w:space="0" w:color="auto"/>
              <w:right w:val="single" w:sz="4" w:space="0" w:color="auto"/>
            </w:tcBorders>
          </w:tcPr>
          <w:p w:rsidR="00296D26" w:rsidRPr="00433B25" w:rsidRDefault="00296D26" w:rsidP="00296D26">
            <w:pPr>
              <w:jc w:val="center"/>
            </w:pPr>
            <w:r w:rsidRPr="00433B25">
              <w:t>Об’єкт сортування</w:t>
            </w:r>
          </w:p>
        </w:tc>
        <w:tc>
          <w:tcPr>
            <w:tcW w:w="3117" w:type="dxa"/>
            <w:tcBorders>
              <w:top w:val="single" w:sz="4" w:space="0" w:color="auto"/>
              <w:left w:val="single" w:sz="4" w:space="0" w:color="auto"/>
              <w:bottom w:val="single" w:sz="4" w:space="0" w:color="auto"/>
              <w:right w:val="single" w:sz="4" w:space="0" w:color="auto"/>
            </w:tcBorders>
          </w:tcPr>
          <w:p w:rsidR="00296D26" w:rsidRPr="00296D26" w:rsidRDefault="00296D26" w:rsidP="00296D26">
            <w:pPr>
              <w:spacing w:line="276" w:lineRule="auto"/>
              <w:rPr>
                <w:sz w:val="24"/>
                <w:szCs w:val="24"/>
              </w:rPr>
            </w:pPr>
            <w:r w:rsidRPr="00296D26">
              <w:rPr>
                <w:sz w:val="24"/>
                <w:szCs w:val="24"/>
              </w:rPr>
              <w:t>Ризики забруднення ґрунтів разі порушення технологічних регламентів виробничих процесів сортування відходів</w:t>
            </w:r>
          </w:p>
        </w:tc>
        <w:tc>
          <w:tcPr>
            <w:tcW w:w="4111" w:type="dxa"/>
            <w:tcBorders>
              <w:top w:val="single" w:sz="4" w:space="0" w:color="auto"/>
              <w:left w:val="single" w:sz="4" w:space="0" w:color="auto"/>
              <w:bottom w:val="single" w:sz="4" w:space="0" w:color="auto"/>
              <w:right w:val="single" w:sz="4" w:space="0" w:color="auto"/>
            </w:tcBorders>
          </w:tcPr>
          <w:p w:rsidR="00296D26" w:rsidRPr="00296D26" w:rsidRDefault="00296D26" w:rsidP="00296D26">
            <w:pPr>
              <w:spacing w:line="276" w:lineRule="auto"/>
              <w:rPr>
                <w:sz w:val="24"/>
                <w:szCs w:val="24"/>
              </w:rPr>
            </w:pPr>
            <w:r w:rsidRPr="00296D26">
              <w:rPr>
                <w:sz w:val="24"/>
                <w:szCs w:val="24"/>
              </w:rPr>
              <w:t>На стадії робочого проектування підприємства (розділ ОВД) впровадження сучасних технологій, що виключають (мінімізують) шкідливий вплив на навколишнє середовище.</w:t>
            </w:r>
          </w:p>
        </w:tc>
      </w:tr>
      <w:tr w:rsidR="00296D26" w:rsidRPr="005747E7" w:rsidTr="003F0642">
        <w:trPr>
          <w:trHeight w:val="1399"/>
        </w:trPr>
        <w:tc>
          <w:tcPr>
            <w:tcW w:w="2546" w:type="dxa"/>
            <w:tcBorders>
              <w:top w:val="single" w:sz="4" w:space="0" w:color="auto"/>
              <w:left w:val="single" w:sz="4" w:space="0" w:color="auto"/>
              <w:bottom w:val="single" w:sz="4" w:space="0" w:color="auto"/>
              <w:right w:val="single" w:sz="4" w:space="0" w:color="auto"/>
            </w:tcBorders>
          </w:tcPr>
          <w:p w:rsidR="00296D26" w:rsidRDefault="00296D26" w:rsidP="00296D26">
            <w:pPr>
              <w:jc w:val="center"/>
            </w:pPr>
            <w:r w:rsidRPr="00433B25">
              <w:t>Ділянки для сортування та подрібнення будівельних, ремонтних відходів, складування та переробки рослинних відходів</w:t>
            </w:r>
          </w:p>
        </w:tc>
        <w:tc>
          <w:tcPr>
            <w:tcW w:w="3117" w:type="dxa"/>
            <w:tcBorders>
              <w:top w:val="single" w:sz="4" w:space="0" w:color="auto"/>
              <w:left w:val="single" w:sz="4" w:space="0" w:color="auto"/>
              <w:bottom w:val="single" w:sz="4" w:space="0" w:color="auto"/>
              <w:right w:val="single" w:sz="4" w:space="0" w:color="auto"/>
            </w:tcBorders>
          </w:tcPr>
          <w:p w:rsidR="00296D26" w:rsidRPr="00296D26" w:rsidRDefault="00296D26" w:rsidP="00296D26">
            <w:pPr>
              <w:spacing w:line="276" w:lineRule="auto"/>
              <w:rPr>
                <w:sz w:val="24"/>
                <w:szCs w:val="24"/>
              </w:rPr>
            </w:pPr>
            <w:r w:rsidRPr="00296D26">
              <w:rPr>
                <w:sz w:val="24"/>
                <w:szCs w:val="24"/>
              </w:rPr>
              <w:t>Ризики забруднення ґрунтів разі порушення технологічних регламентів виробничих процесів перевантаження відходів</w:t>
            </w:r>
          </w:p>
        </w:tc>
        <w:tc>
          <w:tcPr>
            <w:tcW w:w="4111" w:type="dxa"/>
            <w:tcBorders>
              <w:top w:val="single" w:sz="4" w:space="0" w:color="auto"/>
              <w:left w:val="single" w:sz="4" w:space="0" w:color="auto"/>
              <w:bottom w:val="single" w:sz="4" w:space="0" w:color="auto"/>
              <w:right w:val="single" w:sz="4" w:space="0" w:color="auto"/>
            </w:tcBorders>
          </w:tcPr>
          <w:p w:rsidR="00296D26" w:rsidRPr="00296D26" w:rsidRDefault="00296D26" w:rsidP="00296D26">
            <w:pPr>
              <w:spacing w:line="276" w:lineRule="auto"/>
              <w:rPr>
                <w:sz w:val="24"/>
                <w:szCs w:val="24"/>
              </w:rPr>
            </w:pPr>
            <w:r w:rsidRPr="00296D26">
              <w:rPr>
                <w:sz w:val="24"/>
                <w:szCs w:val="24"/>
              </w:rPr>
              <w:t>На стадії робочого проектування підприємства (розділ ОВД) впровадження сучасних технологій, що виключають (мінімізують) шкідливий вплив на навколишнє середовище.</w:t>
            </w:r>
          </w:p>
        </w:tc>
      </w:tr>
    </w:tbl>
    <w:p w:rsidR="00666F29" w:rsidRPr="005747E7" w:rsidRDefault="00666F29" w:rsidP="00127F50">
      <w:pPr>
        <w:spacing w:line="276" w:lineRule="auto"/>
        <w:rPr>
          <w:sz w:val="24"/>
          <w:szCs w:val="24"/>
          <w:highlight w:val="yellow"/>
        </w:rPr>
      </w:pPr>
    </w:p>
    <w:p w:rsidR="00666F29" w:rsidRPr="00296D26" w:rsidRDefault="003B5231" w:rsidP="00127F50">
      <w:pPr>
        <w:spacing w:line="276" w:lineRule="auto"/>
        <w:jc w:val="center"/>
        <w:rPr>
          <w:b/>
          <w:sz w:val="24"/>
          <w:szCs w:val="24"/>
        </w:rPr>
      </w:pPr>
      <w:r w:rsidRPr="00296D26">
        <w:rPr>
          <w:b/>
          <w:sz w:val="24"/>
          <w:szCs w:val="24"/>
        </w:rPr>
        <w:t>Висновки з результатів оцінки</w:t>
      </w:r>
    </w:p>
    <w:p w:rsidR="00666F29" w:rsidRPr="00296D26" w:rsidRDefault="003B5231" w:rsidP="00127F50">
      <w:pPr>
        <w:spacing w:line="276" w:lineRule="auto"/>
        <w:ind w:firstLine="567"/>
        <w:jc w:val="both"/>
        <w:rPr>
          <w:sz w:val="24"/>
          <w:szCs w:val="24"/>
        </w:rPr>
      </w:pPr>
      <w:r w:rsidRPr="00296D26">
        <w:rPr>
          <w:sz w:val="24"/>
          <w:szCs w:val="24"/>
        </w:rPr>
        <w:t>Проведені аналізи виявили потенціал для позитивного впливу схеми санітарного очищення на навколишнє середовище та здоров'я населення. Водночас, було виявлено ряд ризиків та потенційних негативних наслідків, пов'язаних з основними рішеннями щодо планування, прийнятими в схемі санітарного очищення. Основні висновки наведені нижче у розділі 7. Основні пропозиції щодо запобігання, мінімізації та пом'якшення потенційних негативних наслідків надані у розділі 7.</w:t>
      </w:r>
    </w:p>
    <w:p w:rsidR="00666F29" w:rsidRPr="005747E7" w:rsidRDefault="00666F29" w:rsidP="009C01BF">
      <w:pPr>
        <w:pStyle w:val="1"/>
        <w:keepNext/>
        <w:widowControl/>
        <w:autoSpaceDE/>
        <w:autoSpaceDN/>
        <w:spacing w:before="0"/>
        <w:ind w:left="0" w:right="0"/>
        <w:jc w:val="center"/>
        <w:rPr>
          <w:sz w:val="24"/>
          <w:szCs w:val="24"/>
          <w:highlight w:val="yellow"/>
          <w:lang w:eastAsia="ru-RU" w:bidi="ar-SA"/>
        </w:rPr>
      </w:pPr>
    </w:p>
    <w:p w:rsidR="00296D26" w:rsidRDefault="00296D26">
      <w:pPr>
        <w:rPr>
          <w:b/>
          <w:bCs/>
          <w:i/>
          <w:sz w:val="24"/>
          <w:szCs w:val="24"/>
          <w:lang w:eastAsia="ru-RU" w:bidi="ar-SA"/>
        </w:rPr>
      </w:pPr>
      <w:bookmarkStart w:id="21" w:name="_TOC_250004"/>
      <w:r>
        <w:rPr>
          <w:sz w:val="24"/>
          <w:szCs w:val="24"/>
          <w:lang w:eastAsia="ru-RU" w:bidi="ar-SA"/>
        </w:rPr>
        <w:br w:type="page"/>
      </w:r>
    </w:p>
    <w:p w:rsidR="00666F29" w:rsidRPr="005747E7" w:rsidRDefault="003F0642" w:rsidP="009C01BF">
      <w:pPr>
        <w:pStyle w:val="1"/>
        <w:keepNext/>
        <w:widowControl/>
        <w:autoSpaceDE/>
        <w:autoSpaceDN/>
        <w:spacing w:before="0"/>
        <w:ind w:left="0" w:right="0"/>
        <w:jc w:val="center"/>
        <w:rPr>
          <w:sz w:val="24"/>
          <w:szCs w:val="24"/>
          <w:lang w:eastAsia="ru-RU" w:bidi="ar-SA"/>
        </w:rPr>
      </w:pPr>
      <w:bookmarkStart w:id="22" w:name="_Toc31376284"/>
      <w:r w:rsidRPr="005747E7">
        <w:rPr>
          <w:sz w:val="24"/>
          <w:szCs w:val="24"/>
          <w:lang w:eastAsia="ru-RU" w:bidi="ar-SA"/>
        </w:rPr>
        <w:lastRenderedPageBreak/>
        <w:t xml:space="preserve">7. </w:t>
      </w:r>
      <w:r w:rsidR="003B5231" w:rsidRPr="005747E7">
        <w:rPr>
          <w:sz w:val="24"/>
          <w:szCs w:val="24"/>
          <w:lang w:eastAsia="ru-RU" w:bidi="ar-SA"/>
        </w:rPr>
        <w:t xml:space="preserve">Заходи, що передбачається вжити для запобігання, зменшення та пом’якшення негативних наслідків виконання документа державного </w:t>
      </w:r>
      <w:bookmarkEnd w:id="21"/>
      <w:r w:rsidR="003B5231" w:rsidRPr="005747E7">
        <w:rPr>
          <w:sz w:val="24"/>
          <w:szCs w:val="24"/>
          <w:lang w:eastAsia="ru-RU" w:bidi="ar-SA"/>
        </w:rPr>
        <w:t>планування.</w:t>
      </w:r>
      <w:bookmarkEnd w:id="22"/>
    </w:p>
    <w:p w:rsidR="003D2D04" w:rsidRPr="005747E7" w:rsidRDefault="003D2D04" w:rsidP="00127F50">
      <w:pPr>
        <w:spacing w:line="276" w:lineRule="auto"/>
        <w:ind w:firstLine="567"/>
        <w:jc w:val="both"/>
        <w:rPr>
          <w:sz w:val="24"/>
          <w:szCs w:val="24"/>
        </w:rPr>
      </w:pPr>
    </w:p>
    <w:p w:rsidR="00666F29" w:rsidRPr="00014E24" w:rsidRDefault="003B5231" w:rsidP="00127F50">
      <w:pPr>
        <w:spacing w:line="276" w:lineRule="auto"/>
        <w:ind w:firstLine="567"/>
        <w:jc w:val="both"/>
        <w:rPr>
          <w:sz w:val="24"/>
          <w:szCs w:val="24"/>
        </w:rPr>
      </w:pPr>
      <w:r w:rsidRPr="005747E7">
        <w:rPr>
          <w:sz w:val="24"/>
          <w:szCs w:val="24"/>
        </w:rPr>
        <w:t>На основі аналіз</w:t>
      </w:r>
      <w:r w:rsidR="005F172F" w:rsidRPr="005747E7">
        <w:rPr>
          <w:sz w:val="24"/>
          <w:szCs w:val="24"/>
        </w:rPr>
        <w:t>у</w:t>
      </w:r>
      <w:r w:rsidRPr="005747E7">
        <w:rPr>
          <w:sz w:val="24"/>
          <w:szCs w:val="24"/>
        </w:rPr>
        <w:t>, представлен</w:t>
      </w:r>
      <w:r w:rsidR="005F172F" w:rsidRPr="005747E7">
        <w:rPr>
          <w:sz w:val="24"/>
          <w:szCs w:val="24"/>
        </w:rPr>
        <w:t>ого</w:t>
      </w:r>
      <w:r w:rsidRPr="005747E7">
        <w:rPr>
          <w:sz w:val="24"/>
          <w:szCs w:val="24"/>
        </w:rPr>
        <w:t xml:space="preserve"> у попередніх розділах, та з метою сприяння досягненню цілей екологічної політики, встановлених на національному та місцевому рівнях, запропоновано ряд </w:t>
      </w:r>
      <w:r w:rsidRPr="00014E24">
        <w:rPr>
          <w:sz w:val="24"/>
          <w:szCs w:val="24"/>
        </w:rPr>
        <w:t xml:space="preserve">заходів для </w:t>
      </w:r>
      <w:r w:rsidR="003F0642" w:rsidRPr="00014E24">
        <w:rPr>
          <w:sz w:val="24"/>
          <w:szCs w:val="24"/>
        </w:rPr>
        <w:t xml:space="preserve">зменшення </w:t>
      </w:r>
      <w:r w:rsidRPr="00014E24">
        <w:rPr>
          <w:sz w:val="24"/>
          <w:szCs w:val="24"/>
        </w:rPr>
        <w:t xml:space="preserve"> виявлених потенційних негативних наслідків для навколишнього середовища та здоров'я населення, що випливають з реаліз</w:t>
      </w:r>
      <w:r w:rsidR="005F172F" w:rsidRPr="00014E24">
        <w:rPr>
          <w:sz w:val="24"/>
          <w:szCs w:val="24"/>
        </w:rPr>
        <w:t>ації схеми санітарного очищення</w:t>
      </w:r>
      <w:r w:rsidRPr="00014E24">
        <w:rPr>
          <w:sz w:val="24"/>
          <w:szCs w:val="24"/>
        </w:rPr>
        <w:t>, які можуть виникнути внаслідок реалізації рішень схеми санітарного очищення.</w:t>
      </w:r>
    </w:p>
    <w:p w:rsidR="00666F29" w:rsidRPr="00014E24" w:rsidRDefault="003B5231" w:rsidP="00127F50">
      <w:pPr>
        <w:spacing w:line="276" w:lineRule="auto"/>
        <w:ind w:firstLine="567"/>
        <w:jc w:val="both"/>
        <w:rPr>
          <w:sz w:val="24"/>
          <w:szCs w:val="24"/>
        </w:rPr>
      </w:pPr>
      <w:r w:rsidRPr="00014E24">
        <w:rPr>
          <w:sz w:val="24"/>
          <w:szCs w:val="24"/>
        </w:rPr>
        <w:t>Для територіально-планувальної організації міста з урахуванням планувальних обмежень як зон регулювання та обмеження забудови:</w:t>
      </w:r>
    </w:p>
    <w:p w:rsidR="00666F29" w:rsidRPr="00014E24" w:rsidRDefault="003B5231" w:rsidP="00127F50">
      <w:pPr>
        <w:spacing w:line="276" w:lineRule="auto"/>
        <w:ind w:firstLine="567"/>
        <w:jc w:val="both"/>
        <w:rPr>
          <w:sz w:val="24"/>
          <w:szCs w:val="24"/>
        </w:rPr>
      </w:pPr>
      <w:r w:rsidRPr="00014E24">
        <w:rPr>
          <w:sz w:val="24"/>
          <w:szCs w:val="24"/>
        </w:rPr>
        <w:t>рекомендуються наступні інженерно-планувальні заходи:</w:t>
      </w:r>
      <w:r w:rsidR="00F86F76" w:rsidRPr="00014E24">
        <w:rPr>
          <w:sz w:val="24"/>
          <w:szCs w:val="24"/>
        </w:rPr>
        <w:t xml:space="preserve"> </w:t>
      </w:r>
      <w:r w:rsidRPr="00014E24">
        <w:rPr>
          <w:sz w:val="24"/>
          <w:szCs w:val="24"/>
        </w:rPr>
        <w:t>провадження новітніх технологій виробничого і санітарно-технічного устаткування, що забезпечує максимальне уловлювання, утилізацію чи знешкодження викидів забруднюючих речовин в атмосферу;</w:t>
      </w:r>
    </w:p>
    <w:p w:rsidR="00666F29" w:rsidRPr="00014E24" w:rsidRDefault="003B5231" w:rsidP="00127F50">
      <w:pPr>
        <w:spacing w:line="276" w:lineRule="auto"/>
        <w:ind w:firstLine="567"/>
        <w:jc w:val="both"/>
        <w:rPr>
          <w:sz w:val="24"/>
          <w:szCs w:val="24"/>
        </w:rPr>
      </w:pPr>
      <w:r w:rsidRPr="00014E24">
        <w:rPr>
          <w:sz w:val="24"/>
          <w:szCs w:val="24"/>
        </w:rPr>
        <w:t>централізація викидів забруднюючих речовин шляхом максимального скорочення кількості труб, вентиляційних шахт, дефлекторів, аераційних ліхтарів тощо;</w:t>
      </w:r>
    </w:p>
    <w:p w:rsidR="00666F29" w:rsidRPr="00014E24" w:rsidRDefault="003B5231" w:rsidP="00127F50">
      <w:pPr>
        <w:spacing w:line="276" w:lineRule="auto"/>
        <w:ind w:firstLine="567"/>
        <w:jc w:val="both"/>
        <w:rPr>
          <w:sz w:val="24"/>
          <w:szCs w:val="24"/>
        </w:rPr>
      </w:pPr>
      <w:r w:rsidRPr="00014E24">
        <w:rPr>
          <w:sz w:val="24"/>
          <w:szCs w:val="24"/>
        </w:rPr>
        <w:t>дотримання параметрів планувальних обмежень при реалізації рішень, передбачених даним проектом: розробка проектів організації СЗЗ при розміщенні нових та реконструкції існуючих виробничо-комунальних підприємств;</w:t>
      </w:r>
    </w:p>
    <w:p w:rsidR="00666F29" w:rsidRPr="00014E24" w:rsidRDefault="003B5231" w:rsidP="00127F50">
      <w:pPr>
        <w:spacing w:line="276" w:lineRule="auto"/>
        <w:ind w:firstLine="567"/>
        <w:jc w:val="both"/>
        <w:rPr>
          <w:sz w:val="24"/>
          <w:szCs w:val="24"/>
        </w:rPr>
      </w:pPr>
      <w:r w:rsidRPr="00014E24">
        <w:rPr>
          <w:sz w:val="24"/>
          <w:szCs w:val="24"/>
        </w:rPr>
        <w:t>дотримання параметрів обмежень, визначених санітарними нормами та екологічним законодавством, при будівництві об’єктів та мереж інженерної інфраструктури - СЗЗ від очисних споруд зливової каналізації, каналізаційних насосних станцій, охоронні зони інженерних споруд та комунікацій тощо.</w:t>
      </w:r>
    </w:p>
    <w:p w:rsidR="00666F29" w:rsidRPr="00014E24" w:rsidRDefault="003B5231" w:rsidP="00127F50">
      <w:pPr>
        <w:spacing w:line="276" w:lineRule="auto"/>
        <w:ind w:firstLine="567"/>
        <w:jc w:val="both"/>
        <w:rPr>
          <w:sz w:val="24"/>
          <w:szCs w:val="24"/>
        </w:rPr>
      </w:pPr>
      <w:r w:rsidRPr="00014E24">
        <w:rPr>
          <w:sz w:val="24"/>
          <w:szCs w:val="24"/>
        </w:rPr>
        <w:t>Для розвитку сфери забезпечення системами інженерно-транспортної інфраструктури міста та надання комунальних послуг, інженерної підготовки та захисту території:</w:t>
      </w:r>
    </w:p>
    <w:p w:rsidR="00666F29" w:rsidRPr="00014E24" w:rsidRDefault="003B5231" w:rsidP="00127F50">
      <w:pPr>
        <w:spacing w:line="276" w:lineRule="auto"/>
        <w:ind w:firstLine="567"/>
        <w:jc w:val="both"/>
        <w:rPr>
          <w:sz w:val="24"/>
          <w:szCs w:val="24"/>
        </w:rPr>
      </w:pPr>
      <w:r w:rsidRPr="00014E24">
        <w:rPr>
          <w:sz w:val="24"/>
          <w:szCs w:val="24"/>
        </w:rPr>
        <w:t>розвиток системи відведення поверхневого стоку з усієї території міста;</w:t>
      </w:r>
    </w:p>
    <w:p w:rsidR="00666F29" w:rsidRPr="00014E24" w:rsidRDefault="003B5231" w:rsidP="00127F50">
      <w:pPr>
        <w:spacing w:line="276" w:lineRule="auto"/>
        <w:ind w:firstLine="567"/>
        <w:jc w:val="both"/>
        <w:rPr>
          <w:sz w:val="24"/>
          <w:szCs w:val="24"/>
        </w:rPr>
      </w:pPr>
      <w:r w:rsidRPr="00014E24">
        <w:rPr>
          <w:sz w:val="24"/>
          <w:szCs w:val="24"/>
        </w:rPr>
        <w:t>будівництво очисних споруд зливової каналізації в існуючих та проектних місцях випуску стічних вод, що дозволить зменшити забруднення води, покращити санітарно-гігієнічні умови території.</w:t>
      </w:r>
    </w:p>
    <w:p w:rsidR="00666F29" w:rsidRPr="00014E24" w:rsidRDefault="003B5231" w:rsidP="00127F50">
      <w:pPr>
        <w:spacing w:line="276" w:lineRule="auto"/>
        <w:ind w:firstLine="567"/>
        <w:jc w:val="both"/>
        <w:rPr>
          <w:sz w:val="24"/>
          <w:szCs w:val="24"/>
        </w:rPr>
      </w:pPr>
      <w:r w:rsidRPr="00014E24">
        <w:rPr>
          <w:sz w:val="24"/>
          <w:szCs w:val="24"/>
        </w:rPr>
        <w:t>Впровадження вищезазначених заходів сприятиме покращенню умов проживання, оздоровленню міського середовища та підвищенню його екологічної стійкості до техногенних навантажень.</w:t>
      </w:r>
    </w:p>
    <w:p w:rsidR="00082136" w:rsidRPr="00014E24" w:rsidRDefault="00082136" w:rsidP="009C01BF">
      <w:pPr>
        <w:pStyle w:val="1"/>
        <w:keepNext/>
        <w:widowControl/>
        <w:autoSpaceDE/>
        <w:autoSpaceDN/>
        <w:spacing w:before="0"/>
        <w:ind w:left="0" w:right="0"/>
        <w:jc w:val="center"/>
        <w:rPr>
          <w:sz w:val="24"/>
          <w:szCs w:val="24"/>
          <w:lang w:eastAsia="ru-RU" w:bidi="ar-SA"/>
        </w:rPr>
      </w:pPr>
      <w:bookmarkStart w:id="23" w:name="_TOC_250003"/>
    </w:p>
    <w:p w:rsidR="00082136" w:rsidRPr="00014E24" w:rsidRDefault="00082136" w:rsidP="00082136">
      <w:pPr>
        <w:spacing w:line="276" w:lineRule="auto"/>
        <w:ind w:firstLine="567"/>
        <w:jc w:val="both"/>
        <w:rPr>
          <w:sz w:val="24"/>
          <w:szCs w:val="24"/>
        </w:rPr>
      </w:pPr>
      <w:r w:rsidRPr="00014E24">
        <w:rPr>
          <w:sz w:val="24"/>
          <w:szCs w:val="24"/>
        </w:rPr>
        <w:t>На основі аналізів, представлених у попередніх розділах, та з метою сприяння досягненню цілей екологічної політики, встановлених на національному та місцевому рівнях, запропоновано ряд заходів для зменшення  виявлених потенційних негативних наслідків для навколишнього середовища та здоров'я населення, що випливають з реалізації схеми санітарного очищення., які можуть виникнути внаслідок реалізації рішень схеми санітарного очищення.</w:t>
      </w:r>
    </w:p>
    <w:p w:rsidR="00082136" w:rsidRPr="00014E24" w:rsidRDefault="00082136" w:rsidP="00082136">
      <w:pPr>
        <w:spacing w:line="276" w:lineRule="auto"/>
        <w:ind w:firstLine="567"/>
        <w:jc w:val="both"/>
        <w:rPr>
          <w:sz w:val="24"/>
          <w:szCs w:val="24"/>
        </w:rPr>
      </w:pPr>
      <w:r w:rsidRPr="00014E24">
        <w:rPr>
          <w:sz w:val="24"/>
          <w:szCs w:val="24"/>
        </w:rPr>
        <w:t>Для територіально-планувальної організації міста з урахуванням планувальних обмежень як зон регулювання та обмеження забудови:</w:t>
      </w:r>
    </w:p>
    <w:p w:rsidR="00082136" w:rsidRPr="008E33C5" w:rsidRDefault="00082136" w:rsidP="00082136">
      <w:pPr>
        <w:spacing w:line="276" w:lineRule="auto"/>
        <w:ind w:firstLine="567"/>
        <w:jc w:val="both"/>
        <w:rPr>
          <w:sz w:val="24"/>
          <w:szCs w:val="24"/>
        </w:rPr>
      </w:pPr>
      <w:r w:rsidRPr="00014E24">
        <w:rPr>
          <w:sz w:val="24"/>
          <w:szCs w:val="24"/>
        </w:rPr>
        <w:t>рекомендуються наступні інженерно-планувальні заходи</w:t>
      </w:r>
      <w:r w:rsidRPr="008E33C5">
        <w:rPr>
          <w:sz w:val="24"/>
          <w:szCs w:val="24"/>
        </w:rPr>
        <w:t>: провадження новітніх технологій виробничого і санітарно-технічного устаткування, що забезпечує максимальне уловлювання, утилізацію чи знешкодження викидів забруднюючих речовин в атмосферу;</w:t>
      </w:r>
    </w:p>
    <w:p w:rsidR="00082136" w:rsidRPr="008E33C5" w:rsidRDefault="00082136" w:rsidP="00082136">
      <w:pPr>
        <w:spacing w:line="276" w:lineRule="auto"/>
        <w:ind w:firstLine="567"/>
        <w:jc w:val="both"/>
        <w:rPr>
          <w:sz w:val="24"/>
          <w:szCs w:val="24"/>
        </w:rPr>
      </w:pPr>
      <w:r w:rsidRPr="008E33C5">
        <w:rPr>
          <w:sz w:val="24"/>
          <w:szCs w:val="24"/>
        </w:rPr>
        <w:t>централізація викидів забруднюючих речовин шляхом максимального скорочення кількості труб, вентиляційних шахт, дефлекторів, аераційних ліхтарів тощо;</w:t>
      </w:r>
    </w:p>
    <w:p w:rsidR="00082136" w:rsidRPr="008E33C5" w:rsidRDefault="00082136" w:rsidP="00082136">
      <w:pPr>
        <w:spacing w:line="276" w:lineRule="auto"/>
        <w:ind w:firstLine="567"/>
        <w:jc w:val="both"/>
        <w:rPr>
          <w:sz w:val="24"/>
          <w:szCs w:val="24"/>
        </w:rPr>
      </w:pPr>
      <w:r w:rsidRPr="008E33C5">
        <w:rPr>
          <w:sz w:val="24"/>
          <w:szCs w:val="24"/>
        </w:rPr>
        <w:t xml:space="preserve">дотримання параметрів планувальних обмежень при реалізації рішень, передбачених </w:t>
      </w:r>
      <w:r w:rsidRPr="008E33C5">
        <w:rPr>
          <w:sz w:val="24"/>
          <w:szCs w:val="24"/>
        </w:rPr>
        <w:lastRenderedPageBreak/>
        <w:t>даним проектом: розробка проектів організації СЗЗ при розміщенні нових та реконструкції існуючих виробничо-комунальних підприємств;</w:t>
      </w:r>
    </w:p>
    <w:p w:rsidR="00082136" w:rsidRPr="008E33C5" w:rsidRDefault="00082136" w:rsidP="00082136">
      <w:pPr>
        <w:spacing w:line="276" w:lineRule="auto"/>
        <w:ind w:firstLine="567"/>
        <w:jc w:val="both"/>
        <w:rPr>
          <w:sz w:val="24"/>
          <w:szCs w:val="24"/>
        </w:rPr>
      </w:pPr>
      <w:r w:rsidRPr="008E33C5">
        <w:rPr>
          <w:sz w:val="24"/>
          <w:szCs w:val="24"/>
        </w:rPr>
        <w:t>дотримання параметрів обмежень, визначених санітарними нормами та екологічним законодавством, при будівництві об’єктів та мереж інженерної інфраструктури - СЗЗ від очисних споруд зливової каналізації, каналізаційних насосних станцій, охоронні зони інженерних споруд та комунікацій тощо.</w:t>
      </w:r>
    </w:p>
    <w:p w:rsidR="00082136" w:rsidRPr="008E33C5" w:rsidRDefault="00082136" w:rsidP="00082136">
      <w:pPr>
        <w:spacing w:line="276" w:lineRule="auto"/>
        <w:ind w:firstLine="567"/>
        <w:jc w:val="both"/>
        <w:rPr>
          <w:sz w:val="24"/>
          <w:szCs w:val="24"/>
        </w:rPr>
      </w:pPr>
      <w:r w:rsidRPr="008E33C5">
        <w:rPr>
          <w:sz w:val="24"/>
          <w:szCs w:val="24"/>
        </w:rPr>
        <w:t>Для розвитку сфери забезпечення системами інженерно-транспортної інфраструктури міста та надання комунальних послуг, інженерної підготовки та захисту території:</w:t>
      </w:r>
    </w:p>
    <w:p w:rsidR="00082136" w:rsidRPr="008E33C5" w:rsidRDefault="00082136" w:rsidP="00082136">
      <w:pPr>
        <w:spacing w:line="276" w:lineRule="auto"/>
        <w:ind w:firstLine="567"/>
        <w:jc w:val="both"/>
        <w:rPr>
          <w:sz w:val="24"/>
          <w:szCs w:val="24"/>
        </w:rPr>
      </w:pPr>
      <w:r w:rsidRPr="008E33C5">
        <w:rPr>
          <w:sz w:val="24"/>
          <w:szCs w:val="24"/>
        </w:rPr>
        <w:t>розвиток системи відведення поверхневого стоку з усієї території міста;</w:t>
      </w:r>
    </w:p>
    <w:p w:rsidR="00082136" w:rsidRPr="008E33C5" w:rsidRDefault="00082136" w:rsidP="00082136">
      <w:pPr>
        <w:spacing w:line="276" w:lineRule="auto"/>
        <w:ind w:firstLine="567"/>
        <w:jc w:val="both"/>
        <w:rPr>
          <w:sz w:val="24"/>
          <w:szCs w:val="24"/>
        </w:rPr>
      </w:pPr>
      <w:r w:rsidRPr="008E33C5">
        <w:rPr>
          <w:sz w:val="24"/>
          <w:szCs w:val="24"/>
        </w:rPr>
        <w:t>будівництво очисних споруд зливової каналізації в існуючих та проектних місцях випуску стічних вод, що дозволить зменшити забруднення води, покращити санітарно-гігієнічні умови території.</w:t>
      </w:r>
    </w:p>
    <w:p w:rsidR="00082136" w:rsidRPr="00C30A0F" w:rsidRDefault="00082136" w:rsidP="00082136">
      <w:pPr>
        <w:spacing w:line="276" w:lineRule="auto"/>
        <w:ind w:firstLine="567"/>
        <w:jc w:val="both"/>
        <w:rPr>
          <w:sz w:val="24"/>
          <w:szCs w:val="24"/>
        </w:rPr>
      </w:pPr>
      <w:r w:rsidRPr="00C30A0F">
        <w:rPr>
          <w:sz w:val="24"/>
          <w:szCs w:val="24"/>
        </w:rPr>
        <w:t>Впровадження вищезазначених заходів сприятиме покращенню умов проживання, оздоровленню міського середовища та підвищенню його екологічної стійкості до техногенних навантажень.</w:t>
      </w:r>
    </w:p>
    <w:p w:rsidR="00082136" w:rsidRPr="00C30A0F" w:rsidRDefault="00082136" w:rsidP="009C01BF">
      <w:pPr>
        <w:pStyle w:val="1"/>
        <w:keepNext/>
        <w:widowControl/>
        <w:autoSpaceDE/>
        <w:autoSpaceDN/>
        <w:spacing w:before="0"/>
        <w:ind w:left="0" w:right="0"/>
        <w:jc w:val="center"/>
        <w:rPr>
          <w:sz w:val="24"/>
          <w:szCs w:val="24"/>
          <w:lang w:eastAsia="ru-RU" w:bidi="ar-SA"/>
        </w:rPr>
      </w:pPr>
    </w:p>
    <w:p w:rsidR="00082136" w:rsidRPr="00C30A0F" w:rsidRDefault="00082136" w:rsidP="009C01BF">
      <w:pPr>
        <w:pStyle w:val="1"/>
        <w:keepNext/>
        <w:widowControl/>
        <w:autoSpaceDE/>
        <w:autoSpaceDN/>
        <w:spacing w:before="0"/>
        <w:ind w:left="0" w:right="0"/>
        <w:jc w:val="center"/>
        <w:rPr>
          <w:sz w:val="24"/>
          <w:szCs w:val="24"/>
          <w:lang w:eastAsia="ru-RU" w:bidi="ar-SA"/>
        </w:rPr>
      </w:pPr>
    </w:p>
    <w:p w:rsidR="00666F29" w:rsidRPr="00C30A0F" w:rsidRDefault="00F86F76" w:rsidP="009C01BF">
      <w:pPr>
        <w:pStyle w:val="1"/>
        <w:keepNext/>
        <w:widowControl/>
        <w:autoSpaceDE/>
        <w:autoSpaceDN/>
        <w:spacing w:before="0"/>
        <w:ind w:left="0" w:right="0"/>
        <w:jc w:val="center"/>
        <w:rPr>
          <w:sz w:val="24"/>
          <w:szCs w:val="24"/>
          <w:lang w:eastAsia="ru-RU" w:bidi="ar-SA"/>
        </w:rPr>
      </w:pPr>
      <w:bookmarkStart w:id="24" w:name="_Toc31376285"/>
      <w:r w:rsidRPr="00C30A0F">
        <w:rPr>
          <w:sz w:val="24"/>
          <w:szCs w:val="24"/>
          <w:lang w:eastAsia="ru-RU" w:bidi="ar-SA"/>
        </w:rPr>
        <w:t xml:space="preserve">8 </w:t>
      </w:r>
      <w:r w:rsidR="003B5231" w:rsidRPr="00C30A0F">
        <w:rPr>
          <w:sz w:val="24"/>
          <w:szCs w:val="24"/>
          <w:lang w:eastAsia="ru-RU" w:bidi="ar-SA"/>
        </w:rPr>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 які ускладнення (недостатність інформації та технічних засобів під час здійснення такої </w:t>
      </w:r>
      <w:bookmarkEnd w:id="23"/>
      <w:r w:rsidR="003B5231" w:rsidRPr="00C30A0F">
        <w:rPr>
          <w:sz w:val="24"/>
          <w:szCs w:val="24"/>
          <w:lang w:eastAsia="ru-RU" w:bidi="ar-SA"/>
        </w:rPr>
        <w:t>оцінки).</w:t>
      </w:r>
      <w:bookmarkEnd w:id="24"/>
    </w:p>
    <w:p w:rsidR="00F86F76" w:rsidRPr="00C30A0F" w:rsidRDefault="00F86F76" w:rsidP="00127F50">
      <w:pPr>
        <w:spacing w:line="276" w:lineRule="auto"/>
        <w:ind w:firstLine="567"/>
        <w:jc w:val="both"/>
        <w:rPr>
          <w:sz w:val="24"/>
          <w:szCs w:val="24"/>
        </w:rPr>
      </w:pPr>
    </w:p>
    <w:p w:rsidR="00666F29" w:rsidRPr="00C30A0F" w:rsidRDefault="003B5231" w:rsidP="00127F50">
      <w:pPr>
        <w:spacing w:line="276" w:lineRule="auto"/>
        <w:ind w:firstLine="567"/>
        <w:jc w:val="both"/>
        <w:rPr>
          <w:sz w:val="24"/>
          <w:szCs w:val="24"/>
        </w:rPr>
      </w:pPr>
      <w:r w:rsidRPr="00C30A0F">
        <w:rPr>
          <w:sz w:val="24"/>
          <w:szCs w:val="24"/>
        </w:rPr>
        <w:t xml:space="preserve">Оцінка альтернатив у контексті стратегічної екологічної оцінки схеми санітарного очищення міста </w:t>
      </w:r>
      <w:r w:rsidR="00C30A0F" w:rsidRPr="00C30A0F">
        <w:rPr>
          <w:sz w:val="24"/>
          <w:szCs w:val="24"/>
        </w:rPr>
        <w:t>Суми</w:t>
      </w:r>
      <w:r w:rsidRPr="00C30A0F">
        <w:rPr>
          <w:sz w:val="24"/>
          <w:szCs w:val="24"/>
        </w:rPr>
        <w:t xml:space="preserve"> були прийняті наступні перспективи для вивчення наявних альтернатив та їх впливу на навколишнє середовище.</w:t>
      </w:r>
    </w:p>
    <w:p w:rsidR="00666F29" w:rsidRPr="00C30A0F" w:rsidRDefault="003B5231" w:rsidP="00127F50">
      <w:pPr>
        <w:spacing w:line="276" w:lineRule="auto"/>
        <w:ind w:firstLine="567"/>
        <w:jc w:val="both"/>
        <w:rPr>
          <w:b/>
          <w:sz w:val="24"/>
          <w:szCs w:val="24"/>
        </w:rPr>
      </w:pPr>
      <w:r w:rsidRPr="00C30A0F">
        <w:rPr>
          <w:b/>
          <w:sz w:val="24"/>
          <w:szCs w:val="24"/>
        </w:rPr>
        <w:t>«Варіант нульової альтернативи».</w:t>
      </w:r>
    </w:p>
    <w:p w:rsidR="00666F29" w:rsidRPr="00C30A0F" w:rsidRDefault="003B5231" w:rsidP="00127F50">
      <w:pPr>
        <w:spacing w:line="276" w:lineRule="auto"/>
        <w:ind w:firstLine="567"/>
        <w:jc w:val="both"/>
        <w:rPr>
          <w:sz w:val="24"/>
          <w:szCs w:val="24"/>
        </w:rPr>
      </w:pPr>
      <w:r w:rsidRPr="00C30A0F">
        <w:rPr>
          <w:sz w:val="24"/>
          <w:szCs w:val="24"/>
        </w:rPr>
        <w:t xml:space="preserve">У «Варіанті нульової альтернативи» розглядалася ситуація гіпотетичного сценарію, за яким проект схеми санітарного очищення міста </w:t>
      </w:r>
      <w:r w:rsidR="00C30A0F" w:rsidRPr="00C30A0F">
        <w:rPr>
          <w:sz w:val="24"/>
          <w:szCs w:val="24"/>
          <w:lang w:val="ru-RU"/>
        </w:rPr>
        <w:t>Суми</w:t>
      </w:r>
      <w:r w:rsidRPr="00C30A0F">
        <w:rPr>
          <w:sz w:val="24"/>
          <w:szCs w:val="24"/>
        </w:rPr>
        <w:t xml:space="preserve"> не затверджується. Цей сценарій можна розуміти як продовження поточних (в тому числі несприятливих) екологічних тенденцій, наведених у попередніх розділах. Отже, за результатами аналізу визначено, що в рамках сценарію «нульової альтернативи» подальший сталий розвиток міста є неможливим, а зазначена альтернатива призводить до певної стагнації та неефективного використання можливостей розвитку та погіршення екологічної ситуації в місті.</w:t>
      </w:r>
    </w:p>
    <w:p w:rsidR="00666F29" w:rsidRPr="00C30A0F" w:rsidRDefault="00666F29" w:rsidP="00127F50">
      <w:pPr>
        <w:spacing w:line="276" w:lineRule="auto"/>
        <w:ind w:firstLine="567"/>
        <w:jc w:val="both"/>
        <w:rPr>
          <w:sz w:val="24"/>
          <w:szCs w:val="24"/>
        </w:rPr>
      </w:pPr>
    </w:p>
    <w:p w:rsidR="00666F29" w:rsidRPr="00C30A0F" w:rsidRDefault="00F86F76" w:rsidP="009C01BF">
      <w:pPr>
        <w:pStyle w:val="1"/>
        <w:keepNext/>
        <w:widowControl/>
        <w:autoSpaceDE/>
        <w:autoSpaceDN/>
        <w:spacing w:before="0"/>
        <w:ind w:left="0" w:right="0"/>
        <w:jc w:val="center"/>
        <w:rPr>
          <w:sz w:val="24"/>
          <w:szCs w:val="24"/>
          <w:lang w:eastAsia="ru-RU" w:bidi="ar-SA"/>
        </w:rPr>
      </w:pPr>
      <w:bookmarkStart w:id="25" w:name="_TOC_250002"/>
      <w:bookmarkStart w:id="26" w:name="_Toc31376286"/>
      <w:r w:rsidRPr="00C30A0F">
        <w:rPr>
          <w:sz w:val="24"/>
          <w:szCs w:val="24"/>
          <w:lang w:eastAsia="ru-RU" w:bidi="ar-SA"/>
        </w:rPr>
        <w:t xml:space="preserve">9. </w:t>
      </w:r>
      <w:r w:rsidR="003B5231" w:rsidRPr="00C30A0F">
        <w:rPr>
          <w:sz w:val="24"/>
          <w:szCs w:val="24"/>
          <w:lang w:eastAsia="ru-RU" w:bidi="ar-SA"/>
        </w:rPr>
        <w:t xml:space="preserve">Заходи, передбачені для здійснення моніторингу наслідків виконання </w:t>
      </w:r>
      <w:bookmarkEnd w:id="25"/>
      <w:r w:rsidR="003B5231" w:rsidRPr="00C30A0F">
        <w:rPr>
          <w:sz w:val="24"/>
          <w:szCs w:val="24"/>
          <w:lang w:eastAsia="ru-RU" w:bidi="ar-SA"/>
        </w:rPr>
        <w:t>документа державного планування для довкілля, у тому числі для здоров’я населення.</w:t>
      </w:r>
      <w:bookmarkEnd w:id="26"/>
    </w:p>
    <w:p w:rsidR="001D778F" w:rsidRPr="00C30A0F" w:rsidRDefault="001D778F" w:rsidP="00127F50">
      <w:pPr>
        <w:spacing w:line="276" w:lineRule="auto"/>
        <w:ind w:firstLine="567"/>
        <w:jc w:val="both"/>
        <w:rPr>
          <w:sz w:val="24"/>
          <w:szCs w:val="24"/>
        </w:rPr>
      </w:pPr>
    </w:p>
    <w:p w:rsidR="00666F29" w:rsidRPr="00C30A0F" w:rsidRDefault="003B5231" w:rsidP="00127F50">
      <w:pPr>
        <w:spacing w:line="276" w:lineRule="auto"/>
        <w:ind w:firstLine="567"/>
        <w:jc w:val="both"/>
        <w:rPr>
          <w:sz w:val="24"/>
          <w:szCs w:val="24"/>
        </w:rPr>
      </w:pPr>
      <w:r w:rsidRPr="00C30A0F">
        <w:rPr>
          <w:sz w:val="24"/>
          <w:szCs w:val="24"/>
        </w:rPr>
        <w:t>Стратегічна екологічна оцінка встановлює необхідність здійснення моніторингу наслідків впровадження схеми санітарного очищення міста. Результати моніторингу мають бути відкритими.</w:t>
      </w:r>
    </w:p>
    <w:p w:rsidR="00666F29" w:rsidRPr="00C30A0F" w:rsidRDefault="003B5231" w:rsidP="00127F50">
      <w:pPr>
        <w:spacing w:line="276" w:lineRule="auto"/>
        <w:ind w:firstLine="567"/>
        <w:jc w:val="both"/>
        <w:rPr>
          <w:sz w:val="24"/>
          <w:szCs w:val="24"/>
        </w:rPr>
      </w:pPr>
      <w:r w:rsidRPr="00C30A0F">
        <w:rPr>
          <w:sz w:val="24"/>
          <w:szCs w:val="24"/>
        </w:rPr>
        <w:t>Моніторинг може бути використаний для:</w:t>
      </w:r>
    </w:p>
    <w:p w:rsidR="00666F29" w:rsidRPr="00C30A0F" w:rsidRDefault="003B5231" w:rsidP="00127F50">
      <w:pPr>
        <w:spacing w:line="276" w:lineRule="auto"/>
        <w:ind w:firstLine="567"/>
        <w:jc w:val="both"/>
        <w:rPr>
          <w:sz w:val="24"/>
          <w:szCs w:val="24"/>
        </w:rPr>
      </w:pPr>
      <w:r w:rsidRPr="00C30A0F">
        <w:rPr>
          <w:sz w:val="24"/>
          <w:szCs w:val="24"/>
        </w:rPr>
        <w:t>порівняння очікуваних і фактичних наслідків, що дозволяє отримати інформацію про реалізацію схеми санітарного очищення;</w:t>
      </w:r>
    </w:p>
    <w:p w:rsidR="00666F29" w:rsidRPr="00C30A0F" w:rsidRDefault="003B5231" w:rsidP="00127F50">
      <w:pPr>
        <w:spacing w:line="276" w:lineRule="auto"/>
        <w:ind w:firstLine="567"/>
        <w:jc w:val="both"/>
        <w:rPr>
          <w:sz w:val="24"/>
          <w:szCs w:val="24"/>
        </w:rPr>
      </w:pPr>
      <w:r w:rsidRPr="00C30A0F">
        <w:rPr>
          <w:sz w:val="24"/>
          <w:szCs w:val="24"/>
        </w:rPr>
        <w:t>отримання інформації, яка може бути використана для поліпшення майбутніх оцінок (моніторинг як інструмент контролю якості СЕО);</w:t>
      </w:r>
    </w:p>
    <w:p w:rsidR="00666F29" w:rsidRPr="00C30A0F" w:rsidRDefault="003B5231" w:rsidP="00127F50">
      <w:pPr>
        <w:spacing w:line="276" w:lineRule="auto"/>
        <w:ind w:firstLine="567"/>
        <w:jc w:val="both"/>
        <w:rPr>
          <w:sz w:val="24"/>
          <w:szCs w:val="24"/>
        </w:rPr>
      </w:pPr>
      <w:r w:rsidRPr="00C30A0F">
        <w:rPr>
          <w:sz w:val="24"/>
          <w:szCs w:val="24"/>
        </w:rPr>
        <w:t>перевірки дотримання екологічних вимог, встановлених відповідними органами влади;</w:t>
      </w:r>
    </w:p>
    <w:p w:rsidR="00666F29" w:rsidRPr="00C30A0F" w:rsidRDefault="003B5231" w:rsidP="00127F50">
      <w:pPr>
        <w:spacing w:line="276" w:lineRule="auto"/>
        <w:ind w:firstLine="567"/>
        <w:jc w:val="both"/>
        <w:rPr>
          <w:sz w:val="24"/>
          <w:szCs w:val="24"/>
        </w:rPr>
      </w:pPr>
      <w:r w:rsidRPr="00C30A0F">
        <w:rPr>
          <w:sz w:val="24"/>
          <w:szCs w:val="24"/>
        </w:rPr>
        <w:t xml:space="preserve">перевірки того, що схема виконується відповідно до затвердженого документу, включаючи передбачені заходи із запобігання, скорочення або пом'якшення несприятливих </w:t>
      </w:r>
      <w:r w:rsidRPr="00C30A0F">
        <w:rPr>
          <w:sz w:val="24"/>
          <w:szCs w:val="24"/>
        </w:rPr>
        <w:lastRenderedPageBreak/>
        <w:t>наслідків.</w:t>
      </w:r>
    </w:p>
    <w:p w:rsidR="00666F29" w:rsidRPr="00C30A0F" w:rsidRDefault="003B5231" w:rsidP="00127F50">
      <w:pPr>
        <w:spacing w:line="276" w:lineRule="auto"/>
        <w:ind w:firstLine="567"/>
        <w:jc w:val="both"/>
        <w:rPr>
          <w:sz w:val="24"/>
          <w:szCs w:val="24"/>
        </w:rPr>
      </w:pPr>
      <w:r w:rsidRPr="00C30A0F">
        <w:rPr>
          <w:sz w:val="24"/>
          <w:szCs w:val="24"/>
        </w:rPr>
        <w:t>Для організації моніторингу можуть бути використані існуючі системи моніторингу та інформаційні системи або вони мають бути спеціально удосконалені для цілей СЕО.</w:t>
      </w:r>
    </w:p>
    <w:p w:rsidR="00666F29" w:rsidRPr="00C30A0F" w:rsidRDefault="003B5231" w:rsidP="00127F50">
      <w:pPr>
        <w:spacing w:line="276" w:lineRule="auto"/>
        <w:ind w:firstLine="567"/>
        <w:jc w:val="both"/>
        <w:rPr>
          <w:sz w:val="24"/>
          <w:szCs w:val="24"/>
        </w:rPr>
      </w:pPr>
      <w:r w:rsidRPr="00C30A0F">
        <w:rPr>
          <w:sz w:val="24"/>
          <w:szCs w:val="24"/>
        </w:rPr>
        <w:t>Моніторинг базується на розгляді обмеженого числа відібраних показників (індикаторів) за кожним зі стратегічних напрямів та аналізі досягнення запланованих результатів. Система запропонованих в схемі санітарного очищення індикаторів включає еколого-економічні та екологічні індикатори:</w:t>
      </w:r>
    </w:p>
    <w:p w:rsidR="00666F29" w:rsidRPr="00C30A0F" w:rsidRDefault="003B5231" w:rsidP="00127F50">
      <w:pPr>
        <w:spacing w:line="276" w:lineRule="auto"/>
        <w:ind w:firstLine="567"/>
        <w:jc w:val="both"/>
        <w:rPr>
          <w:sz w:val="24"/>
          <w:szCs w:val="24"/>
        </w:rPr>
      </w:pPr>
      <w:r w:rsidRPr="00C30A0F">
        <w:rPr>
          <w:sz w:val="24"/>
          <w:szCs w:val="24"/>
        </w:rPr>
        <w:t>збільшення частки перер</w:t>
      </w:r>
      <w:r w:rsidR="009D09A7" w:rsidRPr="00C30A0F">
        <w:rPr>
          <w:sz w:val="24"/>
          <w:szCs w:val="24"/>
        </w:rPr>
        <w:t>облення побутових відходів</w:t>
      </w:r>
      <w:r w:rsidRPr="00C30A0F">
        <w:rPr>
          <w:sz w:val="24"/>
          <w:szCs w:val="24"/>
        </w:rPr>
        <w:t xml:space="preserve"> до 70 % відходів;</w:t>
      </w:r>
    </w:p>
    <w:p w:rsidR="00666F29" w:rsidRPr="00C30A0F" w:rsidRDefault="003B5231" w:rsidP="00127F50">
      <w:pPr>
        <w:spacing w:line="276" w:lineRule="auto"/>
        <w:ind w:firstLine="567"/>
        <w:jc w:val="both"/>
        <w:rPr>
          <w:sz w:val="24"/>
          <w:szCs w:val="24"/>
        </w:rPr>
      </w:pPr>
      <w:r w:rsidRPr="00C30A0F">
        <w:rPr>
          <w:sz w:val="24"/>
          <w:szCs w:val="24"/>
        </w:rPr>
        <w:t>зменшення кількості стихійних звалищ відходів,</w:t>
      </w:r>
    </w:p>
    <w:p w:rsidR="00666F29" w:rsidRPr="00C30A0F" w:rsidRDefault="003B5231" w:rsidP="00127F50">
      <w:pPr>
        <w:spacing w:line="276" w:lineRule="auto"/>
        <w:ind w:firstLine="567"/>
        <w:jc w:val="both"/>
        <w:rPr>
          <w:sz w:val="24"/>
          <w:szCs w:val="24"/>
        </w:rPr>
      </w:pPr>
      <w:r w:rsidRPr="00C30A0F">
        <w:rPr>
          <w:sz w:val="24"/>
          <w:szCs w:val="24"/>
        </w:rPr>
        <w:t xml:space="preserve">зменшення відсотку </w:t>
      </w:r>
      <w:r w:rsidR="009D09A7" w:rsidRPr="00C30A0F">
        <w:rPr>
          <w:sz w:val="24"/>
          <w:szCs w:val="24"/>
        </w:rPr>
        <w:t>захоронення</w:t>
      </w:r>
      <w:r w:rsidRPr="00C30A0F">
        <w:rPr>
          <w:sz w:val="24"/>
          <w:szCs w:val="24"/>
        </w:rPr>
        <w:t xml:space="preserve"> відходів;</w:t>
      </w:r>
    </w:p>
    <w:p w:rsidR="00666F29" w:rsidRPr="00C30A0F" w:rsidRDefault="003B5231" w:rsidP="00127F50">
      <w:pPr>
        <w:spacing w:line="276" w:lineRule="auto"/>
        <w:ind w:firstLine="567"/>
        <w:jc w:val="both"/>
        <w:rPr>
          <w:sz w:val="24"/>
          <w:szCs w:val="24"/>
        </w:rPr>
      </w:pPr>
      <w:r w:rsidRPr="00C30A0F">
        <w:rPr>
          <w:sz w:val="24"/>
          <w:szCs w:val="24"/>
        </w:rPr>
        <w:t>співвідношення частки перероблених та утилізованих відходів до утворених;</w:t>
      </w:r>
    </w:p>
    <w:p w:rsidR="00666F29" w:rsidRPr="00C30A0F" w:rsidRDefault="003B5231" w:rsidP="00127F50">
      <w:pPr>
        <w:spacing w:line="276" w:lineRule="auto"/>
        <w:ind w:firstLine="567"/>
        <w:jc w:val="both"/>
        <w:rPr>
          <w:sz w:val="24"/>
          <w:szCs w:val="24"/>
        </w:rPr>
      </w:pPr>
      <w:r w:rsidRPr="00C30A0F">
        <w:rPr>
          <w:sz w:val="24"/>
          <w:szCs w:val="24"/>
        </w:rPr>
        <w:t>кількість облаштованих згідно нормативних вимог контейнерних майданчиків;</w:t>
      </w:r>
    </w:p>
    <w:p w:rsidR="00666F29" w:rsidRPr="00C30A0F" w:rsidRDefault="003B5231" w:rsidP="00127F50">
      <w:pPr>
        <w:spacing w:line="276" w:lineRule="auto"/>
        <w:ind w:firstLine="567"/>
        <w:jc w:val="both"/>
        <w:rPr>
          <w:sz w:val="24"/>
          <w:szCs w:val="24"/>
        </w:rPr>
      </w:pPr>
      <w:r w:rsidRPr="00C30A0F">
        <w:rPr>
          <w:sz w:val="24"/>
          <w:szCs w:val="24"/>
        </w:rPr>
        <w:t>кількість безпритульних тварин на вулицях міста;</w:t>
      </w:r>
    </w:p>
    <w:p w:rsidR="009D09A7" w:rsidRPr="00C30A0F" w:rsidRDefault="009D09A7" w:rsidP="00127F50">
      <w:pPr>
        <w:spacing w:line="276" w:lineRule="auto"/>
        <w:ind w:firstLine="567"/>
        <w:jc w:val="both"/>
        <w:rPr>
          <w:sz w:val="24"/>
          <w:szCs w:val="24"/>
        </w:rPr>
      </w:pPr>
      <w:r w:rsidRPr="00C30A0F">
        <w:rPr>
          <w:sz w:val="24"/>
          <w:szCs w:val="24"/>
        </w:rPr>
        <w:t>зменшення кількості утворення рідких відходів;</w:t>
      </w:r>
    </w:p>
    <w:p w:rsidR="009D09A7" w:rsidRPr="00C30A0F" w:rsidRDefault="009D09A7" w:rsidP="00127F50">
      <w:pPr>
        <w:spacing w:line="276" w:lineRule="auto"/>
        <w:ind w:firstLine="567"/>
        <w:jc w:val="both"/>
        <w:rPr>
          <w:sz w:val="24"/>
          <w:szCs w:val="24"/>
        </w:rPr>
      </w:pPr>
      <w:r w:rsidRPr="00C30A0F">
        <w:rPr>
          <w:sz w:val="24"/>
          <w:szCs w:val="24"/>
        </w:rPr>
        <w:t>показники якості атмосферного повітря</w:t>
      </w:r>
    </w:p>
    <w:p w:rsidR="00D71551" w:rsidRPr="00C30A0F" w:rsidRDefault="00D71551" w:rsidP="00127F50">
      <w:pPr>
        <w:spacing w:line="276" w:lineRule="auto"/>
        <w:ind w:firstLine="567"/>
        <w:jc w:val="both"/>
        <w:rPr>
          <w:sz w:val="24"/>
          <w:szCs w:val="24"/>
        </w:rPr>
      </w:pPr>
    </w:p>
    <w:p w:rsidR="00666F29" w:rsidRPr="00C30A0F" w:rsidRDefault="003B5231" w:rsidP="00127F50">
      <w:pPr>
        <w:spacing w:line="276" w:lineRule="auto"/>
        <w:ind w:firstLine="567"/>
        <w:jc w:val="both"/>
        <w:rPr>
          <w:sz w:val="24"/>
          <w:szCs w:val="24"/>
        </w:rPr>
      </w:pPr>
      <w:r w:rsidRPr="00C30A0F">
        <w:rPr>
          <w:sz w:val="24"/>
          <w:szCs w:val="24"/>
        </w:rPr>
        <w:t>Кількість екологічних індикаторів можна розширити шляхом використання таких індикаторів, для яких є моніторингові дані (див. табл. 9.1).</w:t>
      </w:r>
    </w:p>
    <w:p w:rsidR="00605ABF" w:rsidRPr="00C30A0F" w:rsidRDefault="00605ABF" w:rsidP="00127F50">
      <w:pPr>
        <w:spacing w:line="276" w:lineRule="auto"/>
        <w:ind w:firstLine="567"/>
        <w:jc w:val="both"/>
        <w:rPr>
          <w:sz w:val="24"/>
          <w:szCs w:val="24"/>
        </w:rPr>
      </w:pPr>
    </w:p>
    <w:p w:rsidR="00666F29" w:rsidRPr="00C30A0F" w:rsidRDefault="003B5231" w:rsidP="00127F50">
      <w:pPr>
        <w:spacing w:line="276" w:lineRule="auto"/>
        <w:ind w:firstLine="567"/>
        <w:jc w:val="both"/>
        <w:rPr>
          <w:sz w:val="24"/>
          <w:szCs w:val="24"/>
        </w:rPr>
      </w:pPr>
      <w:r w:rsidRPr="00C30A0F">
        <w:rPr>
          <w:sz w:val="24"/>
          <w:szCs w:val="24"/>
        </w:rPr>
        <w:t>Таблиця 9.1</w:t>
      </w:r>
      <w:r w:rsidR="00605ABF" w:rsidRPr="00C30A0F">
        <w:rPr>
          <w:sz w:val="24"/>
          <w:szCs w:val="24"/>
        </w:rPr>
        <w:t xml:space="preserve"> </w:t>
      </w:r>
      <w:r w:rsidRPr="00C30A0F">
        <w:rPr>
          <w:sz w:val="24"/>
          <w:szCs w:val="24"/>
        </w:rPr>
        <w:t>Екологічні індикатори для моніторингу виконання схеми</w:t>
      </w:r>
    </w:p>
    <w:tbl>
      <w:tblPr>
        <w:tblStyle w:val="TableNormal"/>
        <w:tblW w:w="93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8832"/>
      </w:tblGrid>
      <w:tr w:rsidR="00666F29" w:rsidRPr="005747E7" w:rsidTr="002A56AA">
        <w:trPr>
          <w:trHeight w:val="282"/>
        </w:trPr>
        <w:tc>
          <w:tcPr>
            <w:tcW w:w="533" w:type="dxa"/>
          </w:tcPr>
          <w:p w:rsidR="00666F29" w:rsidRPr="005747E7" w:rsidRDefault="00666F29" w:rsidP="00127F50">
            <w:pPr>
              <w:spacing w:line="276" w:lineRule="auto"/>
              <w:ind w:firstLine="567"/>
              <w:jc w:val="both"/>
              <w:rPr>
                <w:sz w:val="24"/>
                <w:szCs w:val="24"/>
                <w:highlight w:val="yellow"/>
              </w:rPr>
            </w:pPr>
          </w:p>
        </w:tc>
        <w:tc>
          <w:tcPr>
            <w:tcW w:w="8832" w:type="dxa"/>
          </w:tcPr>
          <w:p w:rsidR="00666F29" w:rsidRPr="00C30A0F" w:rsidRDefault="003B5231" w:rsidP="00127F50">
            <w:pPr>
              <w:spacing w:line="276" w:lineRule="auto"/>
              <w:ind w:firstLine="567"/>
              <w:jc w:val="center"/>
              <w:rPr>
                <w:b/>
                <w:sz w:val="24"/>
                <w:szCs w:val="24"/>
              </w:rPr>
            </w:pPr>
            <w:r w:rsidRPr="00C30A0F">
              <w:rPr>
                <w:b/>
                <w:sz w:val="24"/>
                <w:szCs w:val="24"/>
              </w:rPr>
              <w:t>Індикатор</w:t>
            </w:r>
          </w:p>
        </w:tc>
      </w:tr>
      <w:tr w:rsidR="00666F29" w:rsidRPr="005747E7" w:rsidTr="002A56AA">
        <w:trPr>
          <w:trHeight w:val="273"/>
        </w:trPr>
        <w:tc>
          <w:tcPr>
            <w:tcW w:w="9365" w:type="dxa"/>
            <w:gridSpan w:val="2"/>
          </w:tcPr>
          <w:p w:rsidR="00666F29" w:rsidRPr="00C30A0F" w:rsidRDefault="003B5231" w:rsidP="00127F50">
            <w:pPr>
              <w:spacing w:line="276" w:lineRule="auto"/>
              <w:jc w:val="center"/>
              <w:rPr>
                <w:b/>
                <w:sz w:val="24"/>
                <w:szCs w:val="24"/>
              </w:rPr>
            </w:pPr>
            <w:r w:rsidRPr="00C30A0F">
              <w:rPr>
                <w:b/>
                <w:sz w:val="24"/>
                <w:szCs w:val="24"/>
              </w:rPr>
              <w:t>Відходи</w:t>
            </w:r>
          </w:p>
        </w:tc>
      </w:tr>
      <w:tr w:rsidR="00666F29" w:rsidRPr="005747E7" w:rsidTr="002A56AA">
        <w:trPr>
          <w:trHeight w:val="277"/>
        </w:trPr>
        <w:tc>
          <w:tcPr>
            <w:tcW w:w="533" w:type="dxa"/>
          </w:tcPr>
          <w:p w:rsidR="00666F29" w:rsidRPr="005747E7" w:rsidRDefault="00666F29" w:rsidP="00127F50">
            <w:pPr>
              <w:spacing w:line="276" w:lineRule="auto"/>
              <w:rPr>
                <w:sz w:val="24"/>
                <w:szCs w:val="24"/>
                <w:highlight w:val="yellow"/>
              </w:rPr>
            </w:pPr>
          </w:p>
        </w:tc>
        <w:tc>
          <w:tcPr>
            <w:tcW w:w="8832" w:type="dxa"/>
          </w:tcPr>
          <w:p w:rsidR="00666F29" w:rsidRPr="00C30A0F" w:rsidRDefault="003B5231" w:rsidP="00127F50">
            <w:pPr>
              <w:spacing w:line="276" w:lineRule="auto"/>
              <w:rPr>
                <w:sz w:val="24"/>
                <w:szCs w:val="24"/>
              </w:rPr>
            </w:pPr>
            <w:r w:rsidRPr="00C30A0F">
              <w:rPr>
                <w:sz w:val="24"/>
                <w:szCs w:val="24"/>
              </w:rPr>
              <w:t>Обсяги утворення ТПВ на території міста</w:t>
            </w:r>
          </w:p>
        </w:tc>
      </w:tr>
      <w:tr w:rsidR="00666F29" w:rsidRPr="005747E7" w:rsidTr="002A56AA">
        <w:trPr>
          <w:trHeight w:val="273"/>
        </w:trPr>
        <w:tc>
          <w:tcPr>
            <w:tcW w:w="533" w:type="dxa"/>
          </w:tcPr>
          <w:p w:rsidR="00666F29" w:rsidRPr="005747E7" w:rsidRDefault="00666F29" w:rsidP="00127F50">
            <w:pPr>
              <w:spacing w:line="276" w:lineRule="auto"/>
              <w:rPr>
                <w:sz w:val="24"/>
                <w:szCs w:val="24"/>
                <w:highlight w:val="yellow"/>
              </w:rPr>
            </w:pPr>
          </w:p>
        </w:tc>
        <w:tc>
          <w:tcPr>
            <w:tcW w:w="8832" w:type="dxa"/>
          </w:tcPr>
          <w:p w:rsidR="00666F29" w:rsidRPr="00C30A0F" w:rsidRDefault="003B5231" w:rsidP="00127F50">
            <w:pPr>
              <w:spacing w:line="276" w:lineRule="auto"/>
              <w:rPr>
                <w:sz w:val="24"/>
                <w:szCs w:val="24"/>
              </w:rPr>
            </w:pPr>
            <w:r w:rsidRPr="00C30A0F">
              <w:rPr>
                <w:sz w:val="24"/>
                <w:szCs w:val="24"/>
              </w:rPr>
              <w:t>Обсяги роздільно зібраних відходів</w:t>
            </w:r>
          </w:p>
        </w:tc>
      </w:tr>
      <w:tr w:rsidR="00666F29" w:rsidRPr="005747E7" w:rsidTr="002A56AA">
        <w:trPr>
          <w:trHeight w:val="277"/>
        </w:trPr>
        <w:tc>
          <w:tcPr>
            <w:tcW w:w="533" w:type="dxa"/>
          </w:tcPr>
          <w:p w:rsidR="00666F29" w:rsidRPr="005747E7" w:rsidRDefault="00666F29" w:rsidP="00127F50">
            <w:pPr>
              <w:spacing w:line="276" w:lineRule="auto"/>
              <w:rPr>
                <w:sz w:val="24"/>
                <w:szCs w:val="24"/>
                <w:highlight w:val="yellow"/>
              </w:rPr>
            </w:pPr>
          </w:p>
        </w:tc>
        <w:tc>
          <w:tcPr>
            <w:tcW w:w="8832" w:type="dxa"/>
          </w:tcPr>
          <w:p w:rsidR="00666F29" w:rsidRPr="00C30A0F" w:rsidRDefault="003B5231" w:rsidP="00127F50">
            <w:pPr>
              <w:spacing w:line="276" w:lineRule="auto"/>
              <w:rPr>
                <w:sz w:val="24"/>
                <w:szCs w:val="24"/>
              </w:rPr>
            </w:pPr>
            <w:r w:rsidRPr="00C30A0F">
              <w:rPr>
                <w:sz w:val="24"/>
                <w:szCs w:val="24"/>
              </w:rPr>
              <w:t>Обсяги зібраних небезпечних відходів у складі побутових відходів</w:t>
            </w:r>
          </w:p>
        </w:tc>
      </w:tr>
      <w:tr w:rsidR="00666F29" w:rsidRPr="005747E7" w:rsidTr="002A56AA">
        <w:trPr>
          <w:trHeight w:val="277"/>
        </w:trPr>
        <w:tc>
          <w:tcPr>
            <w:tcW w:w="533" w:type="dxa"/>
          </w:tcPr>
          <w:p w:rsidR="00666F29" w:rsidRPr="005747E7" w:rsidRDefault="00666F29" w:rsidP="00127F50">
            <w:pPr>
              <w:spacing w:line="276" w:lineRule="auto"/>
              <w:rPr>
                <w:sz w:val="24"/>
                <w:szCs w:val="24"/>
                <w:highlight w:val="yellow"/>
              </w:rPr>
            </w:pPr>
          </w:p>
        </w:tc>
        <w:tc>
          <w:tcPr>
            <w:tcW w:w="8832" w:type="dxa"/>
          </w:tcPr>
          <w:p w:rsidR="00666F29" w:rsidRPr="00C30A0F" w:rsidRDefault="003B5231" w:rsidP="00127F50">
            <w:pPr>
              <w:spacing w:line="276" w:lineRule="auto"/>
              <w:rPr>
                <w:sz w:val="24"/>
                <w:szCs w:val="24"/>
              </w:rPr>
            </w:pPr>
            <w:r w:rsidRPr="00C30A0F">
              <w:rPr>
                <w:sz w:val="24"/>
                <w:szCs w:val="24"/>
              </w:rPr>
              <w:t>Обсяги зібраної вторинної сировини</w:t>
            </w:r>
          </w:p>
        </w:tc>
      </w:tr>
      <w:tr w:rsidR="00666F29" w:rsidRPr="005747E7" w:rsidTr="002A56AA">
        <w:trPr>
          <w:trHeight w:val="277"/>
        </w:trPr>
        <w:tc>
          <w:tcPr>
            <w:tcW w:w="9365" w:type="dxa"/>
            <w:gridSpan w:val="2"/>
          </w:tcPr>
          <w:p w:rsidR="00666F29" w:rsidRPr="00C30A0F" w:rsidRDefault="003B5231" w:rsidP="00127F50">
            <w:pPr>
              <w:spacing w:line="276" w:lineRule="auto"/>
              <w:jc w:val="center"/>
              <w:rPr>
                <w:b/>
                <w:sz w:val="24"/>
                <w:szCs w:val="24"/>
              </w:rPr>
            </w:pPr>
            <w:r w:rsidRPr="00C30A0F">
              <w:rPr>
                <w:b/>
                <w:sz w:val="24"/>
                <w:szCs w:val="24"/>
              </w:rPr>
              <w:t>Водні ресурси</w:t>
            </w:r>
          </w:p>
        </w:tc>
      </w:tr>
      <w:tr w:rsidR="00666F29" w:rsidRPr="005747E7" w:rsidTr="002A56AA">
        <w:trPr>
          <w:trHeight w:val="282"/>
        </w:trPr>
        <w:tc>
          <w:tcPr>
            <w:tcW w:w="533" w:type="dxa"/>
          </w:tcPr>
          <w:p w:rsidR="00666F29" w:rsidRPr="005747E7" w:rsidRDefault="00666F29" w:rsidP="00127F50">
            <w:pPr>
              <w:spacing w:line="276" w:lineRule="auto"/>
              <w:rPr>
                <w:sz w:val="24"/>
                <w:szCs w:val="24"/>
                <w:highlight w:val="yellow"/>
              </w:rPr>
            </w:pPr>
          </w:p>
        </w:tc>
        <w:tc>
          <w:tcPr>
            <w:tcW w:w="8832" w:type="dxa"/>
          </w:tcPr>
          <w:p w:rsidR="00666F29" w:rsidRPr="00C30A0F" w:rsidRDefault="003B5231" w:rsidP="00127F50">
            <w:pPr>
              <w:spacing w:line="276" w:lineRule="auto"/>
              <w:rPr>
                <w:sz w:val="24"/>
                <w:szCs w:val="24"/>
              </w:rPr>
            </w:pPr>
            <w:r w:rsidRPr="00C30A0F">
              <w:rPr>
                <w:sz w:val="24"/>
                <w:szCs w:val="24"/>
              </w:rPr>
              <w:t>Обсяги очищення зливових вод дощової каналізації</w:t>
            </w:r>
          </w:p>
        </w:tc>
      </w:tr>
      <w:tr w:rsidR="00EA59A6" w:rsidRPr="005747E7" w:rsidTr="002A56AA">
        <w:trPr>
          <w:trHeight w:val="282"/>
        </w:trPr>
        <w:tc>
          <w:tcPr>
            <w:tcW w:w="533" w:type="dxa"/>
          </w:tcPr>
          <w:p w:rsidR="00EA59A6" w:rsidRPr="005747E7" w:rsidRDefault="00EA59A6" w:rsidP="00127F50">
            <w:pPr>
              <w:spacing w:line="276" w:lineRule="auto"/>
              <w:rPr>
                <w:sz w:val="24"/>
                <w:szCs w:val="24"/>
                <w:highlight w:val="yellow"/>
              </w:rPr>
            </w:pPr>
          </w:p>
        </w:tc>
        <w:tc>
          <w:tcPr>
            <w:tcW w:w="8832" w:type="dxa"/>
          </w:tcPr>
          <w:p w:rsidR="00EA59A6" w:rsidRPr="00C30A0F" w:rsidRDefault="00EA59A6" w:rsidP="00127F50">
            <w:pPr>
              <w:spacing w:line="276" w:lineRule="auto"/>
              <w:rPr>
                <w:sz w:val="24"/>
                <w:szCs w:val="24"/>
              </w:rPr>
            </w:pPr>
            <w:r w:rsidRPr="00C30A0F">
              <w:rPr>
                <w:sz w:val="24"/>
                <w:szCs w:val="24"/>
              </w:rPr>
              <w:t>Обсяги очищення побутових стічних вод</w:t>
            </w:r>
          </w:p>
        </w:tc>
      </w:tr>
    </w:tbl>
    <w:p w:rsidR="00666F29" w:rsidRPr="005747E7" w:rsidRDefault="00666F29" w:rsidP="00127F50">
      <w:pPr>
        <w:spacing w:line="276" w:lineRule="auto"/>
        <w:rPr>
          <w:sz w:val="24"/>
          <w:szCs w:val="24"/>
          <w:highlight w:val="yellow"/>
        </w:rPr>
      </w:pPr>
    </w:p>
    <w:p w:rsidR="00666F29" w:rsidRPr="00C30A0F" w:rsidRDefault="00EA59A6" w:rsidP="009C01BF">
      <w:pPr>
        <w:pStyle w:val="1"/>
        <w:keepNext/>
        <w:widowControl/>
        <w:autoSpaceDE/>
        <w:autoSpaceDN/>
        <w:spacing w:before="0"/>
        <w:ind w:left="0" w:right="0"/>
        <w:jc w:val="center"/>
        <w:rPr>
          <w:sz w:val="24"/>
          <w:szCs w:val="24"/>
          <w:lang w:eastAsia="ru-RU" w:bidi="ar-SA"/>
        </w:rPr>
      </w:pPr>
      <w:bookmarkStart w:id="27" w:name="_TOC_250001"/>
      <w:bookmarkStart w:id="28" w:name="_Toc31376287"/>
      <w:r w:rsidRPr="00C30A0F">
        <w:rPr>
          <w:sz w:val="24"/>
          <w:szCs w:val="24"/>
          <w:lang w:eastAsia="ru-RU" w:bidi="ar-SA"/>
        </w:rPr>
        <w:t xml:space="preserve">10. </w:t>
      </w:r>
      <w:r w:rsidR="003B5231" w:rsidRPr="00C30A0F">
        <w:rPr>
          <w:sz w:val="24"/>
          <w:szCs w:val="24"/>
          <w:lang w:eastAsia="ru-RU" w:bidi="ar-SA"/>
        </w:rPr>
        <w:t xml:space="preserve">Опис ймовірних транскордонних наслідків для довкілля, у тому числі для здоров’я населення (за </w:t>
      </w:r>
      <w:bookmarkEnd w:id="27"/>
      <w:r w:rsidR="003B5231" w:rsidRPr="00C30A0F">
        <w:rPr>
          <w:sz w:val="24"/>
          <w:szCs w:val="24"/>
          <w:lang w:eastAsia="ru-RU" w:bidi="ar-SA"/>
        </w:rPr>
        <w:t>наявності)</w:t>
      </w:r>
      <w:bookmarkEnd w:id="28"/>
    </w:p>
    <w:p w:rsidR="00EA59A6" w:rsidRPr="00C30A0F" w:rsidRDefault="00EA59A6" w:rsidP="00127F50">
      <w:pPr>
        <w:spacing w:line="276" w:lineRule="auto"/>
        <w:ind w:firstLine="567"/>
        <w:rPr>
          <w:sz w:val="24"/>
          <w:szCs w:val="24"/>
        </w:rPr>
      </w:pPr>
    </w:p>
    <w:p w:rsidR="00EA59A6" w:rsidRPr="00C30A0F" w:rsidRDefault="00EA59A6" w:rsidP="00127F50">
      <w:pPr>
        <w:spacing w:line="276" w:lineRule="auto"/>
        <w:ind w:firstLine="567"/>
        <w:jc w:val="both"/>
        <w:rPr>
          <w:sz w:val="24"/>
          <w:szCs w:val="24"/>
        </w:rPr>
      </w:pPr>
      <w:r w:rsidRPr="00C30A0F">
        <w:rPr>
          <w:sz w:val="24"/>
          <w:szCs w:val="24"/>
        </w:rPr>
        <w:t>За приведеною оцінкою відсутня ймовірність транскордонних наслідків в результаті прийняття Схеми. Враховуючи географічне місце розташування населеного пункту та об’єкти, які передбачені Схемою, ймовірні транскордонні наслідки для довкілля та здоров’я населення не очікуються.</w:t>
      </w:r>
    </w:p>
    <w:p w:rsidR="00666F29" w:rsidRPr="005747E7" w:rsidRDefault="00666F29" w:rsidP="00127F50">
      <w:pPr>
        <w:spacing w:line="276" w:lineRule="auto"/>
        <w:rPr>
          <w:sz w:val="24"/>
          <w:szCs w:val="24"/>
          <w:highlight w:val="yellow"/>
        </w:rPr>
      </w:pPr>
    </w:p>
    <w:p w:rsidR="00666F29" w:rsidRPr="00C30A0F" w:rsidRDefault="00BE478D" w:rsidP="009C01BF">
      <w:pPr>
        <w:pStyle w:val="1"/>
        <w:keepNext/>
        <w:widowControl/>
        <w:autoSpaceDE/>
        <w:autoSpaceDN/>
        <w:spacing w:before="0"/>
        <w:ind w:left="0" w:right="0"/>
        <w:jc w:val="center"/>
        <w:rPr>
          <w:sz w:val="24"/>
          <w:szCs w:val="24"/>
          <w:lang w:eastAsia="ru-RU" w:bidi="ar-SA"/>
        </w:rPr>
      </w:pPr>
      <w:bookmarkStart w:id="29" w:name="_TOC_250000"/>
      <w:bookmarkStart w:id="30" w:name="_Toc31376288"/>
      <w:r w:rsidRPr="00C30A0F">
        <w:rPr>
          <w:sz w:val="24"/>
          <w:szCs w:val="24"/>
          <w:lang w:eastAsia="ru-RU" w:bidi="ar-SA"/>
        </w:rPr>
        <w:t xml:space="preserve">11.  </w:t>
      </w:r>
      <w:r w:rsidR="003B5231" w:rsidRPr="00C30A0F">
        <w:rPr>
          <w:sz w:val="24"/>
          <w:szCs w:val="24"/>
          <w:lang w:eastAsia="ru-RU" w:bidi="ar-SA"/>
        </w:rPr>
        <w:t xml:space="preserve">Резюме нетехнічного характеру інформації, передбаченої пунктами 1-10 цієї частини, розраховане на широку </w:t>
      </w:r>
      <w:bookmarkEnd w:id="29"/>
      <w:r w:rsidR="003B5231" w:rsidRPr="00C30A0F">
        <w:rPr>
          <w:sz w:val="24"/>
          <w:szCs w:val="24"/>
          <w:lang w:eastAsia="ru-RU" w:bidi="ar-SA"/>
        </w:rPr>
        <w:t>аудиторію.</w:t>
      </w:r>
      <w:bookmarkEnd w:id="30"/>
    </w:p>
    <w:p w:rsidR="001D778F" w:rsidRPr="005747E7" w:rsidRDefault="001D778F" w:rsidP="00127F50">
      <w:pPr>
        <w:spacing w:line="276" w:lineRule="auto"/>
        <w:ind w:firstLine="567"/>
        <w:jc w:val="both"/>
        <w:rPr>
          <w:sz w:val="24"/>
          <w:szCs w:val="24"/>
          <w:highlight w:val="yellow"/>
        </w:rPr>
      </w:pPr>
    </w:p>
    <w:p w:rsidR="00666F29" w:rsidRPr="00DD5400" w:rsidRDefault="00F07DF1" w:rsidP="00127F50">
      <w:pPr>
        <w:spacing w:line="276" w:lineRule="auto"/>
        <w:ind w:firstLine="567"/>
        <w:jc w:val="both"/>
        <w:rPr>
          <w:sz w:val="24"/>
          <w:szCs w:val="24"/>
        </w:rPr>
      </w:pPr>
      <w:r w:rsidRPr="00DD5400">
        <w:rPr>
          <w:sz w:val="24"/>
          <w:szCs w:val="24"/>
        </w:rPr>
        <w:t xml:space="preserve">Місто </w:t>
      </w:r>
      <w:r w:rsidR="00C30A0F" w:rsidRPr="00DD5400">
        <w:rPr>
          <w:sz w:val="24"/>
          <w:szCs w:val="24"/>
          <w:lang w:val="ru-RU"/>
        </w:rPr>
        <w:t>Суми</w:t>
      </w:r>
      <w:r w:rsidRPr="00DD5400">
        <w:rPr>
          <w:sz w:val="24"/>
          <w:szCs w:val="24"/>
        </w:rPr>
        <w:t xml:space="preserve"> – місто обласного значення </w:t>
      </w:r>
      <w:r w:rsidR="00B76963" w:rsidRPr="00DD5400">
        <w:rPr>
          <w:sz w:val="24"/>
          <w:szCs w:val="24"/>
        </w:rPr>
        <w:t xml:space="preserve">в </w:t>
      </w:r>
      <w:r w:rsidR="009374AE" w:rsidRPr="00DD5400">
        <w:rPr>
          <w:sz w:val="24"/>
          <w:szCs w:val="24"/>
          <w:lang w:val="ru-RU"/>
        </w:rPr>
        <w:t>Сумськ</w:t>
      </w:r>
      <w:r w:rsidR="009374AE" w:rsidRPr="00DD5400">
        <w:rPr>
          <w:sz w:val="24"/>
          <w:szCs w:val="24"/>
        </w:rPr>
        <w:t xml:space="preserve">ій </w:t>
      </w:r>
      <w:r w:rsidRPr="00DD5400">
        <w:rPr>
          <w:sz w:val="24"/>
          <w:szCs w:val="24"/>
        </w:rPr>
        <w:t>області.  Як і у більшості міст України,</w:t>
      </w:r>
      <w:r w:rsidR="00B76963" w:rsidRPr="00DD5400">
        <w:rPr>
          <w:sz w:val="24"/>
          <w:szCs w:val="24"/>
        </w:rPr>
        <w:t xml:space="preserve"> в місті </w:t>
      </w:r>
      <w:r w:rsidRPr="00DD5400">
        <w:rPr>
          <w:sz w:val="24"/>
          <w:szCs w:val="24"/>
        </w:rPr>
        <w:t xml:space="preserve"> у</w:t>
      </w:r>
      <w:r w:rsidR="003B5231" w:rsidRPr="00DD5400">
        <w:rPr>
          <w:sz w:val="24"/>
          <w:szCs w:val="24"/>
        </w:rPr>
        <w:t>складнює екологічну ситуацію відсутність системи перероблення побутових відходів.</w:t>
      </w:r>
    </w:p>
    <w:p w:rsidR="00666F29" w:rsidRPr="00DD5400" w:rsidRDefault="003B5231" w:rsidP="00127F50">
      <w:pPr>
        <w:spacing w:line="276" w:lineRule="auto"/>
        <w:ind w:firstLine="567"/>
        <w:jc w:val="both"/>
        <w:rPr>
          <w:sz w:val="24"/>
          <w:szCs w:val="24"/>
        </w:rPr>
      </w:pPr>
      <w:r w:rsidRPr="00DD5400">
        <w:rPr>
          <w:sz w:val="24"/>
          <w:szCs w:val="24"/>
        </w:rPr>
        <w:t>Аналіз трендів стану утворення відходів в місті виявив тенденцію до збільшення обсягів утворення відходів і збільшення обсягів захоронення відходів.</w:t>
      </w:r>
    </w:p>
    <w:p w:rsidR="00666F29" w:rsidRPr="00DD5400" w:rsidRDefault="003B5231" w:rsidP="00127F50">
      <w:pPr>
        <w:spacing w:line="276" w:lineRule="auto"/>
        <w:ind w:firstLine="567"/>
        <w:jc w:val="both"/>
        <w:rPr>
          <w:sz w:val="24"/>
          <w:szCs w:val="24"/>
        </w:rPr>
      </w:pPr>
      <w:r w:rsidRPr="00DD5400">
        <w:rPr>
          <w:sz w:val="24"/>
          <w:szCs w:val="24"/>
        </w:rPr>
        <w:lastRenderedPageBreak/>
        <w:t>Схема санітарного очищення міста спрямована на зменшення техногенного впливу на довкілля, збільшення обсягів збирання відходів, їх перероблення та зменшення обсягів захоронення відходів.</w:t>
      </w:r>
    </w:p>
    <w:p w:rsidR="00BE478D" w:rsidRPr="00DD5400" w:rsidRDefault="00BE478D" w:rsidP="00127F50">
      <w:pPr>
        <w:spacing w:line="276" w:lineRule="auto"/>
        <w:ind w:firstLine="567"/>
        <w:jc w:val="both"/>
        <w:rPr>
          <w:sz w:val="24"/>
          <w:szCs w:val="24"/>
        </w:rPr>
      </w:pPr>
      <w:r w:rsidRPr="00DD5400">
        <w:rPr>
          <w:sz w:val="24"/>
          <w:szCs w:val="24"/>
        </w:rPr>
        <w:t xml:space="preserve">Цей Звіт містить аналіз наслідків прийняття Схеми санітарного очищення міста </w:t>
      </w:r>
      <w:r w:rsidR="00DD5400" w:rsidRPr="00DD5400">
        <w:rPr>
          <w:sz w:val="24"/>
          <w:szCs w:val="24"/>
        </w:rPr>
        <w:t>Суми</w:t>
      </w:r>
      <w:r w:rsidRPr="00DD5400">
        <w:rPr>
          <w:sz w:val="24"/>
          <w:szCs w:val="24"/>
        </w:rPr>
        <w:t>.</w:t>
      </w:r>
    </w:p>
    <w:p w:rsidR="00BE478D" w:rsidRPr="00DD5400" w:rsidRDefault="00BE478D" w:rsidP="00127F50">
      <w:pPr>
        <w:spacing w:line="276" w:lineRule="auto"/>
        <w:ind w:firstLine="567"/>
        <w:jc w:val="both"/>
        <w:rPr>
          <w:sz w:val="24"/>
          <w:szCs w:val="24"/>
        </w:rPr>
      </w:pPr>
      <w:r w:rsidRPr="00DD5400">
        <w:rPr>
          <w:sz w:val="24"/>
          <w:szCs w:val="24"/>
        </w:rPr>
        <w:t>Схема санітарного очищення міста спрямована на зменшення техногенного впливу на довкілля, збільшення обсягів збирання відходів, їх перероблення та зменшення обсягів захоронення відходів.</w:t>
      </w:r>
    </w:p>
    <w:p w:rsidR="00F07DF1" w:rsidRPr="00DD5400" w:rsidRDefault="00BE478D" w:rsidP="00127F50">
      <w:pPr>
        <w:spacing w:line="276" w:lineRule="auto"/>
        <w:ind w:firstLine="567"/>
        <w:jc w:val="both"/>
        <w:rPr>
          <w:sz w:val="24"/>
          <w:szCs w:val="24"/>
        </w:rPr>
      </w:pPr>
      <w:r w:rsidRPr="00DD5400">
        <w:rPr>
          <w:sz w:val="24"/>
          <w:szCs w:val="24"/>
        </w:rPr>
        <w:t>Ситуація з утворенням та управлінням відходами в міст</w:t>
      </w:r>
      <w:r w:rsidR="00DD5400" w:rsidRPr="00DD5400">
        <w:rPr>
          <w:sz w:val="24"/>
          <w:szCs w:val="24"/>
        </w:rPr>
        <w:t>і</w:t>
      </w:r>
      <w:r w:rsidRPr="00DD5400">
        <w:rPr>
          <w:sz w:val="24"/>
          <w:szCs w:val="24"/>
        </w:rPr>
        <w:t xml:space="preserve"> </w:t>
      </w:r>
      <w:r w:rsidR="00DD5400" w:rsidRPr="00DD5400">
        <w:rPr>
          <w:sz w:val="24"/>
          <w:szCs w:val="24"/>
        </w:rPr>
        <w:t>Суми</w:t>
      </w:r>
      <w:r w:rsidRPr="00DD5400">
        <w:rPr>
          <w:sz w:val="24"/>
          <w:szCs w:val="24"/>
        </w:rPr>
        <w:t xml:space="preserve"> вимагає змін. Відсутність налагодженої системи роздільного збору, відсутність системи поводження з небезпечними відходами у складі побутових, відсутність </w:t>
      </w:r>
      <w:r w:rsidR="00DD5400">
        <w:rPr>
          <w:sz w:val="24"/>
          <w:szCs w:val="24"/>
        </w:rPr>
        <w:t xml:space="preserve">достатньої кількості </w:t>
      </w:r>
      <w:r w:rsidRPr="00DD5400">
        <w:rPr>
          <w:sz w:val="24"/>
          <w:szCs w:val="24"/>
        </w:rPr>
        <w:t>підприємств сортування та перевантаження відходів, захоронення відходів виключно на полігоні ТПВ</w:t>
      </w:r>
      <w:r w:rsidR="001E186B" w:rsidRPr="00DD5400">
        <w:rPr>
          <w:sz w:val="24"/>
          <w:szCs w:val="24"/>
        </w:rPr>
        <w:t>, все це призводить до того, що о</w:t>
      </w:r>
      <w:r w:rsidRPr="00DD5400">
        <w:rPr>
          <w:sz w:val="24"/>
          <w:szCs w:val="24"/>
        </w:rPr>
        <w:t>б’єкти поводження з відходами поступово перетворюються на джерела забруднення навколишніх територій і поверхневих та</w:t>
      </w:r>
      <w:r w:rsidR="001E186B" w:rsidRPr="00DD5400">
        <w:rPr>
          <w:sz w:val="24"/>
          <w:szCs w:val="24"/>
        </w:rPr>
        <w:t xml:space="preserve"> </w:t>
      </w:r>
      <w:r w:rsidRPr="00DD5400">
        <w:rPr>
          <w:sz w:val="24"/>
          <w:szCs w:val="24"/>
        </w:rPr>
        <w:t xml:space="preserve">підземних вод. </w:t>
      </w:r>
    </w:p>
    <w:p w:rsidR="00BE478D" w:rsidRPr="00DD5400" w:rsidRDefault="00BE478D" w:rsidP="00127F50">
      <w:pPr>
        <w:spacing w:line="276" w:lineRule="auto"/>
        <w:ind w:firstLine="567"/>
        <w:jc w:val="both"/>
        <w:rPr>
          <w:sz w:val="24"/>
          <w:szCs w:val="24"/>
        </w:rPr>
      </w:pPr>
      <w:r w:rsidRPr="00DD5400">
        <w:rPr>
          <w:sz w:val="24"/>
          <w:szCs w:val="24"/>
        </w:rPr>
        <w:t xml:space="preserve">Окрім значних економічних втрат від невикористання вторинних ресурсів, має місце значний негативний вплив на стан здоров’я  населення. </w:t>
      </w:r>
    </w:p>
    <w:p w:rsidR="00BE478D" w:rsidRPr="00DD5400" w:rsidRDefault="00BE478D" w:rsidP="00127F50">
      <w:pPr>
        <w:spacing w:line="276" w:lineRule="auto"/>
        <w:ind w:firstLine="567"/>
        <w:jc w:val="both"/>
        <w:rPr>
          <w:sz w:val="24"/>
          <w:szCs w:val="24"/>
        </w:rPr>
      </w:pPr>
      <w:r w:rsidRPr="00DD5400">
        <w:rPr>
          <w:sz w:val="24"/>
          <w:szCs w:val="24"/>
        </w:rPr>
        <w:t xml:space="preserve">Негативний вплив відходів та місць їх накопичення на довкілля та здоров’я населення фіксується усіма суб’єктами системи екологічного моніторингу, через інші фактори впливу забруднення атмосферного повітря, підземних та поверхневих вод, ґрунтів. </w:t>
      </w:r>
    </w:p>
    <w:p w:rsidR="001E186B" w:rsidRPr="00DD5400" w:rsidRDefault="001E186B" w:rsidP="00127F50">
      <w:pPr>
        <w:spacing w:line="276" w:lineRule="auto"/>
        <w:ind w:firstLine="567"/>
        <w:jc w:val="both"/>
        <w:rPr>
          <w:sz w:val="24"/>
          <w:szCs w:val="24"/>
        </w:rPr>
      </w:pPr>
      <w:r w:rsidRPr="00DD5400">
        <w:rPr>
          <w:sz w:val="24"/>
          <w:szCs w:val="24"/>
        </w:rPr>
        <w:t>Реалізація схеми санітарного очищення не призведе до появи нових негативних наслідків для довкілля якщо під час її реалізації будуть належним чином враховані природоохоронні вимоги. Реалізація багатьох цілей схеми може призвести до покращення екологічної ситуації в місті.</w:t>
      </w:r>
    </w:p>
    <w:p w:rsidR="001E186B" w:rsidRPr="00DD5400" w:rsidRDefault="001E186B" w:rsidP="00127F50">
      <w:pPr>
        <w:spacing w:line="276" w:lineRule="auto"/>
        <w:ind w:firstLine="567"/>
        <w:jc w:val="both"/>
        <w:rPr>
          <w:sz w:val="24"/>
          <w:szCs w:val="24"/>
        </w:rPr>
      </w:pPr>
      <w:r w:rsidRPr="00DD5400">
        <w:rPr>
          <w:sz w:val="24"/>
          <w:szCs w:val="24"/>
        </w:rPr>
        <w:t>Ймовірність того, що реалізація схеми санітарного очищення призведе до негативних впливів на довкілля або здоров’я людей, відсутня.</w:t>
      </w:r>
    </w:p>
    <w:p w:rsidR="003F5531" w:rsidRPr="00DD5400" w:rsidRDefault="003F5531" w:rsidP="00127F50">
      <w:pPr>
        <w:spacing w:line="276" w:lineRule="auto"/>
        <w:ind w:firstLine="567"/>
        <w:jc w:val="both"/>
        <w:rPr>
          <w:sz w:val="24"/>
          <w:szCs w:val="24"/>
        </w:rPr>
      </w:pPr>
      <w:r w:rsidRPr="00DD5400">
        <w:rPr>
          <w:sz w:val="24"/>
          <w:szCs w:val="24"/>
        </w:rPr>
        <w:t xml:space="preserve">Виконання заходів Схеми не загрожує територіям з природоохоронним статусом, які є найбільш чутливими елементами територіальних екосистем, заходи сприятимуть вирішенню окремих проблем з відходами на природоохоронних територіях. </w:t>
      </w:r>
    </w:p>
    <w:p w:rsidR="003F5531" w:rsidRPr="00DD5400" w:rsidRDefault="003F5531" w:rsidP="00127F50">
      <w:pPr>
        <w:spacing w:line="276" w:lineRule="auto"/>
        <w:ind w:firstLine="567"/>
        <w:jc w:val="both"/>
        <w:rPr>
          <w:sz w:val="24"/>
          <w:szCs w:val="24"/>
        </w:rPr>
      </w:pPr>
      <w:r w:rsidRPr="00DD5400">
        <w:rPr>
          <w:sz w:val="24"/>
          <w:szCs w:val="24"/>
        </w:rPr>
        <w:t>Заходи Схеми не суперечать міжнародним угодам, державним програмам та планам, а навпаки спрямовані на їх безумовне дотримання та виконання.</w:t>
      </w:r>
    </w:p>
    <w:p w:rsidR="001E186B" w:rsidRPr="00CE1251" w:rsidRDefault="001E186B" w:rsidP="00127F50">
      <w:pPr>
        <w:spacing w:line="276" w:lineRule="auto"/>
        <w:ind w:firstLine="567"/>
        <w:jc w:val="both"/>
        <w:rPr>
          <w:sz w:val="24"/>
          <w:szCs w:val="24"/>
        </w:rPr>
      </w:pPr>
      <w:r w:rsidRPr="00CE1251">
        <w:rPr>
          <w:sz w:val="24"/>
          <w:szCs w:val="24"/>
        </w:rPr>
        <w:t>Моніторинг екологічних індикаторів ефективності впровадження схеми санітарного очищення є важливою формою контролю того, який фактичний вплив на довкілля матиме схема санітарного очищення, та необхідною передумовою забезпечення санітарного очищення міста. Необхідно передбачити регулярність збору моніторингових даних за визначеними індикаторами та їх постійний аналіз для врахування під час прийняття рішень щодо планування розвитку в майбутньому.</w:t>
      </w:r>
    </w:p>
    <w:p w:rsidR="00605ABF" w:rsidRPr="005747E7" w:rsidRDefault="00605ABF">
      <w:pPr>
        <w:rPr>
          <w:b/>
          <w:bCs/>
          <w:i/>
          <w:sz w:val="24"/>
          <w:szCs w:val="24"/>
          <w:highlight w:val="yellow"/>
          <w:lang w:eastAsia="ru-RU" w:bidi="ar-SA"/>
        </w:rPr>
      </w:pPr>
    </w:p>
    <w:p w:rsidR="0092711E" w:rsidRDefault="0092711E">
      <w:pPr>
        <w:rPr>
          <w:b/>
          <w:bCs/>
          <w:i/>
          <w:sz w:val="24"/>
          <w:szCs w:val="24"/>
          <w:lang w:eastAsia="ru-RU" w:bidi="ar-SA"/>
        </w:rPr>
      </w:pPr>
      <w:r>
        <w:rPr>
          <w:sz w:val="24"/>
          <w:szCs w:val="24"/>
          <w:lang w:eastAsia="ru-RU" w:bidi="ar-SA"/>
        </w:rPr>
        <w:br w:type="page"/>
      </w:r>
    </w:p>
    <w:p w:rsidR="001E186B" w:rsidRPr="005747E7" w:rsidRDefault="003F5531" w:rsidP="009C01BF">
      <w:pPr>
        <w:pStyle w:val="1"/>
        <w:keepNext/>
        <w:widowControl/>
        <w:autoSpaceDE/>
        <w:autoSpaceDN/>
        <w:spacing w:before="0"/>
        <w:ind w:left="0" w:right="0"/>
        <w:jc w:val="center"/>
        <w:rPr>
          <w:sz w:val="24"/>
          <w:szCs w:val="24"/>
          <w:lang w:eastAsia="ru-RU" w:bidi="ar-SA"/>
        </w:rPr>
      </w:pPr>
      <w:bookmarkStart w:id="31" w:name="_Toc31376289"/>
      <w:r w:rsidRPr="005747E7">
        <w:rPr>
          <w:sz w:val="24"/>
          <w:szCs w:val="24"/>
          <w:lang w:eastAsia="ru-RU" w:bidi="ar-SA"/>
        </w:rPr>
        <w:lastRenderedPageBreak/>
        <w:t>Перелік виконавців звіту  про стратегічну екологічну оцінку</w:t>
      </w:r>
      <w:bookmarkEnd w:id="31"/>
    </w:p>
    <w:p w:rsidR="00127F50" w:rsidRPr="005747E7" w:rsidRDefault="00127F50" w:rsidP="00127F50">
      <w:pPr>
        <w:spacing w:line="276" w:lineRule="auto"/>
        <w:ind w:firstLine="567"/>
        <w:jc w:val="center"/>
        <w:rPr>
          <w:b/>
          <w:sz w:val="24"/>
          <w:szCs w:val="24"/>
        </w:rPr>
      </w:pPr>
    </w:p>
    <w:p w:rsidR="00127F50" w:rsidRPr="005747E7" w:rsidRDefault="00127F50" w:rsidP="00127F50">
      <w:pPr>
        <w:spacing w:line="276" w:lineRule="auto"/>
        <w:ind w:firstLine="567"/>
        <w:jc w:val="center"/>
        <w:rPr>
          <w:b/>
          <w:sz w:val="24"/>
          <w:szCs w:val="24"/>
        </w:rPr>
      </w:pPr>
    </w:p>
    <w:p w:rsidR="00127F50" w:rsidRPr="005747E7" w:rsidRDefault="00127F50" w:rsidP="00127F50">
      <w:pPr>
        <w:spacing w:line="276" w:lineRule="auto"/>
        <w:ind w:firstLine="567"/>
        <w:jc w:val="center"/>
        <w:rPr>
          <w:b/>
          <w:sz w:val="24"/>
          <w:szCs w:val="24"/>
        </w:rPr>
      </w:pPr>
    </w:p>
    <w:tbl>
      <w:tblPr>
        <w:tblW w:w="9498" w:type="dxa"/>
        <w:tblLook w:val="04A0" w:firstRow="1" w:lastRow="0" w:firstColumn="1" w:lastColumn="0" w:noHBand="0" w:noVBand="1"/>
      </w:tblPr>
      <w:tblGrid>
        <w:gridCol w:w="3716"/>
        <w:gridCol w:w="3055"/>
        <w:gridCol w:w="2727"/>
      </w:tblGrid>
      <w:tr w:rsidR="00127F50" w:rsidRPr="005747E7" w:rsidTr="002702D7">
        <w:tc>
          <w:tcPr>
            <w:tcW w:w="3716" w:type="dxa"/>
          </w:tcPr>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 xml:space="preserve">Відповідальний виконавець: завідувач відділу благоустрою, озеленення населених пунктів та поводження з побутовими відходами, к.т.н., </w:t>
            </w:r>
          </w:p>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 xml:space="preserve">провідний інженер-проектувальник в частині забезпечення безпеки життя і здоров’я людини, захисту навколишнього природнього середовища </w:t>
            </w:r>
          </w:p>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(номер сертифікату АР 014229)</w:t>
            </w:r>
          </w:p>
        </w:tc>
        <w:tc>
          <w:tcPr>
            <w:tcW w:w="3055" w:type="dxa"/>
          </w:tcPr>
          <w:p w:rsidR="00127F50" w:rsidRPr="005747E7" w:rsidRDefault="00127F50" w:rsidP="00127F50">
            <w:pPr>
              <w:autoSpaceDE/>
              <w:autoSpaceDN/>
              <w:spacing w:line="276" w:lineRule="auto"/>
              <w:rPr>
                <w:rFonts w:eastAsia="Calibri"/>
                <w:sz w:val="24"/>
                <w:szCs w:val="24"/>
                <w:lang w:eastAsia="en-US" w:bidi="ar-SA"/>
              </w:rPr>
            </w:pPr>
          </w:p>
        </w:tc>
        <w:tc>
          <w:tcPr>
            <w:tcW w:w="2727" w:type="dxa"/>
          </w:tcPr>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 xml:space="preserve">І.В. Сатін </w:t>
            </w:r>
          </w:p>
        </w:tc>
      </w:tr>
      <w:tr w:rsidR="00127F50" w:rsidRPr="005747E7" w:rsidTr="002702D7">
        <w:tc>
          <w:tcPr>
            <w:tcW w:w="3716" w:type="dxa"/>
          </w:tcPr>
          <w:p w:rsidR="00127F50" w:rsidRPr="005747E7" w:rsidRDefault="00127F50" w:rsidP="00127F50">
            <w:pPr>
              <w:autoSpaceDE/>
              <w:autoSpaceDN/>
              <w:spacing w:line="276" w:lineRule="auto"/>
              <w:rPr>
                <w:rFonts w:eastAsia="Calibri"/>
                <w:sz w:val="24"/>
                <w:szCs w:val="24"/>
                <w:lang w:eastAsia="en-US" w:bidi="ar-SA"/>
              </w:rPr>
            </w:pPr>
          </w:p>
        </w:tc>
        <w:tc>
          <w:tcPr>
            <w:tcW w:w="3055" w:type="dxa"/>
          </w:tcPr>
          <w:p w:rsidR="00127F50" w:rsidRPr="005747E7" w:rsidRDefault="00127F50" w:rsidP="00127F50">
            <w:pPr>
              <w:autoSpaceDE/>
              <w:autoSpaceDN/>
              <w:spacing w:line="276" w:lineRule="auto"/>
              <w:rPr>
                <w:rFonts w:eastAsia="Calibri"/>
                <w:sz w:val="24"/>
                <w:szCs w:val="24"/>
                <w:lang w:eastAsia="en-US" w:bidi="ar-SA"/>
              </w:rPr>
            </w:pPr>
          </w:p>
        </w:tc>
        <w:tc>
          <w:tcPr>
            <w:tcW w:w="2727" w:type="dxa"/>
          </w:tcPr>
          <w:p w:rsidR="00127F50" w:rsidRPr="005747E7" w:rsidRDefault="00127F50" w:rsidP="00127F50">
            <w:pPr>
              <w:autoSpaceDE/>
              <w:autoSpaceDN/>
              <w:spacing w:line="276" w:lineRule="auto"/>
              <w:rPr>
                <w:rFonts w:eastAsia="Calibri"/>
                <w:sz w:val="24"/>
                <w:szCs w:val="24"/>
                <w:lang w:eastAsia="en-US" w:bidi="ar-SA"/>
              </w:rPr>
            </w:pPr>
          </w:p>
        </w:tc>
      </w:tr>
      <w:tr w:rsidR="00127F50" w:rsidRPr="005747E7" w:rsidTr="002702D7">
        <w:tc>
          <w:tcPr>
            <w:tcW w:w="3716" w:type="dxa"/>
          </w:tcPr>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Завідувач лабораторії поводження з побутовими відходами та оцінки впливу на навколишнє природне середовище</w:t>
            </w:r>
          </w:p>
        </w:tc>
        <w:tc>
          <w:tcPr>
            <w:tcW w:w="3055" w:type="dxa"/>
          </w:tcPr>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tc>
        <w:tc>
          <w:tcPr>
            <w:tcW w:w="2727" w:type="dxa"/>
          </w:tcPr>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p>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 xml:space="preserve">Л. В. Шевченко </w:t>
            </w:r>
          </w:p>
        </w:tc>
      </w:tr>
      <w:tr w:rsidR="00127F50" w:rsidRPr="005747E7" w:rsidTr="002702D7">
        <w:tc>
          <w:tcPr>
            <w:tcW w:w="3716" w:type="dxa"/>
          </w:tcPr>
          <w:p w:rsidR="00127F50" w:rsidRPr="005747E7" w:rsidRDefault="00127F50" w:rsidP="00127F50">
            <w:pPr>
              <w:autoSpaceDE/>
              <w:autoSpaceDN/>
              <w:spacing w:line="276" w:lineRule="auto"/>
              <w:rPr>
                <w:rFonts w:eastAsia="Calibri"/>
                <w:sz w:val="24"/>
                <w:szCs w:val="24"/>
                <w:lang w:eastAsia="en-US" w:bidi="ar-SA"/>
              </w:rPr>
            </w:pPr>
          </w:p>
        </w:tc>
        <w:tc>
          <w:tcPr>
            <w:tcW w:w="3055" w:type="dxa"/>
          </w:tcPr>
          <w:p w:rsidR="00127F50" w:rsidRPr="005747E7" w:rsidRDefault="00127F50" w:rsidP="00127F50">
            <w:pPr>
              <w:autoSpaceDE/>
              <w:autoSpaceDN/>
              <w:spacing w:line="276" w:lineRule="auto"/>
              <w:rPr>
                <w:rFonts w:eastAsia="Calibri"/>
                <w:sz w:val="24"/>
                <w:szCs w:val="24"/>
                <w:lang w:eastAsia="en-US" w:bidi="ar-SA"/>
              </w:rPr>
            </w:pPr>
          </w:p>
        </w:tc>
        <w:tc>
          <w:tcPr>
            <w:tcW w:w="2727" w:type="dxa"/>
          </w:tcPr>
          <w:p w:rsidR="00127F50" w:rsidRPr="005747E7" w:rsidRDefault="00127F50" w:rsidP="00127F50">
            <w:pPr>
              <w:autoSpaceDE/>
              <w:autoSpaceDN/>
              <w:spacing w:line="276" w:lineRule="auto"/>
              <w:rPr>
                <w:rFonts w:eastAsia="Calibri"/>
                <w:sz w:val="24"/>
                <w:szCs w:val="24"/>
                <w:lang w:eastAsia="en-US" w:bidi="ar-SA"/>
              </w:rPr>
            </w:pPr>
          </w:p>
        </w:tc>
      </w:tr>
      <w:tr w:rsidR="00127F50" w:rsidRPr="005747E7" w:rsidTr="002702D7">
        <w:tc>
          <w:tcPr>
            <w:tcW w:w="3716" w:type="dxa"/>
          </w:tcPr>
          <w:p w:rsidR="00127F50" w:rsidRPr="005747E7" w:rsidRDefault="00127F50" w:rsidP="00127F50">
            <w:pPr>
              <w:autoSpaceDE/>
              <w:autoSpaceDN/>
              <w:spacing w:line="276" w:lineRule="auto"/>
              <w:rPr>
                <w:rFonts w:eastAsia="Calibri"/>
                <w:sz w:val="24"/>
                <w:szCs w:val="24"/>
                <w:lang w:eastAsia="en-US" w:bidi="ar-SA"/>
              </w:rPr>
            </w:pPr>
          </w:p>
        </w:tc>
        <w:tc>
          <w:tcPr>
            <w:tcW w:w="3055" w:type="dxa"/>
          </w:tcPr>
          <w:p w:rsidR="00127F50" w:rsidRPr="005747E7" w:rsidRDefault="00127F50" w:rsidP="00127F50">
            <w:pPr>
              <w:autoSpaceDE/>
              <w:autoSpaceDN/>
              <w:spacing w:line="276" w:lineRule="auto"/>
              <w:rPr>
                <w:rFonts w:eastAsia="Calibri"/>
                <w:sz w:val="24"/>
                <w:szCs w:val="24"/>
                <w:lang w:eastAsia="en-US" w:bidi="ar-SA"/>
              </w:rPr>
            </w:pPr>
          </w:p>
        </w:tc>
        <w:tc>
          <w:tcPr>
            <w:tcW w:w="2727" w:type="dxa"/>
          </w:tcPr>
          <w:p w:rsidR="00127F50" w:rsidRPr="005747E7" w:rsidRDefault="00127F50" w:rsidP="00127F50">
            <w:pPr>
              <w:autoSpaceDE/>
              <w:autoSpaceDN/>
              <w:spacing w:line="276" w:lineRule="auto"/>
              <w:rPr>
                <w:rFonts w:eastAsia="Calibri"/>
                <w:sz w:val="24"/>
                <w:szCs w:val="24"/>
                <w:lang w:eastAsia="en-US" w:bidi="ar-SA"/>
              </w:rPr>
            </w:pPr>
          </w:p>
        </w:tc>
      </w:tr>
      <w:tr w:rsidR="00127F50" w:rsidRPr="005747E7" w:rsidTr="002702D7">
        <w:tc>
          <w:tcPr>
            <w:tcW w:w="3716" w:type="dxa"/>
          </w:tcPr>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Мол. науковий співробітник</w:t>
            </w:r>
          </w:p>
        </w:tc>
        <w:tc>
          <w:tcPr>
            <w:tcW w:w="3055" w:type="dxa"/>
          </w:tcPr>
          <w:p w:rsidR="00127F50" w:rsidRPr="005747E7" w:rsidRDefault="00127F50" w:rsidP="00127F50">
            <w:pPr>
              <w:autoSpaceDE/>
              <w:autoSpaceDN/>
              <w:spacing w:line="276" w:lineRule="auto"/>
              <w:rPr>
                <w:rFonts w:eastAsia="Calibri"/>
                <w:sz w:val="24"/>
                <w:szCs w:val="24"/>
                <w:lang w:eastAsia="en-US" w:bidi="ar-SA"/>
              </w:rPr>
            </w:pPr>
          </w:p>
        </w:tc>
        <w:tc>
          <w:tcPr>
            <w:tcW w:w="2727" w:type="dxa"/>
          </w:tcPr>
          <w:p w:rsidR="00127F50" w:rsidRPr="005747E7" w:rsidRDefault="00127F50" w:rsidP="00127F50">
            <w:pPr>
              <w:autoSpaceDE/>
              <w:autoSpaceDN/>
              <w:spacing w:line="276" w:lineRule="auto"/>
              <w:rPr>
                <w:rFonts w:eastAsia="Calibri"/>
                <w:sz w:val="24"/>
                <w:szCs w:val="24"/>
                <w:lang w:eastAsia="en-US" w:bidi="ar-SA"/>
              </w:rPr>
            </w:pPr>
            <w:r w:rsidRPr="005747E7">
              <w:rPr>
                <w:rFonts w:eastAsia="Calibri"/>
                <w:sz w:val="24"/>
                <w:szCs w:val="24"/>
                <w:lang w:eastAsia="en-US" w:bidi="ar-SA"/>
              </w:rPr>
              <w:t xml:space="preserve">С. В. Хитрук </w:t>
            </w:r>
          </w:p>
        </w:tc>
      </w:tr>
    </w:tbl>
    <w:p w:rsidR="001E186B" w:rsidRPr="005747E7" w:rsidRDefault="001E186B" w:rsidP="00127F50">
      <w:pPr>
        <w:spacing w:line="276" w:lineRule="auto"/>
        <w:ind w:firstLine="567"/>
        <w:jc w:val="both"/>
        <w:rPr>
          <w:sz w:val="24"/>
          <w:szCs w:val="24"/>
        </w:rPr>
      </w:pPr>
    </w:p>
    <w:p w:rsidR="00666F29" w:rsidRPr="005747E7" w:rsidRDefault="00666F29" w:rsidP="00127F50">
      <w:pPr>
        <w:spacing w:line="276" w:lineRule="auto"/>
        <w:rPr>
          <w:sz w:val="24"/>
          <w:szCs w:val="24"/>
        </w:rPr>
      </w:pPr>
    </w:p>
    <w:p w:rsidR="0092711E" w:rsidRDefault="0092711E">
      <w:pPr>
        <w:rPr>
          <w:b/>
          <w:bCs/>
          <w:i/>
          <w:sz w:val="17"/>
          <w:szCs w:val="28"/>
        </w:rPr>
      </w:pPr>
      <w:r>
        <w:rPr>
          <w:sz w:val="17"/>
        </w:rPr>
        <w:br w:type="page"/>
      </w: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4E733C" w:rsidRDefault="004E733C" w:rsidP="00605ABF">
      <w:pPr>
        <w:pStyle w:val="1"/>
        <w:keepNext/>
        <w:widowControl/>
        <w:autoSpaceDE/>
        <w:autoSpaceDN/>
        <w:spacing w:before="0"/>
        <w:ind w:left="0" w:right="0"/>
        <w:jc w:val="center"/>
        <w:rPr>
          <w:sz w:val="48"/>
          <w:szCs w:val="48"/>
          <w:lang w:eastAsia="ru-RU" w:bidi="ar-SA"/>
        </w:rPr>
      </w:pPr>
    </w:p>
    <w:p w:rsidR="00666F29" w:rsidRPr="004E733C" w:rsidRDefault="0092711E" w:rsidP="00605ABF">
      <w:pPr>
        <w:pStyle w:val="1"/>
        <w:keepNext/>
        <w:widowControl/>
        <w:autoSpaceDE/>
        <w:autoSpaceDN/>
        <w:spacing w:before="0"/>
        <w:ind w:left="0" w:right="0"/>
        <w:jc w:val="center"/>
        <w:rPr>
          <w:sz w:val="48"/>
          <w:szCs w:val="48"/>
          <w:lang w:eastAsia="ru-RU" w:bidi="ar-SA"/>
        </w:rPr>
      </w:pPr>
      <w:bookmarkStart w:id="32" w:name="_Toc31376290"/>
      <w:r w:rsidRPr="004E733C">
        <w:rPr>
          <w:sz w:val="48"/>
          <w:szCs w:val="48"/>
          <w:lang w:eastAsia="ru-RU" w:bidi="ar-SA"/>
        </w:rPr>
        <w:t>Додатки</w:t>
      </w:r>
      <w:bookmarkEnd w:id="32"/>
    </w:p>
    <w:p w:rsidR="0092711E" w:rsidRDefault="0092711E">
      <w:pPr>
        <w:rPr>
          <w:lang w:val="ru-RU"/>
        </w:rPr>
      </w:pPr>
      <w:r>
        <w:rPr>
          <w:lang w:val="ru-RU"/>
        </w:rPr>
        <w:br w:type="page"/>
      </w:r>
    </w:p>
    <w:p w:rsidR="0092711E" w:rsidRPr="00734776" w:rsidRDefault="0092711E" w:rsidP="0092711E">
      <w:pPr>
        <w:ind w:firstLine="426"/>
        <w:contextualSpacing/>
        <w:jc w:val="center"/>
        <w:rPr>
          <w:b/>
          <w:color w:val="000000"/>
          <w:sz w:val="28"/>
          <w:szCs w:val="28"/>
        </w:rPr>
      </w:pPr>
      <w:r w:rsidRPr="00734776">
        <w:rPr>
          <w:b/>
          <w:color w:val="000000"/>
          <w:sz w:val="28"/>
          <w:szCs w:val="28"/>
        </w:rPr>
        <w:lastRenderedPageBreak/>
        <w:t xml:space="preserve">ЗАЯВА </w:t>
      </w:r>
    </w:p>
    <w:p w:rsidR="0092711E" w:rsidRPr="00734776" w:rsidRDefault="0092711E" w:rsidP="0092711E">
      <w:pPr>
        <w:ind w:firstLine="426"/>
        <w:contextualSpacing/>
        <w:jc w:val="center"/>
        <w:rPr>
          <w:b/>
          <w:color w:val="000000"/>
          <w:sz w:val="28"/>
          <w:szCs w:val="28"/>
        </w:rPr>
      </w:pPr>
      <w:r w:rsidRPr="00734776">
        <w:rPr>
          <w:b/>
          <w:color w:val="000000"/>
          <w:sz w:val="28"/>
          <w:szCs w:val="28"/>
        </w:rPr>
        <w:t xml:space="preserve">ПРО ВИЗНАЧЕННЯ ОБСЯГУ </w:t>
      </w:r>
    </w:p>
    <w:p w:rsidR="0092711E" w:rsidRPr="00734776" w:rsidRDefault="0092711E" w:rsidP="0092711E">
      <w:pPr>
        <w:ind w:firstLine="426"/>
        <w:contextualSpacing/>
        <w:jc w:val="center"/>
        <w:rPr>
          <w:b/>
          <w:sz w:val="28"/>
          <w:szCs w:val="28"/>
        </w:rPr>
      </w:pPr>
      <w:r w:rsidRPr="00734776">
        <w:rPr>
          <w:b/>
          <w:color w:val="000000"/>
          <w:sz w:val="28"/>
          <w:szCs w:val="28"/>
        </w:rPr>
        <w:t>СТРАТЕГІЧНОЇ ЕКОЛОГІЧНОЇ ОЦІНКИ</w:t>
      </w:r>
    </w:p>
    <w:p w:rsidR="0092711E" w:rsidRPr="00734776" w:rsidRDefault="0092711E" w:rsidP="0092711E">
      <w:pPr>
        <w:ind w:firstLine="426"/>
        <w:contextualSpacing/>
        <w:jc w:val="center"/>
        <w:rPr>
          <w:bCs/>
          <w:sz w:val="28"/>
          <w:szCs w:val="28"/>
        </w:rPr>
      </w:pPr>
    </w:p>
    <w:p w:rsidR="0092711E" w:rsidRDefault="0092711E" w:rsidP="0092711E">
      <w:pPr>
        <w:ind w:firstLine="426"/>
        <w:contextualSpacing/>
        <w:jc w:val="center"/>
        <w:rPr>
          <w:b/>
          <w:bCs/>
          <w:sz w:val="28"/>
          <w:szCs w:val="28"/>
        </w:rPr>
      </w:pPr>
      <w:r w:rsidRPr="00067D97">
        <w:rPr>
          <w:bCs/>
          <w:sz w:val="28"/>
          <w:szCs w:val="28"/>
        </w:rPr>
        <w:t>проекту змін</w:t>
      </w:r>
      <w:r>
        <w:rPr>
          <w:b/>
          <w:bCs/>
          <w:sz w:val="28"/>
          <w:szCs w:val="28"/>
        </w:rPr>
        <w:t xml:space="preserve"> </w:t>
      </w:r>
      <w:r w:rsidRPr="00067D97">
        <w:rPr>
          <w:bCs/>
          <w:sz w:val="28"/>
          <w:szCs w:val="28"/>
        </w:rPr>
        <w:t>до</w:t>
      </w:r>
      <w:r>
        <w:rPr>
          <w:b/>
          <w:bCs/>
          <w:sz w:val="28"/>
          <w:szCs w:val="28"/>
        </w:rPr>
        <w:t xml:space="preserve"> Схеми санітарної очистки міста Суми</w:t>
      </w:r>
    </w:p>
    <w:p w:rsidR="0092711E" w:rsidRPr="00734776" w:rsidRDefault="0092711E" w:rsidP="0092711E">
      <w:pPr>
        <w:ind w:firstLine="426"/>
        <w:contextualSpacing/>
        <w:jc w:val="center"/>
        <w:rPr>
          <w:b/>
          <w:sz w:val="28"/>
          <w:szCs w:val="28"/>
        </w:rPr>
      </w:pPr>
    </w:p>
    <w:p w:rsidR="0092711E" w:rsidRPr="00431398" w:rsidRDefault="0092711E" w:rsidP="0092711E">
      <w:pPr>
        <w:ind w:firstLine="426"/>
        <w:contextualSpacing/>
        <w:rPr>
          <w:sz w:val="10"/>
          <w:szCs w:val="10"/>
        </w:rPr>
      </w:pPr>
    </w:p>
    <w:p w:rsidR="0092711E" w:rsidRPr="00734776" w:rsidRDefault="0092711E" w:rsidP="0092711E">
      <w:pPr>
        <w:pStyle w:val="rvps2"/>
        <w:numPr>
          <w:ilvl w:val="0"/>
          <w:numId w:val="19"/>
        </w:numPr>
        <w:shd w:val="clear" w:color="auto" w:fill="FFFFFF"/>
        <w:tabs>
          <w:tab w:val="left" w:pos="1134"/>
        </w:tabs>
        <w:spacing w:before="0" w:beforeAutospacing="0" w:after="0" w:afterAutospacing="0"/>
        <w:ind w:left="0" w:firstLine="709"/>
        <w:contextualSpacing/>
        <w:jc w:val="both"/>
        <w:rPr>
          <w:b/>
          <w:color w:val="000000"/>
          <w:sz w:val="28"/>
          <w:szCs w:val="28"/>
        </w:rPr>
      </w:pPr>
      <w:r w:rsidRPr="00734776">
        <w:rPr>
          <w:b/>
          <w:color w:val="000000"/>
          <w:sz w:val="28"/>
          <w:szCs w:val="28"/>
        </w:rPr>
        <w:t>ЗАМОВНИК:</w:t>
      </w:r>
    </w:p>
    <w:p w:rsidR="0092711E" w:rsidRPr="00734776" w:rsidRDefault="0092711E" w:rsidP="0092711E">
      <w:pPr>
        <w:pStyle w:val="rvps2"/>
        <w:shd w:val="clear" w:color="auto" w:fill="FFFFFF"/>
        <w:tabs>
          <w:tab w:val="left" w:pos="1134"/>
        </w:tabs>
        <w:spacing w:before="0" w:beforeAutospacing="0" w:after="0" w:afterAutospacing="0"/>
        <w:ind w:firstLine="709"/>
        <w:contextualSpacing/>
        <w:jc w:val="both"/>
        <w:rPr>
          <w:color w:val="000000"/>
          <w:sz w:val="28"/>
          <w:szCs w:val="28"/>
        </w:rPr>
      </w:pPr>
      <w:r>
        <w:rPr>
          <w:color w:val="000000"/>
          <w:sz w:val="28"/>
          <w:szCs w:val="28"/>
        </w:rPr>
        <w:t xml:space="preserve">Департамент інфраструктури міста Сумської міської ради </w:t>
      </w:r>
    </w:p>
    <w:p w:rsidR="0092711E" w:rsidRPr="00431398" w:rsidRDefault="0092711E" w:rsidP="0092711E">
      <w:pPr>
        <w:pStyle w:val="rvps2"/>
        <w:shd w:val="clear" w:color="auto" w:fill="FFFFFF"/>
        <w:tabs>
          <w:tab w:val="left" w:pos="1134"/>
        </w:tabs>
        <w:spacing w:before="0" w:beforeAutospacing="0" w:after="0" w:afterAutospacing="0"/>
        <w:ind w:firstLine="709"/>
        <w:contextualSpacing/>
        <w:jc w:val="both"/>
        <w:rPr>
          <w:color w:val="000000"/>
          <w:sz w:val="10"/>
          <w:szCs w:val="10"/>
        </w:rPr>
      </w:pPr>
    </w:p>
    <w:p w:rsidR="0092711E" w:rsidRPr="00734776" w:rsidRDefault="0092711E" w:rsidP="0092711E">
      <w:pPr>
        <w:pStyle w:val="rvps2"/>
        <w:numPr>
          <w:ilvl w:val="0"/>
          <w:numId w:val="19"/>
        </w:numPr>
        <w:shd w:val="clear" w:color="auto" w:fill="FFFFFF"/>
        <w:tabs>
          <w:tab w:val="left" w:pos="1134"/>
        </w:tabs>
        <w:spacing w:before="0" w:beforeAutospacing="0" w:after="0" w:afterAutospacing="0"/>
        <w:ind w:left="0" w:firstLine="709"/>
        <w:contextualSpacing/>
        <w:jc w:val="both"/>
        <w:rPr>
          <w:b/>
          <w:color w:val="000000"/>
          <w:sz w:val="28"/>
          <w:szCs w:val="28"/>
        </w:rPr>
      </w:pPr>
      <w:r w:rsidRPr="00734776">
        <w:rPr>
          <w:b/>
          <w:color w:val="000000"/>
          <w:sz w:val="28"/>
          <w:szCs w:val="28"/>
        </w:rPr>
        <w:t>ВИД ТА ОСНОВНІ ЦІЛІ ДОКУМЕНТА ДЕРЖАВНОГО ПЛАНУВАННЯ, ЙОГО ЗВ’ЯЗОК З ІНШИМИ ДОКУМЕНТАМИ ДЕРЖАВНОГО ПЛАНУВАННЯ</w:t>
      </w:r>
    </w:p>
    <w:p w:rsidR="0092711E" w:rsidRPr="00734776"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734776">
        <w:rPr>
          <w:color w:val="000000"/>
          <w:sz w:val="28"/>
          <w:szCs w:val="28"/>
        </w:rPr>
        <w:t>Відповідно до пункту 3 частини першої статті 1 Закону України «Про стратегічну екологічну оцінку», документи державного планування - стратегії, плани, схеми, містобудівна документація,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p>
    <w:p w:rsidR="0092711E" w:rsidRPr="00067D97" w:rsidRDefault="0092711E" w:rsidP="0092711E">
      <w:pPr>
        <w:ind w:firstLine="567"/>
        <w:jc w:val="both"/>
        <w:rPr>
          <w:color w:val="000000"/>
          <w:sz w:val="28"/>
          <w:szCs w:val="28"/>
        </w:rPr>
      </w:pPr>
      <w:r w:rsidRPr="00067D97">
        <w:rPr>
          <w:color w:val="000000"/>
          <w:sz w:val="28"/>
          <w:szCs w:val="28"/>
        </w:rPr>
        <w:t>ДП «Науково-дослідним конструкторсько-технологічним інститутом міського господарства» на замовлення Департамент</w:t>
      </w:r>
      <w:r>
        <w:rPr>
          <w:color w:val="000000"/>
          <w:sz w:val="28"/>
          <w:szCs w:val="28"/>
        </w:rPr>
        <w:t>у</w:t>
      </w:r>
      <w:r w:rsidRPr="00067D97">
        <w:rPr>
          <w:color w:val="000000"/>
          <w:sz w:val="28"/>
          <w:szCs w:val="28"/>
        </w:rPr>
        <w:t xml:space="preserve"> інфраструктури міста Сумської міської ради</w:t>
      </w:r>
      <w:r>
        <w:rPr>
          <w:color w:val="000000"/>
          <w:sz w:val="28"/>
          <w:szCs w:val="28"/>
        </w:rPr>
        <w:t xml:space="preserve"> розроблено проект змін до Схеми санітарної очистки міста Суми (далі – Схема), що пропонується до затвердження рішенням виконавчого комітету Сумської міської ради. </w:t>
      </w:r>
      <w:r w:rsidRPr="00067D97">
        <w:rPr>
          <w:color w:val="000000"/>
          <w:sz w:val="28"/>
          <w:szCs w:val="28"/>
        </w:rPr>
        <w:t xml:space="preserve"> </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Pr>
          <w:color w:val="000000"/>
          <w:sz w:val="28"/>
          <w:szCs w:val="28"/>
        </w:rPr>
        <w:t xml:space="preserve">Проект Схеми розроблено з метою реалізації повноважень виконавчих органів міських рад </w:t>
      </w:r>
      <w:r w:rsidRPr="00067D97">
        <w:rPr>
          <w:color w:val="000000"/>
          <w:sz w:val="28"/>
          <w:szCs w:val="28"/>
        </w:rPr>
        <w:t>в галузі житлово-комунального господарства</w:t>
      </w:r>
      <w:r>
        <w:rPr>
          <w:color w:val="000000"/>
          <w:sz w:val="28"/>
          <w:szCs w:val="28"/>
        </w:rPr>
        <w:t xml:space="preserve"> та на виконання напрямків </w:t>
      </w:r>
      <w:r w:rsidRPr="007A74AE">
        <w:rPr>
          <w:color w:val="000000"/>
          <w:sz w:val="28"/>
          <w:szCs w:val="28"/>
        </w:rPr>
        <w:t>реалізації Національної стратегії управління відходами в Україні до 2030 року, що була схвалена Розпорядженням Кабінету Міністрів України від 08 листопада 2017 року № 820.</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Метою розробки</w:t>
      </w:r>
      <w:r>
        <w:rPr>
          <w:color w:val="000000"/>
          <w:sz w:val="28"/>
          <w:szCs w:val="28"/>
        </w:rPr>
        <w:t xml:space="preserve"> змін до</w:t>
      </w:r>
      <w:r w:rsidRPr="007A74AE">
        <w:rPr>
          <w:color w:val="000000"/>
          <w:sz w:val="28"/>
          <w:szCs w:val="28"/>
        </w:rPr>
        <w:t xml:space="preserve"> схеми санітарно</w:t>
      </w:r>
      <w:r>
        <w:rPr>
          <w:color w:val="000000"/>
          <w:sz w:val="28"/>
          <w:szCs w:val="28"/>
        </w:rPr>
        <w:t>ї</w:t>
      </w:r>
      <w:r w:rsidRPr="007A74AE">
        <w:rPr>
          <w:color w:val="000000"/>
          <w:sz w:val="28"/>
          <w:szCs w:val="28"/>
        </w:rPr>
        <w:t xml:space="preserve"> очи</w:t>
      </w:r>
      <w:r>
        <w:rPr>
          <w:color w:val="000000"/>
          <w:sz w:val="28"/>
          <w:szCs w:val="28"/>
        </w:rPr>
        <w:t>стки міста Суми</w:t>
      </w:r>
      <w:r w:rsidRPr="007A74AE">
        <w:rPr>
          <w:color w:val="000000"/>
          <w:sz w:val="28"/>
          <w:szCs w:val="28"/>
        </w:rPr>
        <w:t xml:space="preserve"> є </w:t>
      </w:r>
      <w:r>
        <w:rPr>
          <w:color w:val="000000"/>
          <w:sz w:val="28"/>
          <w:szCs w:val="28"/>
        </w:rPr>
        <w:t>приведення технічних рішень та заходів до сучасного стану нормативно-правових, законодавчих вимог в Україні, а також наступне</w:t>
      </w:r>
      <w:r w:rsidRPr="007A74AE">
        <w:rPr>
          <w:color w:val="000000"/>
          <w:sz w:val="28"/>
          <w:szCs w:val="28"/>
        </w:rPr>
        <w:t>:</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w:t>
      </w:r>
      <w:r w:rsidRPr="007A74AE">
        <w:rPr>
          <w:color w:val="000000"/>
          <w:sz w:val="28"/>
          <w:szCs w:val="28"/>
        </w:rPr>
        <w:tab/>
        <w:t>черговості здійснення заходів із санітарного очищення;</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w:t>
      </w:r>
      <w:r w:rsidRPr="007A74AE">
        <w:rPr>
          <w:color w:val="000000"/>
          <w:sz w:val="28"/>
          <w:szCs w:val="28"/>
        </w:rPr>
        <w:tab/>
        <w:t>обсягів робіт із санітарного очищення;</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w:t>
      </w:r>
      <w:r w:rsidRPr="007A74AE">
        <w:rPr>
          <w:color w:val="000000"/>
          <w:sz w:val="28"/>
          <w:szCs w:val="28"/>
        </w:rPr>
        <w:tab/>
        <w:t>систем і методів поводження з побутовими відходами;</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w:t>
      </w:r>
      <w:r w:rsidRPr="007A74AE">
        <w:rPr>
          <w:color w:val="000000"/>
          <w:sz w:val="28"/>
          <w:szCs w:val="28"/>
        </w:rPr>
        <w:tab/>
        <w:t>необхідної кількість спеціально обладнаних транспортних засобів для збирання та перевезення побутових відходів, машин, механізмів, устаткування та інвентарю для здійснення робіт із прибирання об’єктів благоустрою;</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w:t>
      </w:r>
      <w:r w:rsidRPr="007A74AE">
        <w:rPr>
          <w:color w:val="000000"/>
          <w:sz w:val="28"/>
          <w:szCs w:val="28"/>
        </w:rPr>
        <w:tab/>
        <w:t>доцільності проектування, будівництва, реконструкції, розширення об’єктів поводження з побутовими відходами, їх основних параметрів і місць розміщення;</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w:t>
      </w:r>
      <w:r w:rsidRPr="007A74AE">
        <w:rPr>
          <w:color w:val="000000"/>
          <w:sz w:val="28"/>
          <w:szCs w:val="28"/>
        </w:rPr>
        <w:tab/>
        <w:t>обсягів фінансування заходів, передбачених схемою;</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t>-</w:t>
      </w:r>
      <w:r w:rsidRPr="007A74AE">
        <w:rPr>
          <w:color w:val="000000"/>
          <w:sz w:val="28"/>
          <w:szCs w:val="28"/>
        </w:rPr>
        <w:tab/>
        <w:t>напрямків та об’єктів використання передових технологій, технічних рішень, технологічного обладнання, які відповідають природоохоронним та санітарно-гігієнічним вимогам і забезпечують унеможливлення впливу шкідливих факторів на довкілля та здоров’я людини;</w:t>
      </w:r>
    </w:p>
    <w:p w:rsidR="0092711E" w:rsidRPr="007A74AE" w:rsidRDefault="0092711E" w:rsidP="0092711E">
      <w:pPr>
        <w:pStyle w:val="rvps2"/>
        <w:shd w:val="clear" w:color="auto" w:fill="FFFFFF"/>
        <w:spacing w:after="0"/>
        <w:ind w:firstLine="709"/>
        <w:contextualSpacing/>
        <w:jc w:val="both"/>
        <w:rPr>
          <w:color w:val="000000"/>
          <w:sz w:val="28"/>
          <w:szCs w:val="28"/>
        </w:rPr>
      </w:pPr>
      <w:r w:rsidRPr="007A74AE">
        <w:rPr>
          <w:color w:val="000000"/>
          <w:sz w:val="28"/>
          <w:szCs w:val="28"/>
        </w:rPr>
        <w:lastRenderedPageBreak/>
        <w:t xml:space="preserve">Розробка </w:t>
      </w:r>
      <w:r>
        <w:rPr>
          <w:color w:val="000000"/>
          <w:sz w:val="28"/>
          <w:szCs w:val="28"/>
        </w:rPr>
        <w:t xml:space="preserve">змін до </w:t>
      </w:r>
      <w:r w:rsidRPr="007A74AE">
        <w:rPr>
          <w:color w:val="000000"/>
          <w:sz w:val="28"/>
          <w:szCs w:val="28"/>
        </w:rPr>
        <w:t xml:space="preserve">схеми санітарного очищення здійснюється відповідно до ДБН Б.2.2-6:2013 «Склад та зміст схеми санітарного очищення населеного пункту». </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7A74AE">
        <w:rPr>
          <w:color w:val="000000"/>
          <w:sz w:val="28"/>
          <w:szCs w:val="28"/>
        </w:rPr>
        <w:t>У схемі необхідно передбач</w:t>
      </w:r>
      <w:r>
        <w:rPr>
          <w:color w:val="000000"/>
          <w:sz w:val="28"/>
          <w:szCs w:val="28"/>
        </w:rPr>
        <w:t>ається</w:t>
      </w:r>
      <w:r w:rsidRPr="007A74AE">
        <w:rPr>
          <w:color w:val="000000"/>
          <w:sz w:val="28"/>
          <w:szCs w:val="28"/>
        </w:rPr>
        <w:t xml:space="preserve"> використання передових технологій, технічних рішень, технологічного обладнання, які відповідають природоохоронним та санітарно-гігієнічним вимогам і забезпечують унеможливлення впливу шкідливих факторів на довкілля та здоров’я людини</w:t>
      </w:r>
      <w:r>
        <w:rPr>
          <w:color w:val="000000"/>
          <w:sz w:val="28"/>
          <w:szCs w:val="28"/>
        </w:rPr>
        <w:t>.</w:t>
      </w:r>
    </w:p>
    <w:p w:rsidR="0092711E" w:rsidRPr="00C83A89" w:rsidRDefault="0092711E" w:rsidP="0092711E">
      <w:pPr>
        <w:ind w:firstLine="709"/>
        <w:contextualSpacing/>
        <w:jc w:val="both"/>
        <w:rPr>
          <w:rFonts w:eastAsia="Calibri"/>
          <w:sz w:val="28"/>
          <w:szCs w:val="28"/>
          <w:lang w:eastAsia="ru-RU"/>
        </w:rPr>
      </w:pPr>
      <w:r>
        <w:rPr>
          <w:rFonts w:eastAsia="Calibri"/>
          <w:sz w:val="28"/>
          <w:szCs w:val="28"/>
          <w:lang w:eastAsia="ru-RU"/>
        </w:rPr>
        <w:t>Проект змін до Схеми в</w:t>
      </w:r>
      <w:r w:rsidRPr="00C83A89">
        <w:rPr>
          <w:rFonts w:eastAsia="Calibri"/>
          <w:sz w:val="28"/>
          <w:szCs w:val="28"/>
          <w:lang w:eastAsia="ru-RU"/>
        </w:rPr>
        <w:t>рах</w:t>
      </w:r>
      <w:r>
        <w:rPr>
          <w:rFonts w:eastAsia="Calibri"/>
          <w:sz w:val="28"/>
          <w:szCs w:val="28"/>
          <w:lang w:eastAsia="ru-RU"/>
        </w:rPr>
        <w:t>о</w:t>
      </w:r>
      <w:r w:rsidRPr="00C83A89">
        <w:rPr>
          <w:rFonts w:eastAsia="Calibri"/>
          <w:sz w:val="28"/>
          <w:szCs w:val="28"/>
          <w:lang w:eastAsia="ru-RU"/>
        </w:rPr>
        <w:t>в</w:t>
      </w:r>
      <w:r>
        <w:rPr>
          <w:rFonts w:eastAsia="Calibri"/>
          <w:sz w:val="28"/>
          <w:szCs w:val="28"/>
          <w:lang w:eastAsia="ru-RU"/>
        </w:rPr>
        <w:t xml:space="preserve">ує </w:t>
      </w:r>
      <w:r w:rsidRPr="00C83A89">
        <w:rPr>
          <w:rFonts w:eastAsia="Calibri"/>
          <w:sz w:val="28"/>
          <w:szCs w:val="28"/>
          <w:lang w:eastAsia="ru-RU"/>
        </w:rPr>
        <w:t>європейськ</w:t>
      </w:r>
      <w:r>
        <w:rPr>
          <w:rFonts w:eastAsia="Calibri"/>
          <w:sz w:val="28"/>
          <w:szCs w:val="28"/>
          <w:lang w:eastAsia="ru-RU"/>
        </w:rPr>
        <w:t>і</w:t>
      </w:r>
      <w:r w:rsidRPr="00C83A89">
        <w:rPr>
          <w:rFonts w:eastAsia="Calibri"/>
          <w:sz w:val="28"/>
          <w:szCs w:val="28"/>
          <w:lang w:eastAsia="ru-RU"/>
        </w:rPr>
        <w:t xml:space="preserve"> підход</w:t>
      </w:r>
      <w:r>
        <w:rPr>
          <w:rFonts w:eastAsia="Calibri"/>
          <w:sz w:val="28"/>
          <w:szCs w:val="28"/>
          <w:lang w:eastAsia="ru-RU"/>
        </w:rPr>
        <w:t>и</w:t>
      </w:r>
      <w:r w:rsidRPr="00C83A89">
        <w:rPr>
          <w:rFonts w:eastAsia="Calibri"/>
          <w:sz w:val="28"/>
          <w:szCs w:val="28"/>
          <w:lang w:eastAsia="ru-RU"/>
        </w:rPr>
        <w:t xml:space="preserve"> з питань управління відходами, що базуються на положеннях:</w:t>
      </w:r>
    </w:p>
    <w:p w:rsidR="0092711E" w:rsidRPr="00C83A89" w:rsidRDefault="0092711E" w:rsidP="0092711E">
      <w:pPr>
        <w:ind w:firstLine="709"/>
        <w:contextualSpacing/>
        <w:jc w:val="both"/>
        <w:rPr>
          <w:rFonts w:eastAsia="Calibri"/>
          <w:sz w:val="28"/>
          <w:szCs w:val="28"/>
          <w:lang w:eastAsia="ru-RU"/>
        </w:rPr>
      </w:pPr>
      <w:bookmarkStart w:id="33" w:name="n25"/>
      <w:bookmarkEnd w:id="33"/>
      <w:r w:rsidRPr="00C83A89">
        <w:rPr>
          <w:rFonts w:eastAsia="Calibri"/>
          <w:sz w:val="28"/>
          <w:szCs w:val="28"/>
          <w:lang w:eastAsia="ru-RU"/>
        </w:rPr>
        <w:t>Рамкової Директиви № 2008/98/ЄС Європейського парламенту та Ради від 19 листопада 2008 р. «Про відходи та скасування деяких директив»;</w:t>
      </w:r>
    </w:p>
    <w:p w:rsidR="0092711E" w:rsidRPr="00C83A89" w:rsidRDefault="0092711E" w:rsidP="0092711E">
      <w:pPr>
        <w:ind w:firstLine="709"/>
        <w:contextualSpacing/>
        <w:jc w:val="both"/>
        <w:rPr>
          <w:rFonts w:eastAsia="Calibri"/>
          <w:sz w:val="28"/>
          <w:szCs w:val="28"/>
          <w:lang w:eastAsia="ru-RU"/>
        </w:rPr>
      </w:pPr>
      <w:bookmarkStart w:id="34" w:name="n26"/>
      <w:bookmarkEnd w:id="34"/>
      <w:r w:rsidRPr="00C83A89">
        <w:rPr>
          <w:rFonts w:eastAsia="Calibri"/>
          <w:sz w:val="28"/>
          <w:szCs w:val="28"/>
          <w:lang w:eastAsia="ru-RU"/>
        </w:rPr>
        <w:t xml:space="preserve">Директиви Ради </w:t>
      </w:r>
      <w:hyperlink r:id="rId10" w:tgtFrame="_blank" w:history="1">
        <w:r w:rsidRPr="00C83A89">
          <w:rPr>
            <w:rFonts w:eastAsia="Calibri"/>
            <w:sz w:val="28"/>
            <w:szCs w:val="28"/>
            <w:lang w:eastAsia="ru-RU"/>
          </w:rPr>
          <w:t>№ 1999/31/ЄС</w:t>
        </w:r>
      </w:hyperlink>
      <w:r w:rsidRPr="00C83A89">
        <w:rPr>
          <w:rFonts w:eastAsia="Calibri"/>
          <w:sz w:val="28"/>
          <w:szCs w:val="28"/>
          <w:lang w:eastAsia="ru-RU"/>
        </w:rPr>
        <w:t xml:space="preserve"> від 26 квітня 1999 р. «Про захоронення відходів»;</w:t>
      </w:r>
    </w:p>
    <w:p w:rsidR="0092711E" w:rsidRPr="00C83A89" w:rsidRDefault="0092711E" w:rsidP="0092711E">
      <w:pPr>
        <w:ind w:firstLine="709"/>
        <w:contextualSpacing/>
        <w:jc w:val="both"/>
        <w:rPr>
          <w:rFonts w:eastAsia="Calibri"/>
          <w:sz w:val="28"/>
          <w:szCs w:val="28"/>
          <w:lang w:eastAsia="ru-RU"/>
        </w:rPr>
      </w:pPr>
      <w:bookmarkStart w:id="35" w:name="n27"/>
      <w:bookmarkStart w:id="36" w:name="n28"/>
      <w:bookmarkEnd w:id="35"/>
      <w:bookmarkEnd w:id="36"/>
      <w:r w:rsidRPr="00C83A89">
        <w:rPr>
          <w:rFonts w:eastAsia="Calibri"/>
          <w:sz w:val="28"/>
          <w:szCs w:val="28"/>
          <w:lang w:eastAsia="ru-RU"/>
        </w:rPr>
        <w:t xml:space="preserve">Директиви </w:t>
      </w:r>
      <w:hyperlink r:id="rId11" w:tgtFrame="_blank" w:history="1">
        <w:r w:rsidRPr="00C83A89">
          <w:rPr>
            <w:rFonts w:eastAsia="Calibri"/>
            <w:sz w:val="28"/>
            <w:szCs w:val="28"/>
            <w:lang w:eastAsia="ru-RU"/>
          </w:rPr>
          <w:t>94/62/ЄС</w:t>
        </w:r>
      </w:hyperlink>
      <w:r w:rsidRPr="00C83A89">
        <w:rPr>
          <w:rFonts w:eastAsia="Calibri"/>
          <w:sz w:val="28"/>
          <w:szCs w:val="28"/>
          <w:lang w:eastAsia="ru-RU"/>
        </w:rPr>
        <w:t xml:space="preserve"> Європейського парламенту та Ради від 20 грудня 1994 р. «Про упаковку та відходи упаковки»;</w:t>
      </w:r>
    </w:p>
    <w:p w:rsidR="0092711E" w:rsidRPr="00C83A89" w:rsidRDefault="0092711E" w:rsidP="0092711E">
      <w:pPr>
        <w:ind w:firstLine="709"/>
        <w:contextualSpacing/>
        <w:jc w:val="both"/>
        <w:rPr>
          <w:rFonts w:eastAsia="Calibri"/>
          <w:sz w:val="28"/>
          <w:szCs w:val="28"/>
          <w:lang w:eastAsia="ru-RU"/>
        </w:rPr>
      </w:pPr>
      <w:bookmarkStart w:id="37" w:name="n29"/>
      <w:bookmarkEnd w:id="37"/>
      <w:r w:rsidRPr="00C83A89">
        <w:rPr>
          <w:rFonts w:eastAsia="Calibri"/>
          <w:sz w:val="28"/>
          <w:szCs w:val="28"/>
          <w:lang w:eastAsia="ru-RU"/>
        </w:rPr>
        <w:t>Директиви 2012/19/ЄС Європейського парламенту та Ради від 4 липня 2012 р. «Про відходи електричного та електронного обладнання (ВЕЕО)»;</w:t>
      </w:r>
    </w:p>
    <w:p w:rsidR="0092711E" w:rsidRPr="00C83A89" w:rsidRDefault="0092711E" w:rsidP="0092711E">
      <w:pPr>
        <w:ind w:firstLine="709"/>
        <w:contextualSpacing/>
        <w:jc w:val="both"/>
        <w:rPr>
          <w:rFonts w:eastAsia="Calibri"/>
          <w:sz w:val="28"/>
          <w:szCs w:val="28"/>
          <w:lang w:eastAsia="ru-RU"/>
        </w:rPr>
      </w:pPr>
      <w:bookmarkStart w:id="38" w:name="n30"/>
      <w:bookmarkEnd w:id="38"/>
      <w:r w:rsidRPr="00C83A89">
        <w:rPr>
          <w:rFonts w:eastAsia="Calibri"/>
          <w:sz w:val="28"/>
          <w:szCs w:val="28"/>
          <w:lang w:eastAsia="ru-RU"/>
        </w:rPr>
        <w:t>Директиви 2006/66/ЄC Європейського парламенту та Ради від 6 вересня 2006</w:t>
      </w:r>
      <w:r>
        <w:rPr>
          <w:rFonts w:eastAsia="Calibri"/>
          <w:sz w:val="28"/>
          <w:szCs w:val="28"/>
          <w:lang w:eastAsia="ru-RU"/>
        </w:rPr>
        <w:t> </w:t>
      </w:r>
      <w:r w:rsidRPr="00C83A89">
        <w:rPr>
          <w:rFonts w:eastAsia="Calibri"/>
          <w:sz w:val="28"/>
          <w:szCs w:val="28"/>
          <w:lang w:eastAsia="ru-RU"/>
        </w:rPr>
        <w:t>р. «Про батарейки і акумулятори та відпрацьовані батарейки і акумулятори».</w:t>
      </w:r>
    </w:p>
    <w:p w:rsidR="0092711E" w:rsidRDefault="0092711E" w:rsidP="0092711E">
      <w:pPr>
        <w:pStyle w:val="rvps2"/>
        <w:shd w:val="clear" w:color="auto" w:fill="FFFFFF"/>
        <w:spacing w:before="0" w:beforeAutospacing="0" w:after="0" w:afterAutospacing="0"/>
        <w:ind w:firstLine="709"/>
        <w:contextualSpacing/>
        <w:jc w:val="both"/>
        <w:rPr>
          <w:rFonts w:eastAsia="Calibri"/>
          <w:sz w:val="10"/>
          <w:szCs w:val="10"/>
          <w:lang w:eastAsia="en-US"/>
        </w:rPr>
      </w:pPr>
    </w:p>
    <w:p w:rsidR="0092711E" w:rsidRDefault="0092711E" w:rsidP="0092711E">
      <w:pPr>
        <w:pStyle w:val="rvps2"/>
        <w:shd w:val="clear" w:color="auto" w:fill="FFFFFF"/>
        <w:spacing w:before="0" w:beforeAutospacing="0" w:after="0" w:afterAutospacing="0"/>
        <w:ind w:firstLine="709"/>
        <w:contextualSpacing/>
        <w:jc w:val="both"/>
        <w:rPr>
          <w:rFonts w:eastAsia="Calibri"/>
          <w:sz w:val="10"/>
          <w:szCs w:val="10"/>
          <w:lang w:eastAsia="en-US"/>
        </w:rPr>
      </w:pPr>
    </w:p>
    <w:p w:rsidR="0092711E" w:rsidRPr="00431398" w:rsidRDefault="0092711E" w:rsidP="0092711E">
      <w:pPr>
        <w:pStyle w:val="rvps2"/>
        <w:shd w:val="clear" w:color="auto" w:fill="FFFFFF"/>
        <w:spacing w:before="0" w:beforeAutospacing="0" w:after="0" w:afterAutospacing="0"/>
        <w:ind w:firstLine="709"/>
        <w:contextualSpacing/>
        <w:jc w:val="both"/>
        <w:rPr>
          <w:rFonts w:eastAsia="Calibri"/>
          <w:sz w:val="10"/>
          <w:szCs w:val="10"/>
          <w:lang w:eastAsia="en-US"/>
        </w:rPr>
      </w:pPr>
    </w:p>
    <w:p w:rsidR="0092711E" w:rsidRPr="00734776" w:rsidRDefault="0092711E" w:rsidP="0092711E">
      <w:pPr>
        <w:pStyle w:val="rvps2"/>
        <w:numPr>
          <w:ilvl w:val="0"/>
          <w:numId w:val="19"/>
        </w:numPr>
        <w:shd w:val="clear" w:color="auto" w:fill="FFFFFF"/>
        <w:tabs>
          <w:tab w:val="left" w:pos="1134"/>
        </w:tabs>
        <w:spacing w:before="0" w:beforeAutospacing="0" w:after="0" w:afterAutospacing="0"/>
        <w:ind w:left="0" w:firstLine="709"/>
        <w:contextualSpacing/>
        <w:jc w:val="both"/>
        <w:rPr>
          <w:b/>
          <w:color w:val="000000"/>
          <w:sz w:val="28"/>
          <w:szCs w:val="28"/>
        </w:rPr>
      </w:pPr>
      <w:r w:rsidRPr="00734776">
        <w:rPr>
          <w:b/>
          <w:color w:val="000000"/>
          <w:sz w:val="28"/>
          <w:szCs w:val="28"/>
        </w:rPr>
        <w:t>ТЕ, ЯКОЮ МІРОЮ ДОКУМЕНТ ДЕРЖАВНОГО ПЛАНУВАННЯ ВИЗНАЧАЄ УМОВИ ДЛЯ РЕАЛІЗАЦІЇ ВИДІВ ДІЯЛЬНОСТІ АБО ОБ’ЄКТІВ, ЩОДО ЯКИХ ЗАКОНОДАВСТВОМ ПЕРЕДБАЧЕНО ЗДІЙСНЕННЯ ПРОЦЕДУРИ ОЦІНКИ ВПЛИВУ НА ДОВКІЛЛЯ (У ТОМУ ЧИСЛІ ЩОДО ВИЗНАЧЕННЯ МІСЦЕЗНАХОДЖЕННЯ, РОЗМІРУ, ПОТУЖНОСТІ АБО РОЗМІЩЕННЯ РЕСУРСІВ);</w:t>
      </w:r>
    </w:p>
    <w:p w:rsidR="0092711E" w:rsidRPr="00734776"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734776">
        <w:rPr>
          <w:color w:val="000000"/>
          <w:sz w:val="28"/>
          <w:szCs w:val="28"/>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 Така планована діяльність підлягає оцінці впливу на довкілля до прийняття рішення про провадження планованої діяльності.</w:t>
      </w:r>
    </w:p>
    <w:p w:rsidR="0092711E" w:rsidRPr="00734776"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734776">
        <w:rPr>
          <w:color w:val="000000"/>
          <w:sz w:val="28"/>
          <w:szCs w:val="28"/>
        </w:rPr>
        <w:t>Відповідно до статті 3 Закону України «Про оцінку впливу на довкілля» до другої категорії видів планованої діяльності та об’єктів, які можуть мати значний вплив на довкілля та підлягають оцінці впливу на довкілля, включено:</w:t>
      </w:r>
    </w:p>
    <w:p w:rsidR="0092711E" w:rsidRPr="00734776" w:rsidRDefault="0092711E" w:rsidP="0092711E">
      <w:pPr>
        <w:pStyle w:val="rvps2"/>
        <w:numPr>
          <w:ilvl w:val="0"/>
          <w:numId w:val="21"/>
        </w:numPr>
        <w:shd w:val="clear" w:color="auto" w:fill="FFFFFF"/>
        <w:spacing w:before="0" w:beforeAutospacing="0" w:after="0" w:afterAutospacing="0"/>
        <w:contextualSpacing/>
        <w:jc w:val="both"/>
        <w:rPr>
          <w:color w:val="000000"/>
          <w:sz w:val="28"/>
          <w:szCs w:val="28"/>
        </w:rPr>
      </w:pPr>
      <w:r w:rsidRPr="00734776">
        <w:rPr>
          <w:color w:val="000000"/>
          <w:sz w:val="28"/>
          <w:szCs w:val="28"/>
        </w:rPr>
        <w:t>поводження з відходами:</w:t>
      </w:r>
    </w:p>
    <w:p w:rsidR="0092711E" w:rsidRPr="00734776" w:rsidRDefault="0092711E" w:rsidP="0092711E">
      <w:pPr>
        <w:pStyle w:val="rvps2"/>
        <w:shd w:val="clear" w:color="auto" w:fill="FFFFFF"/>
        <w:spacing w:before="0" w:beforeAutospacing="0" w:after="0" w:afterAutospacing="0"/>
        <w:ind w:firstLine="709"/>
        <w:contextualSpacing/>
        <w:jc w:val="both"/>
        <w:rPr>
          <w:color w:val="000000"/>
          <w:sz w:val="28"/>
          <w:szCs w:val="28"/>
        </w:rPr>
      </w:pPr>
      <w:bookmarkStart w:id="39" w:name="n40"/>
      <w:bookmarkEnd w:id="39"/>
      <w:r w:rsidRPr="00734776">
        <w:rPr>
          <w:color w:val="000000"/>
          <w:sz w:val="28"/>
          <w:szCs w:val="28"/>
        </w:rPr>
        <w:t>операції у сфері поводження з небезпечними відходами (зберігання, оброблення, перероблення, утилізація, видалення, знешкодження і захоронення);</w:t>
      </w:r>
    </w:p>
    <w:p w:rsidR="0092711E" w:rsidRPr="00734776" w:rsidRDefault="0092711E" w:rsidP="0092711E">
      <w:pPr>
        <w:pStyle w:val="rvps2"/>
        <w:shd w:val="clear" w:color="auto" w:fill="FFFFFF"/>
        <w:spacing w:before="0" w:beforeAutospacing="0" w:after="0" w:afterAutospacing="0"/>
        <w:ind w:firstLine="709"/>
        <w:contextualSpacing/>
        <w:jc w:val="both"/>
        <w:rPr>
          <w:color w:val="000000"/>
          <w:sz w:val="28"/>
          <w:szCs w:val="28"/>
        </w:rPr>
      </w:pPr>
      <w:bookmarkStart w:id="40" w:name="n41"/>
      <w:bookmarkEnd w:id="40"/>
      <w:r w:rsidRPr="00734776">
        <w:rPr>
          <w:color w:val="000000"/>
          <w:sz w:val="28"/>
          <w:szCs w:val="28"/>
        </w:rPr>
        <w:t>операції у сфері поводження з побутовими та іншими відходами (оброблення, перероблення, утилізація, видалення, знешкодження і захоронення) обсягом 100 тонн на добу або більше;</w:t>
      </w:r>
    </w:p>
    <w:p w:rsidR="0092711E" w:rsidRPr="00734776" w:rsidRDefault="0092711E" w:rsidP="0092711E">
      <w:pPr>
        <w:pStyle w:val="rvps2"/>
        <w:numPr>
          <w:ilvl w:val="0"/>
          <w:numId w:val="21"/>
        </w:numPr>
        <w:shd w:val="clear" w:color="auto" w:fill="FFFFFF"/>
        <w:spacing w:before="0" w:beforeAutospacing="0" w:after="0" w:afterAutospacing="0"/>
        <w:contextualSpacing/>
        <w:jc w:val="both"/>
        <w:rPr>
          <w:color w:val="000000"/>
          <w:sz w:val="28"/>
          <w:szCs w:val="28"/>
        </w:rPr>
      </w:pPr>
      <w:r w:rsidRPr="00734776">
        <w:rPr>
          <w:color w:val="000000"/>
          <w:sz w:val="28"/>
          <w:szCs w:val="28"/>
        </w:rPr>
        <w:t>інші види діяльності:</w:t>
      </w:r>
    </w:p>
    <w:p w:rsidR="0092711E" w:rsidRPr="00734776" w:rsidRDefault="0092711E" w:rsidP="0092711E">
      <w:pPr>
        <w:pStyle w:val="rvps2"/>
        <w:shd w:val="clear" w:color="auto" w:fill="FFFFFF"/>
        <w:spacing w:before="0" w:beforeAutospacing="0" w:after="0" w:afterAutospacing="0"/>
        <w:ind w:firstLine="709"/>
        <w:contextualSpacing/>
        <w:jc w:val="both"/>
        <w:rPr>
          <w:color w:val="000000"/>
          <w:sz w:val="28"/>
          <w:szCs w:val="28"/>
        </w:rPr>
      </w:pPr>
      <w:bookmarkStart w:id="41" w:name="n135"/>
      <w:bookmarkStart w:id="42" w:name="n140"/>
      <w:bookmarkEnd w:id="41"/>
      <w:bookmarkEnd w:id="42"/>
      <w:r w:rsidRPr="00734776">
        <w:rPr>
          <w:color w:val="000000"/>
          <w:sz w:val="28"/>
          <w:szCs w:val="28"/>
        </w:rPr>
        <w:lastRenderedPageBreak/>
        <w:t>утилізація, видалення, оброблення, знешкодження,</w:t>
      </w:r>
      <w:r>
        <w:rPr>
          <w:color w:val="000000"/>
          <w:sz w:val="28"/>
          <w:szCs w:val="28"/>
        </w:rPr>
        <w:t xml:space="preserve"> захоронення побутових відходів.</w:t>
      </w:r>
    </w:p>
    <w:p w:rsidR="0092711E" w:rsidRPr="00CE26B1"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CE26B1">
        <w:rPr>
          <w:color w:val="000000"/>
          <w:sz w:val="28"/>
          <w:szCs w:val="28"/>
        </w:rPr>
        <w:t>Так, проектом змін до Схеми санітарної очистки міста Суми  передбачається влаштування інфраструктури для управління з різними видами відходів, яка підлягатиме процедурі оцінки впливу на довкілля, зокрема:</w:t>
      </w:r>
    </w:p>
    <w:p w:rsidR="0092711E" w:rsidRPr="006775F8" w:rsidRDefault="0092711E" w:rsidP="0092711E">
      <w:pPr>
        <w:pStyle w:val="rvps2"/>
        <w:numPr>
          <w:ilvl w:val="0"/>
          <w:numId w:val="20"/>
        </w:numPr>
        <w:shd w:val="clear" w:color="auto" w:fill="FFFFFF"/>
        <w:tabs>
          <w:tab w:val="left" w:pos="993"/>
        </w:tabs>
        <w:spacing w:before="0" w:beforeAutospacing="0" w:after="0" w:afterAutospacing="0"/>
        <w:contextualSpacing/>
        <w:jc w:val="both"/>
        <w:rPr>
          <w:color w:val="000000"/>
          <w:sz w:val="28"/>
          <w:szCs w:val="28"/>
        </w:rPr>
      </w:pPr>
      <w:r w:rsidRPr="006775F8">
        <w:rPr>
          <w:color w:val="000000"/>
          <w:sz w:val="28"/>
          <w:szCs w:val="28"/>
        </w:rPr>
        <w:t>Будівництво об’єкту сортування побутових відходів м. Суми, потужністю 200 т/добу;</w:t>
      </w:r>
    </w:p>
    <w:p w:rsidR="0092711E" w:rsidRPr="00F673A7" w:rsidRDefault="0092711E" w:rsidP="0092711E">
      <w:pPr>
        <w:pStyle w:val="rvps2"/>
        <w:numPr>
          <w:ilvl w:val="0"/>
          <w:numId w:val="20"/>
        </w:numPr>
        <w:shd w:val="clear" w:color="auto" w:fill="FFFFFF"/>
        <w:tabs>
          <w:tab w:val="left" w:pos="993"/>
        </w:tabs>
        <w:spacing w:before="0" w:beforeAutospacing="0" w:after="0" w:afterAutospacing="0"/>
        <w:contextualSpacing/>
        <w:jc w:val="both"/>
        <w:rPr>
          <w:color w:val="000000"/>
          <w:sz w:val="28"/>
          <w:szCs w:val="28"/>
        </w:rPr>
      </w:pPr>
      <w:r w:rsidRPr="00F673A7">
        <w:rPr>
          <w:color w:val="000000"/>
          <w:sz w:val="28"/>
          <w:szCs w:val="28"/>
        </w:rPr>
        <w:t>Зливна станція модульного типу на території каналізаційних очисних споруд м. Суми</w:t>
      </w:r>
      <w:r>
        <w:rPr>
          <w:color w:val="000000"/>
          <w:sz w:val="28"/>
          <w:szCs w:val="28"/>
        </w:rPr>
        <w:t xml:space="preserve"> або </w:t>
      </w:r>
      <w:r w:rsidRPr="00F673A7">
        <w:rPr>
          <w:color w:val="000000"/>
          <w:sz w:val="28"/>
          <w:szCs w:val="28"/>
        </w:rPr>
        <w:t>на КНС №№ 3 або 9</w:t>
      </w:r>
      <w:r>
        <w:rPr>
          <w:color w:val="000000"/>
          <w:sz w:val="28"/>
          <w:szCs w:val="28"/>
        </w:rPr>
        <w:t>.</w:t>
      </w:r>
      <w:r w:rsidRPr="00F673A7">
        <w:rPr>
          <w:color w:val="000000"/>
          <w:sz w:val="28"/>
          <w:szCs w:val="28"/>
        </w:rPr>
        <w:t xml:space="preserve"> </w:t>
      </w:r>
      <w:r>
        <w:rPr>
          <w:color w:val="000000"/>
          <w:sz w:val="28"/>
          <w:szCs w:val="28"/>
        </w:rPr>
        <w:t>П</w:t>
      </w:r>
      <w:r w:rsidRPr="00F673A7">
        <w:rPr>
          <w:color w:val="000000"/>
          <w:sz w:val="28"/>
          <w:szCs w:val="28"/>
        </w:rPr>
        <w:t xml:space="preserve">отужність зливної станції – </w:t>
      </w:r>
      <w:r>
        <w:rPr>
          <w:color w:val="000000"/>
          <w:sz w:val="28"/>
          <w:szCs w:val="28"/>
        </w:rPr>
        <w:t>50 </w:t>
      </w:r>
      <w:r w:rsidRPr="00F673A7">
        <w:rPr>
          <w:color w:val="000000"/>
          <w:sz w:val="28"/>
          <w:szCs w:val="28"/>
        </w:rPr>
        <w:t xml:space="preserve">куб. м/добу; </w:t>
      </w:r>
    </w:p>
    <w:p w:rsidR="0092711E" w:rsidRPr="00F673A7" w:rsidRDefault="0092711E" w:rsidP="0092711E">
      <w:pPr>
        <w:pStyle w:val="rvps2"/>
        <w:numPr>
          <w:ilvl w:val="0"/>
          <w:numId w:val="20"/>
        </w:numPr>
        <w:shd w:val="clear" w:color="auto" w:fill="FFFFFF"/>
        <w:tabs>
          <w:tab w:val="left" w:pos="993"/>
        </w:tabs>
        <w:spacing w:before="0" w:beforeAutospacing="0" w:after="0" w:afterAutospacing="0"/>
        <w:contextualSpacing/>
        <w:jc w:val="both"/>
        <w:rPr>
          <w:color w:val="000000"/>
          <w:sz w:val="28"/>
          <w:szCs w:val="28"/>
        </w:rPr>
      </w:pPr>
      <w:r w:rsidRPr="008942F8">
        <w:rPr>
          <w:color w:val="000000"/>
          <w:sz w:val="28"/>
          <w:szCs w:val="28"/>
        </w:rPr>
        <w:t xml:space="preserve">Будівництво ділянки </w:t>
      </w:r>
      <w:r w:rsidRPr="00F673A7">
        <w:rPr>
          <w:color w:val="000000"/>
          <w:sz w:val="28"/>
          <w:szCs w:val="28"/>
        </w:rPr>
        <w:t>переробки рослинних відходів (зеленого господарства)</w:t>
      </w:r>
      <w:r>
        <w:rPr>
          <w:color w:val="000000"/>
          <w:sz w:val="28"/>
          <w:szCs w:val="28"/>
        </w:rPr>
        <w:t xml:space="preserve">, </w:t>
      </w:r>
      <w:r w:rsidRPr="008942F8">
        <w:rPr>
          <w:color w:val="000000"/>
          <w:sz w:val="28"/>
          <w:szCs w:val="28"/>
        </w:rPr>
        <w:t xml:space="preserve">сортування та подрібнення будівельних та ремонтних </w:t>
      </w:r>
      <w:r w:rsidRPr="00F673A7">
        <w:rPr>
          <w:color w:val="000000"/>
          <w:sz w:val="28"/>
          <w:szCs w:val="28"/>
        </w:rPr>
        <w:t xml:space="preserve">відходів на вул. Лукаша 75, потужністю 25 т/добу. Площа 1,5 га. </w:t>
      </w:r>
    </w:p>
    <w:p w:rsidR="0092711E" w:rsidRDefault="0092711E" w:rsidP="0092711E">
      <w:pPr>
        <w:pStyle w:val="rvps2"/>
        <w:numPr>
          <w:ilvl w:val="0"/>
          <w:numId w:val="20"/>
        </w:numPr>
        <w:shd w:val="clear" w:color="auto" w:fill="FFFFFF"/>
        <w:tabs>
          <w:tab w:val="left" w:pos="993"/>
        </w:tabs>
        <w:spacing w:before="0" w:beforeAutospacing="0" w:after="0" w:afterAutospacing="0"/>
        <w:contextualSpacing/>
        <w:jc w:val="both"/>
        <w:rPr>
          <w:color w:val="000000"/>
          <w:sz w:val="28"/>
          <w:szCs w:val="28"/>
        </w:rPr>
      </w:pPr>
      <w:r w:rsidRPr="00F673A7">
        <w:rPr>
          <w:color w:val="000000"/>
          <w:sz w:val="28"/>
          <w:szCs w:val="28"/>
        </w:rPr>
        <w:t xml:space="preserve">Будівництво майданчику для складування вуличного змету. Площа 1,5  га. </w:t>
      </w:r>
      <w:r>
        <w:rPr>
          <w:color w:val="000000"/>
          <w:sz w:val="28"/>
          <w:szCs w:val="28"/>
        </w:rPr>
        <w:t>Розташування – Зарічний район, вул. Прикордонна (див. рис. 1).</w:t>
      </w:r>
    </w:p>
    <w:p w:rsidR="0092711E" w:rsidRDefault="0092711E" w:rsidP="0092711E">
      <w:pPr>
        <w:pStyle w:val="rvps2"/>
        <w:shd w:val="clear" w:color="auto" w:fill="FFFFFF"/>
        <w:tabs>
          <w:tab w:val="left" w:pos="993"/>
        </w:tabs>
        <w:spacing w:before="0" w:beforeAutospacing="0" w:after="0" w:afterAutospacing="0"/>
        <w:ind w:left="720"/>
        <w:contextualSpacing/>
        <w:jc w:val="both"/>
        <w:rPr>
          <w:color w:val="000000"/>
          <w:sz w:val="28"/>
          <w:szCs w:val="28"/>
        </w:rPr>
      </w:pPr>
    </w:p>
    <w:p w:rsidR="0092711E" w:rsidRDefault="0092711E" w:rsidP="0092711E">
      <w:pPr>
        <w:pStyle w:val="rvps2"/>
        <w:shd w:val="clear" w:color="auto" w:fill="FFFFFF"/>
        <w:tabs>
          <w:tab w:val="left" w:pos="993"/>
        </w:tabs>
        <w:spacing w:before="0" w:beforeAutospacing="0" w:after="0" w:afterAutospacing="0"/>
        <w:contextualSpacing/>
        <w:jc w:val="center"/>
        <w:rPr>
          <w:color w:val="000000"/>
          <w:sz w:val="28"/>
          <w:szCs w:val="28"/>
        </w:rPr>
      </w:pPr>
      <w:r>
        <w:rPr>
          <w:noProof/>
          <w:lang w:val="ru-RU" w:eastAsia="ru-RU"/>
        </w:rPr>
        <w:lastRenderedPageBreak/>
        <w:drawing>
          <wp:inline distT="0" distB="0" distL="0" distR="0" wp14:anchorId="0C5810F3" wp14:editId="298EF985">
            <wp:extent cx="5735439" cy="6400800"/>
            <wp:effectExtent l="0" t="0" r="0" b="0"/>
            <wp:docPr id="2" name="Рисунок 2" descr="C:\Users\NIKTI\Google Диск\2019\Суми\Вихідні данні\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TI\Google Диск\2019\Суми\Вихідні данні\IMG_00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08" t="3818" r="3325" b="28147"/>
                    <a:stretch/>
                  </pic:blipFill>
                  <pic:spPr bwMode="auto">
                    <a:xfrm>
                      <a:off x="0" y="0"/>
                      <a:ext cx="5755555" cy="6423250"/>
                    </a:xfrm>
                    <a:prstGeom prst="rect">
                      <a:avLst/>
                    </a:prstGeom>
                    <a:noFill/>
                    <a:ln>
                      <a:noFill/>
                    </a:ln>
                    <a:extLst>
                      <a:ext uri="{53640926-AAD7-44D8-BBD7-CCE9431645EC}">
                        <a14:shadowObscured xmlns:a14="http://schemas.microsoft.com/office/drawing/2010/main"/>
                      </a:ext>
                    </a:extLst>
                  </pic:spPr>
                </pic:pic>
              </a:graphicData>
            </a:graphic>
          </wp:inline>
        </w:drawing>
      </w:r>
    </w:p>
    <w:p w:rsidR="0092711E" w:rsidRPr="00F673A7" w:rsidRDefault="0092711E" w:rsidP="0092711E">
      <w:pPr>
        <w:pStyle w:val="rvps2"/>
        <w:shd w:val="clear" w:color="auto" w:fill="FFFFFF"/>
        <w:tabs>
          <w:tab w:val="left" w:pos="993"/>
        </w:tabs>
        <w:spacing w:before="0" w:beforeAutospacing="0" w:after="0" w:afterAutospacing="0"/>
        <w:contextualSpacing/>
        <w:jc w:val="both"/>
        <w:rPr>
          <w:color w:val="000000"/>
          <w:sz w:val="28"/>
          <w:szCs w:val="28"/>
        </w:rPr>
      </w:pPr>
    </w:p>
    <w:p w:rsidR="0092711E" w:rsidRPr="007F0317" w:rsidRDefault="0092711E" w:rsidP="0092711E">
      <w:pPr>
        <w:jc w:val="center"/>
        <w:rPr>
          <w:rFonts w:eastAsia="Calibri"/>
          <w:sz w:val="24"/>
        </w:rPr>
      </w:pPr>
      <w:r w:rsidRPr="007F0317">
        <w:rPr>
          <w:rFonts w:eastAsia="Calibri"/>
          <w:sz w:val="24"/>
        </w:rPr>
        <w:t>Рисунок 1 – Рекомендоване розташування об’єкту сортування ТПВ, потужністю 200 т/добу</w:t>
      </w:r>
    </w:p>
    <w:p w:rsidR="0092711E" w:rsidRPr="007F0317" w:rsidRDefault="0092711E" w:rsidP="0092711E">
      <w:pPr>
        <w:jc w:val="center"/>
        <w:rPr>
          <w:rFonts w:eastAsia="Calibri"/>
          <w:sz w:val="24"/>
        </w:rPr>
      </w:pPr>
      <w:r w:rsidRPr="007F0317">
        <w:rPr>
          <w:rFonts w:eastAsia="Calibri"/>
          <w:sz w:val="24"/>
        </w:rPr>
        <w:t xml:space="preserve">та розташування ділянки для складування вуличного змету.  </w:t>
      </w:r>
    </w:p>
    <w:p w:rsidR="0092711E" w:rsidRDefault="0092711E" w:rsidP="0092711E">
      <w:pPr>
        <w:pStyle w:val="rvps2"/>
        <w:shd w:val="clear" w:color="auto" w:fill="FFFFFF"/>
        <w:tabs>
          <w:tab w:val="left" w:pos="993"/>
        </w:tabs>
        <w:spacing w:before="0" w:beforeAutospacing="0" w:after="0" w:afterAutospacing="0"/>
        <w:ind w:left="709"/>
        <w:contextualSpacing/>
        <w:jc w:val="both"/>
        <w:rPr>
          <w:color w:val="000000"/>
          <w:sz w:val="28"/>
          <w:szCs w:val="28"/>
        </w:rPr>
      </w:pP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Pr>
          <w:color w:val="000000"/>
          <w:sz w:val="28"/>
          <w:szCs w:val="28"/>
        </w:rPr>
        <w:t>Тобто створення вищевказаної інфраструктури для управління відходами є об’єктами, що підлягають процедурі ОВД відповідно до Закону України «Про оцінку впливу на довкілля».</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p>
    <w:p w:rsidR="0092711E" w:rsidRPr="00734776" w:rsidRDefault="0092711E" w:rsidP="0092711E">
      <w:pPr>
        <w:pStyle w:val="rvps2"/>
        <w:shd w:val="clear" w:color="auto" w:fill="FFFFFF"/>
        <w:spacing w:before="0" w:beforeAutospacing="0" w:after="0" w:afterAutospacing="0"/>
        <w:ind w:firstLine="709"/>
        <w:contextualSpacing/>
        <w:jc w:val="both"/>
        <w:rPr>
          <w:b/>
          <w:color w:val="000000"/>
          <w:sz w:val="28"/>
          <w:szCs w:val="28"/>
        </w:rPr>
      </w:pPr>
      <w:r w:rsidRPr="00734776">
        <w:rPr>
          <w:b/>
          <w:color w:val="000000"/>
          <w:sz w:val="28"/>
          <w:szCs w:val="28"/>
        </w:rPr>
        <w:t>4) ЙМОВІРНІ НАСЛІДКИ:</w:t>
      </w:r>
    </w:p>
    <w:p w:rsidR="0092711E" w:rsidRPr="00B1425C" w:rsidRDefault="0092711E" w:rsidP="0092711E">
      <w:pPr>
        <w:pStyle w:val="rvps2"/>
        <w:shd w:val="clear" w:color="auto" w:fill="FFFFFF"/>
        <w:spacing w:before="0" w:beforeAutospacing="0" w:after="0" w:afterAutospacing="0"/>
        <w:ind w:firstLine="709"/>
        <w:contextualSpacing/>
        <w:jc w:val="both"/>
        <w:rPr>
          <w:i/>
          <w:color w:val="000000"/>
          <w:sz w:val="28"/>
          <w:szCs w:val="28"/>
        </w:rPr>
      </w:pPr>
      <w:r w:rsidRPr="00B1425C">
        <w:rPr>
          <w:i/>
          <w:color w:val="000000"/>
          <w:sz w:val="28"/>
          <w:szCs w:val="28"/>
        </w:rPr>
        <w:t>а) для довкілля</w:t>
      </w:r>
      <w:r>
        <w:rPr>
          <w:i/>
          <w:color w:val="000000"/>
          <w:sz w:val="28"/>
          <w:szCs w:val="28"/>
        </w:rPr>
        <w:t>:</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Pr>
          <w:color w:val="000000"/>
          <w:sz w:val="28"/>
          <w:szCs w:val="28"/>
        </w:rPr>
        <w:t xml:space="preserve">В ході здійснення СЕО мають бути оцінені ймовірні наслідки реалізації документа державного планування змін </w:t>
      </w:r>
      <w:r w:rsidRPr="00067D97">
        <w:rPr>
          <w:bCs/>
          <w:sz w:val="28"/>
          <w:szCs w:val="28"/>
        </w:rPr>
        <w:t>до</w:t>
      </w:r>
      <w:r>
        <w:rPr>
          <w:b/>
          <w:bCs/>
          <w:sz w:val="28"/>
          <w:szCs w:val="28"/>
        </w:rPr>
        <w:t xml:space="preserve"> Схеми санітарної очистки міста Суми</w:t>
      </w:r>
      <w:r>
        <w:rPr>
          <w:color w:val="000000"/>
          <w:sz w:val="28"/>
          <w:szCs w:val="28"/>
        </w:rPr>
        <w:t>, зокрема, мають бути оцінені наслідки для таких компонентів довкілля:</w:t>
      </w:r>
    </w:p>
    <w:p w:rsidR="0092711E" w:rsidRDefault="0092711E" w:rsidP="0092711E">
      <w:pPr>
        <w:pStyle w:val="rvps2"/>
        <w:numPr>
          <w:ilvl w:val="0"/>
          <w:numId w:val="20"/>
        </w:numPr>
        <w:shd w:val="clear" w:color="auto" w:fill="FFFFFF"/>
        <w:spacing w:before="0" w:beforeAutospacing="0" w:after="0" w:afterAutospacing="0"/>
        <w:contextualSpacing/>
        <w:jc w:val="both"/>
        <w:rPr>
          <w:color w:val="000000"/>
          <w:sz w:val="28"/>
          <w:szCs w:val="28"/>
        </w:rPr>
      </w:pPr>
      <w:r>
        <w:rPr>
          <w:color w:val="000000"/>
          <w:sz w:val="28"/>
          <w:szCs w:val="28"/>
        </w:rPr>
        <w:t>ґрунти;</w:t>
      </w:r>
    </w:p>
    <w:p w:rsidR="0092711E" w:rsidRDefault="0092711E" w:rsidP="0092711E">
      <w:pPr>
        <w:pStyle w:val="rvps2"/>
        <w:numPr>
          <w:ilvl w:val="0"/>
          <w:numId w:val="20"/>
        </w:numPr>
        <w:shd w:val="clear" w:color="auto" w:fill="FFFFFF"/>
        <w:spacing w:before="0" w:beforeAutospacing="0" w:after="0" w:afterAutospacing="0"/>
        <w:contextualSpacing/>
        <w:jc w:val="both"/>
        <w:rPr>
          <w:color w:val="000000"/>
          <w:sz w:val="28"/>
          <w:szCs w:val="28"/>
        </w:rPr>
      </w:pPr>
      <w:r w:rsidRPr="00A173B4">
        <w:rPr>
          <w:color w:val="000000"/>
          <w:sz w:val="28"/>
          <w:szCs w:val="28"/>
        </w:rPr>
        <w:lastRenderedPageBreak/>
        <w:t>атмосферне повітря</w:t>
      </w:r>
      <w:r>
        <w:rPr>
          <w:color w:val="000000"/>
          <w:sz w:val="28"/>
          <w:szCs w:val="28"/>
        </w:rPr>
        <w:t>;</w:t>
      </w:r>
    </w:p>
    <w:p w:rsidR="0092711E" w:rsidRPr="00A173B4" w:rsidRDefault="0092711E" w:rsidP="0092711E">
      <w:pPr>
        <w:pStyle w:val="rvps2"/>
        <w:numPr>
          <w:ilvl w:val="0"/>
          <w:numId w:val="20"/>
        </w:numPr>
        <w:shd w:val="clear" w:color="auto" w:fill="FFFFFF"/>
        <w:spacing w:before="0" w:beforeAutospacing="0" w:after="0" w:afterAutospacing="0"/>
        <w:contextualSpacing/>
        <w:jc w:val="both"/>
        <w:rPr>
          <w:color w:val="000000"/>
          <w:sz w:val="28"/>
          <w:szCs w:val="28"/>
        </w:rPr>
      </w:pPr>
      <w:r w:rsidRPr="00A173B4">
        <w:rPr>
          <w:color w:val="000000"/>
          <w:sz w:val="28"/>
          <w:szCs w:val="28"/>
        </w:rPr>
        <w:t>водні ресурси</w:t>
      </w:r>
      <w:r>
        <w:rPr>
          <w:color w:val="000000"/>
          <w:sz w:val="28"/>
          <w:szCs w:val="28"/>
        </w:rPr>
        <w:t>;</w:t>
      </w:r>
    </w:p>
    <w:p w:rsidR="0092711E" w:rsidRDefault="0092711E" w:rsidP="0092711E">
      <w:pPr>
        <w:pStyle w:val="rvps2"/>
        <w:numPr>
          <w:ilvl w:val="0"/>
          <w:numId w:val="20"/>
        </w:numPr>
        <w:shd w:val="clear" w:color="auto" w:fill="FFFFFF"/>
        <w:spacing w:before="0" w:beforeAutospacing="0" w:after="0" w:afterAutospacing="0"/>
        <w:contextualSpacing/>
        <w:jc w:val="both"/>
        <w:rPr>
          <w:color w:val="000000"/>
          <w:sz w:val="28"/>
          <w:szCs w:val="28"/>
        </w:rPr>
      </w:pPr>
      <w:r w:rsidRPr="00A173B4">
        <w:rPr>
          <w:color w:val="000000"/>
          <w:sz w:val="28"/>
          <w:szCs w:val="28"/>
        </w:rPr>
        <w:t>стан фауни, флори, біорізноманіття, землі (у тому числ</w:t>
      </w:r>
      <w:r>
        <w:rPr>
          <w:color w:val="000000"/>
          <w:sz w:val="28"/>
          <w:szCs w:val="28"/>
        </w:rPr>
        <w:t>і вилучення земельних ділянок);</w:t>
      </w:r>
    </w:p>
    <w:p w:rsidR="0092711E" w:rsidRDefault="0092711E" w:rsidP="0092711E">
      <w:pPr>
        <w:pStyle w:val="rvps2"/>
        <w:numPr>
          <w:ilvl w:val="0"/>
          <w:numId w:val="20"/>
        </w:numPr>
        <w:shd w:val="clear" w:color="auto" w:fill="FFFFFF"/>
        <w:spacing w:before="0" w:beforeAutospacing="0" w:after="0" w:afterAutospacing="0"/>
        <w:contextualSpacing/>
        <w:jc w:val="both"/>
        <w:rPr>
          <w:color w:val="000000"/>
          <w:sz w:val="28"/>
          <w:szCs w:val="28"/>
        </w:rPr>
      </w:pPr>
      <w:r w:rsidRPr="00A173B4">
        <w:rPr>
          <w:color w:val="000000"/>
          <w:sz w:val="28"/>
          <w:szCs w:val="28"/>
        </w:rPr>
        <w:t>кліматичні фактори</w:t>
      </w:r>
      <w:r>
        <w:rPr>
          <w:color w:val="000000"/>
          <w:sz w:val="28"/>
          <w:szCs w:val="28"/>
        </w:rPr>
        <w:t xml:space="preserve">. </w:t>
      </w:r>
    </w:p>
    <w:p w:rsidR="0092711E" w:rsidRDefault="0092711E" w:rsidP="0092711E">
      <w:pPr>
        <w:pStyle w:val="rvps2"/>
        <w:shd w:val="clear" w:color="auto" w:fill="FFFFFF"/>
        <w:spacing w:before="0" w:beforeAutospacing="0" w:after="0" w:afterAutospacing="0"/>
        <w:ind w:left="720"/>
        <w:contextualSpacing/>
        <w:jc w:val="both"/>
        <w:rPr>
          <w:i/>
          <w:color w:val="000000"/>
          <w:sz w:val="28"/>
          <w:szCs w:val="28"/>
        </w:rPr>
      </w:pPr>
    </w:p>
    <w:p w:rsidR="0092711E" w:rsidRDefault="0092711E" w:rsidP="0092711E">
      <w:pPr>
        <w:pStyle w:val="rvps2"/>
        <w:shd w:val="clear" w:color="auto" w:fill="FFFFFF"/>
        <w:spacing w:before="0" w:beforeAutospacing="0" w:after="0" w:afterAutospacing="0"/>
        <w:ind w:left="720"/>
        <w:contextualSpacing/>
        <w:jc w:val="both"/>
        <w:rPr>
          <w:color w:val="000000"/>
          <w:sz w:val="28"/>
          <w:szCs w:val="28"/>
        </w:rPr>
      </w:pPr>
      <w:r w:rsidRPr="00B1425C">
        <w:rPr>
          <w:i/>
          <w:color w:val="000000"/>
          <w:sz w:val="28"/>
          <w:szCs w:val="28"/>
        </w:rPr>
        <w:t>у тому числі для здоров’я населення;</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Pr>
          <w:color w:val="000000"/>
          <w:sz w:val="28"/>
          <w:szCs w:val="28"/>
        </w:rPr>
        <w:t>Ф</w:t>
      </w:r>
      <w:r w:rsidRPr="001B7C45">
        <w:rPr>
          <w:color w:val="000000"/>
          <w:sz w:val="28"/>
          <w:szCs w:val="28"/>
        </w:rPr>
        <w:t>ізичні, хімічні чи біологічні характеристики відход</w:t>
      </w:r>
      <w:r>
        <w:rPr>
          <w:color w:val="000000"/>
          <w:sz w:val="28"/>
          <w:szCs w:val="28"/>
        </w:rPr>
        <w:t xml:space="preserve">ів </w:t>
      </w:r>
      <w:r w:rsidRPr="001B7C45">
        <w:rPr>
          <w:color w:val="000000"/>
          <w:sz w:val="28"/>
          <w:szCs w:val="28"/>
        </w:rPr>
        <w:t>створюють чи можуть створити значну небезпеку для навколишнього природного середовища та здоров'я людини та вимагають спеціальних мето</w:t>
      </w:r>
      <w:r>
        <w:rPr>
          <w:color w:val="000000"/>
          <w:sz w:val="28"/>
          <w:szCs w:val="28"/>
        </w:rPr>
        <w:t>дів і засобів поводження з ними.</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Pr>
          <w:color w:val="000000"/>
          <w:sz w:val="28"/>
          <w:szCs w:val="28"/>
        </w:rPr>
        <w:t xml:space="preserve">Наразі </w:t>
      </w:r>
      <w:r w:rsidRPr="001B7C45">
        <w:rPr>
          <w:color w:val="000000"/>
          <w:sz w:val="28"/>
          <w:szCs w:val="28"/>
        </w:rPr>
        <w:t xml:space="preserve">розвиток відповідної інфраструктури в </w:t>
      </w:r>
      <w:r>
        <w:rPr>
          <w:color w:val="000000"/>
          <w:sz w:val="28"/>
          <w:szCs w:val="28"/>
        </w:rPr>
        <w:t>м. Суми</w:t>
      </w:r>
      <w:r w:rsidRPr="001B7C45">
        <w:rPr>
          <w:color w:val="000000"/>
          <w:sz w:val="28"/>
          <w:szCs w:val="28"/>
        </w:rPr>
        <w:t xml:space="preserve"> знаход</w:t>
      </w:r>
      <w:r>
        <w:rPr>
          <w:color w:val="000000"/>
          <w:sz w:val="28"/>
          <w:szCs w:val="28"/>
        </w:rPr>
        <w:t>и</w:t>
      </w:r>
      <w:r w:rsidRPr="001B7C45">
        <w:rPr>
          <w:color w:val="000000"/>
          <w:sz w:val="28"/>
          <w:szCs w:val="28"/>
        </w:rPr>
        <w:t>ться на низькому рівн</w:t>
      </w:r>
      <w:r>
        <w:rPr>
          <w:color w:val="000000"/>
          <w:sz w:val="28"/>
          <w:szCs w:val="28"/>
        </w:rPr>
        <w:t xml:space="preserve">і, запропонований проект </w:t>
      </w:r>
      <w:r w:rsidRPr="00067D97">
        <w:rPr>
          <w:bCs/>
          <w:sz w:val="28"/>
          <w:szCs w:val="28"/>
        </w:rPr>
        <w:t>змін</w:t>
      </w:r>
      <w:r>
        <w:rPr>
          <w:b/>
          <w:bCs/>
          <w:sz w:val="28"/>
          <w:szCs w:val="28"/>
        </w:rPr>
        <w:t xml:space="preserve"> </w:t>
      </w:r>
      <w:r w:rsidRPr="00067D97">
        <w:rPr>
          <w:bCs/>
          <w:sz w:val="28"/>
          <w:szCs w:val="28"/>
        </w:rPr>
        <w:t>до</w:t>
      </w:r>
      <w:r>
        <w:rPr>
          <w:b/>
          <w:bCs/>
          <w:sz w:val="28"/>
          <w:szCs w:val="28"/>
        </w:rPr>
        <w:t xml:space="preserve"> Схеми санітарної очистки міста Суми</w:t>
      </w:r>
      <w:r>
        <w:rPr>
          <w:color w:val="000000"/>
          <w:sz w:val="28"/>
          <w:szCs w:val="28"/>
        </w:rPr>
        <w:t xml:space="preserve"> передбачає створення відповідної інфраструктури та визначає завдання, які покликані створити систему поводження з відходами, що в свою чергу мінімізує шкідливий вплив на здоров’я населення.</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p>
    <w:p w:rsidR="0092711E" w:rsidRPr="00EE7B3C" w:rsidRDefault="0092711E" w:rsidP="0092711E">
      <w:pPr>
        <w:pStyle w:val="rvps2"/>
        <w:shd w:val="clear" w:color="auto" w:fill="FFFFFF"/>
        <w:spacing w:before="0" w:beforeAutospacing="0" w:after="0" w:afterAutospacing="0"/>
        <w:ind w:firstLine="709"/>
        <w:contextualSpacing/>
        <w:jc w:val="both"/>
        <w:rPr>
          <w:i/>
          <w:color w:val="000000"/>
          <w:sz w:val="28"/>
          <w:szCs w:val="28"/>
        </w:rPr>
      </w:pPr>
      <w:r w:rsidRPr="00EE7B3C">
        <w:rPr>
          <w:i/>
          <w:color w:val="000000"/>
          <w:sz w:val="28"/>
          <w:szCs w:val="28"/>
        </w:rPr>
        <w:t>б) для територій з природоохоронним статусом;</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Pr>
          <w:color w:val="000000"/>
          <w:sz w:val="28"/>
          <w:szCs w:val="28"/>
        </w:rPr>
        <w:t>Під час здійснення СЕО, варто оцінити ймовірні наслідки від діяльності об’єктів інфраструктури поводження з відходами, що пропонується відповідно до Плану на:</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EE7B3C">
        <w:rPr>
          <w:color w:val="000000"/>
          <w:sz w:val="28"/>
          <w:szCs w:val="28"/>
        </w:rPr>
        <w:t>території та об'єкт</w:t>
      </w:r>
      <w:r>
        <w:rPr>
          <w:color w:val="000000"/>
          <w:sz w:val="28"/>
          <w:szCs w:val="28"/>
        </w:rPr>
        <w:t xml:space="preserve">и </w:t>
      </w:r>
      <w:r w:rsidRPr="00EE7B3C">
        <w:rPr>
          <w:color w:val="000000"/>
          <w:sz w:val="28"/>
          <w:szCs w:val="28"/>
        </w:rPr>
        <w:t>природно-заповідного фонду, їх охоронн</w:t>
      </w:r>
      <w:r>
        <w:rPr>
          <w:color w:val="000000"/>
          <w:sz w:val="28"/>
          <w:szCs w:val="28"/>
        </w:rPr>
        <w:t>і</w:t>
      </w:r>
      <w:r w:rsidRPr="00EE7B3C">
        <w:rPr>
          <w:color w:val="000000"/>
          <w:sz w:val="28"/>
          <w:szCs w:val="28"/>
        </w:rPr>
        <w:t xml:space="preserve"> зон</w:t>
      </w:r>
      <w:r>
        <w:rPr>
          <w:color w:val="000000"/>
          <w:sz w:val="28"/>
          <w:szCs w:val="28"/>
        </w:rPr>
        <w:t>и, зем</w:t>
      </w:r>
      <w:r w:rsidRPr="00EE7B3C">
        <w:rPr>
          <w:color w:val="000000"/>
          <w:sz w:val="28"/>
          <w:szCs w:val="28"/>
        </w:rPr>
        <w:t>л</w:t>
      </w:r>
      <w:r>
        <w:rPr>
          <w:color w:val="000000"/>
          <w:sz w:val="28"/>
          <w:szCs w:val="28"/>
        </w:rPr>
        <w:t>і природно-з</w:t>
      </w:r>
      <w:r w:rsidRPr="00EE7B3C">
        <w:rPr>
          <w:color w:val="000000"/>
          <w:sz w:val="28"/>
          <w:szCs w:val="28"/>
        </w:rPr>
        <w:t>аповідного фонду України, територі</w:t>
      </w:r>
      <w:r>
        <w:rPr>
          <w:color w:val="000000"/>
          <w:sz w:val="28"/>
          <w:szCs w:val="28"/>
        </w:rPr>
        <w:t xml:space="preserve">ї </w:t>
      </w:r>
      <w:r w:rsidRPr="00EE7B3C">
        <w:rPr>
          <w:color w:val="000000"/>
          <w:sz w:val="28"/>
          <w:szCs w:val="28"/>
        </w:rPr>
        <w:t>та об'єкт</w:t>
      </w:r>
      <w:r>
        <w:rPr>
          <w:color w:val="000000"/>
          <w:sz w:val="28"/>
          <w:szCs w:val="28"/>
        </w:rPr>
        <w:t>и</w:t>
      </w:r>
      <w:r w:rsidRPr="00EE7B3C">
        <w:rPr>
          <w:color w:val="000000"/>
          <w:sz w:val="28"/>
          <w:szCs w:val="28"/>
        </w:rPr>
        <w:t>, що мають особливу екологічну, наукову і естетичну цінність та об'єкт</w:t>
      </w:r>
      <w:r>
        <w:rPr>
          <w:color w:val="000000"/>
          <w:sz w:val="28"/>
          <w:szCs w:val="28"/>
        </w:rPr>
        <w:t>и</w:t>
      </w:r>
      <w:r w:rsidRPr="00EE7B3C">
        <w:rPr>
          <w:color w:val="000000"/>
          <w:sz w:val="28"/>
          <w:szCs w:val="28"/>
        </w:rPr>
        <w:t xml:space="preserve"> комплексної охорони. </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Pr>
          <w:color w:val="000000"/>
          <w:sz w:val="28"/>
          <w:szCs w:val="28"/>
        </w:rPr>
        <w:t>За результатами СЕО встановити екологічні обмеження реалізації таких об’єктів інфраструктури управління відходами.</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p>
    <w:p w:rsidR="0092711E" w:rsidRPr="00185F6D" w:rsidRDefault="0092711E" w:rsidP="0092711E">
      <w:pPr>
        <w:pStyle w:val="rvps2"/>
        <w:shd w:val="clear" w:color="auto" w:fill="FFFFFF"/>
        <w:spacing w:before="0" w:beforeAutospacing="0" w:after="0" w:afterAutospacing="0"/>
        <w:ind w:firstLine="709"/>
        <w:contextualSpacing/>
        <w:jc w:val="both"/>
        <w:rPr>
          <w:i/>
          <w:color w:val="000000"/>
          <w:sz w:val="28"/>
          <w:szCs w:val="28"/>
        </w:rPr>
      </w:pPr>
      <w:r w:rsidRPr="00185F6D">
        <w:rPr>
          <w:i/>
          <w:color w:val="000000"/>
          <w:sz w:val="28"/>
          <w:szCs w:val="28"/>
        </w:rPr>
        <w:t>в) транскордонні наслідки для довкілля, у тому числі для здоров’я населення;</w:t>
      </w:r>
    </w:p>
    <w:p w:rsidR="0092711E" w:rsidRDefault="0092711E" w:rsidP="0092711E">
      <w:pPr>
        <w:pStyle w:val="rvps2"/>
        <w:shd w:val="clear" w:color="auto" w:fill="FFFFFF"/>
        <w:spacing w:before="0" w:beforeAutospacing="0" w:after="0" w:afterAutospacing="0"/>
        <w:ind w:firstLine="709"/>
        <w:contextualSpacing/>
        <w:jc w:val="both"/>
        <w:rPr>
          <w:bCs/>
          <w:color w:val="000000"/>
          <w:sz w:val="28"/>
          <w:szCs w:val="28"/>
        </w:rPr>
      </w:pPr>
      <w:r>
        <w:rPr>
          <w:color w:val="000000"/>
          <w:sz w:val="28"/>
          <w:szCs w:val="28"/>
        </w:rPr>
        <w:t xml:space="preserve">Запропонований проект </w:t>
      </w:r>
      <w:r w:rsidRPr="000D3701">
        <w:rPr>
          <w:color w:val="000000"/>
          <w:sz w:val="28"/>
          <w:szCs w:val="28"/>
        </w:rPr>
        <w:t xml:space="preserve">змін до Схеми санітарної очистки міста Суми </w:t>
      </w:r>
      <w:r>
        <w:rPr>
          <w:bCs/>
          <w:color w:val="000000"/>
          <w:sz w:val="28"/>
          <w:szCs w:val="28"/>
        </w:rPr>
        <w:t>не містить місць розташування об’єктів інфраструктури управління з відходами, у зв’язку із цим немає потреби щодо визначення транскордонних наслідків документа державного планування.</w:t>
      </w:r>
    </w:p>
    <w:p w:rsidR="0092711E" w:rsidRDefault="0092711E" w:rsidP="0092711E">
      <w:pPr>
        <w:pStyle w:val="rvps2"/>
        <w:shd w:val="clear" w:color="auto" w:fill="FFFFFF"/>
        <w:spacing w:before="0" w:beforeAutospacing="0" w:after="0" w:afterAutospacing="0"/>
        <w:ind w:firstLine="709"/>
        <w:contextualSpacing/>
        <w:jc w:val="both"/>
        <w:rPr>
          <w:bCs/>
          <w:color w:val="000000"/>
          <w:sz w:val="28"/>
          <w:szCs w:val="28"/>
        </w:rPr>
      </w:pP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p>
    <w:p w:rsidR="0092711E" w:rsidRPr="00734776" w:rsidRDefault="0092711E" w:rsidP="0092711E">
      <w:pPr>
        <w:pStyle w:val="rvps2"/>
        <w:shd w:val="clear" w:color="auto" w:fill="FFFFFF"/>
        <w:spacing w:before="0" w:beforeAutospacing="0" w:after="0" w:afterAutospacing="0"/>
        <w:ind w:firstLine="709"/>
        <w:contextualSpacing/>
        <w:jc w:val="both"/>
        <w:rPr>
          <w:b/>
          <w:color w:val="000000"/>
          <w:sz w:val="28"/>
          <w:szCs w:val="28"/>
        </w:rPr>
      </w:pPr>
      <w:r w:rsidRPr="00734776">
        <w:rPr>
          <w:b/>
          <w:color w:val="000000"/>
          <w:sz w:val="28"/>
          <w:szCs w:val="28"/>
        </w:rPr>
        <w:t>5) ВИПРАВДАНІ АЛЬТЕРНАТИВИ, ЯКІ НЕОБХІДНО РОЗГЛЯНУТИ, У ТОМУ ЧИСЛІ ЯКЩО ДОКУМЕНТ ДЕРЖАВНОГО ПЛАНУВАННЯ НЕ БУДЕ ЗАТВЕРДЖЕНО;</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D12D8D">
        <w:rPr>
          <w:color w:val="000000"/>
          <w:sz w:val="28"/>
          <w:szCs w:val="28"/>
        </w:rPr>
        <w:t>У 2014 році Європейський Союз і Україна підписали угоду про асоціацію (УA), що представляє собою новий етап в розвитку договірних відносин між Україною та ЄС, спрямованих на політичну асоціацію та економічну інтеграцію.</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r w:rsidRPr="006C3D35">
        <w:rPr>
          <w:color w:val="000000"/>
          <w:sz w:val="28"/>
          <w:szCs w:val="28"/>
        </w:rPr>
        <w:t>Україна має поступово відійти від домінування захоронення ТПВ, як основного способу поводження з відходами, до сортування і розділення їх на потоки для повторного використання, перероблення або утилізації з захороненням залишків відходів на поліго</w:t>
      </w:r>
      <w:r>
        <w:rPr>
          <w:color w:val="000000"/>
          <w:sz w:val="28"/>
          <w:szCs w:val="28"/>
        </w:rPr>
        <w:t>нах, що відповідають вимогам ЄС.</w:t>
      </w:r>
    </w:p>
    <w:p w:rsidR="0092711E" w:rsidRPr="001550BD" w:rsidRDefault="0092711E" w:rsidP="0092711E">
      <w:pPr>
        <w:pStyle w:val="rvps2"/>
        <w:shd w:val="clear" w:color="auto" w:fill="FFFFFF"/>
        <w:spacing w:before="0" w:beforeAutospacing="0" w:after="0" w:afterAutospacing="0"/>
        <w:ind w:firstLine="709"/>
        <w:contextualSpacing/>
        <w:jc w:val="both"/>
        <w:rPr>
          <w:sz w:val="28"/>
        </w:rPr>
      </w:pPr>
      <w:r w:rsidRPr="001550BD">
        <w:rPr>
          <w:bCs/>
          <w:sz w:val="28"/>
        </w:rPr>
        <w:lastRenderedPageBreak/>
        <w:t xml:space="preserve">Запропонований проект </w:t>
      </w:r>
      <w:r w:rsidRPr="00067D97">
        <w:rPr>
          <w:bCs/>
          <w:sz w:val="28"/>
          <w:szCs w:val="28"/>
        </w:rPr>
        <w:t>змін</w:t>
      </w:r>
      <w:r>
        <w:rPr>
          <w:b/>
          <w:bCs/>
          <w:sz w:val="28"/>
          <w:szCs w:val="28"/>
        </w:rPr>
        <w:t xml:space="preserve"> </w:t>
      </w:r>
      <w:r w:rsidRPr="00067D97">
        <w:rPr>
          <w:bCs/>
          <w:sz w:val="28"/>
          <w:szCs w:val="28"/>
        </w:rPr>
        <w:t>до</w:t>
      </w:r>
      <w:r>
        <w:rPr>
          <w:b/>
          <w:bCs/>
          <w:sz w:val="28"/>
          <w:szCs w:val="28"/>
        </w:rPr>
        <w:t xml:space="preserve"> Схеми санітарної очистки міста Суми</w:t>
      </w:r>
      <w:r w:rsidRPr="001550BD">
        <w:rPr>
          <w:bCs/>
          <w:sz w:val="28"/>
        </w:rPr>
        <w:t xml:space="preserve"> містить:</w:t>
      </w:r>
    </w:p>
    <w:p w:rsidR="0092711E" w:rsidRDefault="0092711E" w:rsidP="0092711E">
      <w:pPr>
        <w:pStyle w:val="a4"/>
        <w:widowControl/>
        <w:numPr>
          <w:ilvl w:val="0"/>
          <w:numId w:val="20"/>
        </w:numPr>
        <w:tabs>
          <w:tab w:val="left" w:pos="993"/>
        </w:tabs>
        <w:autoSpaceDE/>
        <w:autoSpaceDN/>
        <w:contextualSpacing/>
        <w:rPr>
          <w:sz w:val="28"/>
          <w:szCs w:val="24"/>
        </w:rPr>
      </w:pPr>
      <w:r>
        <w:rPr>
          <w:sz w:val="28"/>
          <w:szCs w:val="24"/>
        </w:rPr>
        <w:t>інформацію про і</w:t>
      </w:r>
      <w:r w:rsidRPr="00E2524E">
        <w:rPr>
          <w:sz w:val="28"/>
          <w:szCs w:val="24"/>
        </w:rPr>
        <w:t>снуючий стан і перспективи розвитку населеного пункту</w:t>
      </w:r>
      <w:r w:rsidRPr="00321B57">
        <w:rPr>
          <w:sz w:val="28"/>
          <w:szCs w:val="24"/>
        </w:rPr>
        <w:t>;</w:t>
      </w:r>
    </w:p>
    <w:p w:rsidR="0092711E" w:rsidRPr="00E2524E" w:rsidRDefault="0092711E" w:rsidP="0092711E">
      <w:pPr>
        <w:pStyle w:val="rvps2"/>
        <w:numPr>
          <w:ilvl w:val="0"/>
          <w:numId w:val="22"/>
        </w:numPr>
        <w:shd w:val="clear" w:color="auto" w:fill="FFFFFF"/>
        <w:tabs>
          <w:tab w:val="left" w:pos="993"/>
        </w:tabs>
        <w:spacing w:before="0" w:beforeAutospacing="0" w:after="0" w:afterAutospacing="0"/>
        <w:ind w:left="720"/>
        <w:contextualSpacing/>
        <w:jc w:val="both"/>
        <w:rPr>
          <w:color w:val="000000"/>
          <w:sz w:val="28"/>
          <w:szCs w:val="28"/>
        </w:rPr>
      </w:pPr>
      <w:r>
        <w:rPr>
          <w:color w:val="000000"/>
          <w:sz w:val="28"/>
          <w:szCs w:val="28"/>
        </w:rPr>
        <w:t>т</w:t>
      </w:r>
      <w:r w:rsidRPr="00E2524E">
        <w:rPr>
          <w:color w:val="000000"/>
          <w:sz w:val="28"/>
          <w:szCs w:val="28"/>
        </w:rPr>
        <w:t>ехніко-економічн</w:t>
      </w:r>
      <w:r>
        <w:rPr>
          <w:color w:val="000000"/>
          <w:sz w:val="28"/>
          <w:szCs w:val="28"/>
        </w:rPr>
        <w:t>у</w:t>
      </w:r>
      <w:r w:rsidRPr="00E2524E">
        <w:rPr>
          <w:color w:val="000000"/>
          <w:sz w:val="28"/>
          <w:szCs w:val="28"/>
        </w:rPr>
        <w:t xml:space="preserve"> оцінк</w:t>
      </w:r>
      <w:r>
        <w:rPr>
          <w:color w:val="000000"/>
          <w:sz w:val="28"/>
          <w:szCs w:val="28"/>
        </w:rPr>
        <w:t>у</w:t>
      </w:r>
      <w:r w:rsidRPr="00E2524E">
        <w:rPr>
          <w:color w:val="000000"/>
          <w:sz w:val="28"/>
          <w:szCs w:val="28"/>
        </w:rPr>
        <w:t xml:space="preserve"> існуючого стану санітарного очищення</w:t>
      </w:r>
      <w:r>
        <w:rPr>
          <w:color w:val="000000"/>
          <w:sz w:val="28"/>
          <w:szCs w:val="28"/>
        </w:rPr>
        <w:t xml:space="preserve">; </w:t>
      </w:r>
    </w:p>
    <w:p w:rsidR="0092711E" w:rsidRDefault="0092711E" w:rsidP="0092711E">
      <w:pPr>
        <w:pStyle w:val="rvps2"/>
        <w:numPr>
          <w:ilvl w:val="0"/>
          <w:numId w:val="22"/>
        </w:numPr>
        <w:shd w:val="clear" w:color="auto" w:fill="FFFFFF"/>
        <w:tabs>
          <w:tab w:val="left" w:pos="993"/>
        </w:tabs>
        <w:spacing w:before="0" w:beforeAutospacing="0" w:after="0" w:afterAutospacing="0"/>
        <w:ind w:left="720"/>
        <w:contextualSpacing/>
        <w:jc w:val="both"/>
        <w:rPr>
          <w:color w:val="000000"/>
          <w:sz w:val="28"/>
          <w:szCs w:val="28"/>
        </w:rPr>
      </w:pPr>
      <w:r w:rsidRPr="00E2524E">
        <w:rPr>
          <w:color w:val="000000"/>
          <w:sz w:val="28"/>
          <w:szCs w:val="28"/>
        </w:rPr>
        <w:t>аналіз стану санітарного очищення та розробка першочергових заходів в управлінні побутовими відходами міста Суми</w:t>
      </w:r>
      <w:r>
        <w:rPr>
          <w:color w:val="000000"/>
          <w:sz w:val="28"/>
          <w:szCs w:val="28"/>
        </w:rPr>
        <w:t xml:space="preserve">; </w:t>
      </w:r>
    </w:p>
    <w:p w:rsidR="0092711E" w:rsidRDefault="0092711E" w:rsidP="0092711E">
      <w:pPr>
        <w:pStyle w:val="rvps2"/>
        <w:numPr>
          <w:ilvl w:val="0"/>
          <w:numId w:val="22"/>
        </w:numPr>
        <w:shd w:val="clear" w:color="auto" w:fill="FFFFFF"/>
        <w:tabs>
          <w:tab w:val="left" w:pos="993"/>
        </w:tabs>
        <w:spacing w:before="0" w:beforeAutospacing="0" w:after="0" w:afterAutospacing="0"/>
        <w:ind w:left="720"/>
        <w:contextualSpacing/>
        <w:jc w:val="both"/>
        <w:rPr>
          <w:color w:val="000000"/>
          <w:sz w:val="28"/>
          <w:szCs w:val="28"/>
        </w:rPr>
      </w:pPr>
      <w:r>
        <w:rPr>
          <w:color w:val="000000"/>
          <w:sz w:val="28"/>
          <w:szCs w:val="28"/>
        </w:rPr>
        <w:t>з</w:t>
      </w:r>
      <w:r w:rsidRPr="00E2524E">
        <w:rPr>
          <w:color w:val="000000"/>
          <w:sz w:val="28"/>
          <w:szCs w:val="28"/>
        </w:rPr>
        <w:t>аходи з вивезення, перероблення та захоронення побутових відходів (твердих, великогабаритних, ремонтних, рідких), включаючи небезпечні відходи у їх складі</w:t>
      </w:r>
      <w:r>
        <w:rPr>
          <w:color w:val="000000"/>
          <w:sz w:val="28"/>
          <w:szCs w:val="28"/>
        </w:rPr>
        <w:t xml:space="preserve">; </w:t>
      </w:r>
    </w:p>
    <w:p w:rsidR="0092711E" w:rsidRDefault="0092711E" w:rsidP="0092711E">
      <w:pPr>
        <w:pStyle w:val="rvps2"/>
        <w:numPr>
          <w:ilvl w:val="0"/>
          <w:numId w:val="22"/>
        </w:numPr>
        <w:shd w:val="clear" w:color="auto" w:fill="FFFFFF"/>
        <w:tabs>
          <w:tab w:val="left" w:pos="993"/>
        </w:tabs>
        <w:spacing w:before="0" w:beforeAutospacing="0" w:after="0" w:afterAutospacing="0"/>
        <w:ind w:left="720"/>
        <w:contextualSpacing/>
        <w:jc w:val="both"/>
        <w:rPr>
          <w:color w:val="000000"/>
          <w:sz w:val="28"/>
          <w:szCs w:val="28"/>
        </w:rPr>
      </w:pPr>
      <w:r>
        <w:rPr>
          <w:color w:val="000000"/>
          <w:sz w:val="28"/>
          <w:szCs w:val="28"/>
        </w:rPr>
        <w:t>з</w:t>
      </w:r>
      <w:r w:rsidRPr="00E2524E">
        <w:rPr>
          <w:color w:val="000000"/>
          <w:sz w:val="28"/>
          <w:szCs w:val="28"/>
        </w:rPr>
        <w:t>аходи із збирання, перевезення, перероблення, знешкодження та захоронення промислових відходів ІІІ-ІV класів небезпеки</w:t>
      </w:r>
      <w:r>
        <w:rPr>
          <w:color w:val="000000"/>
          <w:sz w:val="28"/>
          <w:szCs w:val="28"/>
        </w:rPr>
        <w:t xml:space="preserve">; </w:t>
      </w:r>
    </w:p>
    <w:p w:rsidR="0092711E" w:rsidRDefault="0092711E" w:rsidP="0092711E">
      <w:pPr>
        <w:pStyle w:val="rvps2"/>
        <w:numPr>
          <w:ilvl w:val="0"/>
          <w:numId w:val="22"/>
        </w:numPr>
        <w:shd w:val="clear" w:color="auto" w:fill="FFFFFF"/>
        <w:tabs>
          <w:tab w:val="left" w:pos="993"/>
        </w:tabs>
        <w:spacing w:before="0" w:beforeAutospacing="0" w:after="0" w:afterAutospacing="0"/>
        <w:ind w:left="720"/>
        <w:contextualSpacing/>
        <w:jc w:val="both"/>
        <w:rPr>
          <w:color w:val="000000"/>
          <w:sz w:val="28"/>
          <w:szCs w:val="28"/>
        </w:rPr>
      </w:pPr>
      <w:r>
        <w:rPr>
          <w:color w:val="000000"/>
          <w:sz w:val="28"/>
          <w:szCs w:val="28"/>
        </w:rPr>
        <w:t>з</w:t>
      </w:r>
      <w:r w:rsidRPr="00E2524E">
        <w:rPr>
          <w:color w:val="000000"/>
          <w:sz w:val="28"/>
          <w:szCs w:val="28"/>
        </w:rPr>
        <w:t>аходи з прибирання об’єктів благоустрою</w:t>
      </w:r>
      <w:r>
        <w:rPr>
          <w:color w:val="000000"/>
          <w:sz w:val="28"/>
          <w:szCs w:val="28"/>
        </w:rPr>
        <w:t>;</w:t>
      </w:r>
    </w:p>
    <w:p w:rsidR="0092711E" w:rsidRDefault="0092711E" w:rsidP="0092711E">
      <w:pPr>
        <w:pStyle w:val="rvps2"/>
        <w:numPr>
          <w:ilvl w:val="0"/>
          <w:numId w:val="22"/>
        </w:numPr>
        <w:shd w:val="clear" w:color="auto" w:fill="FFFFFF"/>
        <w:tabs>
          <w:tab w:val="left" w:pos="993"/>
        </w:tabs>
        <w:spacing w:before="0" w:beforeAutospacing="0" w:after="0" w:afterAutospacing="0"/>
        <w:ind w:left="720"/>
        <w:contextualSpacing/>
        <w:jc w:val="both"/>
        <w:rPr>
          <w:color w:val="000000"/>
          <w:sz w:val="28"/>
          <w:szCs w:val="28"/>
        </w:rPr>
      </w:pPr>
      <w:r>
        <w:rPr>
          <w:color w:val="000000"/>
          <w:sz w:val="28"/>
          <w:szCs w:val="28"/>
        </w:rPr>
        <w:t>інформацію про в</w:t>
      </w:r>
      <w:r w:rsidRPr="00E2524E">
        <w:rPr>
          <w:color w:val="000000"/>
          <w:sz w:val="28"/>
          <w:szCs w:val="28"/>
        </w:rPr>
        <w:t>плив на навколишнє середовище</w:t>
      </w:r>
      <w:r>
        <w:rPr>
          <w:color w:val="000000"/>
          <w:sz w:val="28"/>
          <w:szCs w:val="28"/>
        </w:rPr>
        <w:t xml:space="preserve"> від планової діяльності об’єктів інфраструктури управляння відходами;</w:t>
      </w:r>
    </w:p>
    <w:p w:rsidR="0092711E" w:rsidRDefault="0092711E" w:rsidP="0092711E">
      <w:pPr>
        <w:pStyle w:val="rvps2"/>
        <w:numPr>
          <w:ilvl w:val="0"/>
          <w:numId w:val="22"/>
        </w:numPr>
        <w:shd w:val="clear" w:color="auto" w:fill="FFFFFF"/>
        <w:tabs>
          <w:tab w:val="left" w:pos="993"/>
        </w:tabs>
        <w:spacing w:before="0" w:beforeAutospacing="0" w:after="0" w:afterAutospacing="0"/>
        <w:ind w:left="720"/>
        <w:contextualSpacing/>
        <w:jc w:val="both"/>
        <w:rPr>
          <w:color w:val="000000"/>
          <w:sz w:val="28"/>
          <w:szCs w:val="28"/>
        </w:rPr>
      </w:pPr>
      <w:r>
        <w:rPr>
          <w:color w:val="000000"/>
          <w:sz w:val="28"/>
          <w:szCs w:val="28"/>
        </w:rPr>
        <w:t>т</w:t>
      </w:r>
      <w:r w:rsidRPr="00E2524E">
        <w:rPr>
          <w:color w:val="000000"/>
          <w:sz w:val="28"/>
          <w:szCs w:val="28"/>
        </w:rPr>
        <w:t>ехніко-економічні показники та розрахунок обсягів фінансування</w:t>
      </w:r>
      <w:r>
        <w:rPr>
          <w:color w:val="000000"/>
          <w:sz w:val="28"/>
          <w:szCs w:val="28"/>
        </w:rPr>
        <w:t>.</w:t>
      </w:r>
    </w:p>
    <w:p w:rsidR="0092711E" w:rsidRDefault="0092711E" w:rsidP="0092711E">
      <w:pPr>
        <w:pStyle w:val="rvps2"/>
        <w:shd w:val="clear" w:color="auto" w:fill="FFFFFF"/>
        <w:spacing w:before="0" w:beforeAutospacing="0" w:after="0" w:afterAutospacing="0"/>
        <w:ind w:firstLine="709"/>
        <w:contextualSpacing/>
        <w:jc w:val="both"/>
        <w:rPr>
          <w:color w:val="000000"/>
          <w:sz w:val="28"/>
          <w:szCs w:val="28"/>
        </w:rPr>
      </w:pPr>
    </w:p>
    <w:p w:rsidR="0092711E" w:rsidRDefault="0092711E" w:rsidP="0092711E">
      <w:pPr>
        <w:pStyle w:val="rvps2"/>
        <w:shd w:val="clear" w:color="auto" w:fill="FFFFFF"/>
        <w:spacing w:before="0" w:beforeAutospacing="0" w:after="0" w:afterAutospacing="0"/>
        <w:ind w:firstLine="709"/>
        <w:contextualSpacing/>
        <w:jc w:val="both"/>
        <w:rPr>
          <w:bCs/>
          <w:color w:val="000000"/>
          <w:sz w:val="28"/>
          <w:szCs w:val="28"/>
        </w:rPr>
      </w:pPr>
      <w:r>
        <w:rPr>
          <w:color w:val="000000"/>
          <w:sz w:val="28"/>
          <w:szCs w:val="28"/>
        </w:rPr>
        <w:t xml:space="preserve">Найсприятливішим варіантом буде затвердження запропонованих </w:t>
      </w:r>
      <w:r w:rsidRPr="008D5281">
        <w:rPr>
          <w:bCs/>
          <w:color w:val="000000"/>
          <w:sz w:val="28"/>
          <w:szCs w:val="28"/>
        </w:rPr>
        <w:t>змін до Схеми санітарної очистки міста Суми</w:t>
      </w:r>
      <w:r>
        <w:rPr>
          <w:bCs/>
          <w:color w:val="000000"/>
          <w:sz w:val="28"/>
          <w:szCs w:val="28"/>
        </w:rPr>
        <w:t>.</w:t>
      </w:r>
    </w:p>
    <w:p w:rsidR="0092711E" w:rsidRDefault="0092711E" w:rsidP="0092711E">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Проте в процесі здійснення стратегічної екологічної оцінки будуть розглянуті наступні альтернативи:</w:t>
      </w:r>
    </w:p>
    <w:p w:rsidR="0092711E" w:rsidRPr="00472494" w:rsidRDefault="0092711E" w:rsidP="0092711E">
      <w:pPr>
        <w:pStyle w:val="rvps2"/>
        <w:shd w:val="clear" w:color="auto" w:fill="FFFFFF"/>
        <w:spacing w:before="0" w:beforeAutospacing="0" w:after="0" w:afterAutospacing="0"/>
        <w:ind w:firstLine="709"/>
        <w:contextualSpacing/>
        <w:jc w:val="both"/>
        <w:rPr>
          <w:b/>
          <w:bCs/>
          <w:i/>
          <w:color w:val="000000"/>
          <w:sz w:val="28"/>
          <w:szCs w:val="28"/>
        </w:rPr>
      </w:pPr>
      <w:r w:rsidRPr="00472494">
        <w:rPr>
          <w:b/>
          <w:bCs/>
          <w:i/>
          <w:color w:val="000000"/>
          <w:sz w:val="28"/>
          <w:szCs w:val="28"/>
        </w:rPr>
        <w:t>Альтернатива 1:</w:t>
      </w:r>
    </w:p>
    <w:p w:rsidR="0092711E" w:rsidRDefault="0092711E" w:rsidP="0092711E">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«Нульовий сценарій» - тобто опис, прогнозування та оцінка ситуації у випадку незатвердження зазначеного документа державного планування;</w:t>
      </w:r>
    </w:p>
    <w:p w:rsidR="0092711E" w:rsidRPr="00472494" w:rsidRDefault="0092711E" w:rsidP="0092711E">
      <w:pPr>
        <w:pStyle w:val="rvps2"/>
        <w:shd w:val="clear" w:color="auto" w:fill="FFFFFF"/>
        <w:spacing w:before="0" w:beforeAutospacing="0" w:after="0" w:afterAutospacing="0"/>
        <w:ind w:firstLine="709"/>
        <w:contextualSpacing/>
        <w:jc w:val="both"/>
        <w:rPr>
          <w:b/>
          <w:bCs/>
          <w:i/>
          <w:color w:val="000000"/>
          <w:sz w:val="28"/>
          <w:szCs w:val="28"/>
        </w:rPr>
      </w:pPr>
      <w:r w:rsidRPr="00472494">
        <w:rPr>
          <w:b/>
          <w:bCs/>
          <w:i/>
          <w:color w:val="000000"/>
          <w:sz w:val="28"/>
          <w:szCs w:val="28"/>
        </w:rPr>
        <w:t>Альтернатива 2:</w:t>
      </w:r>
    </w:p>
    <w:p w:rsidR="0092711E" w:rsidRDefault="0092711E" w:rsidP="0092711E">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 xml:space="preserve">«Передбачення у проекті </w:t>
      </w:r>
      <w:r w:rsidRPr="00067D97">
        <w:rPr>
          <w:bCs/>
          <w:sz w:val="28"/>
          <w:szCs w:val="28"/>
        </w:rPr>
        <w:t>змін</w:t>
      </w:r>
      <w:r>
        <w:rPr>
          <w:b/>
          <w:bCs/>
          <w:sz w:val="28"/>
          <w:szCs w:val="28"/>
        </w:rPr>
        <w:t xml:space="preserve"> </w:t>
      </w:r>
      <w:r w:rsidRPr="00067D97">
        <w:rPr>
          <w:bCs/>
          <w:sz w:val="28"/>
          <w:szCs w:val="28"/>
        </w:rPr>
        <w:t>до</w:t>
      </w:r>
      <w:r>
        <w:rPr>
          <w:b/>
          <w:bCs/>
          <w:sz w:val="28"/>
          <w:szCs w:val="28"/>
        </w:rPr>
        <w:t xml:space="preserve"> Схеми санітарної очистки міста Суми</w:t>
      </w:r>
      <w:r>
        <w:rPr>
          <w:bCs/>
          <w:color w:val="000000"/>
          <w:sz w:val="28"/>
          <w:szCs w:val="28"/>
        </w:rPr>
        <w:t xml:space="preserve"> загальної інфраструктури поводження з відходами та здійснення заходів без </w:t>
      </w:r>
      <w:r w:rsidRPr="003902AF">
        <w:rPr>
          <w:bCs/>
          <w:color w:val="000000"/>
          <w:sz w:val="28"/>
          <w:szCs w:val="28"/>
        </w:rPr>
        <w:t>диференціації</w:t>
      </w:r>
      <w:r>
        <w:rPr>
          <w:bCs/>
          <w:color w:val="000000"/>
          <w:sz w:val="28"/>
          <w:szCs w:val="28"/>
        </w:rPr>
        <w:t xml:space="preserve"> такої інфраструктури за видами відходів». </w:t>
      </w:r>
    </w:p>
    <w:p w:rsidR="0092711E" w:rsidRDefault="0092711E" w:rsidP="0092711E">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Оцінка ефективності вказаних альтернативних варіантів буде відображена у Звіті про стратегічну екологічну оцінку.</w:t>
      </w:r>
    </w:p>
    <w:p w:rsidR="0092711E" w:rsidRDefault="0092711E" w:rsidP="0092711E">
      <w:pPr>
        <w:pStyle w:val="rvps2"/>
        <w:shd w:val="clear" w:color="auto" w:fill="FFFFFF"/>
        <w:ind w:firstLine="709"/>
        <w:contextualSpacing/>
        <w:jc w:val="both"/>
        <w:rPr>
          <w:color w:val="000000"/>
          <w:sz w:val="28"/>
          <w:szCs w:val="28"/>
        </w:rPr>
      </w:pPr>
    </w:p>
    <w:p w:rsidR="0092711E" w:rsidRPr="0015030F" w:rsidRDefault="0092711E" w:rsidP="0092711E">
      <w:pPr>
        <w:pStyle w:val="rvps2"/>
        <w:shd w:val="clear" w:color="auto" w:fill="FFFFFF"/>
        <w:spacing w:before="0" w:beforeAutospacing="0" w:after="0" w:afterAutospacing="0"/>
        <w:ind w:firstLine="709"/>
        <w:contextualSpacing/>
        <w:jc w:val="both"/>
        <w:rPr>
          <w:b/>
          <w:sz w:val="28"/>
          <w:szCs w:val="28"/>
        </w:rPr>
      </w:pPr>
      <w:r w:rsidRPr="0015030F">
        <w:rPr>
          <w:b/>
          <w:sz w:val="28"/>
          <w:szCs w:val="28"/>
        </w:rPr>
        <w:t>6) ДОСЛІДЖЕННЯ, ЯКІ НЕОБХІДНО ПРОВЕСТИ, МЕТОДИ І КРИТЕРІЇ, ЩО ВИКОРИСТОВУВАТИМУТЬСЯ ПІД ЧАС СТРАТЕГІЧНОЇ ЕКОЛОГІЧНОЇ ОЦІНКИ;</w:t>
      </w:r>
    </w:p>
    <w:p w:rsidR="0092711E" w:rsidRDefault="0092711E" w:rsidP="0092711E">
      <w:pPr>
        <w:pStyle w:val="rvps2"/>
        <w:shd w:val="clear" w:color="auto" w:fill="FFFFFF"/>
        <w:spacing w:before="0" w:beforeAutospacing="0" w:after="0" w:afterAutospacing="0"/>
        <w:ind w:firstLine="709"/>
        <w:contextualSpacing/>
        <w:jc w:val="both"/>
        <w:rPr>
          <w:color w:val="548DD4" w:themeColor="text2" w:themeTint="99"/>
          <w:sz w:val="28"/>
          <w:szCs w:val="28"/>
        </w:rPr>
      </w:pPr>
    </w:p>
    <w:p w:rsidR="0092711E" w:rsidRPr="0015030F" w:rsidRDefault="0092711E" w:rsidP="0092711E">
      <w:pPr>
        <w:pStyle w:val="rvps2"/>
        <w:shd w:val="clear" w:color="auto" w:fill="FFFFFF"/>
        <w:spacing w:before="0" w:beforeAutospacing="0" w:after="0" w:afterAutospacing="0"/>
        <w:ind w:firstLine="709"/>
        <w:contextualSpacing/>
        <w:jc w:val="both"/>
        <w:rPr>
          <w:sz w:val="28"/>
          <w:szCs w:val="28"/>
        </w:rPr>
      </w:pPr>
      <w:r w:rsidRPr="0015030F">
        <w:rPr>
          <w:sz w:val="28"/>
          <w:szCs w:val="28"/>
        </w:rPr>
        <w:t xml:space="preserve">Основною метою прогнозу є оцінка можливої реакції навколишнього природного середовища на прямий чи опосередкований вплив людини, вирішення задач раціонального природокористування у відповідності з очікуваним станом природного середовища. </w:t>
      </w:r>
    </w:p>
    <w:p w:rsidR="0092711E" w:rsidRPr="0015030F" w:rsidRDefault="0092711E" w:rsidP="0092711E">
      <w:pPr>
        <w:pStyle w:val="rvps2"/>
        <w:shd w:val="clear" w:color="auto" w:fill="FFFFFF"/>
        <w:spacing w:before="0" w:beforeAutospacing="0" w:after="0" w:afterAutospacing="0"/>
        <w:ind w:firstLine="709"/>
        <w:contextualSpacing/>
        <w:jc w:val="both"/>
        <w:rPr>
          <w:sz w:val="28"/>
          <w:szCs w:val="28"/>
        </w:rPr>
      </w:pPr>
      <w:r w:rsidRPr="0015030F">
        <w:rPr>
          <w:sz w:val="28"/>
          <w:szCs w:val="28"/>
        </w:rPr>
        <w:t xml:space="preserve">Всі методи прогнозування об'єднують у дві групи: логічні і формалізовані. </w:t>
      </w:r>
    </w:p>
    <w:p w:rsidR="0092711E" w:rsidRPr="0015030F" w:rsidRDefault="0092711E" w:rsidP="0092711E">
      <w:pPr>
        <w:pStyle w:val="rvps2"/>
        <w:shd w:val="clear" w:color="auto" w:fill="FFFFFF"/>
        <w:spacing w:before="0" w:beforeAutospacing="0" w:after="0" w:afterAutospacing="0"/>
        <w:ind w:firstLine="709"/>
        <w:contextualSpacing/>
        <w:jc w:val="both"/>
        <w:rPr>
          <w:sz w:val="28"/>
          <w:szCs w:val="28"/>
        </w:rPr>
      </w:pPr>
      <w:r w:rsidRPr="0015030F">
        <w:rPr>
          <w:sz w:val="28"/>
          <w:szCs w:val="28"/>
        </w:rPr>
        <w:t>До логічних методів відносять методи індукції, дедукції, експертних оцінок, аналогії.</w:t>
      </w:r>
    </w:p>
    <w:p w:rsidR="0092711E" w:rsidRPr="0015030F" w:rsidRDefault="0092711E" w:rsidP="0092711E">
      <w:pPr>
        <w:pStyle w:val="rvps2"/>
        <w:shd w:val="clear" w:color="auto" w:fill="FFFFFF"/>
        <w:spacing w:before="0" w:beforeAutospacing="0" w:after="0" w:afterAutospacing="0"/>
        <w:ind w:firstLine="709"/>
        <w:contextualSpacing/>
        <w:jc w:val="both"/>
        <w:rPr>
          <w:sz w:val="28"/>
          <w:szCs w:val="28"/>
        </w:rPr>
      </w:pPr>
      <w:r w:rsidRPr="0015030F">
        <w:rPr>
          <w:sz w:val="28"/>
          <w:szCs w:val="28"/>
        </w:rPr>
        <w:t xml:space="preserve">При відсутності про об'єкт прогнозування достовірних відомостей і, якщо об'єкт не підлягає статистичному аналізу, використовують метод експертних оцінок, суть якого полягає у визначені майбутнього на основі думок кваліфікованих спеціалістів-експертів. </w:t>
      </w:r>
    </w:p>
    <w:p w:rsidR="0092711E" w:rsidRPr="0015030F" w:rsidRDefault="0092711E" w:rsidP="0092711E">
      <w:pPr>
        <w:pStyle w:val="rvps2"/>
        <w:shd w:val="clear" w:color="auto" w:fill="FFFFFF"/>
        <w:spacing w:before="0" w:beforeAutospacing="0" w:after="0" w:afterAutospacing="0"/>
        <w:ind w:firstLine="709"/>
        <w:contextualSpacing/>
        <w:jc w:val="both"/>
        <w:rPr>
          <w:sz w:val="28"/>
          <w:szCs w:val="28"/>
        </w:rPr>
      </w:pPr>
      <w:r w:rsidRPr="0015030F">
        <w:rPr>
          <w:sz w:val="28"/>
          <w:szCs w:val="28"/>
        </w:rPr>
        <w:lastRenderedPageBreak/>
        <w:t>Метод аналогій полягає в тому, що закономірності розвитку одного процесу з певними поправками можна перенести на інший процес, для якого потрібно зробити прогноз.</w:t>
      </w:r>
    </w:p>
    <w:p w:rsidR="0092711E" w:rsidRPr="0015030F" w:rsidRDefault="0092711E" w:rsidP="0092711E">
      <w:pPr>
        <w:pStyle w:val="rvps2"/>
        <w:shd w:val="clear" w:color="auto" w:fill="FFFFFF"/>
        <w:spacing w:before="0" w:beforeAutospacing="0" w:after="0" w:afterAutospacing="0"/>
        <w:ind w:firstLine="709"/>
        <w:contextualSpacing/>
        <w:jc w:val="both"/>
        <w:rPr>
          <w:sz w:val="28"/>
          <w:szCs w:val="28"/>
        </w:rPr>
      </w:pPr>
      <w:r w:rsidRPr="0015030F">
        <w:rPr>
          <w:sz w:val="28"/>
          <w:szCs w:val="28"/>
        </w:rPr>
        <w:t>Формалізовані методи поділяють на статистичний, екстраполяції і моделювання.</w:t>
      </w:r>
    </w:p>
    <w:p w:rsidR="0092711E" w:rsidRPr="0015030F"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15030F">
        <w:rPr>
          <w:sz w:val="28"/>
          <w:szCs w:val="28"/>
        </w:rPr>
        <w:t xml:space="preserve">Статистичний метод ґрунтується на кількісних показниках, які дають можливість зробити висновок про темпи розвитку процесу в майбутньому. Сутність його полягає в отриманні і спеціалізованому обробленні прогнозних оцінок об'єкта через опитування висококваліфікованих фахівців (експертів) у певній сфері науки, техніки, виробництва. </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 xml:space="preserve">Метод екстраполяції полягає в перенесенні встановленого характеру розвитку певної території чи процесу в майбутнє. Цей метод ефективний при короткостроковому прогнозуванні стосовно об'єкта, який тривалий час розвивався рівномірно без значних відхилень. Ґрунтується він на вивченні кількісних і якісних параметрів досліджуваного об'єкта за попередні роки з подальшим логічним продовженням, окресленням тенденцій його розвитку у прогнозованому періоді; </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 xml:space="preserve">Метод моделювання полягає у побудові моделей, які розглядають з урахуванням імовірної або бажаної зміни прогнозованого явища на певний період, користуючись прямими або опосередкованими даними про масштаби та напрями змін. При побудові прогнозних моделей необхідно виявити фактори, від яких суттєво залежить прогноз; з'ясувати їх співвідношення з прогнозованим явищем; розробити алгоритм і програми моделювання змін довкілля під дією певних факторів. </w:t>
      </w:r>
    </w:p>
    <w:p w:rsidR="0092711E" w:rsidRPr="007E6D6C" w:rsidRDefault="0092711E" w:rsidP="0092711E">
      <w:pPr>
        <w:pStyle w:val="rvps2"/>
        <w:shd w:val="clear" w:color="auto" w:fill="FFFFFF"/>
        <w:spacing w:before="0" w:beforeAutospacing="0" w:after="0" w:afterAutospacing="0"/>
        <w:ind w:firstLine="709"/>
        <w:contextualSpacing/>
        <w:jc w:val="both"/>
        <w:rPr>
          <w:sz w:val="28"/>
          <w:szCs w:val="28"/>
        </w:rPr>
      </w:pPr>
      <w:r w:rsidRPr="007E6D6C">
        <w:rPr>
          <w:sz w:val="28"/>
          <w:szCs w:val="28"/>
        </w:rPr>
        <w:t>Для здійснення стратегічної екологічної оцінки будуть використовуватись вищевказані методи, зокрема буде здійснено:</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збір та аналіз інформації про поточний стан складових довкілля, включаючи значення ключових екологічних показників;</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проведення аналізу слабких та сильних сторін проекту змін до Схеми санітарної очистки міста Суми з точки зору екологічної ситуації;</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проведення консультацій з громадськістю щодо екологічних цілей;</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визначення можливих чинників змін антропогенного та природного характеру;</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проведення оцінки впливу змін до Схеми санітарної очистки міста Суми на складові довкілля та на стан здоров’я й добробут населення;</w:t>
      </w:r>
    </w:p>
    <w:p w:rsidR="0092711E" w:rsidRPr="007E6D6C"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7E6D6C">
        <w:rPr>
          <w:sz w:val="28"/>
          <w:szCs w:val="28"/>
        </w:rPr>
        <w:t>моніторинг фактичного впливу впровадження Плану на довкілля.</w:t>
      </w:r>
    </w:p>
    <w:p w:rsidR="0092711E" w:rsidRPr="008C1506" w:rsidRDefault="0092711E" w:rsidP="0092711E">
      <w:pPr>
        <w:pStyle w:val="rvps2"/>
        <w:shd w:val="clear" w:color="auto" w:fill="FFFFFF"/>
        <w:spacing w:before="0" w:beforeAutospacing="0" w:after="0" w:afterAutospacing="0"/>
        <w:ind w:firstLine="709"/>
        <w:contextualSpacing/>
        <w:jc w:val="both"/>
        <w:rPr>
          <w:b/>
          <w:color w:val="548DD4" w:themeColor="text2" w:themeTint="99"/>
          <w:sz w:val="28"/>
          <w:szCs w:val="28"/>
        </w:rPr>
      </w:pPr>
    </w:p>
    <w:p w:rsidR="0092711E" w:rsidRPr="0090469D" w:rsidRDefault="0092711E" w:rsidP="0092711E">
      <w:pPr>
        <w:pStyle w:val="rvps2"/>
        <w:shd w:val="clear" w:color="auto" w:fill="FFFFFF"/>
        <w:spacing w:before="0" w:beforeAutospacing="0" w:after="0" w:afterAutospacing="0"/>
        <w:ind w:firstLine="709"/>
        <w:contextualSpacing/>
        <w:jc w:val="both"/>
        <w:rPr>
          <w:b/>
          <w:sz w:val="28"/>
          <w:szCs w:val="28"/>
        </w:rPr>
      </w:pPr>
      <w:r w:rsidRPr="0090469D">
        <w:rPr>
          <w:b/>
          <w:sz w:val="28"/>
          <w:szCs w:val="28"/>
        </w:rPr>
        <w:t>7) ЗАХОДИ, ЯКІ ПЕРЕДБАЧАЄТЬСЯ РОЗГЛЯНУТИ ДЛЯ ЗАПОБІГАННЯ, ЗМЕНШЕННЯ ТА ПОМ’ЯКШЕННЯ НЕГАТИВНИХ НАСЛІДКІВ ВИКОНАННЯ ДОКУМЕНТА ДЕРЖАВНОГО ПЛАНУВАННЯ;</w:t>
      </w:r>
    </w:p>
    <w:p w:rsidR="0092711E" w:rsidRPr="0090469D" w:rsidRDefault="0092711E" w:rsidP="0092711E">
      <w:pPr>
        <w:pStyle w:val="rvps2"/>
        <w:shd w:val="clear" w:color="auto" w:fill="FFFFFF"/>
        <w:spacing w:before="0" w:beforeAutospacing="0" w:after="0" w:afterAutospacing="0"/>
        <w:ind w:firstLine="709"/>
        <w:contextualSpacing/>
        <w:jc w:val="both"/>
        <w:rPr>
          <w:sz w:val="28"/>
          <w:szCs w:val="28"/>
        </w:rPr>
      </w:pPr>
      <w:r w:rsidRPr="0090469D">
        <w:rPr>
          <w:sz w:val="28"/>
          <w:szCs w:val="28"/>
        </w:rPr>
        <w:t>Під час здійснення стратегічної екологічної оцінки передбачається розглядати заходи із запобігання, зменшення та пом’якшення негативних наслідків на довкілля, визначені законодавством та нормативно-правовими актами.</w:t>
      </w:r>
    </w:p>
    <w:p w:rsidR="0092711E" w:rsidRPr="008C1506" w:rsidRDefault="0092711E" w:rsidP="0092711E">
      <w:pPr>
        <w:pStyle w:val="rvps2"/>
        <w:shd w:val="clear" w:color="auto" w:fill="FFFFFF"/>
        <w:spacing w:before="0" w:beforeAutospacing="0" w:after="0" w:afterAutospacing="0"/>
        <w:ind w:firstLine="709"/>
        <w:contextualSpacing/>
        <w:jc w:val="both"/>
        <w:rPr>
          <w:color w:val="548DD4" w:themeColor="text2" w:themeTint="99"/>
          <w:sz w:val="28"/>
          <w:szCs w:val="28"/>
        </w:rPr>
      </w:pPr>
    </w:p>
    <w:p w:rsidR="0092711E" w:rsidRPr="0090469D" w:rsidRDefault="0092711E" w:rsidP="0092711E">
      <w:pPr>
        <w:pStyle w:val="rvps2"/>
        <w:shd w:val="clear" w:color="auto" w:fill="FFFFFF"/>
        <w:spacing w:after="0"/>
        <w:ind w:firstLine="709"/>
        <w:contextualSpacing/>
        <w:jc w:val="both"/>
        <w:rPr>
          <w:i/>
          <w:sz w:val="28"/>
          <w:szCs w:val="28"/>
        </w:rPr>
      </w:pPr>
      <w:r w:rsidRPr="0090469D">
        <w:rPr>
          <w:i/>
          <w:sz w:val="28"/>
          <w:szCs w:val="28"/>
        </w:rPr>
        <w:t xml:space="preserve">Так, Закон України «Про охорону навколишнього природного середовища», визначає загальні вимоги в галузі охорони навколишнього середовища при розміщенні, проектуванні, будівництві, введенні в експлуатацію, експлуатації, консервації, споруд та інших об’єктів. </w:t>
      </w:r>
    </w:p>
    <w:p w:rsidR="0092711E" w:rsidRPr="0090469D" w:rsidRDefault="0092711E" w:rsidP="0092711E">
      <w:pPr>
        <w:pStyle w:val="rvps2"/>
        <w:shd w:val="clear" w:color="auto" w:fill="FFFFFF"/>
        <w:spacing w:after="0"/>
        <w:ind w:firstLine="709"/>
        <w:contextualSpacing/>
        <w:jc w:val="both"/>
        <w:rPr>
          <w:sz w:val="28"/>
          <w:szCs w:val="28"/>
        </w:rPr>
      </w:pPr>
      <w:r w:rsidRPr="0090469D">
        <w:rPr>
          <w:sz w:val="28"/>
          <w:szCs w:val="28"/>
        </w:rPr>
        <w:t>Законом встановлено, що використання природних ресурсів громадянами, підприємствами, установами та організаціями здійснюється з додержанням обов’язкових екологічних вимог:</w:t>
      </w:r>
    </w:p>
    <w:p w:rsidR="0092711E" w:rsidRPr="0090469D" w:rsidRDefault="0092711E" w:rsidP="0092711E">
      <w:pPr>
        <w:pStyle w:val="rvps2"/>
        <w:shd w:val="clear" w:color="auto" w:fill="FFFFFF"/>
        <w:spacing w:after="0"/>
        <w:ind w:firstLine="709"/>
        <w:contextualSpacing/>
        <w:jc w:val="both"/>
        <w:rPr>
          <w:sz w:val="28"/>
          <w:szCs w:val="28"/>
        </w:rPr>
      </w:pPr>
      <w:r w:rsidRPr="0090469D">
        <w:rPr>
          <w:sz w:val="28"/>
          <w:szCs w:val="28"/>
        </w:rPr>
        <w:t>а) раціонального і економного використання природних ресурсів на основі широкого застосування новітніх технологій;</w:t>
      </w:r>
    </w:p>
    <w:p w:rsidR="0092711E" w:rsidRPr="0090469D" w:rsidRDefault="0092711E" w:rsidP="0092711E">
      <w:pPr>
        <w:pStyle w:val="rvps2"/>
        <w:shd w:val="clear" w:color="auto" w:fill="FFFFFF"/>
        <w:spacing w:after="0"/>
        <w:ind w:firstLine="709"/>
        <w:contextualSpacing/>
        <w:jc w:val="both"/>
        <w:rPr>
          <w:sz w:val="28"/>
          <w:szCs w:val="28"/>
        </w:rPr>
      </w:pPr>
      <w:r w:rsidRPr="0090469D">
        <w:rPr>
          <w:sz w:val="28"/>
          <w:szCs w:val="28"/>
        </w:rPr>
        <w:t>б) здійснення заходів щодо запобігання псуванню, забрудненню, виснаженню природних ресурсів, негативному впливу на стан навколишнього природного середовища;</w:t>
      </w:r>
    </w:p>
    <w:p w:rsidR="0092711E" w:rsidRPr="0090469D" w:rsidRDefault="0092711E" w:rsidP="0092711E">
      <w:pPr>
        <w:pStyle w:val="rvps2"/>
        <w:shd w:val="clear" w:color="auto" w:fill="FFFFFF"/>
        <w:spacing w:after="0"/>
        <w:ind w:firstLine="709"/>
        <w:contextualSpacing/>
        <w:jc w:val="both"/>
        <w:rPr>
          <w:sz w:val="28"/>
          <w:szCs w:val="28"/>
        </w:rPr>
      </w:pPr>
      <w:r w:rsidRPr="0090469D">
        <w:rPr>
          <w:sz w:val="28"/>
          <w:szCs w:val="28"/>
        </w:rPr>
        <w:t>в) здійснення заходів щодо відтворення відновлюваних природних ресурсів;</w:t>
      </w:r>
    </w:p>
    <w:p w:rsidR="0092711E" w:rsidRPr="00DF25C5" w:rsidRDefault="0092711E" w:rsidP="0092711E">
      <w:pPr>
        <w:pStyle w:val="rvps2"/>
        <w:shd w:val="clear" w:color="auto" w:fill="FFFFFF"/>
        <w:spacing w:after="0"/>
        <w:ind w:firstLine="709"/>
        <w:contextualSpacing/>
        <w:jc w:val="both"/>
        <w:rPr>
          <w:sz w:val="28"/>
          <w:szCs w:val="28"/>
        </w:rPr>
      </w:pPr>
      <w:r w:rsidRPr="00DF25C5">
        <w:rPr>
          <w:sz w:val="28"/>
          <w:szCs w:val="28"/>
        </w:rPr>
        <w:t>г) застосування біологічних, хімічних та інших методів поліпшення якості природних ресурсів, які забезпечують охорону навколишнього природного середовища і безпеку здоров’я населення;</w:t>
      </w:r>
    </w:p>
    <w:p w:rsidR="0092711E" w:rsidRPr="00DF25C5" w:rsidRDefault="0092711E" w:rsidP="0092711E">
      <w:pPr>
        <w:pStyle w:val="rvps2"/>
        <w:shd w:val="clear" w:color="auto" w:fill="FFFFFF"/>
        <w:spacing w:after="0"/>
        <w:ind w:firstLine="709"/>
        <w:contextualSpacing/>
        <w:jc w:val="both"/>
        <w:rPr>
          <w:sz w:val="28"/>
          <w:szCs w:val="28"/>
        </w:rPr>
      </w:pPr>
      <w:r w:rsidRPr="00DF25C5">
        <w:rPr>
          <w:sz w:val="28"/>
          <w:szCs w:val="28"/>
        </w:rPr>
        <w:t>д) збереження територій та об’єктів природно-заповідного фонду, а також інших територій, що підлягають особливій охороні;</w:t>
      </w:r>
    </w:p>
    <w:p w:rsidR="0092711E" w:rsidRPr="00DF25C5" w:rsidRDefault="0092711E" w:rsidP="0092711E">
      <w:pPr>
        <w:pStyle w:val="rvps2"/>
        <w:shd w:val="clear" w:color="auto" w:fill="FFFFFF"/>
        <w:spacing w:after="0"/>
        <w:ind w:firstLine="709"/>
        <w:contextualSpacing/>
        <w:jc w:val="both"/>
        <w:rPr>
          <w:sz w:val="28"/>
          <w:szCs w:val="28"/>
        </w:rPr>
      </w:pPr>
      <w:r w:rsidRPr="00DF25C5">
        <w:rPr>
          <w:sz w:val="28"/>
          <w:szCs w:val="28"/>
        </w:rPr>
        <w:t>е) здійснення господарської та іншої діяльності без порушення екологічних прав інших осіб;</w:t>
      </w:r>
    </w:p>
    <w:p w:rsidR="0092711E" w:rsidRPr="00DF25C5" w:rsidRDefault="0092711E" w:rsidP="0092711E">
      <w:pPr>
        <w:pStyle w:val="rvps2"/>
        <w:shd w:val="clear" w:color="auto" w:fill="FFFFFF"/>
        <w:spacing w:after="0"/>
        <w:ind w:firstLine="709"/>
        <w:contextualSpacing/>
        <w:jc w:val="both"/>
        <w:rPr>
          <w:sz w:val="28"/>
          <w:szCs w:val="28"/>
        </w:rPr>
      </w:pPr>
      <w:r w:rsidRPr="00DF25C5">
        <w:rPr>
          <w:sz w:val="28"/>
          <w:szCs w:val="28"/>
        </w:rPr>
        <w:t>є) здійснення заходів щодо збереження і невиснажливого використання біологічного різноманіття під час провадження діяльності, пов’язаної з поводженням з генетично модифікованими організмами.</w:t>
      </w:r>
    </w:p>
    <w:p w:rsidR="0092711E" w:rsidRPr="008C1506" w:rsidRDefault="0092711E" w:rsidP="0092711E">
      <w:pPr>
        <w:pStyle w:val="rvps2"/>
        <w:shd w:val="clear" w:color="auto" w:fill="FFFFFF"/>
        <w:tabs>
          <w:tab w:val="left" w:pos="993"/>
        </w:tabs>
        <w:spacing w:before="0" w:beforeAutospacing="0" w:after="0" w:afterAutospacing="0"/>
        <w:ind w:firstLine="709"/>
        <w:contextualSpacing/>
        <w:jc w:val="both"/>
        <w:rPr>
          <w:color w:val="548DD4" w:themeColor="text2" w:themeTint="99"/>
          <w:sz w:val="28"/>
          <w:szCs w:val="28"/>
        </w:rPr>
      </w:pPr>
    </w:p>
    <w:p w:rsidR="0092711E" w:rsidRPr="00DF25C5" w:rsidRDefault="0092711E" w:rsidP="0092711E">
      <w:pPr>
        <w:pStyle w:val="rvps2"/>
        <w:shd w:val="clear" w:color="auto" w:fill="FFFFFF"/>
        <w:tabs>
          <w:tab w:val="left" w:pos="993"/>
        </w:tabs>
        <w:spacing w:before="0" w:beforeAutospacing="0" w:after="0" w:afterAutospacing="0"/>
        <w:ind w:firstLine="709"/>
        <w:contextualSpacing/>
        <w:jc w:val="both"/>
        <w:rPr>
          <w:i/>
          <w:sz w:val="28"/>
          <w:szCs w:val="28"/>
        </w:rPr>
      </w:pPr>
      <w:r w:rsidRPr="00DF25C5">
        <w:rPr>
          <w:i/>
          <w:sz w:val="28"/>
          <w:szCs w:val="28"/>
        </w:rPr>
        <w:t xml:space="preserve">Заходи спрямовані на запобігання, відвернення, уникнення, зменшення, усунення значного негативного впливу на об'єкти тваринного світу Під час провадження планованої діяльності, у відповідності до вимог статей 9, 37, 39, 40 Закону України «Про тваринний світ»: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 xml:space="preserve">збереження умов існування видового і популяційного різноманіття тваринного світу в стані природної волі;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 xml:space="preserve">недопустимість погіршення середовища існування, шляхів міграції та умов розмноження диких тварин;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 xml:space="preserve">збереження цілісності природних угруповань диких тварин;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 xml:space="preserve">запобігання загибелі тварин під час здійснення виробничих процесів;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 xml:space="preserve">охорону середовища існування, умов розмноження і шляхів міграції тварин;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 xml:space="preserve">недоторканість ділянок, що становлять особливу цінність для збереження тваринного світу;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розроблення і здійснення заходів, які будуть забезпечувати збереження шляхів міграції тварин.</w:t>
      </w:r>
    </w:p>
    <w:p w:rsidR="0092711E" w:rsidRPr="008C1506" w:rsidRDefault="0092711E" w:rsidP="0092711E">
      <w:pPr>
        <w:pStyle w:val="rvps2"/>
        <w:shd w:val="clear" w:color="auto" w:fill="FFFFFF"/>
        <w:spacing w:before="0" w:beforeAutospacing="0" w:after="0" w:afterAutospacing="0"/>
        <w:ind w:firstLine="709"/>
        <w:contextualSpacing/>
        <w:jc w:val="both"/>
        <w:rPr>
          <w:color w:val="548DD4" w:themeColor="text2" w:themeTint="99"/>
          <w:sz w:val="28"/>
          <w:szCs w:val="28"/>
        </w:rPr>
      </w:pPr>
    </w:p>
    <w:p w:rsidR="0092711E" w:rsidRPr="00DF25C5" w:rsidRDefault="0092711E" w:rsidP="0092711E">
      <w:pPr>
        <w:pStyle w:val="rvps2"/>
        <w:shd w:val="clear" w:color="auto" w:fill="FFFFFF"/>
        <w:spacing w:before="0" w:beforeAutospacing="0" w:after="0" w:afterAutospacing="0"/>
        <w:ind w:firstLine="709"/>
        <w:contextualSpacing/>
        <w:jc w:val="both"/>
        <w:rPr>
          <w:i/>
          <w:sz w:val="28"/>
          <w:szCs w:val="28"/>
        </w:rPr>
      </w:pPr>
      <w:r w:rsidRPr="00DF25C5">
        <w:rPr>
          <w:i/>
          <w:sz w:val="28"/>
          <w:szCs w:val="28"/>
        </w:rPr>
        <w:t xml:space="preserve">Заходи спрямовані на запобігання, відвернення, уникнення, зменшення, усунення значного негативного впливу на здоров'я населення При здійсненні </w:t>
      </w:r>
      <w:r w:rsidRPr="00DF25C5">
        <w:rPr>
          <w:i/>
          <w:sz w:val="28"/>
          <w:szCs w:val="28"/>
        </w:rPr>
        <w:lastRenderedPageBreak/>
        <w:t xml:space="preserve">планованої діяльності у відповідності до вимог статті 24 Закону України «Про забезпечення санітарного та епідемічного благополуччя населення» з метою відвернення і зменшення шкідливого впливу на здоров'я населення шуму, неіонізуючих випромінювань та інших фізичних факторів будуть розглядатися: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 xml:space="preserve">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 </w:t>
      </w:r>
    </w:p>
    <w:p w:rsidR="0092711E" w:rsidRPr="00DF25C5" w:rsidRDefault="0092711E" w:rsidP="0092711E">
      <w:pPr>
        <w:pStyle w:val="rvps2"/>
        <w:numPr>
          <w:ilvl w:val="0"/>
          <w:numId w:val="20"/>
        </w:numPr>
        <w:shd w:val="clear" w:color="auto" w:fill="FFFFFF"/>
        <w:tabs>
          <w:tab w:val="left" w:pos="993"/>
        </w:tabs>
        <w:spacing w:before="0" w:beforeAutospacing="0" w:after="0" w:afterAutospacing="0"/>
        <w:ind w:left="0" w:firstLine="709"/>
        <w:contextualSpacing/>
        <w:jc w:val="both"/>
        <w:rPr>
          <w:sz w:val="28"/>
          <w:szCs w:val="28"/>
        </w:rPr>
      </w:pPr>
      <w:r w:rsidRPr="00DF25C5">
        <w:rPr>
          <w:sz w:val="28"/>
          <w:szCs w:val="28"/>
        </w:rPr>
        <w:t>заходи радіаційної безпеки, відповідних санітарних правил, а також заходи встановлені нормами, іншими актами законодавства, що міс</w:t>
      </w:r>
      <w:r>
        <w:rPr>
          <w:sz w:val="28"/>
          <w:szCs w:val="28"/>
        </w:rPr>
        <w:t>тять вимоги радіаційної безпеки.</w:t>
      </w:r>
    </w:p>
    <w:p w:rsidR="0092711E" w:rsidRPr="008C1506" w:rsidRDefault="0092711E" w:rsidP="0092711E">
      <w:pPr>
        <w:pStyle w:val="rvps2"/>
        <w:shd w:val="clear" w:color="auto" w:fill="FFFFFF"/>
        <w:spacing w:before="0" w:beforeAutospacing="0" w:after="0" w:afterAutospacing="0"/>
        <w:ind w:firstLine="709"/>
        <w:contextualSpacing/>
        <w:jc w:val="both"/>
        <w:rPr>
          <w:color w:val="548DD4" w:themeColor="text2" w:themeTint="99"/>
          <w:sz w:val="28"/>
          <w:szCs w:val="28"/>
        </w:rPr>
      </w:pPr>
    </w:p>
    <w:p w:rsidR="0092711E" w:rsidRPr="0094262E" w:rsidRDefault="0092711E" w:rsidP="0092711E">
      <w:pPr>
        <w:pStyle w:val="rvps2"/>
        <w:shd w:val="clear" w:color="auto" w:fill="FFFFFF"/>
        <w:spacing w:before="0" w:beforeAutospacing="0" w:after="0" w:afterAutospacing="0"/>
        <w:ind w:firstLine="709"/>
        <w:contextualSpacing/>
        <w:jc w:val="both"/>
        <w:rPr>
          <w:b/>
          <w:sz w:val="28"/>
          <w:szCs w:val="28"/>
        </w:rPr>
      </w:pPr>
      <w:r w:rsidRPr="0094262E">
        <w:rPr>
          <w:b/>
          <w:sz w:val="28"/>
          <w:szCs w:val="28"/>
        </w:rPr>
        <w:t>8) ПРОПОЗИЦІЇ ЩОДО СТРУКТУРИ ТА ЗМІСТУ ЗВІТУ ПРО СТРАТЕГІЧНУ ЕКОЛОГІЧНУ ОЦІНКУ;</w:t>
      </w:r>
    </w:p>
    <w:p w:rsidR="0092711E" w:rsidRPr="0094262E" w:rsidRDefault="0092711E" w:rsidP="0092711E">
      <w:pPr>
        <w:pStyle w:val="rvps2"/>
        <w:shd w:val="clear" w:color="auto" w:fill="FFFFFF"/>
        <w:spacing w:before="0" w:beforeAutospacing="0" w:after="0" w:afterAutospacing="0"/>
        <w:ind w:firstLine="709"/>
        <w:contextualSpacing/>
        <w:jc w:val="both"/>
        <w:rPr>
          <w:sz w:val="28"/>
          <w:szCs w:val="28"/>
        </w:rPr>
      </w:pPr>
      <w:r w:rsidRPr="0094262E">
        <w:rPr>
          <w:sz w:val="28"/>
          <w:szCs w:val="28"/>
        </w:rPr>
        <w:t xml:space="preserve">Стратегічна екологічна оцінка буде виконана в обсягах, визначених статтею 11 Закону України «Про стратегічну екологічну оцінку». </w:t>
      </w:r>
    </w:p>
    <w:p w:rsidR="0092711E" w:rsidRPr="0094262E" w:rsidRDefault="0092711E" w:rsidP="0092711E">
      <w:pPr>
        <w:pStyle w:val="rvps2"/>
        <w:shd w:val="clear" w:color="auto" w:fill="FFFFFF"/>
        <w:spacing w:before="0" w:beforeAutospacing="0" w:after="0" w:afterAutospacing="0"/>
        <w:ind w:firstLine="709"/>
        <w:contextualSpacing/>
        <w:jc w:val="both"/>
        <w:rPr>
          <w:i/>
          <w:sz w:val="28"/>
          <w:szCs w:val="28"/>
        </w:rPr>
      </w:pPr>
      <w:r w:rsidRPr="0094262E">
        <w:rPr>
          <w:i/>
          <w:sz w:val="28"/>
          <w:szCs w:val="28"/>
        </w:rPr>
        <w:t>Пропонується наступна структура Звіту із СЕО:</w:t>
      </w:r>
    </w:p>
    <w:p w:rsidR="0092711E" w:rsidRPr="0094262E" w:rsidRDefault="0092711E" w:rsidP="0092711E">
      <w:pPr>
        <w:shd w:val="clear" w:color="auto" w:fill="FFFFFF"/>
        <w:ind w:firstLine="709"/>
        <w:contextualSpacing/>
        <w:jc w:val="both"/>
        <w:rPr>
          <w:sz w:val="28"/>
          <w:szCs w:val="28"/>
        </w:rPr>
      </w:pPr>
      <w:r w:rsidRPr="0094262E">
        <w:rPr>
          <w:sz w:val="28"/>
          <w:szCs w:val="28"/>
        </w:rPr>
        <w:t>1) зміст та основні цілі документа державного планування, його зв’язок з іншими документами державного планування;</w:t>
      </w:r>
    </w:p>
    <w:p w:rsidR="0092711E" w:rsidRPr="0094262E" w:rsidRDefault="0092711E" w:rsidP="0092711E">
      <w:pPr>
        <w:shd w:val="clear" w:color="auto" w:fill="FFFFFF"/>
        <w:ind w:firstLine="709"/>
        <w:contextualSpacing/>
        <w:jc w:val="both"/>
        <w:rPr>
          <w:sz w:val="28"/>
          <w:szCs w:val="28"/>
        </w:rPr>
      </w:pPr>
      <w:bookmarkStart w:id="43" w:name="n105"/>
      <w:bookmarkEnd w:id="43"/>
      <w:r w:rsidRPr="0094262E">
        <w:rPr>
          <w:sz w:val="28"/>
          <w:szCs w:val="28"/>
        </w:rPr>
        <w:t>2) характеристику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p>
    <w:p w:rsidR="0092711E" w:rsidRPr="0094262E" w:rsidRDefault="0092711E" w:rsidP="0092711E">
      <w:pPr>
        <w:shd w:val="clear" w:color="auto" w:fill="FFFFFF"/>
        <w:ind w:firstLine="709"/>
        <w:contextualSpacing/>
        <w:jc w:val="both"/>
        <w:rPr>
          <w:sz w:val="28"/>
          <w:szCs w:val="28"/>
        </w:rPr>
      </w:pPr>
      <w:bookmarkStart w:id="44" w:name="n106"/>
      <w:bookmarkEnd w:id="44"/>
      <w:r w:rsidRPr="0094262E">
        <w:rPr>
          <w:sz w:val="28"/>
          <w:szCs w:val="28"/>
        </w:rPr>
        <w:t>3) характеристику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p w:rsidR="0092711E" w:rsidRPr="0094262E" w:rsidRDefault="0092711E" w:rsidP="0092711E">
      <w:pPr>
        <w:shd w:val="clear" w:color="auto" w:fill="FFFFFF"/>
        <w:ind w:firstLine="709"/>
        <w:contextualSpacing/>
        <w:jc w:val="both"/>
        <w:rPr>
          <w:sz w:val="28"/>
          <w:szCs w:val="28"/>
        </w:rPr>
      </w:pPr>
      <w:bookmarkStart w:id="45" w:name="n107"/>
      <w:bookmarkEnd w:id="45"/>
      <w:r w:rsidRPr="0094262E">
        <w:rPr>
          <w:sz w:val="28"/>
          <w:szCs w:val="28"/>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p w:rsidR="0092711E" w:rsidRPr="0094262E" w:rsidRDefault="0092711E" w:rsidP="0092711E">
      <w:pPr>
        <w:shd w:val="clear" w:color="auto" w:fill="FFFFFF"/>
        <w:ind w:firstLine="709"/>
        <w:contextualSpacing/>
        <w:jc w:val="both"/>
        <w:rPr>
          <w:sz w:val="28"/>
          <w:szCs w:val="28"/>
        </w:rPr>
      </w:pPr>
      <w:bookmarkStart w:id="46" w:name="n108"/>
      <w:bookmarkEnd w:id="46"/>
      <w:r w:rsidRPr="0094262E">
        <w:rPr>
          <w:sz w:val="28"/>
          <w:szCs w:val="28"/>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p w:rsidR="0092711E" w:rsidRPr="0094262E" w:rsidRDefault="0092711E" w:rsidP="0092711E">
      <w:pPr>
        <w:shd w:val="clear" w:color="auto" w:fill="FFFFFF"/>
        <w:ind w:firstLine="709"/>
        <w:contextualSpacing/>
        <w:jc w:val="both"/>
        <w:rPr>
          <w:sz w:val="28"/>
          <w:szCs w:val="28"/>
        </w:rPr>
      </w:pPr>
      <w:bookmarkStart w:id="47" w:name="n109"/>
      <w:bookmarkEnd w:id="47"/>
      <w:r w:rsidRPr="0094262E">
        <w:rPr>
          <w:sz w:val="28"/>
          <w:szCs w:val="28"/>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w:t>
      </w:r>
      <w:r>
        <w:rPr>
          <w:sz w:val="28"/>
          <w:szCs w:val="28"/>
        </w:rPr>
        <w:t>, 3-5 та 10-15 років відповідно</w:t>
      </w:r>
      <w:r w:rsidRPr="0094262E">
        <w:rPr>
          <w:sz w:val="28"/>
          <w:szCs w:val="28"/>
        </w:rPr>
        <w:t>), постійних і тимчасових, позитивних і негативних наслідків;</w:t>
      </w:r>
    </w:p>
    <w:p w:rsidR="0092711E" w:rsidRPr="0094262E" w:rsidRDefault="0092711E" w:rsidP="0092711E">
      <w:pPr>
        <w:shd w:val="clear" w:color="auto" w:fill="FFFFFF"/>
        <w:ind w:firstLine="709"/>
        <w:contextualSpacing/>
        <w:jc w:val="both"/>
        <w:rPr>
          <w:sz w:val="28"/>
          <w:szCs w:val="28"/>
        </w:rPr>
      </w:pPr>
      <w:bookmarkStart w:id="48" w:name="n110"/>
      <w:bookmarkEnd w:id="48"/>
      <w:r w:rsidRPr="0094262E">
        <w:rPr>
          <w:sz w:val="28"/>
          <w:szCs w:val="28"/>
        </w:rPr>
        <w:t>7) заходи, що передбачається вжити для запобігання, зменшення та пом’якшення негативних наслідків виконання документа державного планування;</w:t>
      </w:r>
    </w:p>
    <w:p w:rsidR="0092711E" w:rsidRPr="0094262E" w:rsidRDefault="0092711E" w:rsidP="0092711E">
      <w:pPr>
        <w:shd w:val="clear" w:color="auto" w:fill="FFFFFF"/>
        <w:ind w:firstLine="709"/>
        <w:contextualSpacing/>
        <w:jc w:val="both"/>
        <w:rPr>
          <w:sz w:val="28"/>
          <w:szCs w:val="28"/>
        </w:rPr>
      </w:pPr>
      <w:bookmarkStart w:id="49" w:name="n111"/>
      <w:bookmarkEnd w:id="49"/>
      <w:r w:rsidRPr="0094262E">
        <w:rPr>
          <w:sz w:val="28"/>
          <w:szCs w:val="28"/>
        </w:rPr>
        <w:t xml:space="preserve">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w:t>
      </w:r>
      <w:r w:rsidRPr="0094262E">
        <w:rPr>
          <w:sz w:val="28"/>
          <w:szCs w:val="28"/>
        </w:rPr>
        <w:lastRenderedPageBreak/>
        <w:t>здійснення такої оцінки);</w:t>
      </w:r>
    </w:p>
    <w:p w:rsidR="0092711E" w:rsidRPr="0094262E" w:rsidRDefault="0092711E" w:rsidP="0092711E">
      <w:pPr>
        <w:shd w:val="clear" w:color="auto" w:fill="FFFFFF"/>
        <w:ind w:firstLine="709"/>
        <w:contextualSpacing/>
        <w:jc w:val="both"/>
        <w:rPr>
          <w:sz w:val="28"/>
          <w:szCs w:val="28"/>
        </w:rPr>
      </w:pPr>
      <w:bookmarkStart w:id="50" w:name="n112"/>
      <w:bookmarkEnd w:id="50"/>
      <w:r w:rsidRPr="0094262E">
        <w:rPr>
          <w:sz w:val="28"/>
          <w:szCs w:val="28"/>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92711E" w:rsidRPr="0094262E" w:rsidRDefault="0092711E" w:rsidP="0092711E">
      <w:pPr>
        <w:shd w:val="clear" w:color="auto" w:fill="FFFFFF"/>
        <w:ind w:firstLine="709"/>
        <w:contextualSpacing/>
        <w:jc w:val="both"/>
        <w:rPr>
          <w:sz w:val="28"/>
          <w:szCs w:val="28"/>
        </w:rPr>
      </w:pPr>
      <w:bookmarkStart w:id="51" w:name="n113"/>
      <w:bookmarkStart w:id="52" w:name="n114"/>
      <w:bookmarkEnd w:id="51"/>
      <w:bookmarkEnd w:id="52"/>
      <w:r w:rsidRPr="0094262E">
        <w:rPr>
          <w:sz w:val="28"/>
          <w:szCs w:val="28"/>
        </w:rPr>
        <w:t>10) резюме нетехнічного характеру інформації, передбаченої пунктами 1-10 цієї частини, розраховане на широку аудиторію.</w:t>
      </w:r>
    </w:p>
    <w:p w:rsidR="0092711E" w:rsidRPr="008C1506" w:rsidRDefault="0092711E" w:rsidP="0092711E">
      <w:pPr>
        <w:pStyle w:val="rvps2"/>
        <w:shd w:val="clear" w:color="auto" w:fill="FFFFFF"/>
        <w:spacing w:before="0" w:beforeAutospacing="0" w:after="0" w:afterAutospacing="0"/>
        <w:ind w:firstLine="709"/>
        <w:contextualSpacing/>
        <w:jc w:val="both"/>
        <w:rPr>
          <w:color w:val="548DD4" w:themeColor="text2" w:themeTint="99"/>
          <w:sz w:val="28"/>
          <w:szCs w:val="28"/>
        </w:rPr>
      </w:pPr>
    </w:p>
    <w:p w:rsidR="0092711E" w:rsidRPr="002775D9" w:rsidRDefault="0092711E" w:rsidP="0092711E">
      <w:pPr>
        <w:pStyle w:val="rvps2"/>
        <w:shd w:val="clear" w:color="auto" w:fill="FFFFFF"/>
        <w:spacing w:before="0" w:beforeAutospacing="0" w:after="0" w:afterAutospacing="0"/>
        <w:ind w:firstLine="709"/>
        <w:contextualSpacing/>
        <w:jc w:val="both"/>
        <w:rPr>
          <w:b/>
          <w:sz w:val="28"/>
          <w:szCs w:val="28"/>
        </w:rPr>
      </w:pPr>
      <w:r w:rsidRPr="002775D9">
        <w:rPr>
          <w:b/>
          <w:sz w:val="28"/>
          <w:szCs w:val="28"/>
        </w:rPr>
        <w:t>9) ОРГАН, ДО ЯКОГО ПОДАЮТЬСЯ ЗАУВАЖЕННЯ І ПРОПОЗИЦІЇ, ТА СТРОКИ ЇХ ПОДАННЯ.</w:t>
      </w:r>
    </w:p>
    <w:p w:rsidR="0092711E" w:rsidRPr="002775D9" w:rsidRDefault="0092711E" w:rsidP="0092711E">
      <w:pPr>
        <w:ind w:firstLine="709"/>
        <w:contextualSpacing/>
        <w:jc w:val="both"/>
        <w:rPr>
          <w:b/>
          <w:i/>
          <w:sz w:val="28"/>
          <w:szCs w:val="28"/>
        </w:rPr>
      </w:pPr>
      <w:r w:rsidRPr="002775D9">
        <w:rPr>
          <w:sz w:val="28"/>
          <w:szCs w:val="28"/>
        </w:rPr>
        <w:t xml:space="preserve">Зауваження і пропозиції до Заяви про визначення обсягу стратегічної екологічної оцінки проекту змін до Схеми санітарної очистки міста Суми </w:t>
      </w:r>
      <w:r w:rsidRPr="002775D9">
        <w:rPr>
          <w:b/>
          <w:i/>
          <w:sz w:val="28"/>
          <w:szCs w:val="28"/>
        </w:rPr>
        <w:t>подаються до:</w:t>
      </w:r>
    </w:p>
    <w:p w:rsidR="0092711E" w:rsidRPr="002775D9" w:rsidRDefault="0092711E" w:rsidP="0092711E">
      <w:pPr>
        <w:ind w:firstLine="709"/>
        <w:contextualSpacing/>
        <w:jc w:val="both"/>
        <w:rPr>
          <w:sz w:val="28"/>
          <w:szCs w:val="28"/>
        </w:rPr>
      </w:pPr>
      <w:r w:rsidRPr="002775D9">
        <w:rPr>
          <w:sz w:val="28"/>
          <w:szCs w:val="28"/>
        </w:rPr>
        <w:t>Департамент інфраструктури міста Сумської міської ради.</w:t>
      </w:r>
    </w:p>
    <w:p w:rsidR="0092711E" w:rsidRPr="002775D9" w:rsidRDefault="0092711E" w:rsidP="0092711E">
      <w:pPr>
        <w:ind w:firstLine="709"/>
        <w:contextualSpacing/>
        <w:jc w:val="both"/>
        <w:rPr>
          <w:sz w:val="28"/>
          <w:szCs w:val="28"/>
          <w:lang w:val="ru-RU"/>
        </w:rPr>
      </w:pPr>
      <w:r w:rsidRPr="002775D9">
        <w:rPr>
          <w:b/>
          <w:i/>
          <w:sz w:val="28"/>
          <w:szCs w:val="28"/>
        </w:rPr>
        <w:t>Відповідальна особа:</w:t>
      </w:r>
      <w:r w:rsidRPr="002775D9">
        <w:rPr>
          <w:sz w:val="28"/>
          <w:szCs w:val="28"/>
        </w:rPr>
        <w:t xml:space="preserve"> </w:t>
      </w:r>
      <w:r w:rsidRPr="0092711E">
        <w:rPr>
          <w:sz w:val="28"/>
          <w:szCs w:val="28"/>
        </w:rPr>
        <w:t>Начальник управління благоустрою департаменту інфраструктури міста Сумської міської ради, Коренев Іван Вікторович (контактні дані: e-mail: vstpv@ukr.net, (0542) 700-597, 066-822-48-78)</w:t>
      </w:r>
    </w:p>
    <w:p w:rsidR="0092711E" w:rsidRPr="002775D9" w:rsidRDefault="0092711E" w:rsidP="0092711E">
      <w:pPr>
        <w:ind w:firstLine="709"/>
        <w:contextualSpacing/>
        <w:jc w:val="both"/>
        <w:rPr>
          <w:sz w:val="28"/>
          <w:szCs w:val="28"/>
        </w:rPr>
      </w:pPr>
      <w:r w:rsidRPr="002775D9">
        <w:rPr>
          <w:b/>
          <w:i/>
          <w:sz w:val="28"/>
          <w:szCs w:val="28"/>
        </w:rPr>
        <w:t>Строк подання зауважень і пропозицій</w:t>
      </w:r>
      <w:r w:rsidRPr="002775D9">
        <w:rPr>
          <w:sz w:val="28"/>
          <w:szCs w:val="28"/>
        </w:rPr>
        <w:t xml:space="preserve"> становить 15 днів, тобто </w:t>
      </w:r>
    </w:p>
    <w:p w:rsidR="0092711E" w:rsidRDefault="0092711E" w:rsidP="004E733C">
      <w:pPr>
        <w:ind w:firstLine="709"/>
        <w:contextualSpacing/>
        <w:jc w:val="both"/>
        <w:rPr>
          <w:b/>
          <w:i/>
          <w:sz w:val="28"/>
          <w:szCs w:val="28"/>
          <w:highlight w:val="yellow"/>
          <w:u w:val="single"/>
        </w:rPr>
      </w:pPr>
      <w:r w:rsidRPr="0092711E">
        <w:rPr>
          <w:b/>
          <w:i/>
          <w:sz w:val="28"/>
          <w:szCs w:val="28"/>
          <w:u w:val="single"/>
        </w:rPr>
        <w:t>до  06 серпня  2019 року.</w:t>
      </w:r>
    </w:p>
    <w:p w:rsidR="0092711E" w:rsidRPr="002775D9" w:rsidRDefault="0092711E" w:rsidP="00E513D1">
      <w:pPr>
        <w:ind w:firstLine="142"/>
        <w:contextualSpacing/>
        <w:jc w:val="both"/>
        <w:rPr>
          <w:b/>
          <w:i/>
          <w:sz w:val="28"/>
          <w:szCs w:val="28"/>
          <w:u w:val="single"/>
        </w:rPr>
      </w:pPr>
      <w:r w:rsidRPr="0092711E">
        <w:rPr>
          <w:b/>
          <w:i/>
          <w:noProof/>
          <w:sz w:val="28"/>
          <w:szCs w:val="28"/>
          <w:u w:val="single"/>
          <w:lang w:val="ru-RU" w:eastAsia="ru-RU" w:bidi="ar-SA"/>
        </w:rPr>
        <w:lastRenderedPageBreak/>
        <w:drawing>
          <wp:inline distT="0" distB="0" distL="0" distR="0">
            <wp:extent cx="5627877" cy="8450317"/>
            <wp:effectExtent l="0" t="0" r="0" b="8255"/>
            <wp:docPr id="3" name="Рисунок 3" descr="D:\GoogleDrive\2019\Суми\Звіт Схема\СЕО\відповіді\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Drive\2019\Суми\Звіт Схема\СЕО\відповіді\IMG_00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32" t="2185" r="2895" b="6756"/>
                    <a:stretch/>
                  </pic:blipFill>
                  <pic:spPr bwMode="auto">
                    <a:xfrm>
                      <a:off x="0" y="0"/>
                      <a:ext cx="5632270" cy="8456913"/>
                    </a:xfrm>
                    <a:prstGeom prst="rect">
                      <a:avLst/>
                    </a:prstGeom>
                    <a:noFill/>
                    <a:ln>
                      <a:noFill/>
                    </a:ln>
                    <a:extLst>
                      <a:ext uri="{53640926-AAD7-44D8-BBD7-CCE9431645EC}">
                        <a14:shadowObscured xmlns:a14="http://schemas.microsoft.com/office/drawing/2010/main"/>
                      </a:ext>
                    </a:extLst>
                  </pic:spPr>
                </pic:pic>
              </a:graphicData>
            </a:graphic>
          </wp:inline>
        </w:drawing>
      </w:r>
    </w:p>
    <w:p w:rsidR="00E513D1" w:rsidRDefault="00E513D1">
      <w:pPr>
        <w:rPr>
          <w:lang w:val="ru-RU"/>
        </w:rPr>
      </w:pPr>
      <w:r>
        <w:rPr>
          <w:lang w:val="ru-RU"/>
        </w:rPr>
        <w:br w:type="page"/>
      </w:r>
    </w:p>
    <w:p w:rsidR="00E513D1" w:rsidRDefault="00E513D1" w:rsidP="0092711E">
      <w:pPr>
        <w:rPr>
          <w:noProof/>
          <w:lang w:val="ru-RU" w:eastAsia="ru-RU" w:bidi="ar-SA"/>
        </w:rPr>
      </w:pPr>
    </w:p>
    <w:p w:rsidR="00E513D1" w:rsidRDefault="00E513D1" w:rsidP="0092711E">
      <w:pPr>
        <w:rPr>
          <w:lang w:val="ru-RU"/>
        </w:rPr>
      </w:pPr>
      <w:r w:rsidRPr="00E513D1">
        <w:rPr>
          <w:noProof/>
          <w:lang w:val="ru-RU" w:eastAsia="ru-RU" w:bidi="ar-SA"/>
        </w:rPr>
        <w:drawing>
          <wp:inline distT="0" distB="0" distL="0" distR="0">
            <wp:extent cx="6006465" cy="9023684"/>
            <wp:effectExtent l="0" t="0" r="0" b="6350"/>
            <wp:docPr id="4" name="Рисунок 4" descr="D:\GoogleDrive\2019\Суми\Звіт Схема\СЕО\відповіді\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Drive\2019\Суми\Звіт Схема\СЕО\відповіді\IMG_00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06" t="3639" r="2376" b="5597"/>
                    <a:stretch/>
                  </pic:blipFill>
                  <pic:spPr bwMode="auto">
                    <a:xfrm>
                      <a:off x="0" y="0"/>
                      <a:ext cx="6006663" cy="9023981"/>
                    </a:xfrm>
                    <a:prstGeom prst="rect">
                      <a:avLst/>
                    </a:prstGeom>
                    <a:noFill/>
                    <a:ln>
                      <a:noFill/>
                    </a:ln>
                    <a:extLst>
                      <a:ext uri="{53640926-AAD7-44D8-BBD7-CCE9431645EC}">
                        <a14:shadowObscured xmlns:a14="http://schemas.microsoft.com/office/drawing/2010/main"/>
                      </a:ext>
                    </a:extLst>
                  </pic:spPr>
                </pic:pic>
              </a:graphicData>
            </a:graphic>
          </wp:inline>
        </w:drawing>
      </w:r>
    </w:p>
    <w:p w:rsidR="00E513D1" w:rsidRDefault="00E513D1">
      <w:pPr>
        <w:rPr>
          <w:lang w:val="ru-RU"/>
        </w:rPr>
      </w:pPr>
      <w:r>
        <w:rPr>
          <w:lang w:val="ru-RU"/>
        </w:rPr>
        <w:br w:type="page"/>
      </w:r>
    </w:p>
    <w:p w:rsidR="00E513D1" w:rsidRDefault="00E513D1" w:rsidP="0092711E">
      <w:pPr>
        <w:rPr>
          <w:noProof/>
          <w:lang w:val="ru-RU" w:eastAsia="ru-RU" w:bidi="ar-SA"/>
        </w:rPr>
      </w:pPr>
    </w:p>
    <w:p w:rsidR="00E513D1" w:rsidRDefault="00E513D1" w:rsidP="0092711E">
      <w:pPr>
        <w:rPr>
          <w:lang w:val="ru-RU"/>
        </w:rPr>
      </w:pPr>
      <w:r w:rsidRPr="00E513D1">
        <w:rPr>
          <w:noProof/>
          <w:lang w:val="ru-RU" w:eastAsia="ru-RU" w:bidi="ar-SA"/>
        </w:rPr>
        <w:drawing>
          <wp:inline distT="0" distB="0" distL="0" distR="0">
            <wp:extent cx="6112042" cy="9127450"/>
            <wp:effectExtent l="0" t="0" r="3175" b="0"/>
            <wp:docPr id="5" name="Рисунок 5" descr="C:\Users\B0F0~1\AppData\Local\Temp\Rar$DRa4668.46951\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0F0~1\AppData\Local\Temp\Rar$DRa4668.46951\img2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90" r="4468" b="5186"/>
                    <a:stretch/>
                  </pic:blipFill>
                  <pic:spPr bwMode="auto">
                    <a:xfrm>
                      <a:off x="0" y="0"/>
                      <a:ext cx="6113892" cy="9130213"/>
                    </a:xfrm>
                    <a:prstGeom prst="rect">
                      <a:avLst/>
                    </a:prstGeom>
                    <a:noFill/>
                    <a:ln>
                      <a:noFill/>
                    </a:ln>
                    <a:extLst>
                      <a:ext uri="{53640926-AAD7-44D8-BBD7-CCE9431645EC}">
                        <a14:shadowObscured xmlns:a14="http://schemas.microsoft.com/office/drawing/2010/main"/>
                      </a:ext>
                    </a:extLst>
                  </pic:spPr>
                </pic:pic>
              </a:graphicData>
            </a:graphic>
          </wp:inline>
        </w:drawing>
      </w:r>
    </w:p>
    <w:p w:rsidR="001600A4" w:rsidRDefault="00E513D1" w:rsidP="0092711E">
      <w:pPr>
        <w:rPr>
          <w:lang w:val="ru-RU"/>
        </w:rPr>
      </w:pPr>
      <w:r>
        <w:rPr>
          <w:lang w:val="ru-RU"/>
        </w:rPr>
        <w:br w:type="page"/>
      </w:r>
      <w:r w:rsidRPr="00E513D1">
        <w:rPr>
          <w:noProof/>
          <w:lang w:val="ru-RU" w:eastAsia="ru-RU" w:bidi="ar-SA"/>
        </w:rPr>
        <w:lastRenderedPageBreak/>
        <w:drawing>
          <wp:inline distT="0" distB="0" distL="0" distR="0">
            <wp:extent cx="6063916" cy="9178508"/>
            <wp:effectExtent l="0" t="0" r="0" b="3810"/>
            <wp:docPr id="6" name="Рисунок 6" descr="C:\Users\B0F0~1\AppData\Local\Temp\Rar$DRa4668.4851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0F0~1\AppData\Local\Temp\Rar$DRa4668.48512\img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41" r="3677" b="6568"/>
                    <a:stretch/>
                  </pic:blipFill>
                  <pic:spPr bwMode="auto">
                    <a:xfrm>
                      <a:off x="0" y="0"/>
                      <a:ext cx="6066428" cy="9182310"/>
                    </a:xfrm>
                    <a:prstGeom prst="rect">
                      <a:avLst/>
                    </a:prstGeom>
                    <a:noFill/>
                    <a:ln>
                      <a:noFill/>
                    </a:ln>
                    <a:extLst>
                      <a:ext uri="{53640926-AAD7-44D8-BBD7-CCE9431645EC}">
                        <a14:shadowObscured xmlns:a14="http://schemas.microsoft.com/office/drawing/2010/main"/>
                      </a:ext>
                    </a:extLst>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7739335"/>
            <wp:effectExtent l="0" t="0" r="0" b="0"/>
            <wp:docPr id="7" name="Рисунок 7" descr="C:\Users\B0F0~1\AppData\Local\Temp\Rar$DRa7292.472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0F0~1\AppData\Local\Temp\Rar$DRa7292.4720\img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400" cy="7739335"/>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8585798"/>
            <wp:effectExtent l="0" t="0" r="0" b="6350"/>
            <wp:docPr id="8" name="Рисунок 8" descr="C:\Users\B0F0~1\AppData\Local\Temp\Rar$DRa7292.7241\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0F0~1\AppData\Local\Temp\Rar$DRa7292.7241\img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8585798"/>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8448987"/>
            <wp:effectExtent l="0" t="0" r="0" b="9525"/>
            <wp:docPr id="9" name="Рисунок 9" descr="C:\Users\B0F0~1\AppData\Local\Temp\Rar$DRa7292.8936\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0F0~1\AppData\Local\Temp\Rar$DRa7292.8936\img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6121400" cy="8448987"/>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8227030"/>
            <wp:effectExtent l="0" t="0" r="0" b="3175"/>
            <wp:docPr id="11" name="Рисунок 11" descr="C:\Users\B0F0~1\AppData\Local\Temp\Rar$DRa7292.12432\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0F0~1\AppData\Local\Temp\Rar$DRa7292.12432\img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0" cy="8227030"/>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8670483"/>
            <wp:effectExtent l="0" t="0" r="0" b="0"/>
            <wp:docPr id="12" name="Рисунок 12" descr="C:\Users\B0F0~1\AppData\Local\Temp\Rar$DRa7292.13819\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0F0~1\AppData\Local\Temp\Rar$DRa7292.13819\img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1400" cy="8670483"/>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8476143"/>
            <wp:effectExtent l="0" t="0" r="0" b="1270"/>
            <wp:docPr id="13" name="Рисунок 13" descr="C:\Users\B0F0~1\AppData\Local\Temp\Rar$DRa7292.15584\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0F0~1\AppData\Local\Temp\Rar$DRa7292.15584\img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1400" cy="8476143"/>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8650357"/>
            <wp:effectExtent l="0" t="0" r="0" b="0"/>
            <wp:docPr id="14" name="Рисунок 14" descr="C:\Users\B0F0~1\AppData\Local\Temp\Rar$DRa7292.17543\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0F0~1\AppData\Local\Temp\Rar$DRa7292.17543\img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00" cy="8650357"/>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8687355"/>
            <wp:effectExtent l="0" t="0" r="0" b="0"/>
            <wp:docPr id="15" name="Рисунок 15" descr="C:\Users\B0F0~1\AppData\Local\Temp\Rar$DRa7292.18846\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0F0~1\AppData\Local\Temp\Rar$DRa7292.18846\img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1400" cy="8687355"/>
                    </a:xfrm>
                    <a:prstGeom prst="rect">
                      <a:avLst/>
                    </a:prstGeom>
                    <a:noFill/>
                    <a:ln>
                      <a:noFill/>
                    </a:ln>
                  </pic:spPr>
                </pic:pic>
              </a:graphicData>
            </a:graphic>
          </wp:inline>
        </w:drawing>
      </w:r>
    </w:p>
    <w:p w:rsidR="001600A4" w:rsidRDefault="001600A4">
      <w:pPr>
        <w:rPr>
          <w:lang w:val="ru-RU"/>
        </w:rPr>
      </w:pPr>
      <w:r>
        <w:rPr>
          <w:lang w:val="ru-RU"/>
        </w:rPr>
        <w:br w:type="page"/>
      </w:r>
    </w:p>
    <w:p w:rsidR="001600A4" w:rsidRDefault="001600A4" w:rsidP="0092711E">
      <w:pPr>
        <w:rPr>
          <w:lang w:val="ru-RU"/>
        </w:rPr>
      </w:pPr>
      <w:r w:rsidRPr="001600A4">
        <w:rPr>
          <w:noProof/>
          <w:lang w:val="ru-RU" w:eastAsia="ru-RU" w:bidi="ar-SA"/>
        </w:rPr>
        <w:lastRenderedPageBreak/>
        <w:drawing>
          <wp:inline distT="0" distB="0" distL="0" distR="0">
            <wp:extent cx="6121400" cy="6277277"/>
            <wp:effectExtent l="0" t="0" r="0" b="9525"/>
            <wp:docPr id="16" name="Рисунок 16" descr="C:\Users\B0F0~1\AppData\Local\Temp\Rar$DRa7292.20470\im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0F0~1\AppData\Local\Temp\Rar$DRa7292.20470\img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1400" cy="6277277"/>
                    </a:xfrm>
                    <a:prstGeom prst="rect">
                      <a:avLst/>
                    </a:prstGeom>
                    <a:noFill/>
                    <a:ln>
                      <a:noFill/>
                    </a:ln>
                  </pic:spPr>
                </pic:pic>
              </a:graphicData>
            </a:graphic>
          </wp:inline>
        </w:drawing>
      </w:r>
    </w:p>
    <w:p w:rsidR="001600A4" w:rsidRDefault="001600A4">
      <w:pPr>
        <w:rPr>
          <w:lang w:val="ru-RU"/>
        </w:rPr>
      </w:pPr>
      <w:r>
        <w:rPr>
          <w:lang w:val="ru-RU"/>
        </w:rPr>
        <w:br w:type="page"/>
      </w:r>
    </w:p>
    <w:p w:rsidR="0092711E" w:rsidRPr="0092711E" w:rsidRDefault="001600A4" w:rsidP="0092711E">
      <w:pPr>
        <w:rPr>
          <w:lang w:val="ru-RU"/>
        </w:rPr>
      </w:pPr>
      <w:r w:rsidRPr="001600A4">
        <w:rPr>
          <w:noProof/>
          <w:lang w:val="ru-RU" w:eastAsia="ru-RU" w:bidi="ar-SA"/>
        </w:rPr>
        <w:lastRenderedPageBreak/>
        <w:drawing>
          <wp:inline distT="0" distB="0" distL="0" distR="0">
            <wp:extent cx="6121400" cy="6160498"/>
            <wp:effectExtent l="0" t="0" r="0" b="0"/>
            <wp:docPr id="17" name="Рисунок 17" descr="C:\Users\B0F0~1\AppData\Local\Temp\Rar$DRa7292.21590\im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0F0~1\AppData\Local\Temp\Rar$DRa7292.21590\img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1400" cy="6160498"/>
                    </a:xfrm>
                    <a:prstGeom prst="rect">
                      <a:avLst/>
                    </a:prstGeom>
                    <a:noFill/>
                    <a:ln>
                      <a:noFill/>
                    </a:ln>
                  </pic:spPr>
                </pic:pic>
              </a:graphicData>
            </a:graphic>
          </wp:inline>
        </w:drawing>
      </w:r>
    </w:p>
    <w:sectPr w:rsidR="0092711E" w:rsidRPr="0092711E" w:rsidSect="00CD5FFD">
      <w:headerReference w:type="default" r:id="rId27"/>
      <w:pgSz w:w="11907" w:h="16839" w:code="9"/>
      <w:pgMar w:top="850" w:right="850" w:bottom="850" w:left="1417"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3D1" w:rsidRDefault="008143D1" w:rsidP="001D778F">
      <w:r>
        <w:separator/>
      </w:r>
    </w:p>
  </w:endnote>
  <w:endnote w:type="continuationSeparator" w:id="0">
    <w:p w:rsidR="008143D1" w:rsidRDefault="008143D1" w:rsidP="001D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3D1" w:rsidRDefault="008143D1" w:rsidP="001D778F">
      <w:r>
        <w:separator/>
      </w:r>
    </w:p>
  </w:footnote>
  <w:footnote w:type="continuationSeparator" w:id="0">
    <w:p w:rsidR="008143D1" w:rsidRDefault="008143D1" w:rsidP="001D7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291709"/>
      <w:docPartObj>
        <w:docPartGallery w:val="Page Numbers (Top of Page)"/>
        <w:docPartUnique/>
      </w:docPartObj>
    </w:sdtPr>
    <w:sdtEndPr/>
    <w:sdtContent>
      <w:p w:rsidR="0092711E" w:rsidRDefault="0092711E">
        <w:pPr>
          <w:pStyle w:val="af"/>
          <w:jc w:val="right"/>
        </w:pPr>
        <w:r>
          <w:fldChar w:fldCharType="begin"/>
        </w:r>
        <w:r>
          <w:instrText>PAGE   \* MERGEFORMAT</w:instrText>
        </w:r>
        <w:r>
          <w:fldChar w:fldCharType="separate"/>
        </w:r>
        <w:r w:rsidR="00ED2B17" w:rsidRPr="00ED2B17">
          <w:rPr>
            <w:noProof/>
            <w:lang w:val="ru-RU"/>
          </w:rPr>
          <w:t>2</w:t>
        </w:r>
        <w:r>
          <w:fldChar w:fldCharType="end"/>
        </w:r>
      </w:p>
    </w:sdtContent>
  </w:sdt>
  <w:p w:rsidR="0092711E" w:rsidRDefault="0092711E">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D4A3026"/>
    <w:lvl w:ilvl="0">
      <w:numFmt w:val="bullet"/>
      <w:lvlText w:val="*"/>
      <w:lvlJc w:val="left"/>
    </w:lvl>
  </w:abstractNum>
  <w:abstractNum w:abstractNumId="1" w15:restartNumberingAfterBreak="0">
    <w:nsid w:val="01A82BDB"/>
    <w:multiLevelType w:val="hybridMultilevel"/>
    <w:tmpl w:val="761697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2BF1888"/>
    <w:multiLevelType w:val="hybridMultilevel"/>
    <w:tmpl w:val="AF4699A2"/>
    <w:lvl w:ilvl="0" w:tplc="7616CC2C">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EE35ED9"/>
    <w:multiLevelType w:val="hybridMultilevel"/>
    <w:tmpl w:val="64F6934C"/>
    <w:lvl w:ilvl="0" w:tplc="7616CC2C">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E13499F"/>
    <w:multiLevelType w:val="hybridMultilevel"/>
    <w:tmpl w:val="2B36FBF0"/>
    <w:lvl w:ilvl="0" w:tplc="AD9A7332">
      <w:numFmt w:val="bullet"/>
      <w:lvlText w:val="-"/>
      <w:lvlJc w:val="left"/>
      <w:pPr>
        <w:ind w:left="1701" w:hanging="159"/>
      </w:pPr>
      <w:rPr>
        <w:rFonts w:ascii="Times New Roman" w:eastAsia="Times New Roman" w:hAnsi="Times New Roman" w:cs="Times New Roman" w:hint="default"/>
        <w:b/>
        <w:bCs/>
        <w:w w:val="99"/>
        <w:sz w:val="20"/>
        <w:szCs w:val="20"/>
        <w:lang w:val="uk-UA" w:eastAsia="uk-UA" w:bidi="uk-UA"/>
      </w:rPr>
    </w:lvl>
    <w:lvl w:ilvl="1" w:tplc="B6CE95B4">
      <w:numFmt w:val="bullet"/>
      <w:lvlText w:val="•"/>
      <w:lvlJc w:val="left"/>
      <w:pPr>
        <w:ind w:left="2720" w:hanging="159"/>
      </w:pPr>
      <w:rPr>
        <w:rFonts w:hint="default"/>
        <w:lang w:val="uk-UA" w:eastAsia="uk-UA" w:bidi="uk-UA"/>
      </w:rPr>
    </w:lvl>
    <w:lvl w:ilvl="2" w:tplc="ACFCD57C">
      <w:numFmt w:val="bullet"/>
      <w:lvlText w:val="•"/>
      <w:lvlJc w:val="left"/>
      <w:pPr>
        <w:ind w:left="3741" w:hanging="159"/>
      </w:pPr>
      <w:rPr>
        <w:rFonts w:hint="default"/>
        <w:lang w:val="uk-UA" w:eastAsia="uk-UA" w:bidi="uk-UA"/>
      </w:rPr>
    </w:lvl>
    <w:lvl w:ilvl="3" w:tplc="B4302CD0">
      <w:numFmt w:val="bullet"/>
      <w:lvlText w:val="•"/>
      <w:lvlJc w:val="left"/>
      <w:pPr>
        <w:ind w:left="4761" w:hanging="159"/>
      </w:pPr>
      <w:rPr>
        <w:rFonts w:hint="default"/>
        <w:lang w:val="uk-UA" w:eastAsia="uk-UA" w:bidi="uk-UA"/>
      </w:rPr>
    </w:lvl>
    <w:lvl w:ilvl="4" w:tplc="9A82F9BC">
      <w:numFmt w:val="bullet"/>
      <w:lvlText w:val="•"/>
      <w:lvlJc w:val="left"/>
      <w:pPr>
        <w:ind w:left="5782" w:hanging="159"/>
      </w:pPr>
      <w:rPr>
        <w:rFonts w:hint="default"/>
        <w:lang w:val="uk-UA" w:eastAsia="uk-UA" w:bidi="uk-UA"/>
      </w:rPr>
    </w:lvl>
    <w:lvl w:ilvl="5" w:tplc="49E65B3A">
      <w:numFmt w:val="bullet"/>
      <w:lvlText w:val="•"/>
      <w:lvlJc w:val="left"/>
      <w:pPr>
        <w:ind w:left="6802" w:hanging="159"/>
      </w:pPr>
      <w:rPr>
        <w:rFonts w:hint="default"/>
        <w:lang w:val="uk-UA" w:eastAsia="uk-UA" w:bidi="uk-UA"/>
      </w:rPr>
    </w:lvl>
    <w:lvl w:ilvl="6" w:tplc="4D80AE82">
      <w:numFmt w:val="bullet"/>
      <w:lvlText w:val="•"/>
      <w:lvlJc w:val="left"/>
      <w:pPr>
        <w:ind w:left="7823" w:hanging="159"/>
      </w:pPr>
      <w:rPr>
        <w:rFonts w:hint="default"/>
        <w:lang w:val="uk-UA" w:eastAsia="uk-UA" w:bidi="uk-UA"/>
      </w:rPr>
    </w:lvl>
    <w:lvl w:ilvl="7" w:tplc="20441432">
      <w:numFmt w:val="bullet"/>
      <w:lvlText w:val="•"/>
      <w:lvlJc w:val="left"/>
      <w:pPr>
        <w:ind w:left="8843" w:hanging="159"/>
      </w:pPr>
      <w:rPr>
        <w:rFonts w:hint="default"/>
        <w:lang w:val="uk-UA" w:eastAsia="uk-UA" w:bidi="uk-UA"/>
      </w:rPr>
    </w:lvl>
    <w:lvl w:ilvl="8" w:tplc="0274545E">
      <w:numFmt w:val="bullet"/>
      <w:lvlText w:val="•"/>
      <w:lvlJc w:val="left"/>
      <w:pPr>
        <w:ind w:left="9864" w:hanging="159"/>
      </w:pPr>
      <w:rPr>
        <w:rFonts w:hint="default"/>
        <w:lang w:val="uk-UA" w:eastAsia="uk-UA" w:bidi="uk-UA"/>
      </w:rPr>
    </w:lvl>
  </w:abstractNum>
  <w:abstractNum w:abstractNumId="5" w15:restartNumberingAfterBreak="0">
    <w:nsid w:val="347C247A"/>
    <w:multiLevelType w:val="hybridMultilevel"/>
    <w:tmpl w:val="0978B3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7767322"/>
    <w:multiLevelType w:val="hybridMultilevel"/>
    <w:tmpl w:val="80AE1CFC"/>
    <w:lvl w:ilvl="0" w:tplc="4CD4D624">
      <w:start w:val="1"/>
      <w:numFmt w:val="decimal"/>
      <w:lvlText w:val="%1."/>
      <w:lvlJc w:val="left"/>
      <w:pPr>
        <w:ind w:left="1701" w:hanging="286"/>
      </w:pPr>
      <w:rPr>
        <w:rFonts w:ascii="Times New Roman" w:eastAsia="Times New Roman" w:hAnsi="Times New Roman" w:cs="Times New Roman" w:hint="default"/>
        <w:spacing w:val="-15"/>
        <w:w w:val="99"/>
        <w:sz w:val="24"/>
        <w:szCs w:val="24"/>
        <w:lang w:val="uk-UA" w:eastAsia="uk-UA" w:bidi="uk-UA"/>
      </w:rPr>
    </w:lvl>
    <w:lvl w:ilvl="1" w:tplc="C8AE7796">
      <w:numFmt w:val="bullet"/>
      <w:lvlText w:val="•"/>
      <w:lvlJc w:val="left"/>
      <w:pPr>
        <w:ind w:left="2720" w:hanging="286"/>
      </w:pPr>
      <w:rPr>
        <w:rFonts w:hint="default"/>
        <w:lang w:val="uk-UA" w:eastAsia="uk-UA" w:bidi="uk-UA"/>
      </w:rPr>
    </w:lvl>
    <w:lvl w:ilvl="2" w:tplc="3D1265E8">
      <w:numFmt w:val="bullet"/>
      <w:lvlText w:val="•"/>
      <w:lvlJc w:val="left"/>
      <w:pPr>
        <w:ind w:left="3741" w:hanging="286"/>
      </w:pPr>
      <w:rPr>
        <w:rFonts w:hint="default"/>
        <w:lang w:val="uk-UA" w:eastAsia="uk-UA" w:bidi="uk-UA"/>
      </w:rPr>
    </w:lvl>
    <w:lvl w:ilvl="3" w:tplc="F34406D2">
      <w:numFmt w:val="bullet"/>
      <w:lvlText w:val="•"/>
      <w:lvlJc w:val="left"/>
      <w:pPr>
        <w:ind w:left="4761" w:hanging="286"/>
      </w:pPr>
      <w:rPr>
        <w:rFonts w:hint="default"/>
        <w:lang w:val="uk-UA" w:eastAsia="uk-UA" w:bidi="uk-UA"/>
      </w:rPr>
    </w:lvl>
    <w:lvl w:ilvl="4" w:tplc="E440E9E4">
      <w:numFmt w:val="bullet"/>
      <w:lvlText w:val="•"/>
      <w:lvlJc w:val="left"/>
      <w:pPr>
        <w:ind w:left="5782" w:hanging="286"/>
      </w:pPr>
      <w:rPr>
        <w:rFonts w:hint="default"/>
        <w:lang w:val="uk-UA" w:eastAsia="uk-UA" w:bidi="uk-UA"/>
      </w:rPr>
    </w:lvl>
    <w:lvl w:ilvl="5" w:tplc="82F42BA8">
      <w:numFmt w:val="bullet"/>
      <w:lvlText w:val="•"/>
      <w:lvlJc w:val="left"/>
      <w:pPr>
        <w:ind w:left="6802" w:hanging="286"/>
      </w:pPr>
      <w:rPr>
        <w:rFonts w:hint="default"/>
        <w:lang w:val="uk-UA" w:eastAsia="uk-UA" w:bidi="uk-UA"/>
      </w:rPr>
    </w:lvl>
    <w:lvl w:ilvl="6" w:tplc="5246C3EE">
      <w:numFmt w:val="bullet"/>
      <w:lvlText w:val="•"/>
      <w:lvlJc w:val="left"/>
      <w:pPr>
        <w:ind w:left="7823" w:hanging="286"/>
      </w:pPr>
      <w:rPr>
        <w:rFonts w:hint="default"/>
        <w:lang w:val="uk-UA" w:eastAsia="uk-UA" w:bidi="uk-UA"/>
      </w:rPr>
    </w:lvl>
    <w:lvl w:ilvl="7" w:tplc="2284A5C4">
      <w:numFmt w:val="bullet"/>
      <w:lvlText w:val="•"/>
      <w:lvlJc w:val="left"/>
      <w:pPr>
        <w:ind w:left="8843" w:hanging="286"/>
      </w:pPr>
      <w:rPr>
        <w:rFonts w:hint="default"/>
        <w:lang w:val="uk-UA" w:eastAsia="uk-UA" w:bidi="uk-UA"/>
      </w:rPr>
    </w:lvl>
    <w:lvl w:ilvl="8" w:tplc="EEEC6C56">
      <w:numFmt w:val="bullet"/>
      <w:lvlText w:val="•"/>
      <w:lvlJc w:val="left"/>
      <w:pPr>
        <w:ind w:left="9864" w:hanging="286"/>
      </w:pPr>
      <w:rPr>
        <w:rFonts w:hint="default"/>
        <w:lang w:val="uk-UA" w:eastAsia="uk-UA" w:bidi="uk-UA"/>
      </w:rPr>
    </w:lvl>
  </w:abstractNum>
  <w:abstractNum w:abstractNumId="7" w15:restartNumberingAfterBreak="0">
    <w:nsid w:val="40F07FCD"/>
    <w:multiLevelType w:val="hybridMultilevel"/>
    <w:tmpl w:val="67802D7C"/>
    <w:lvl w:ilvl="0" w:tplc="5DBA2DD4">
      <w:numFmt w:val="bullet"/>
      <w:lvlText w:val="-"/>
      <w:lvlJc w:val="left"/>
      <w:pPr>
        <w:ind w:left="1701" w:hanging="152"/>
      </w:pPr>
      <w:rPr>
        <w:rFonts w:ascii="Times New Roman" w:eastAsia="Times New Roman" w:hAnsi="Times New Roman" w:cs="Times New Roman" w:hint="default"/>
        <w:w w:val="99"/>
        <w:sz w:val="26"/>
        <w:szCs w:val="26"/>
        <w:lang w:val="uk-UA" w:eastAsia="uk-UA" w:bidi="uk-UA"/>
      </w:rPr>
    </w:lvl>
    <w:lvl w:ilvl="1" w:tplc="96FCCA0A">
      <w:numFmt w:val="bullet"/>
      <w:lvlText w:val="•"/>
      <w:lvlJc w:val="left"/>
      <w:pPr>
        <w:ind w:left="2720" w:hanging="152"/>
      </w:pPr>
      <w:rPr>
        <w:rFonts w:hint="default"/>
        <w:lang w:val="uk-UA" w:eastAsia="uk-UA" w:bidi="uk-UA"/>
      </w:rPr>
    </w:lvl>
    <w:lvl w:ilvl="2" w:tplc="7E90FFE0">
      <w:numFmt w:val="bullet"/>
      <w:lvlText w:val="•"/>
      <w:lvlJc w:val="left"/>
      <w:pPr>
        <w:ind w:left="3741" w:hanging="152"/>
      </w:pPr>
      <w:rPr>
        <w:rFonts w:hint="default"/>
        <w:lang w:val="uk-UA" w:eastAsia="uk-UA" w:bidi="uk-UA"/>
      </w:rPr>
    </w:lvl>
    <w:lvl w:ilvl="3" w:tplc="EB5CB9AE">
      <w:numFmt w:val="bullet"/>
      <w:lvlText w:val="•"/>
      <w:lvlJc w:val="left"/>
      <w:pPr>
        <w:ind w:left="4761" w:hanging="152"/>
      </w:pPr>
      <w:rPr>
        <w:rFonts w:hint="default"/>
        <w:lang w:val="uk-UA" w:eastAsia="uk-UA" w:bidi="uk-UA"/>
      </w:rPr>
    </w:lvl>
    <w:lvl w:ilvl="4" w:tplc="002623AC">
      <w:numFmt w:val="bullet"/>
      <w:lvlText w:val="•"/>
      <w:lvlJc w:val="left"/>
      <w:pPr>
        <w:ind w:left="5782" w:hanging="152"/>
      </w:pPr>
      <w:rPr>
        <w:rFonts w:hint="default"/>
        <w:lang w:val="uk-UA" w:eastAsia="uk-UA" w:bidi="uk-UA"/>
      </w:rPr>
    </w:lvl>
    <w:lvl w:ilvl="5" w:tplc="D646C566">
      <w:numFmt w:val="bullet"/>
      <w:lvlText w:val="•"/>
      <w:lvlJc w:val="left"/>
      <w:pPr>
        <w:ind w:left="6802" w:hanging="152"/>
      </w:pPr>
      <w:rPr>
        <w:rFonts w:hint="default"/>
        <w:lang w:val="uk-UA" w:eastAsia="uk-UA" w:bidi="uk-UA"/>
      </w:rPr>
    </w:lvl>
    <w:lvl w:ilvl="6" w:tplc="8BB06AD2">
      <w:numFmt w:val="bullet"/>
      <w:lvlText w:val="•"/>
      <w:lvlJc w:val="left"/>
      <w:pPr>
        <w:ind w:left="7823" w:hanging="152"/>
      </w:pPr>
      <w:rPr>
        <w:rFonts w:hint="default"/>
        <w:lang w:val="uk-UA" w:eastAsia="uk-UA" w:bidi="uk-UA"/>
      </w:rPr>
    </w:lvl>
    <w:lvl w:ilvl="7" w:tplc="56603366">
      <w:numFmt w:val="bullet"/>
      <w:lvlText w:val="•"/>
      <w:lvlJc w:val="left"/>
      <w:pPr>
        <w:ind w:left="8843" w:hanging="152"/>
      </w:pPr>
      <w:rPr>
        <w:rFonts w:hint="default"/>
        <w:lang w:val="uk-UA" w:eastAsia="uk-UA" w:bidi="uk-UA"/>
      </w:rPr>
    </w:lvl>
    <w:lvl w:ilvl="8" w:tplc="3F46B764">
      <w:numFmt w:val="bullet"/>
      <w:lvlText w:val="•"/>
      <w:lvlJc w:val="left"/>
      <w:pPr>
        <w:ind w:left="9864" w:hanging="152"/>
      </w:pPr>
      <w:rPr>
        <w:rFonts w:hint="default"/>
        <w:lang w:val="uk-UA" w:eastAsia="uk-UA" w:bidi="uk-UA"/>
      </w:rPr>
    </w:lvl>
  </w:abstractNum>
  <w:abstractNum w:abstractNumId="8" w15:restartNumberingAfterBreak="0">
    <w:nsid w:val="42C30731"/>
    <w:multiLevelType w:val="multilevel"/>
    <w:tmpl w:val="0CFEE37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521F23"/>
    <w:multiLevelType w:val="hybridMultilevel"/>
    <w:tmpl w:val="8D7C5A96"/>
    <w:lvl w:ilvl="0" w:tplc="A58A274C">
      <w:numFmt w:val="bullet"/>
      <w:lvlText w:val="•"/>
      <w:lvlJc w:val="left"/>
      <w:pPr>
        <w:ind w:left="1701" w:hanging="142"/>
      </w:pPr>
      <w:rPr>
        <w:rFonts w:ascii="Times New Roman" w:eastAsia="Times New Roman" w:hAnsi="Times New Roman" w:cs="Times New Roman" w:hint="default"/>
        <w:w w:val="99"/>
        <w:sz w:val="26"/>
        <w:szCs w:val="26"/>
        <w:lang w:val="uk-UA" w:eastAsia="uk-UA" w:bidi="uk-UA"/>
      </w:rPr>
    </w:lvl>
    <w:lvl w:ilvl="1" w:tplc="D50A8B02">
      <w:numFmt w:val="bullet"/>
      <w:lvlText w:val="•"/>
      <w:lvlJc w:val="left"/>
      <w:pPr>
        <w:ind w:left="2720" w:hanging="142"/>
      </w:pPr>
      <w:rPr>
        <w:rFonts w:hint="default"/>
        <w:lang w:val="uk-UA" w:eastAsia="uk-UA" w:bidi="uk-UA"/>
      </w:rPr>
    </w:lvl>
    <w:lvl w:ilvl="2" w:tplc="482C3C70">
      <w:numFmt w:val="bullet"/>
      <w:lvlText w:val="•"/>
      <w:lvlJc w:val="left"/>
      <w:pPr>
        <w:ind w:left="3741" w:hanging="142"/>
      </w:pPr>
      <w:rPr>
        <w:rFonts w:hint="default"/>
        <w:lang w:val="uk-UA" w:eastAsia="uk-UA" w:bidi="uk-UA"/>
      </w:rPr>
    </w:lvl>
    <w:lvl w:ilvl="3" w:tplc="246CA9F2">
      <w:numFmt w:val="bullet"/>
      <w:lvlText w:val="•"/>
      <w:lvlJc w:val="left"/>
      <w:pPr>
        <w:ind w:left="4761" w:hanging="142"/>
      </w:pPr>
      <w:rPr>
        <w:rFonts w:hint="default"/>
        <w:lang w:val="uk-UA" w:eastAsia="uk-UA" w:bidi="uk-UA"/>
      </w:rPr>
    </w:lvl>
    <w:lvl w:ilvl="4" w:tplc="25FC7DB6">
      <w:numFmt w:val="bullet"/>
      <w:lvlText w:val="•"/>
      <w:lvlJc w:val="left"/>
      <w:pPr>
        <w:ind w:left="5782" w:hanging="142"/>
      </w:pPr>
      <w:rPr>
        <w:rFonts w:hint="default"/>
        <w:lang w:val="uk-UA" w:eastAsia="uk-UA" w:bidi="uk-UA"/>
      </w:rPr>
    </w:lvl>
    <w:lvl w:ilvl="5" w:tplc="1E2E4FAA">
      <w:numFmt w:val="bullet"/>
      <w:lvlText w:val="•"/>
      <w:lvlJc w:val="left"/>
      <w:pPr>
        <w:ind w:left="6802" w:hanging="142"/>
      </w:pPr>
      <w:rPr>
        <w:rFonts w:hint="default"/>
        <w:lang w:val="uk-UA" w:eastAsia="uk-UA" w:bidi="uk-UA"/>
      </w:rPr>
    </w:lvl>
    <w:lvl w:ilvl="6" w:tplc="A49CA0C2">
      <w:numFmt w:val="bullet"/>
      <w:lvlText w:val="•"/>
      <w:lvlJc w:val="left"/>
      <w:pPr>
        <w:ind w:left="7823" w:hanging="142"/>
      </w:pPr>
      <w:rPr>
        <w:rFonts w:hint="default"/>
        <w:lang w:val="uk-UA" w:eastAsia="uk-UA" w:bidi="uk-UA"/>
      </w:rPr>
    </w:lvl>
    <w:lvl w:ilvl="7" w:tplc="B3EAC5EC">
      <w:numFmt w:val="bullet"/>
      <w:lvlText w:val="•"/>
      <w:lvlJc w:val="left"/>
      <w:pPr>
        <w:ind w:left="8843" w:hanging="142"/>
      </w:pPr>
      <w:rPr>
        <w:rFonts w:hint="default"/>
        <w:lang w:val="uk-UA" w:eastAsia="uk-UA" w:bidi="uk-UA"/>
      </w:rPr>
    </w:lvl>
    <w:lvl w:ilvl="8" w:tplc="697ACFE0">
      <w:numFmt w:val="bullet"/>
      <w:lvlText w:val="•"/>
      <w:lvlJc w:val="left"/>
      <w:pPr>
        <w:ind w:left="9864" w:hanging="142"/>
      </w:pPr>
      <w:rPr>
        <w:rFonts w:hint="default"/>
        <w:lang w:val="uk-UA" w:eastAsia="uk-UA" w:bidi="uk-UA"/>
      </w:rPr>
    </w:lvl>
  </w:abstractNum>
  <w:abstractNum w:abstractNumId="10" w15:restartNumberingAfterBreak="0">
    <w:nsid w:val="463D5E13"/>
    <w:multiLevelType w:val="hybridMultilevel"/>
    <w:tmpl w:val="7276A3C0"/>
    <w:lvl w:ilvl="0" w:tplc="8BEC716C">
      <w:numFmt w:val="bullet"/>
      <w:lvlText w:val="-"/>
      <w:lvlJc w:val="left"/>
      <w:pPr>
        <w:ind w:left="2553" w:hanging="286"/>
      </w:pPr>
      <w:rPr>
        <w:rFonts w:ascii="Times New Roman" w:eastAsia="Times New Roman" w:hAnsi="Times New Roman" w:cs="Times New Roman" w:hint="default"/>
        <w:w w:val="99"/>
        <w:sz w:val="26"/>
        <w:szCs w:val="26"/>
        <w:lang w:val="uk-UA" w:eastAsia="uk-UA" w:bidi="uk-UA"/>
      </w:rPr>
    </w:lvl>
    <w:lvl w:ilvl="1" w:tplc="A5285CD0">
      <w:numFmt w:val="bullet"/>
      <w:lvlText w:val="•"/>
      <w:lvlJc w:val="left"/>
      <w:pPr>
        <w:ind w:left="3494" w:hanging="286"/>
      </w:pPr>
      <w:rPr>
        <w:rFonts w:hint="default"/>
        <w:lang w:val="uk-UA" w:eastAsia="uk-UA" w:bidi="uk-UA"/>
      </w:rPr>
    </w:lvl>
    <w:lvl w:ilvl="2" w:tplc="08E45850">
      <w:numFmt w:val="bullet"/>
      <w:lvlText w:val="•"/>
      <w:lvlJc w:val="left"/>
      <w:pPr>
        <w:ind w:left="4429" w:hanging="286"/>
      </w:pPr>
      <w:rPr>
        <w:rFonts w:hint="default"/>
        <w:lang w:val="uk-UA" w:eastAsia="uk-UA" w:bidi="uk-UA"/>
      </w:rPr>
    </w:lvl>
    <w:lvl w:ilvl="3" w:tplc="8AC41F0E">
      <w:numFmt w:val="bullet"/>
      <w:lvlText w:val="•"/>
      <w:lvlJc w:val="left"/>
      <w:pPr>
        <w:ind w:left="5363" w:hanging="286"/>
      </w:pPr>
      <w:rPr>
        <w:rFonts w:hint="default"/>
        <w:lang w:val="uk-UA" w:eastAsia="uk-UA" w:bidi="uk-UA"/>
      </w:rPr>
    </w:lvl>
    <w:lvl w:ilvl="4" w:tplc="CD9437B2">
      <w:numFmt w:val="bullet"/>
      <w:lvlText w:val="•"/>
      <w:lvlJc w:val="left"/>
      <w:pPr>
        <w:ind w:left="6298" w:hanging="286"/>
      </w:pPr>
      <w:rPr>
        <w:rFonts w:hint="default"/>
        <w:lang w:val="uk-UA" w:eastAsia="uk-UA" w:bidi="uk-UA"/>
      </w:rPr>
    </w:lvl>
    <w:lvl w:ilvl="5" w:tplc="1B62E8E0">
      <w:numFmt w:val="bullet"/>
      <w:lvlText w:val="•"/>
      <w:lvlJc w:val="left"/>
      <w:pPr>
        <w:ind w:left="7232" w:hanging="286"/>
      </w:pPr>
      <w:rPr>
        <w:rFonts w:hint="default"/>
        <w:lang w:val="uk-UA" w:eastAsia="uk-UA" w:bidi="uk-UA"/>
      </w:rPr>
    </w:lvl>
    <w:lvl w:ilvl="6" w:tplc="83A034CC">
      <w:numFmt w:val="bullet"/>
      <w:lvlText w:val="•"/>
      <w:lvlJc w:val="left"/>
      <w:pPr>
        <w:ind w:left="8167" w:hanging="286"/>
      </w:pPr>
      <w:rPr>
        <w:rFonts w:hint="default"/>
        <w:lang w:val="uk-UA" w:eastAsia="uk-UA" w:bidi="uk-UA"/>
      </w:rPr>
    </w:lvl>
    <w:lvl w:ilvl="7" w:tplc="D48EC480">
      <w:numFmt w:val="bullet"/>
      <w:lvlText w:val="•"/>
      <w:lvlJc w:val="left"/>
      <w:pPr>
        <w:ind w:left="9101" w:hanging="286"/>
      </w:pPr>
      <w:rPr>
        <w:rFonts w:hint="default"/>
        <w:lang w:val="uk-UA" w:eastAsia="uk-UA" w:bidi="uk-UA"/>
      </w:rPr>
    </w:lvl>
    <w:lvl w:ilvl="8" w:tplc="E118ED40">
      <w:numFmt w:val="bullet"/>
      <w:lvlText w:val="•"/>
      <w:lvlJc w:val="left"/>
      <w:pPr>
        <w:ind w:left="10036" w:hanging="286"/>
      </w:pPr>
      <w:rPr>
        <w:rFonts w:hint="default"/>
        <w:lang w:val="uk-UA" w:eastAsia="uk-UA" w:bidi="uk-UA"/>
      </w:rPr>
    </w:lvl>
  </w:abstractNum>
  <w:abstractNum w:abstractNumId="11" w15:restartNumberingAfterBreak="0">
    <w:nsid w:val="500222B9"/>
    <w:multiLevelType w:val="hybridMultilevel"/>
    <w:tmpl w:val="50AEBD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3E66C27"/>
    <w:multiLevelType w:val="multilevel"/>
    <w:tmpl w:val="D180BC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A5410B1"/>
    <w:multiLevelType w:val="hybridMultilevel"/>
    <w:tmpl w:val="33D85F6A"/>
    <w:lvl w:ilvl="0" w:tplc="F3C672C4">
      <w:numFmt w:val="bullet"/>
      <w:lvlText w:val="-"/>
      <w:lvlJc w:val="left"/>
      <w:pPr>
        <w:ind w:left="1701" w:hanging="200"/>
      </w:pPr>
      <w:rPr>
        <w:rFonts w:ascii="Times New Roman" w:eastAsia="Times New Roman" w:hAnsi="Times New Roman" w:cs="Times New Roman" w:hint="default"/>
        <w:w w:val="99"/>
        <w:sz w:val="26"/>
        <w:szCs w:val="26"/>
        <w:lang w:val="uk-UA" w:eastAsia="uk-UA" w:bidi="uk-UA"/>
      </w:rPr>
    </w:lvl>
    <w:lvl w:ilvl="1" w:tplc="53762AC4">
      <w:numFmt w:val="bullet"/>
      <w:lvlText w:val="•"/>
      <w:lvlJc w:val="left"/>
      <w:pPr>
        <w:ind w:left="2720" w:hanging="200"/>
      </w:pPr>
      <w:rPr>
        <w:rFonts w:hint="default"/>
        <w:lang w:val="uk-UA" w:eastAsia="uk-UA" w:bidi="uk-UA"/>
      </w:rPr>
    </w:lvl>
    <w:lvl w:ilvl="2" w:tplc="23E8BC34">
      <w:numFmt w:val="bullet"/>
      <w:lvlText w:val="•"/>
      <w:lvlJc w:val="left"/>
      <w:pPr>
        <w:ind w:left="3741" w:hanging="200"/>
      </w:pPr>
      <w:rPr>
        <w:rFonts w:hint="default"/>
        <w:lang w:val="uk-UA" w:eastAsia="uk-UA" w:bidi="uk-UA"/>
      </w:rPr>
    </w:lvl>
    <w:lvl w:ilvl="3" w:tplc="ABC2A8FA">
      <w:numFmt w:val="bullet"/>
      <w:lvlText w:val="•"/>
      <w:lvlJc w:val="left"/>
      <w:pPr>
        <w:ind w:left="4761" w:hanging="200"/>
      </w:pPr>
      <w:rPr>
        <w:rFonts w:hint="default"/>
        <w:lang w:val="uk-UA" w:eastAsia="uk-UA" w:bidi="uk-UA"/>
      </w:rPr>
    </w:lvl>
    <w:lvl w:ilvl="4" w:tplc="F3B4EAFE">
      <w:numFmt w:val="bullet"/>
      <w:lvlText w:val="•"/>
      <w:lvlJc w:val="left"/>
      <w:pPr>
        <w:ind w:left="5782" w:hanging="200"/>
      </w:pPr>
      <w:rPr>
        <w:rFonts w:hint="default"/>
        <w:lang w:val="uk-UA" w:eastAsia="uk-UA" w:bidi="uk-UA"/>
      </w:rPr>
    </w:lvl>
    <w:lvl w:ilvl="5" w:tplc="C67874C8">
      <w:numFmt w:val="bullet"/>
      <w:lvlText w:val="•"/>
      <w:lvlJc w:val="left"/>
      <w:pPr>
        <w:ind w:left="6802" w:hanging="200"/>
      </w:pPr>
      <w:rPr>
        <w:rFonts w:hint="default"/>
        <w:lang w:val="uk-UA" w:eastAsia="uk-UA" w:bidi="uk-UA"/>
      </w:rPr>
    </w:lvl>
    <w:lvl w:ilvl="6" w:tplc="8372186A">
      <w:numFmt w:val="bullet"/>
      <w:lvlText w:val="•"/>
      <w:lvlJc w:val="left"/>
      <w:pPr>
        <w:ind w:left="7823" w:hanging="200"/>
      </w:pPr>
      <w:rPr>
        <w:rFonts w:hint="default"/>
        <w:lang w:val="uk-UA" w:eastAsia="uk-UA" w:bidi="uk-UA"/>
      </w:rPr>
    </w:lvl>
    <w:lvl w:ilvl="7" w:tplc="005E7DDE">
      <w:numFmt w:val="bullet"/>
      <w:lvlText w:val="•"/>
      <w:lvlJc w:val="left"/>
      <w:pPr>
        <w:ind w:left="8843" w:hanging="200"/>
      </w:pPr>
      <w:rPr>
        <w:rFonts w:hint="default"/>
        <w:lang w:val="uk-UA" w:eastAsia="uk-UA" w:bidi="uk-UA"/>
      </w:rPr>
    </w:lvl>
    <w:lvl w:ilvl="8" w:tplc="25E65E36">
      <w:numFmt w:val="bullet"/>
      <w:lvlText w:val="•"/>
      <w:lvlJc w:val="left"/>
      <w:pPr>
        <w:ind w:left="9864" w:hanging="200"/>
      </w:pPr>
      <w:rPr>
        <w:rFonts w:hint="default"/>
        <w:lang w:val="uk-UA" w:eastAsia="uk-UA" w:bidi="uk-UA"/>
      </w:rPr>
    </w:lvl>
  </w:abstractNum>
  <w:abstractNum w:abstractNumId="14" w15:restartNumberingAfterBreak="0">
    <w:nsid w:val="5B064426"/>
    <w:multiLevelType w:val="hybridMultilevel"/>
    <w:tmpl w:val="5418A896"/>
    <w:lvl w:ilvl="0" w:tplc="7616CC2C">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1136026"/>
    <w:multiLevelType w:val="hybridMultilevel"/>
    <w:tmpl w:val="4B7643CC"/>
    <w:lvl w:ilvl="0" w:tplc="EFF4F178">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6" w15:restartNumberingAfterBreak="0">
    <w:nsid w:val="6E190B3B"/>
    <w:multiLevelType w:val="multilevel"/>
    <w:tmpl w:val="5E38281A"/>
    <w:lvl w:ilvl="0">
      <w:start w:val="13"/>
      <w:numFmt w:val="decimal"/>
      <w:lvlText w:val="%1."/>
      <w:lvlJc w:val="left"/>
      <w:pPr>
        <w:ind w:left="2090" w:hanging="389"/>
      </w:pPr>
      <w:rPr>
        <w:rFonts w:ascii="Times New Roman" w:eastAsia="Times New Roman" w:hAnsi="Times New Roman" w:cs="Times New Roman" w:hint="default"/>
        <w:b/>
        <w:bCs/>
        <w:w w:val="99"/>
        <w:sz w:val="26"/>
        <w:szCs w:val="26"/>
        <w:lang w:val="uk-UA" w:eastAsia="uk-UA" w:bidi="uk-UA"/>
      </w:rPr>
    </w:lvl>
    <w:lvl w:ilvl="1">
      <w:start w:val="1"/>
      <w:numFmt w:val="decimal"/>
      <w:lvlText w:val="%2."/>
      <w:lvlJc w:val="left"/>
      <w:pPr>
        <w:ind w:left="1701" w:hanging="370"/>
        <w:jc w:val="right"/>
      </w:pPr>
      <w:rPr>
        <w:rFonts w:hint="default"/>
        <w:b/>
        <w:bCs/>
        <w:i/>
        <w:spacing w:val="0"/>
        <w:w w:val="100"/>
        <w:lang w:val="uk-UA" w:eastAsia="uk-UA" w:bidi="uk-UA"/>
      </w:rPr>
    </w:lvl>
    <w:lvl w:ilvl="2">
      <w:start w:val="1"/>
      <w:numFmt w:val="decimal"/>
      <w:lvlText w:val="%2.%3."/>
      <w:lvlJc w:val="left"/>
      <w:pPr>
        <w:ind w:left="2863" w:hanging="454"/>
      </w:pPr>
      <w:rPr>
        <w:rFonts w:hint="default"/>
        <w:w w:val="99"/>
        <w:u w:val="thick" w:color="000000"/>
        <w:lang w:val="uk-UA" w:eastAsia="uk-UA" w:bidi="uk-UA"/>
      </w:rPr>
    </w:lvl>
    <w:lvl w:ilvl="3">
      <w:numFmt w:val="bullet"/>
      <w:lvlText w:val="•"/>
      <w:lvlJc w:val="left"/>
      <w:pPr>
        <w:ind w:left="3990" w:hanging="454"/>
      </w:pPr>
      <w:rPr>
        <w:rFonts w:hint="default"/>
        <w:lang w:val="uk-UA" w:eastAsia="uk-UA" w:bidi="uk-UA"/>
      </w:rPr>
    </w:lvl>
    <w:lvl w:ilvl="4">
      <w:numFmt w:val="bullet"/>
      <w:lvlText w:val="•"/>
      <w:lvlJc w:val="left"/>
      <w:pPr>
        <w:ind w:left="5121" w:hanging="454"/>
      </w:pPr>
      <w:rPr>
        <w:rFonts w:hint="default"/>
        <w:lang w:val="uk-UA" w:eastAsia="uk-UA" w:bidi="uk-UA"/>
      </w:rPr>
    </w:lvl>
    <w:lvl w:ilvl="5">
      <w:numFmt w:val="bullet"/>
      <w:lvlText w:val="•"/>
      <w:lvlJc w:val="left"/>
      <w:pPr>
        <w:ind w:left="6252" w:hanging="454"/>
      </w:pPr>
      <w:rPr>
        <w:rFonts w:hint="default"/>
        <w:lang w:val="uk-UA" w:eastAsia="uk-UA" w:bidi="uk-UA"/>
      </w:rPr>
    </w:lvl>
    <w:lvl w:ilvl="6">
      <w:numFmt w:val="bullet"/>
      <w:lvlText w:val="•"/>
      <w:lvlJc w:val="left"/>
      <w:pPr>
        <w:ind w:left="7382" w:hanging="454"/>
      </w:pPr>
      <w:rPr>
        <w:rFonts w:hint="default"/>
        <w:lang w:val="uk-UA" w:eastAsia="uk-UA" w:bidi="uk-UA"/>
      </w:rPr>
    </w:lvl>
    <w:lvl w:ilvl="7">
      <w:numFmt w:val="bullet"/>
      <w:lvlText w:val="•"/>
      <w:lvlJc w:val="left"/>
      <w:pPr>
        <w:ind w:left="8513" w:hanging="454"/>
      </w:pPr>
      <w:rPr>
        <w:rFonts w:hint="default"/>
        <w:lang w:val="uk-UA" w:eastAsia="uk-UA" w:bidi="uk-UA"/>
      </w:rPr>
    </w:lvl>
    <w:lvl w:ilvl="8">
      <w:numFmt w:val="bullet"/>
      <w:lvlText w:val="•"/>
      <w:lvlJc w:val="left"/>
      <w:pPr>
        <w:ind w:left="9644" w:hanging="454"/>
      </w:pPr>
      <w:rPr>
        <w:rFonts w:hint="default"/>
        <w:lang w:val="uk-UA" w:eastAsia="uk-UA" w:bidi="uk-UA"/>
      </w:rPr>
    </w:lvl>
  </w:abstractNum>
  <w:abstractNum w:abstractNumId="17" w15:restartNumberingAfterBreak="0">
    <w:nsid w:val="757E2E5E"/>
    <w:multiLevelType w:val="hybridMultilevel"/>
    <w:tmpl w:val="360487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82855E7"/>
    <w:multiLevelType w:val="hybridMultilevel"/>
    <w:tmpl w:val="92821F90"/>
    <w:lvl w:ilvl="0" w:tplc="1B969E36">
      <w:numFmt w:val="bullet"/>
      <w:lvlText w:val=""/>
      <w:lvlJc w:val="left"/>
      <w:pPr>
        <w:ind w:left="1701" w:hanging="709"/>
      </w:pPr>
      <w:rPr>
        <w:rFonts w:ascii="Symbol" w:eastAsia="Symbol" w:hAnsi="Symbol" w:cs="Symbol" w:hint="default"/>
        <w:w w:val="99"/>
        <w:sz w:val="26"/>
        <w:szCs w:val="26"/>
        <w:lang w:val="uk-UA" w:eastAsia="uk-UA" w:bidi="uk-UA"/>
      </w:rPr>
    </w:lvl>
    <w:lvl w:ilvl="1" w:tplc="EAD6C274">
      <w:numFmt w:val="bullet"/>
      <w:lvlText w:val="•"/>
      <w:lvlJc w:val="left"/>
      <w:pPr>
        <w:ind w:left="2720" w:hanging="709"/>
      </w:pPr>
      <w:rPr>
        <w:rFonts w:hint="default"/>
        <w:lang w:val="uk-UA" w:eastAsia="uk-UA" w:bidi="uk-UA"/>
      </w:rPr>
    </w:lvl>
    <w:lvl w:ilvl="2" w:tplc="8584AD60">
      <w:numFmt w:val="bullet"/>
      <w:lvlText w:val="•"/>
      <w:lvlJc w:val="left"/>
      <w:pPr>
        <w:ind w:left="3741" w:hanging="709"/>
      </w:pPr>
      <w:rPr>
        <w:rFonts w:hint="default"/>
        <w:lang w:val="uk-UA" w:eastAsia="uk-UA" w:bidi="uk-UA"/>
      </w:rPr>
    </w:lvl>
    <w:lvl w:ilvl="3" w:tplc="DFAED894">
      <w:numFmt w:val="bullet"/>
      <w:lvlText w:val="•"/>
      <w:lvlJc w:val="left"/>
      <w:pPr>
        <w:ind w:left="4761" w:hanging="709"/>
      </w:pPr>
      <w:rPr>
        <w:rFonts w:hint="default"/>
        <w:lang w:val="uk-UA" w:eastAsia="uk-UA" w:bidi="uk-UA"/>
      </w:rPr>
    </w:lvl>
    <w:lvl w:ilvl="4" w:tplc="64847046">
      <w:numFmt w:val="bullet"/>
      <w:lvlText w:val="•"/>
      <w:lvlJc w:val="left"/>
      <w:pPr>
        <w:ind w:left="5782" w:hanging="709"/>
      </w:pPr>
      <w:rPr>
        <w:rFonts w:hint="default"/>
        <w:lang w:val="uk-UA" w:eastAsia="uk-UA" w:bidi="uk-UA"/>
      </w:rPr>
    </w:lvl>
    <w:lvl w:ilvl="5" w:tplc="B404B250">
      <w:numFmt w:val="bullet"/>
      <w:lvlText w:val="•"/>
      <w:lvlJc w:val="left"/>
      <w:pPr>
        <w:ind w:left="6802" w:hanging="709"/>
      </w:pPr>
      <w:rPr>
        <w:rFonts w:hint="default"/>
        <w:lang w:val="uk-UA" w:eastAsia="uk-UA" w:bidi="uk-UA"/>
      </w:rPr>
    </w:lvl>
    <w:lvl w:ilvl="6" w:tplc="37E25F9A">
      <w:numFmt w:val="bullet"/>
      <w:lvlText w:val="•"/>
      <w:lvlJc w:val="left"/>
      <w:pPr>
        <w:ind w:left="7823" w:hanging="709"/>
      </w:pPr>
      <w:rPr>
        <w:rFonts w:hint="default"/>
        <w:lang w:val="uk-UA" w:eastAsia="uk-UA" w:bidi="uk-UA"/>
      </w:rPr>
    </w:lvl>
    <w:lvl w:ilvl="7" w:tplc="13C0FA34">
      <w:numFmt w:val="bullet"/>
      <w:lvlText w:val="•"/>
      <w:lvlJc w:val="left"/>
      <w:pPr>
        <w:ind w:left="8843" w:hanging="709"/>
      </w:pPr>
      <w:rPr>
        <w:rFonts w:hint="default"/>
        <w:lang w:val="uk-UA" w:eastAsia="uk-UA" w:bidi="uk-UA"/>
      </w:rPr>
    </w:lvl>
    <w:lvl w:ilvl="8" w:tplc="68F60100">
      <w:numFmt w:val="bullet"/>
      <w:lvlText w:val="•"/>
      <w:lvlJc w:val="left"/>
      <w:pPr>
        <w:ind w:left="9864" w:hanging="709"/>
      </w:pPr>
      <w:rPr>
        <w:rFonts w:hint="default"/>
        <w:lang w:val="uk-UA" w:eastAsia="uk-UA" w:bidi="uk-UA"/>
      </w:rPr>
    </w:lvl>
  </w:abstractNum>
  <w:abstractNum w:abstractNumId="19" w15:restartNumberingAfterBreak="0">
    <w:nsid w:val="79963702"/>
    <w:multiLevelType w:val="hybridMultilevel"/>
    <w:tmpl w:val="91EE02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B00720D"/>
    <w:multiLevelType w:val="hybridMultilevel"/>
    <w:tmpl w:val="4D6CB466"/>
    <w:lvl w:ilvl="0" w:tplc="5F3ACAA0">
      <w:numFmt w:val="bullet"/>
      <w:lvlText w:val="-"/>
      <w:lvlJc w:val="left"/>
      <w:pPr>
        <w:ind w:left="2419" w:hanging="152"/>
      </w:pPr>
      <w:rPr>
        <w:rFonts w:ascii="Times New Roman" w:eastAsia="Times New Roman" w:hAnsi="Times New Roman" w:cs="Times New Roman" w:hint="default"/>
        <w:w w:val="99"/>
        <w:sz w:val="26"/>
        <w:szCs w:val="26"/>
        <w:lang w:val="uk-UA" w:eastAsia="uk-UA" w:bidi="uk-UA"/>
      </w:rPr>
    </w:lvl>
    <w:lvl w:ilvl="1" w:tplc="0818E2CA">
      <w:numFmt w:val="bullet"/>
      <w:lvlText w:val="•"/>
      <w:lvlJc w:val="left"/>
      <w:pPr>
        <w:ind w:left="3368" w:hanging="152"/>
      </w:pPr>
      <w:rPr>
        <w:rFonts w:hint="default"/>
        <w:lang w:val="uk-UA" w:eastAsia="uk-UA" w:bidi="uk-UA"/>
      </w:rPr>
    </w:lvl>
    <w:lvl w:ilvl="2" w:tplc="DB168F52">
      <w:numFmt w:val="bullet"/>
      <w:lvlText w:val="•"/>
      <w:lvlJc w:val="left"/>
      <w:pPr>
        <w:ind w:left="4317" w:hanging="152"/>
      </w:pPr>
      <w:rPr>
        <w:rFonts w:hint="default"/>
        <w:lang w:val="uk-UA" w:eastAsia="uk-UA" w:bidi="uk-UA"/>
      </w:rPr>
    </w:lvl>
    <w:lvl w:ilvl="3" w:tplc="C01C72AA">
      <w:numFmt w:val="bullet"/>
      <w:lvlText w:val="•"/>
      <w:lvlJc w:val="left"/>
      <w:pPr>
        <w:ind w:left="5265" w:hanging="152"/>
      </w:pPr>
      <w:rPr>
        <w:rFonts w:hint="default"/>
        <w:lang w:val="uk-UA" w:eastAsia="uk-UA" w:bidi="uk-UA"/>
      </w:rPr>
    </w:lvl>
    <w:lvl w:ilvl="4" w:tplc="4FB07708">
      <w:numFmt w:val="bullet"/>
      <w:lvlText w:val="•"/>
      <w:lvlJc w:val="left"/>
      <w:pPr>
        <w:ind w:left="6214" w:hanging="152"/>
      </w:pPr>
      <w:rPr>
        <w:rFonts w:hint="default"/>
        <w:lang w:val="uk-UA" w:eastAsia="uk-UA" w:bidi="uk-UA"/>
      </w:rPr>
    </w:lvl>
    <w:lvl w:ilvl="5" w:tplc="DB46A70A">
      <w:numFmt w:val="bullet"/>
      <w:lvlText w:val="•"/>
      <w:lvlJc w:val="left"/>
      <w:pPr>
        <w:ind w:left="7162" w:hanging="152"/>
      </w:pPr>
      <w:rPr>
        <w:rFonts w:hint="default"/>
        <w:lang w:val="uk-UA" w:eastAsia="uk-UA" w:bidi="uk-UA"/>
      </w:rPr>
    </w:lvl>
    <w:lvl w:ilvl="6" w:tplc="9370BF64">
      <w:numFmt w:val="bullet"/>
      <w:lvlText w:val="•"/>
      <w:lvlJc w:val="left"/>
      <w:pPr>
        <w:ind w:left="8111" w:hanging="152"/>
      </w:pPr>
      <w:rPr>
        <w:rFonts w:hint="default"/>
        <w:lang w:val="uk-UA" w:eastAsia="uk-UA" w:bidi="uk-UA"/>
      </w:rPr>
    </w:lvl>
    <w:lvl w:ilvl="7" w:tplc="FFDEAFBE">
      <w:numFmt w:val="bullet"/>
      <w:lvlText w:val="•"/>
      <w:lvlJc w:val="left"/>
      <w:pPr>
        <w:ind w:left="9059" w:hanging="152"/>
      </w:pPr>
      <w:rPr>
        <w:rFonts w:hint="default"/>
        <w:lang w:val="uk-UA" w:eastAsia="uk-UA" w:bidi="uk-UA"/>
      </w:rPr>
    </w:lvl>
    <w:lvl w:ilvl="8" w:tplc="BE48548A">
      <w:numFmt w:val="bullet"/>
      <w:lvlText w:val="•"/>
      <w:lvlJc w:val="left"/>
      <w:pPr>
        <w:ind w:left="10008" w:hanging="152"/>
      </w:pPr>
      <w:rPr>
        <w:rFonts w:hint="default"/>
        <w:lang w:val="uk-UA" w:eastAsia="uk-UA" w:bidi="uk-UA"/>
      </w:rPr>
    </w:lvl>
  </w:abstractNum>
  <w:abstractNum w:abstractNumId="21" w15:restartNumberingAfterBreak="0">
    <w:nsid w:val="7DFE53D8"/>
    <w:multiLevelType w:val="hybridMultilevel"/>
    <w:tmpl w:val="7E5E8168"/>
    <w:lvl w:ilvl="0" w:tplc="D300430E">
      <w:start w:val="1"/>
      <w:numFmt w:val="decimal"/>
      <w:lvlText w:val="%1."/>
      <w:lvlJc w:val="left"/>
      <w:pPr>
        <w:ind w:left="1701" w:hanging="310"/>
      </w:pPr>
      <w:rPr>
        <w:rFonts w:ascii="Times New Roman" w:eastAsia="Times New Roman" w:hAnsi="Times New Roman" w:cs="Times New Roman" w:hint="default"/>
        <w:b/>
        <w:bCs/>
        <w:w w:val="99"/>
        <w:sz w:val="26"/>
        <w:szCs w:val="26"/>
        <w:lang w:val="uk-UA" w:eastAsia="uk-UA" w:bidi="uk-UA"/>
      </w:rPr>
    </w:lvl>
    <w:lvl w:ilvl="1" w:tplc="DE142770">
      <w:numFmt w:val="bullet"/>
      <w:lvlText w:val="•"/>
      <w:lvlJc w:val="left"/>
      <w:pPr>
        <w:ind w:left="2720" w:hanging="310"/>
      </w:pPr>
      <w:rPr>
        <w:rFonts w:hint="default"/>
        <w:lang w:val="uk-UA" w:eastAsia="uk-UA" w:bidi="uk-UA"/>
      </w:rPr>
    </w:lvl>
    <w:lvl w:ilvl="2" w:tplc="808E5F20">
      <w:numFmt w:val="bullet"/>
      <w:lvlText w:val="•"/>
      <w:lvlJc w:val="left"/>
      <w:pPr>
        <w:ind w:left="3741" w:hanging="310"/>
      </w:pPr>
      <w:rPr>
        <w:rFonts w:hint="default"/>
        <w:lang w:val="uk-UA" w:eastAsia="uk-UA" w:bidi="uk-UA"/>
      </w:rPr>
    </w:lvl>
    <w:lvl w:ilvl="3" w:tplc="D2BC1574">
      <w:numFmt w:val="bullet"/>
      <w:lvlText w:val="•"/>
      <w:lvlJc w:val="left"/>
      <w:pPr>
        <w:ind w:left="4761" w:hanging="310"/>
      </w:pPr>
      <w:rPr>
        <w:rFonts w:hint="default"/>
        <w:lang w:val="uk-UA" w:eastAsia="uk-UA" w:bidi="uk-UA"/>
      </w:rPr>
    </w:lvl>
    <w:lvl w:ilvl="4" w:tplc="5AB69018">
      <w:numFmt w:val="bullet"/>
      <w:lvlText w:val="•"/>
      <w:lvlJc w:val="left"/>
      <w:pPr>
        <w:ind w:left="5782" w:hanging="310"/>
      </w:pPr>
      <w:rPr>
        <w:rFonts w:hint="default"/>
        <w:lang w:val="uk-UA" w:eastAsia="uk-UA" w:bidi="uk-UA"/>
      </w:rPr>
    </w:lvl>
    <w:lvl w:ilvl="5" w:tplc="7E7E1C80">
      <w:numFmt w:val="bullet"/>
      <w:lvlText w:val="•"/>
      <w:lvlJc w:val="left"/>
      <w:pPr>
        <w:ind w:left="6802" w:hanging="310"/>
      </w:pPr>
      <w:rPr>
        <w:rFonts w:hint="default"/>
        <w:lang w:val="uk-UA" w:eastAsia="uk-UA" w:bidi="uk-UA"/>
      </w:rPr>
    </w:lvl>
    <w:lvl w:ilvl="6" w:tplc="B07856D2">
      <w:numFmt w:val="bullet"/>
      <w:lvlText w:val="•"/>
      <w:lvlJc w:val="left"/>
      <w:pPr>
        <w:ind w:left="7823" w:hanging="310"/>
      </w:pPr>
      <w:rPr>
        <w:rFonts w:hint="default"/>
        <w:lang w:val="uk-UA" w:eastAsia="uk-UA" w:bidi="uk-UA"/>
      </w:rPr>
    </w:lvl>
    <w:lvl w:ilvl="7" w:tplc="191A7A7C">
      <w:numFmt w:val="bullet"/>
      <w:lvlText w:val="•"/>
      <w:lvlJc w:val="left"/>
      <w:pPr>
        <w:ind w:left="8843" w:hanging="310"/>
      </w:pPr>
      <w:rPr>
        <w:rFonts w:hint="default"/>
        <w:lang w:val="uk-UA" w:eastAsia="uk-UA" w:bidi="uk-UA"/>
      </w:rPr>
    </w:lvl>
    <w:lvl w:ilvl="8" w:tplc="830C0304">
      <w:numFmt w:val="bullet"/>
      <w:lvlText w:val="•"/>
      <w:lvlJc w:val="left"/>
      <w:pPr>
        <w:ind w:left="9864" w:hanging="310"/>
      </w:pPr>
      <w:rPr>
        <w:rFonts w:hint="default"/>
        <w:lang w:val="uk-UA" w:eastAsia="uk-UA" w:bidi="uk-UA"/>
      </w:rPr>
    </w:lvl>
  </w:abstractNum>
  <w:num w:numId="1">
    <w:abstractNumId w:val="9"/>
  </w:num>
  <w:num w:numId="2">
    <w:abstractNumId w:val="6"/>
  </w:num>
  <w:num w:numId="3">
    <w:abstractNumId w:val="10"/>
  </w:num>
  <w:num w:numId="4">
    <w:abstractNumId w:val="4"/>
  </w:num>
  <w:num w:numId="5">
    <w:abstractNumId w:val="20"/>
  </w:num>
  <w:num w:numId="6">
    <w:abstractNumId w:val="7"/>
  </w:num>
  <w:num w:numId="7">
    <w:abstractNumId w:val="18"/>
  </w:num>
  <w:num w:numId="8">
    <w:abstractNumId w:val="13"/>
  </w:num>
  <w:num w:numId="9">
    <w:abstractNumId w:val="16"/>
  </w:num>
  <w:num w:numId="10">
    <w:abstractNumId w:val="21"/>
  </w:num>
  <w:num w:numId="11">
    <w:abstractNumId w:val="5"/>
  </w:num>
  <w:num w:numId="12">
    <w:abstractNumId w:val="17"/>
  </w:num>
  <w:num w:numId="13">
    <w:abstractNumId w:val="11"/>
  </w:num>
  <w:num w:numId="14">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5">
    <w:abstractNumId w:val="1"/>
  </w:num>
  <w:num w:numId="16">
    <w:abstractNumId w:val="19"/>
  </w:num>
  <w:num w:numId="17">
    <w:abstractNumId w:val="12"/>
  </w:num>
  <w:num w:numId="18">
    <w:abstractNumId w:val="8"/>
  </w:num>
  <w:num w:numId="19">
    <w:abstractNumId w:val="15"/>
  </w:num>
  <w:num w:numId="20">
    <w:abstractNumId w:val="14"/>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F29"/>
    <w:rsid w:val="0001103A"/>
    <w:rsid w:val="00014E24"/>
    <w:rsid w:val="00023CA0"/>
    <w:rsid w:val="00041870"/>
    <w:rsid w:val="00041C8A"/>
    <w:rsid w:val="00060362"/>
    <w:rsid w:val="00082136"/>
    <w:rsid w:val="00086664"/>
    <w:rsid w:val="000B4B49"/>
    <w:rsid w:val="000E2FD0"/>
    <w:rsid w:val="000F4991"/>
    <w:rsid w:val="001022F0"/>
    <w:rsid w:val="0010635D"/>
    <w:rsid w:val="0010755E"/>
    <w:rsid w:val="00127F50"/>
    <w:rsid w:val="001349E4"/>
    <w:rsid w:val="00136F34"/>
    <w:rsid w:val="001600A4"/>
    <w:rsid w:val="00176963"/>
    <w:rsid w:val="0018270B"/>
    <w:rsid w:val="00194449"/>
    <w:rsid w:val="001B2F34"/>
    <w:rsid w:val="001D778F"/>
    <w:rsid w:val="001E186B"/>
    <w:rsid w:val="0020355B"/>
    <w:rsid w:val="00204F94"/>
    <w:rsid w:val="002260E3"/>
    <w:rsid w:val="00230CBB"/>
    <w:rsid w:val="00257486"/>
    <w:rsid w:val="00262CAA"/>
    <w:rsid w:val="002702D7"/>
    <w:rsid w:val="00284A5C"/>
    <w:rsid w:val="00296D26"/>
    <w:rsid w:val="002A389C"/>
    <w:rsid w:val="002A56AA"/>
    <w:rsid w:val="002F22E7"/>
    <w:rsid w:val="003011EF"/>
    <w:rsid w:val="00331894"/>
    <w:rsid w:val="00344EF3"/>
    <w:rsid w:val="0035145B"/>
    <w:rsid w:val="00375354"/>
    <w:rsid w:val="00376185"/>
    <w:rsid w:val="003805F5"/>
    <w:rsid w:val="003B5231"/>
    <w:rsid w:val="003C4113"/>
    <w:rsid w:val="003D0C89"/>
    <w:rsid w:val="003D2D04"/>
    <w:rsid w:val="003D3600"/>
    <w:rsid w:val="003D4EA7"/>
    <w:rsid w:val="003D52AA"/>
    <w:rsid w:val="003E1D4B"/>
    <w:rsid w:val="003E3B6F"/>
    <w:rsid w:val="003F0642"/>
    <w:rsid w:val="003F5531"/>
    <w:rsid w:val="00420924"/>
    <w:rsid w:val="00432987"/>
    <w:rsid w:val="0044227A"/>
    <w:rsid w:val="00444F8B"/>
    <w:rsid w:val="004470C0"/>
    <w:rsid w:val="00476161"/>
    <w:rsid w:val="00477D82"/>
    <w:rsid w:val="00480149"/>
    <w:rsid w:val="00487B6F"/>
    <w:rsid w:val="004B2906"/>
    <w:rsid w:val="004B6330"/>
    <w:rsid w:val="004C1A97"/>
    <w:rsid w:val="004D3CA4"/>
    <w:rsid w:val="004E4518"/>
    <w:rsid w:val="004E733C"/>
    <w:rsid w:val="005014A4"/>
    <w:rsid w:val="005374A6"/>
    <w:rsid w:val="0054071B"/>
    <w:rsid w:val="00573632"/>
    <w:rsid w:val="005747E7"/>
    <w:rsid w:val="00585494"/>
    <w:rsid w:val="00587FF0"/>
    <w:rsid w:val="0059284B"/>
    <w:rsid w:val="005A511D"/>
    <w:rsid w:val="005B1297"/>
    <w:rsid w:val="005F172F"/>
    <w:rsid w:val="00603A91"/>
    <w:rsid w:val="00605ABF"/>
    <w:rsid w:val="006133C5"/>
    <w:rsid w:val="00617023"/>
    <w:rsid w:val="00630DFA"/>
    <w:rsid w:val="006364DA"/>
    <w:rsid w:val="00645531"/>
    <w:rsid w:val="00666F29"/>
    <w:rsid w:val="006B0EC8"/>
    <w:rsid w:val="006B44E0"/>
    <w:rsid w:val="006B7FEB"/>
    <w:rsid w:val="00700CB7"/>
    <w:rsid w:val="007149A5"/>
    <w:rsid w:val="0072704B"/>
    <w:rsid w:val="00732F18"/>
    <w:rsid w:val="007672A1"/>
    <w:rsid w:val="00767D98"/>
    <w:rsid w:val="00773455"/>
    <w:rsid w:val="007775B5"/>
    <w:rsid w:val="007804CA"/>
    <w:rsid w:val="007A745F"/>
    <w:rsid w:val="007B648E"/>
    <w:rsid w:val="007D24C8"/>
    <w:rsid w:val="007E6B7E"/>
    <w:rsid w:val="008143D1"/>
    <w:rsid w:val="00817E7C"/>
    <w:rsid w:val="00841135"/>
    <w:rsid w:val="008508CA"/>
    <w:rsid w:val="008605B2"/>
    <w:rsid w:val="0089089F"/>
    <w:rsid w:val="008920C7"/>
    <w:rsid w:val="008B60D8"/>
    <w:rsid w:val="008E33C5"/>
    <w:rsid w:val="008E41E7"/>
    <w:rsid w:val="0092711E"/>
    <w:rsid w:val="00936F48"/>
    <w:rsid w:val="009374AE"/>
    <w:rsid w:val="0095256C"/>
    <w:rsid w:val="009572D0"/>
    <w:rsid w:val="00981E06"/>
    <w:rsid w:val="00983F61"/>
    <w:rsid w:val="009945B4"/>
    <w:rsid w:val="009A362A"/>
    <w:rsid w:val="009B07BD"/>
    <w:rsid w:val="009C01BF"/>
    <w:rsid w:val="009D09A7"/>
    <w:rsid w:val="00A042A7"/>
    <w:rsid w:val="00A14AC2"/>
    <w:rsid w:val="00A3379D"/>
    <w:rsid w:val="00A45FDD"/>
    <w:rsid w:val="00A53CF8"/>
    <w:rsid w:val="00A6048F"/>
    <w:rsid w:val="00A85597"/>
    <w:rsid w:val="00AA5720"/>
    <w:rsid w:val="00AD3598"/>
    <w:rsid w:val="00AE3382"/>
    <w:rsid w:val="00AE6CC0"/>
    <w:rsid w:val="00AF2F8C"/>
    <w:rsid w:val="00B17A75"/>
    <w:rsid w:val="00B27444"/>
    <w:rsid w:val="00B623A7"/>
    <w:rsid w:val="00B71364"/>
    <w:rsid w:val="00B76963"/>
    <w:rsid w:val="00B81004"/>
    <w:rsid w:val="00B84409"/>
    <w:rsid w:val="00BE478D"/>
    <w:rsid w:val="00BE4FAC"/>
    <w:rsid w:val="00BF7977"/>
    <w:rsid w:val="00C15C39"/>
    <w:rsid w:val="00C30A0F"/>
    <w:rsid w:val="00C71817"/>
    <w:rsid w:val="00C80C01"/>
    <w:rsid w:val="00C87522"/>
    <w:rsid w:val="00C91FA5"/>
    <w:rsid w:val="00CB1BF1"/>
    <w:rsid w:val="00CB2F1F"/>
    <w:rsid w:val="00CB5DAB"/>
    <w:rsid w:val="00CD5FFD"/>
    <w:rsid w:val="00CE1251"/>
    <w:rsid w:val="00D05E10"/>
    <w:rsid w:val="00D17167"/>
    <w:rsid w:val="00D20D89"/>
    <w:rsid w:val="00D3206E"/>
    <w:rsid w:val="00D4138B"/>
    <w:rsid w:val="00D4230A"/>
    <w:rsid w:val="00D53F0F"/>
    <w:rsid w:val="00D71551"/>
    <w:rsid w:val="00DC00D7"/>
    <w:rsid w:val="00DD4B05"/>
    <w:rsid w:val="00DD5316"/>
    <w:rsid w:val="00DD5400"/>
    <w:rsid w:val="00DF2D1F"/>
    <w:rsid w:val="00DF5B12"/>
    <w:rsid w:val="00E0372C"/>
    <w:rsid w:val="00E22122"/>
    <w:rsid w:val="00E2228A"/>
    <w:rsid w:val="00E4739E"/>
    <w:rsid w:val="00E513D1"/>
    <w:rsid w:val="00E763F1"/>
    <w:rsid w:val="00E90D48"/>
    <w:rsid w:val="00E9631F"/>
    <w:rsid w:val="00EA59A6"/>
    <w:rsid w:val="00EB1F69"/>
    <w:rsid w:val="00ED2B17"/>
    <w:rsid w:val="00ED2CE3"/>
    <w:rsid w:val="00EF6250"/>
    <w:rsid w:val="00F07DF1"/>
    <w:rsid w:val="00F165C9"/>
    <w:rsid w:val="00F31FB8"/>
    <w:rsid w:val="00F34BCF"/>
    <w:rsid w:val="00F42736"/>
    <w:rsid w:val="00F42E53"/>
    <w:rsid w:val="00F520F6"/>
    <w:rsid w:val="00F63A0B"/>
    <w:rsid w:val="00F63FFB"/>
    <w:rsid w:val="00F72980"/>
    <w:rsid w:val="00F86F76"/>
    <w:rsid w:val="00F9065E"/>
    <w:rsid w:val="00FB28FD"/>
    <w:rsid w:val="00FE23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899D9FE-9FD6-4C20-9ACB-435A9CE2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eastAsia="uk-UA" w:bidi="uk-UA"/>
    </w:rPr>
  </w:style>
  <w:style w:type="paragraph" w:styleId="1">
    <w:name w:val="heading 1"/>
    <w:basedOn w:val="a"/>
    <w:link w:val="10"/>
    <w:qFormat/>
    <w:pPr>
      <w:spacing w:before="1"/>
      <w:ind w:left="1701" w:right="562"/>
      <w:outlineLvl w:val="0"/>
    </w:pPr>
    <w:rPr>
      <w:b/>
      <w:bCs/>
      <w:i/>
      <w:sz w:val="28"/>
      <w:szCs w:val="28"/>
    </w:rPr>
  </w:style>
  <w:style w:type="paragraph" w:styleId="2">
    <w:name w:val="heading 2"/>
    <w:basedOn w:val="a"/>
    <w:uiPriority w:val="1"/>
    <w:qFormat/>
    <w:pPr>
      <w:spacing w:before="62"/>
      <w:ind w:left="1993"/>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319"/>
      <w:ind w:left="1701"/>
      <w:jc w:val="both"/>
    </w:pPr>
    <w:rPr>
      <w:b/>
      <w:bCs/>
      <w:sz w:val="26"/>
      <w:szCs w:val="26"/>
    </w:rPr>
  </w:style>
  <w:style w:type="paragraph" w:styleId="20">
    <w:name w:val="toc 2"/>
    <w:basedOn w:val="a"/>
    <w:uiPriority w:val="1"/>
    <w:qFormat/>
    <w:pPr>
      <w:ind w:left="1701" w:right="563"/>
      <w:jc w:val="both"/>
    </w:pPr>
    <w:rPr>
      <w:sz w:val="26"/>
      <w:szCs w:val="26"/>
    </w:rPr>
  </w:style>
  <w:style w:type="paragraph" w:styleId="a3">
    <w:name w:val="Body Text"/>
    <w:basedOn w:val="a"/>
    <w:uiPriority w:val="1"/>
    <w:qFormat/>
    <w:pPr>
      <w:ind w:left="1701"/>
    </w:pPr>
    <w:rPr>
      <w:sz w:val="26"/>
      <w:szCs w:val="26"/>
    </w:rPr>
  </w:style>
  <w:style w:type="paragraph" w:styleId="a4">
    <w:name w:val="List Paragraph"/>
    <w:basedOn w:val="a"/>
    <w:uiPriority w:val="34"/>
    <w:qFormat/>
    <w:pPr>
      <w:ind w:left="1701"/>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B5231"/>
    <w:rPr>
      <w:rFonts w:ascii="Tahoma" w:hAnsi="Tahoma" w:cs="Tahoma"/>
      <w:sz w:val="16"/>
      <w:szCs w:val="16"/>
    </w:rPr>
  </w:style>
  <w:style w:type="character" w:customStyle="1" w:styleId="a6">
    <w:name w:val="Текст выноски Знак"/>
    <w:basedOn w:val="a0"/>
    <w:link w:val="a5"/>
    <w:uiPriority w:val="99"/>
    <w:semiHidden/>
    <w:rsid w:val="003B5231"/>
    <w:rPr>
      <w:rFonts w:ascii="Tahoma" w:eastAsia="Times New Roman" w:hAnsi="Tahoma" w:cs="Tahoma"/>
      <w:sz w:val="16"/>
      <w:szCs w:val="16"/>
      <w:lang w:val="uk-UA" w:eastAsia="uk-UA" w:bidi="uk-UA"/>
    </w:rPr>
  </w:style>
  <w:style w:type="character" w:styleId="a7">
    <w:name w:val="Hyperlink"/>
    <w:basedOn w:val="a0"/>
    <w:uiPriority w:val="99"/>
    <w:unhideWhenUsed/>
    <w:rsid w:val="00B27444"/>
    <w:rPr>
      <w:color w:val="0000FF" w:themeColor="hyperlink"/>
      <w:u w:val="single"/>
    </w:rPr>
  </w:style>
  <w:style w:type="paragraph" w:customStyle="1" w:styleId="Default">
    <w:name w:val="Default"/>
    <w:rsid w:val="009572D0"/>
    <w:pPr>
      <w:widowControl/>
      <w:adjustRightInd w:val="0"/>
    </w:pPr>
    <w:rPr>
      <w:rFonts w:ascii="Times New Roman" w:hAnsi="Times New Roman" w:cs="Times New Roman"/>
      <w:color w:val="000000"/>
      <w:sz w:val="24"/>
      <w:szCs w:val="24"/>
      <w:lang w:val="uk-UA"/>
    </w:rPr>
  </w:style>
  <w:style w:type="table" w:styleId="a8">
    <w:name w:val="Table Grid"/>
    <w:basedOn w:val="a1"/>
    <w:uiPriority w:val="59"/>
    <w:qFormat/>
    <w:rsid w:val="00AF2F8C"/>
    <w:pPr>
      <w:widowControl/>
      <w:autoSpaceDE/>
      <w:autoSpaceDN/>
    </w:pPr>
    <w:rPr>
      <w:rFonts w:ascii="Calibri" w:eastAsia="Calibri" w:hAnsi="Calibri" w:cs="Times New Roman"/>
      <w:sz w:val="20"/>
      <w:szCs w:val="20"/>
      <w:lang w:val="uk-UA"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230CBB"/>
    <w:rPr>
      <w:sz w:val="16"/>
      <w:szCs w:val="16"/>
    </w:rPr>
  </w:style>
  <w:style w:type="paragraph" w:styleId="aa">
    <w:name w:val="annotation text"/>
    <w:basedOn w:val="a"/>
    <w:link w:val="ab"/>
    <w:uiPriority w:val="99"/>
    <w:semiHidden/>
    <w:unhideWhenUsed/>
    <w:rsid w:val="00230CBB"/>
    <w:rPr>
      <w:sz w:val="20"/>
      <w:szCs w:val="20"/>
    </w:rPr>
  </w:style>
  <w:style w:type="character" w:customStyle="1" w:styleId="ab">
    <w:name w:val="Текст примечания Знак"/>
    <w:basedOn w:val="a0"/>
    <w:link w:val="aa"/>
    <w:uiPriority w:val="99"/>
    <w:semiHidden/>
    <w:rsid w:val="00230CBB"/>
    <w:rPr>
      <w:rFonts w:ascii="Times New Roman" w:eastAsia="Times New Roman" w:hAnsi="Times New Roman" w:cs="Times New Roman"/>
      <w:sz w:val="20"/>
      <w:szCs w:val="20"/>
      <w:lang w:val="uk-UA" w:eastAsia="uk-UA" w:bidi="uk-UA"/>
    </w:rPr>
  </w:style>
  <w:style w:type="paragraph" w:styleId="ac">
    <w:name w:val="annotation subject"/>
    <w:basedOn w:val="aa"/>
    <w:next w:val="aa"/>
    <w:link w:val="ad"/>
    <w:uiPriority w:val="99"/>
    <w:semiHidden/>
    <w:unhideWhenUsed/>
    <w:rsid w:val="00230CBB"/>
    <w:rPr>
      <w:b/>
      <w:bCs/>
    </w:rPr>
  </w:style>
  <w:style w:type="character" w:customStyle="1" w:styleId="ad">
    <w:name w:val="Тема примечания Знак"/>
    <w:basedOn w:val="ab"/>
    <w:link w:val="ac"/>
    <w:uiPriority w:val="99"/>
    <w:semiHidden/>
    <w:rsid w:val="00230CBB"/>
    <w:rPr>
      <w:rFonts w:ascii="Times New Roman" w:eastAsia="Times New Roman" w:hAnsi="Times New Roman" w:cs="Times New Roman"/>
      <w:b/>
      <w:bCs/>
      <w:sz w:val="20"/>
      <w:szCs w:val="20"/>
      <w:lang w:val="uk-UA" w:eastAsia="uk-UA" w:bidi="uk-UA"/>
    </w:rPr>
  </w:style>
  <w:style w:type="paragraph" w:styleId="ae">
    <w:name w:val="TOC Heading"/>
    <w:basedOn w:val="1"/>
    <w:next w:val="a"/>
    <w:uiPriority w:val="39"/>
    <w:semiHidden/>
    <w:unhideWhenUsed/>
    <w:qFormat/>
    <w:rsid w:val="002702D7"/>
    <w:pPr>
      <w:keepNext/>
      <w:keepLines/>
      <w:spacing w:before="480"/>
      <w:ind w:left="0" w:right="0"/>
      <w:outlineLvl w:val="9"/>
    </w:pPr>
    <w:rPr>
      <w:rFonts w:asciiTheme="majorHAnsi" w:eastAsiaTheme="majorEastAsia" w:hAnsiTheme="majorHAnsi" w:cstheme="majorBidi"/>
      <w:i w:val="0"/>
      <w:color w:val="365F91" w:themeColor="accent1" w:themeShade="BF"/>
    </w:rPr>
  </w:style>
  <w:style w:type="paragraph" w:styleId="3">
    <w:name w:val="toc 3"/>
    <w:basedOn w:val="a"/>
    <w:next w:val="a"/>
    <w:autoRedefine/>
    <w:uiPriority w:val="39"/>
    <w:semiHidden/>
    <w:unhideWhenUsed/>
    <w:rsid w:val="002702D7"/>
    <w:pPr>
      <w:spacing w:after="100"/>
      <w:ind w:left="440"/>
    </w:pPr>
  </w:style>
  <w:style w:type="character" w:customStyle="1" w:styleId="10">
    <w:name w:val="Заголовок 1 Знак"/>
    <w:basedOn w:val="a0"/>
    <w:link w:val="1"/>
    <w:rsid w:val="002702D7"/>
    <w:rPr>
      <w:rFonts w:ascii="Times New Roman" w:eastAsia="Times New Roman" w:hAnsi="Times New Roman" w:cs="Times New Roman"/>
      <w:b/>
      <w:bCs/>
      <w:i/>
      <w:sz w:val="28"/>
      <w:szCs w:val="28"/>
      <w:lang w:val="uk-UA" w:eastAsia="uk-UA" w:bidi="uk-UA"/>
    </w:rPr>
  </w:style>
  <w:style w:type="paragraph" w:styleId="af">
    <w:name w:val="header"/>
    <w:basedOn w:val="a"/>
    <w:link w:val="af0"/>
    <w:uiPriority w:val="99"/>
    <w:unhideWhenUsed/>
    <w:rsid w:val="001D778F"/>
    <w:pPr>
      <w:tabs>
        <w:tab w:val="center" w:pos="4819"/>
        <w:tab w:val="right" w:pos="9639"/>
      </w:tabs>
    </w:pPr>
  </w:style>
  <w:style w:type="character" w:customStyle="1" w:styleId="af0">
    <w:name w:val="Верхний колонтитул Знак"/>
    <w:basedOn w:val="a0"/>
    <w:link w:val="af"/>
    <w:uiPriority w:val="99"/>
    <w:rsid w:val="001D778F"/>
    <w:rPr>
      <w:rFonts w:ascii="Times New Roman" w:eastAsia="Times New Roman" w:hAnsi="Times New Roman" w:cs="Times New Roman"/>
      <w:lang w:val="uk-UA" w:eastAsia="uk-UA" w:bidi="uk-UA"/>
    </w:rPr>
  </w:style>
  <w:style w:type="paragraph" w:styleId="af1">
    <w:name w:val="footer"/>
    <w:basedOn w:val="a"/>
    <w:link w:val="af2"/>
    <w:uiPriority w:val="99"/>
    <w:unhideWhenUsed/>
    <w:rsid w:val="001D778F"/>
    <w:pPr>
      <w:tabs>
        <w:tab w:val="center" w:pos="4819"/>
        <w:tab w:val="right" w:pos="9639"/>
      </w:tabs>
    </w:pPr>
  </w:style>
  <w:style w:type="character" w:customStyle="1" w:styleId="af2">
    <w:name w:val="Нижний колонтитул Знак"/>
    <w:basedOn w:val="a0"/>
    <w:link w:val="af1"/>
    <w:uiPriority w:val="99"/>
    <w:rsid w:val="001D778F"/>
    <w:rPr>
      <w:rFonts w:ascii="Times New Roman" w:eastAsia="Times New Roman" w:hAnsi="Times New Roman" w:cs="Times New Roman"/>
      <w:lang w:val="uk-UA" w:eastAsia="uk-UA" w:bidi="uk-UA"/>
    </w:rPr>
  </w:style>
  <w:style w:type="character" w:customStyle="1" w:styleId="21">
    <w:name w:val="Основной текст (2)_"/>
    <w:basedOn w:val="a0"/>
    <w:link w:val="22"/>
    <w:rsid w:val="0018270B"/>
    <w:rPr>
      <w:rFonts w:ascii="Arial" w:eastAsia="Arial" w:hAnsi="Arial" w:cs="Arial"/>
      <w:sz w:val="17"/>
      <w:szCs w:val="17"/>
      <w:shd w:val="clear" w:color="auto" w:fill="FFFFFF"/>
    </w:rPr>
  </w:style>
  <w:style w:type="character" w:customStyle="1" w:styleId="2TimesNewRoman13pt">
    <w:name w:val="Основной текст (2) + Times New Roman;13 pt"/>
    <w:basedOn w:val="21"/>
    <w:rsid w:val="0018270B"/>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2Tahoma10pt">
    <w:name w:val="Основной текст (2) + Tahoma;10 pt"/>
    <w:basedOn w:val="21"/>
    <w:rsid w:val="0018270B"/>
    <w:rPr>
      <w:rFonts w:ascii="Tahoma" w:eastAsia="Tahoma" w:hAnsi="Tahoma" w:cs="Tahoma"/>
      <w:color w:val="000000"/>
      <w:spacing w:val="0"/>
      <w:w w:val="100"/>
      <w:position w:val="0"/>
      <w:sz w:val="20"/>
      <w:szCs w:val="20"/>
      <w:shd w:val="clear" w:color="auto" w:fill="FFFFFF"/>
      <w:lang w:val="uk-UA" w:eastAsia="uk-UA" w:bidi="uk-UA"/>
    </w:rPr>
  </w:style>
  <w:style w:type="character" w:customStyle="1" w:styleId="2TrebuchetMS13pt">
    <w:name w:val="Основной текст (2) + Trebuchet MS;13 pt;Полужирный"/>
    <w:basedOn w:val="21"/>
    <w:rsid w:val="0018270B"/>
    <w:rPr>
      <w:rFonts w:ascii="Trebuchet MS" w:eastAsia="Trebuchet MS" w:hAnsi="Trebuchet MS" w:cs="Trebuchet MS"/>
      <w:b/>
      <w:bCs/>
      <w:color w:val="000000"/>
      <w:spacing w:val="0"/>
      <w:w w:val="100"/>
      <w:position w:val="0"/>
      <w:sz w:val="26"/>
      <w:szCs w:val="26"/>
      <w:shd w:val="clear" w:color="auto" w:fill="FFFFFF"/>
      <w:lang w:val="uk-UA" w:eastAsia="uk-UA" w:bidi="uk-UA"/>
    </w:rPr>
  </w:style>
  <w:style w:type="character" w:customStyle="1" w:styleId="2TimesNewRoman12pt">
    <w:name w:val="Основной текст (2) + Times New Roman;12 pt;Полужирный"/>
    <w:basedOn w:val="21"/>
    <w:rsid w:val="0018270B"/>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paragraph" w:customStyle="1" w:styleId="22">
    <w:name w:val="Основной текст (2)"/>
    <w:basedOn w:val="a"/>
    <w:link w:val="21"/>
    <w:rsid w:val="0018270B"/>
    <w:pPr>
      <w:shd w:val="clear" w:color="auto" w:fill="FFFFFF"/>
      <w:autoSpaceDE/>
      <w:autoSpaceDN/>
      <w:spacing w:before="120" w:line="216" w:lineRule="exact"/>
      <w:ind w:hanging="1440"/>
      <w:jc w:val="both"/>
    </w:pPr>
    <w:rPr>
      <w:rFonts w:ascii="Arial" w:eastAsia="Arial" w:hAnsi="Arial" w:cs="Arial"/>
      <w:sz w:val="17"/>
      <w:szCs w:val="17"/>
      <w:lang w:val="en-US" w:eastAsia="en-US" w:bidi="ar-SA"/>
    </w:rPr>
  </w:style>
  <w:style w:type="character" w:customStyle="1" w:styleId="212pt">
    <w:name w:val="Основной текст (2) + 12 pt"/>
    <w:basedOn w:val="21"/>
    <w:rsid w:val="008508CA"/>
    <w:rPr>
      <w:rFonts w:ascii="Arial" w:eastAsia="Arial" w:hAnsi="Arial" w:cs="Arial"/>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TrebuchetMS15pt">
    <w:name w:val="Основной текст (2) + Trebuchet MS;15 pt;Курсив"/>
    <w:basedOn w:val="21"/>
    <w:rsid w:val="008508CA"/>
    <w:rPr>
      <w:rFonts w:ascii="Trebuchet MS" w:eastAsia="Trebuchet MS" w:hAnsi="Trebuchet MS" w:cs="Trebuchet MS"/>
      <w:b w:val="0"/>
      <w:bCs w:val="0"/>
      <w:i/>
      <w:iCs/>
      <w:smallCaps w:val="0"/>
      <w:strike w:val="0"/>
      <w:color w:val="000000"/>
      <w:spacing w:val="0"/>
      <w:w w:val="100"/>
      <w:position w:val="0"/>
      <w:sz w:val="30"/>
      <w:szCs w:val="30"/>
      <w:u w:val="none"/>
      <w:shd w:val="clear" w:color="auto" w:fill="FFFFFF"/>
      <w:lang w:val="uk-UA" w:eastAsia="uk-UA" w:bidi="uk-UA"/>
    </w:rPr>
  </w:style>
  <w:style w:type="character" w:customStyle="1" w:styleId="2TimesNewRoman13pt0">
    <w:name w:val="Основной текст (2) + Times New Roman;13 pt;Курсив"/>
    <w:basedOn w:val="21"/>
    <w:rsid w:val="008508C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character" w:customStyle="1" w:styleId="6">
    <w:name w:val="Основной текст (6)_"/>
    <w:basedOn w:val="a0"/>
    <w:link w:val="60"/>
    <w:rsid w:val="00F42E53"/>
    <w:rPr>
      <w:rFonts w:ascii="Times New Roman" w:eastAsia="Times New Roman" w:hAnsi="Times New Roman" w:cs="Times New Roman"/>
      <w:b/>
      <w:bCs/>
      <w:sz w:val="28"/>
      <w:szCs w:val="28"/>
      <w:shd w:val="clear" w:color="auto" w:fill="FFFFFF"/>
    </w:rPr>
  </w:style>
  <w:style w:type="character" w:customStyle="1" w:styleId="23">
    <w:name w:val="Основной текст (2) + Полужирный"/>
    <w:basedOn w:val="21"/>
    <w:rsid w:val="00F42E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4">
    <w:name w:val="Основной текст (2) + Полужирный;Курсив"/>
    <w:basedOn w:val="21"/>
    <w:rsid w:val="00F42E5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61">
    <w:name w:val="Основной текст (6) + Не полужирный"/>
    <w:basedOn w:val="6"/>
    <w:rsid w:val="00F42E53"/>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paragraph" w:customStyle="1" w:styleId="60">
    <w:name w:val="Основной текст (6)"/>
    <w:basedOn w:val="a"/>
    <w:link w:val="6"/>
    <w:rsid w:val="00F42E53"/>
    <w:pPr>
      <w:shd w:val="clear" w:color="auto" w:fill="FFFFFF"/>
      <w:autoSpaceDE/>
      <w:autoSpaceDN/>
      <w:spacing w:before="60" w:line="320" w:lineRule="exact"/>
      <w:ind w:hanging="760"/>
      <w:jc w:val="both"/>
    </w:pPr>
    <w:rPr>
      <w:b/>
      <w:bCs/>
      <w:sz w:val="28"/>
      <w:szCs w:val="28"/>
      <w:lang w:val="en-US" w:eastAsia="en-US" w:bidi="ar-SA"/>
    </w:rPr>
  </w:style>
  <w:style w:type="paragraph" w:customStyle="1" w:styleId="rvps2">
    <w:name w:val="rvps2"/>
    <w:basedOn w:val="a"/>
    <w:rsid w:val="0092711E"/>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605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0.rada.gov.ua/laws/show/994_b05"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zakon0.rada.gov.ua/laws/show/994_925"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zakon.rada.gov.ua/laws/show/994_925"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69E70-DAE3-494C-BDEF-AC98808E9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12646</Words>
  <Characters>72087</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Шоробура Наталія Людвігівна</dc:creator>
  <cp:lastModifiedBy>Денисова Анна Миколаївна</cp:lastModifiedBy>
  <cp:revision>2</cp:revision>
  <cp:lastPrinted>2019-09-30T08:50:00Z</cp:lastPrinted>
  <dcterms:created xsi:type="dcterms:W3CDTF">2020-03-24T14:44:00Z</dcterms:created>
  <dcterms:modified xsi:type="dcterms:W3CDTF">2020-03-24T14:44:00Z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Acrobat PDFMaker 11 для Word</vt:lpwstr>
  </property>
  <property fmtid="{D5CDD505-2E9C-101B-9397-08002B2CF9AE}" pid="4" name="LastSaved">
    <vt:filetime>2019-09-19T00:00:00Z</vt:filetime>
  </property>
</Properties>
</file>