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1110"/>
        <w:tblW w:w="9949" w:type="dxa"/>
        <w:tblLayout w:type="fixed"/>
        <w:tblLook w:val="00A0" w:firstRow="1" w:lastRow="0" w:firstColumn="1" w:lastColumn="0" w:noHBand="0" w:noVBand="0"/>
      </w:tblPr>
      <w:tblGrid>
        <w:gridCol w:w="735"/>
        <w:gridCol w:w="3619"/>
        <w:gridCol w:w="1064"/>
        <w:gridCol w:w="1064"/>
        <w:gridCol w:w="1338"/>
        <w:gridCol w:w="1195"/>
        <w:gridCol w:w="934"/>
      </w:tblGrid>
      <w:tr w:rsidR="00665C79" w:rsidRPr="006701FF" w:rsidTr="00665C79">
        <w:trPr>
          <w:trHeight w:val="15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Категорії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споживачів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Діючий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>/м3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Діючий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грн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>/люд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Винесений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на розгляд, грн./м3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Винесений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на розгляд, грн./люд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зростання</w:t>
            </w:r>
            <w:proofErr w:type="spellEnd"/>
          </w:p>
        </w:tc>
      </w:tr>
      <w:tr w:rsidR="00665C79" w:rsidRPr="00D35100" w:rsidTr="00665C79">
        <w:trPr>
          <w:trHeight w:val="942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Для населення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багатоквартирних</w:t>
            </w:r>
            <w:proofErr w:type="spellEnd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житлових</w:t>
            </w:r>
            <w:proofErr w:type="spellEnd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будинків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C79" w:rsidRPr="006701FF" w:rsidTr="00665C79">
        <w:trPr>
          <w:trHeight w:val="296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79,93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15,12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106,94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20,23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65C79" w:rsidRPr="006701FF" w:rsidTr="00665C79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великогабаритних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135,07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2,59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142,57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65C79" w:rsidRPr="006701FF" w:rsidTr="00665C79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ремонтних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329,32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2,14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290,68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-13</w:t>
            </w:r>
          </w:p>
        </w:tc>
      </w:tr>
      <w:tr w:rsidR="00665C79" w:rsidRPr="00D35100" w:rsidTr="00665C7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19,85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24,85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665C79" w:rsidRPr="00D35100" w:rsidTr="00665C7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Для населення приватного сектору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C79" w:rsidRPr="006701FF" w:rsidTr="00665C7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76,94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12,31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100,79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16,13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665C79" w:rsidRPr="006701FF" w:rsidTr="00665C7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великогабаритних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97,04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1,86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142,57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2,73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665C79" w:rsidRPr="006701FF" w:rsidTr="00665C7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ремонтних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відходів</w:t>
            </w:r>
            <w:proofErr w:type="spellEnd"/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196,92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1,28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290,68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665C79" w:rsidRPr="00D35100" w:rsidTr="00665C79">
        <w:trPr>
          <w:trHeight w:val="346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Разом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15,45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20,75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C79" w:rsidRPr="00D35100" w:rsidTr="00665C79">
        <w:trPr>
          <w:trHeight w:val="60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установ</w:t>
            </w:r>
            <w:proofErr w:type="spellEnd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організацій</w:t>
            </w:r>
            <w:proofErr w:type="spellEnd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що</w:t>
            </w:r>
            <w:proofErr w:type="spellEnd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фінансуються</w:t>
            </w:r>
            <w:proofErr w:type="spellEnd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з бюджету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C79" w:rsidRPr="006701FF" w:rsidTr="00665C79">
        <w:trPr>
          <w:trHeight w:val="349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108,96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119,77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65C79" w:rsidRPr="00D35100" w:rsidTr="00665C7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proofErr w:type="spellStart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>інших</w:t>
            </w:r>
            <w:proofErr w:type="spellEnd"/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споживачів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51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D35100" w:rsidRDefault="00665C79" w:rsidP="00665C7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65C79" w:rsidRPr="006701FF" w:rsidTr="00665C79">
        <w:trPr>
          <w:trHeight w:val="3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тариф на </w:t>
            </w:r>
            <w:proofErr w:type="spellStart"/>
            <w:r w:rsidRPr="006701FF">
              <w:rPr>
                <w:rFonts w:ascii="Times New Roman" w:hAnsi="Times New Roman"/>
                <w:sz w:val="24"/>
                <w:szCs w:val="24"/>
              </w:rPr>
              <w:t>вивезення</w:t>
            </w:r>
            <w:proofErr w:type="spellEnd"/>
            <w:r w:rsidRPr="006701FF">
              <w:rPr>
                <w:rFonts w:ascii="Times New Roman" w:hAnsi="Times New Roman"/>
                <w:sz w:val="24"/>
                <w:szCs w:val="24"/>
              </w:rPr>
              <w:t xml:space="preserve"> ТПВ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141,06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155,06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5C79" w:rsidRPr="006701FF" w:rsidRDefault="00665C79" w:rsidP="00665C79">
            <w:pPr>
              <w:rPr>
                <w:rFonts w:ascii="Times New Roman" w:hAnsi="Times New Roman"/>
                <w:sz w:val="24"/>
                <w:szCs w:val="24"/>
              </w:rPr>
            </w:pPr>
            <w:r w:rsidRPr="006701F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3D09AD" w:rsidRDefault="00665C79" w:rsidP="00665C79">
      <w:pPr>
        <w:jc w:val="center"/>
      </w:pP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>Т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>ариф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и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2968AE">
        <w:rPr>
          <w:rFonts w:ascii="Times New Roman" w:hAnsi="Times New Roman"/>
          <w:b/>
          <w:bCs/>
          <w:sz w:val="26"/>
          <w:szCs w:val="26"/>
          <w:lang w:val="uk-UA" w:eastAsia="ru-RU"/>
        </w:rPr>
        <w:t>на послуги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2968AE">
        <w:rPr>
          <w:rFonts w:ascii="Times New Roman" w:hAnsi="Times New Roman"/>
          <w:b/>
          <w:bCs/>
          <w:sz w:val="26"/>
          <w:szCs w:val="26"/>
          <w:lang w:val="uk-UA" w:eastAsia="ru-RU"/>
        </w:rPr>
        <w:t>з поводження з побутовими відходами (вивезення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2968AE">
        <w:rPr>
          <w:rFonts w:ascii="Times New Roman" w:hAnsi="Times New Roman"/>
          <w:b/>
          <w:bCs/>
          <w:sz w:val="26"/>
          <w:szCs w:val="26"/>
          <w:lang w:val="uk-UA" w:eastAsia="ru-RU"/>
        </w:rPr>
        <w:t>твердих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2968AE">
        <w:rPr>
          <w:rFonts w:ascii="Times New Roman" w:hAnsi="Times New Roman"/>
          <w:b/>
          <w:bCs/>
          <w:sz w:val="26"/>
          <w:szCs w:val="26"/>
          <w:lang w:val="uk-UA" w:eastAsia="ru-RU"/>
        </w:rPr>
        <w:t>побутових, великогабаритних та ремонтних</w:t>
      </w:r>
      <w:r w:rsidRPr="00D055CE">
        <w:rPr>
          <w:rFonts w:ascii="Times New Roman" w:hAnsi="Times New Roman"/>
          <w:b/>
          <w:bCs/>
          <w:sz w:val="26"/>
          <w:szCs w:val="26"/>
          <w:lang w:val="uk-UA" w:eastAsia="ru-RU"/>
        </w:rPr>
        <w:t xml:space="preserve"> </w:t>
      </w:r>
      <w:r w:rsidRPr="002968AE">
        <w:rPr>
          <w:rFonts w:ascii="Times New Roman" w:hAnsi="Times New Roman"/>
          <w:b/>
          <w:bCs/>
          <w:sz w:val="26"/>
          <w:szCs w:val="26"/>
          <w:lang w:val="uk-UA" w:eastAsia="ru-RU"/>
        </w:rPr>
        <w:t>в</w:t>
      </w:r>
      <w:bookmarkStart w:id="0" w:name="_GoBack"/>
      <w:bookmarkEnd w:id="0"/>
      <w:r w:rsidRPr="002968AE">
        <w:rPr>
          <w:rFonts w:ascii="Times New Roman" w:hAnsi="Times New Roman"/>
          <w:b/>
          <w:bCs/>
          <w:sz w:val="26"/>
          <w:szCs w:val="26"/>
          <w:lang w:val="uk-UA" w:eastAsia="ru-RU"/>
        </w:rPr>
        <w:t>ідходів</w:t>
      </w:r>
      <w:r>
        <w:rPr>
          <w:rFonts w:ascii="Times New Roman" w:hAnsi="Times New Roman"/>
          <w:b/>
          <w:bCs/>
          <w:sz w:val="26"/>
          <w:szCs w:val="26"/>
          <w:lang w:val="uk-UA" w:eastAsia="ru-RU"/>
        </w:rPr>
        <w:t>)</w:t>
      </w:r>
    </w:p>
    <w:sectPr w:rsidR="003D09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C79"/>
    <w:rsid w:val="003D09AD"/>
    <w:rsid w:val="0066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9EBA2"/>
  <w15:chartTrackingRefBased/>
  <w15:docId w15:val="{1C58093B-A9C8-4F68-89EB-42CAE6877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C79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Гулякін Руслан Олександрович</dc:creator>
  <cp:keywords/>
  <dc:description/>
  <cp:lastModifiedBy>Гулякін Руслан Олександрович</cp:lastModifiedBy>
  <cp:revision>1</cp:revision>
  <dcterms:created xsi:type="dcterms:W3CDTF">2019-05-31T13:18:00Z</dcterms:created>
  <dcterms:modified xsi:type="dcterms:W3CDTF">2019-05-31T13:27:00Z</dcterms:modified>
</cp:coreProperties>
</file>