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3886200</wp:posOffset>
            </wp:positionH>
            <wp:positionV relativeFrom="paragraph">
              <wp:posOffset>229870</wp:posOffset>
            </wp:positionV>
            <wp:extent cx="342900" cy="495300"/>
            <wp:effectExtent l="0" t="0" r="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651A70" w:rsidRDefault="000E5312" w:rsidP="00651A70">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D36CF1">
            <w:pPr>
              <w:jc w:val="both"/>
              <w:rPr>
                <w:sz w:val="28"/>
                <w:szCs w:val="28"/>
                <w:lang w:val="uk-UA"/>
              </w:rPr>
            </w:pPr>
            <w:r w:rsidRPr="001765E2">
              <w:rPr>
                <w:sz w:val="28"/>
                <w:szCs w:val="28"/>
                <w:lang w:val="uk-UA"/>
              </w:rPr>
              <w:t xml:space="preserve">від </w:t>
            </w:r>
            <w:r w:rsidR="00E5282B">
              <w:rPr>
                <w:sz w:val="28"/>
                <w:szCs w:val="28"/>
                <w:lang w:val="uk-UA"/>
              </w:rPr>
              <w:t xml:space="preserve"> </w:t>
            </w:r>
            <w:r w:rsidR="00D66AAA">
              <w:rPr>
                <w:sz w:val="28"/>
                <w:szCs w:val="28"/>
                <w:lang w:val="uk-UA"/>
              </w:rPr>
              <w:t xml:space="preserve"> </w:t>
            </w:r>
            <w:r w:rsidR="00D36CF1" w:rsidRPr="00D36CF1">
              <w:rPr>
                <w:sz w:val="28"/>
                <w:szCs w:val="28"/>
              </w:rPr>
              <w:t>04.03.</w:t>
            </w:r>
            <w:r w:rsidR="00D36CF1">
              <w:rPr>
                <w:sz w:val="28"/>
                <w:szCs w:val="28"/>
                <w:lang w:val="en-US"/>
              </w:rPr>
              <w:t>2021</w:t>
            </w:r>
            <w:r w:rsidR="00D66AAA">
              <w:rPr>
                <w:sz w:val="28"/>
                <w:szCs w:val="28"/>
                <w:lang w:val="uk-UA"/>
              </w:rPr>
              <w:t xml:space="preserve">  </w:t>
            </w:r>
            <w:r w:rsidRPr="001765E2">
              <w:rPr>
                <w:sz w:val="28"/>
                <w:szCs w:val="28"/>
                <w:lang w:val="uk-UA"/>
              </w:rPr>
              <w:t xml:space="preserve">  № </w:t>
            </w:r>
            <w:r w:rsidR="00D66AAA">
              <w:rPr>
                <w:sz w:val="28"/>
                <w:szCs w:val="28"/>
                <w:lang w:val="uk-UA"/>
              </w:rPr>
              <w:t xml:space="preserve">    </w:t>
            </w:r>
            <w:r w:rsidR="00D36CF1" w:rsidRPr="00D36CF1">
              <w:rPr>
                <w:sz w:val="28"/>
                <w:szCs w:val="28"/>
              </w:rPr>
              <w:t>79</w:t>
            </w:r>
            <w:r w:rsidR="00D66AAA">
              <w:rPr>
                <w:sz w:val="28"/>
                <w:szCs w:val="28"/>
                <w:lang w:val="uk-UA"/>
              </w:rPr>
              <w:t xml:space="preserve">  </w:t>
            </w:r>
            <w:r w:rsidR="00E5282B">
              <w:rPr>
                <w:sz w:val="28"/>
                <w:szCs w:val="28"/>
                <w:lang w:val="uk-UA"/>
              </w:rPr>
              <w:t>-Р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r w:rsidR="000E5312" w:rsidRPr="00691C36"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691C36" w:rsidRDefault="000E5312" w:rsidP="00651A70">
            <w:pPr>
              <w:rPr>
                <w:b/>
                <w:sz w:val="28"/>
                <w:szCs w:val="28"/>
              </w:rPr>
            </w:pPr>
            <w:r w:rsidRPr="00691C36">
              <w:rPr>
                <w:b/>
                <w:sz w:val="28"/>
                <w:szCs w:val="28"/>
              </w:rPr>
              <w:t xml:space="preserve">Про </w:t>
            </w:r>
            <w:proofErr w:type="spellStart"/>
            <w:r w:rsidRPr="00691C36">
              <w:rPr>
                <w:b/>
                <w:sz w:val="28"/>
                <w:szCs w:val="28"/>
              </w:rPr>
              <w:t>уповноваження</w:t>
            </w:r>
            <w:proofErr w:type="spellEnd"/>
            <w:r w:rsidRPr="00691C36">
              <w:rPr>
                <w:b/>
                <w:sz w:val="28"/>
                <w:szCs w:val="28"/>
              </w:rPr>
              <w:t xml:space="preserve"> </w:t>
            </w:r>
            <w:proofErr w:type="spellStart"/>
            <w:r w:rsidRPr="00691C36">
              <w:rPr>
                <w:b/>
                <w:sz w:val="28"/>
                <w:szCs w:val="28"/>
              </w:rPr>
              <w:t>посадових</w:t>
            </w:r>
            <w:proofErr w:type="spellEnd"/>
            <w:r w:rsidRPr="00691C36">
              <w:rPr>
                <w:b/>
                <w:sz w:val="28"/>
                <w:szCs w:val="28"/>
              </w:rPr>
              <w:t xml:space="preserve"> </w:t>
            </w:r>
            <w:proofErr w:type="spellStart"/>
            <w:r w:rsidRPr="00691C36">
              <w:rPr>
                <w:b/>
                <w:sz w:val="28"/>
                <w:szCs w:val="28"/>
              </w:rPr>
              <w:t>осіб</w:t>
            </w:r>
            <w:proofErr w:type="spellEnd"/>
            <w:r w:rsidRPr="00691C36">
              <w:rPr>
                <w:b/>
                <w:sz w:val="28"/>
                <w:szCs w:val="28"/>
              </w:rPr>
              <w:t xml:space="preserve"> </w:t>
            </w:r>
            <w:r w:rsidR="00691C36" w:rsidRPr="00691C36">
              <w:rPr>
                <w:b/>
                <w:sz w:val="28"/>
                <w:szCs w:val="28"/>
              </w:rPr>
              <w:t xml:space="preserve">Управління державного архітектурно-будівельного контролю </w:t>
            </w:r>
            <w:proofErr w:type="spellStart"/>
            <w:r w:rsidR="00691C36" w:rsidRPr="00691C36">
              <w:rPr>
                <w:b/>
                <w:sz w:val="28"/>
                <w:szCs w:val="28"/>
              </w:rPr>
              <w:t>Сумської</w:t>
            </w:r>
            <w:proofErr w:type="spellEnd"/>
            <w:r w:rsidR="00691C36" w:rsidRPr="00691C36">
              <w:rPr>
                <w:b/>
                <w:sz w:val="28"/>
                <w:szCs w:val="28"/>
              </w:rPr>
              <w:t xml:space="preserve"> </w:t>
            </w:r>
            <w:proofErr w:type="spellStart"/>
            <w:r w:rsidR="00691C36" w:rsidRPr="00691C36">
              <w:rPr>
                <w:b/>
                <w:sz w:val="28"/>
                <w:szCs w:val="28"/>
              </w:rPr>
              <w:t>міської</w:t>
            </w:r>
            <w:proofErr w:type="spellEnd"/>
            <w:r w:rsidR="00691C36" w:rsidRPr="00691C36">
              <w:rPr>
                <w:b/>
                <w:sz w:val="28"/>
                <w:szCs w:val="28"/>
              </w:rPr>
              <w:t xml:space="preserve"> ради</w:t>
            </w:r>
            <w:r w:rsidR="00C662E3" w:rsidRPr="00691C36">
              <w:rPr>
                <w:b/>
                <w:sz w:val="28"/>
                <w:szCs w:val="28"/>
              </w:rPr>
              <w:t xml:space="preserve"> </w:t>
            </w:r>
            <w:r w:rsidR="00651A70">
              <w:rPr>
                <w:b/>
                <w:sz w:val="28"/>
                <w:szCs w:val="28"/>
              </w:rPr>
              <w:t xml:space="preserve">для </w:t>
            </w:r>
            <w:proofErr w:type="spellStart"/>
            <w:r w:rsidR="00691C36" w:rsidRPr="00691C36">
              <w:rPr>
                <w:b/>
                <w:sz w:val="28"/>
                <w:szCs w:val="28"/>
              </w:rPr>
              <w:t>здійснення</w:t>
            </w:r>
            <w:proofErr w:type="spellEnd"/>
            <w:r w:rsidR="00691C36" w:rsidRPr="00691C36">
              <w:rPr>
                <w:b/>
                <w:sz w:val="28"/>
                <w:szCs w:val="28"/>
              </w:rPr>
              <w:t xml:space="preserve"> </w:t>
            </w:r>
            <w:proofErr w:type="spellStart"/>
            <w:r w:rsidR="00691C36" w:rsidRPr="00691C36">
              <w:rPr>
                <w:b/>
                <w:sz w:val="28"/>
                <w:szCs w:val="28"/>
              </w:rPr>
              <w:t>представництва</w:t>
            </w:r>
            <w:proofErr w:type="spellEnd"/>
            <w:r w:rsidR="00691C36" w:rsidRPr="00691C36">
              <w:rPr>
                <w:b/>
                <w:sz w:val="28"/>
                <w:szCs w:val="28"/>
              </w:rPr>
              <w:t xml:space="preserve"> </w:t>
            </w:r>
            <w:proofErr w:type="spellStart"/>
            <w:r w:rsidRPr="00691C36">
              <w:rPr>
                <w:b/>
                <w:sz w:val="28"/>
                <w:szCs w:val="28"/>
              </w:rPr>
              <w:t>інтересів</w:t>
            </w:r>
            <w:proofErr w:type="spellEnd"/>
            <w:r w:rsidRPr="00691C36">
              <w:rPr>
                <w:b/>
                <w:sz w:val="28"/>
                <w:szCs w:val="28"/>
              </w:rPr>
              <w:t xml:space="preserve"> </w:t>
            </w:r>
            <w:r w:rsidR="00691C36" w:rsidRPr="00691C36">
              <w:rPr>
                <w:b/>
                <w:sz w:val="28"/>
                <w:szCs w:val="28"/>
              </w:rPr>
              <w:t xml:space="preserve">Управління державного архітектурно-будівельного контролю </w:t>
            </w:r>
            <w:proofErr w:type="spellStart"/>
            <w:r w:rsidR="00691C36" w:rsidRPr="00691C36">
              <w:rPr>
                <w:b/>
                <w:sz w:val="28"/>
                <w:szCs w:val="28"/>
              </w:rPr>
              <w:t>Сумської</w:t>
            </w:r>
            <w:proofErr w:type="spellEnd"/>
            <w:r w:rsidR="00691C36" w:rsidRPr="00691C36">
              <w:rPr>
                <w:b/>
                <w:sz w:val="28"/>
                <w:szCs w:val="28"/>
              </w:rPr>
              <w:t xml:space="preserve"> </w:t>
            </w:r>
            <w:proofErr w:type="spellStart"/>
            <w:r w:rsidR="00691C36" w:rsidRPr="00691C36">
              <w:rPr>
                <w:b/>
                <w:sz w:val="28"/>
                <w:szCs w:val="28"/>
              </w:rPr>
              <w:t>міської</w:t>
            </w:r>
            <w:proofErr w:type="spellEnd"/>
            <w:r w:rsidR="00691C36" w:rsidRPr="00691C36">
              <w:rPr>
                <w:b/>
                <w:sz w:val="28"/>
                <w:szCs w:val="28"/>
              </w:rPr>
              <w:t xml:space="preserve"> ради</w:t>
            </w:r>
            <w:r w:rsidRPr="00691C36">
              <w:rPr>
                <w:b/>
                <w:sz w:val="28"/>
                <w:szCs w:val="28"/>
              </w:rPr>
              <w:t xml:space="preserve"> в </w:t>
            </w:r>
            <w:proofErr w:type="spellStart"/>
            <w:r w:rsidRPr="00691C36">
              <w:rPr>
                <w:b/>
                <w:sz w:val="28"/>
                <w:szCs w:val="28"/>
              </w:rPr>
              <w:t>місцевих</w:t>
            </w:r>
            <w:proofErr w:type="spellEnd"/>
            <w:r w:rsidRPr="00691C36">
              <w:rPr>
                <w:b/>
                <w:sz w:val="28"/>
                <w:szCs w:val="28"/>
              </w:rPr>
              <w:t xml:space="preserve"> судах, </w:t>
            </w:r>
            <w:proofErr w:type="spellStart"/>
            <w:r w:rsidRPr="00691C36">
              <w:rPr>
                <w:b/>
                <w:sz w:val="28"/>
                <w:szCs w:val="28"/>
              </w:rPr>
              <w:t>апеляційних</w:t>
            </w:r>
            <w:proofErr w:type="spellEnd"/>
            <w:r w:rsidRPr="00691C36">
              <w:rPr>
                <w:b/>
                <w:sz w:val="28"/>
                <w:szCs w:val="28"/>
              </w:rPr>
              <w:t xml:space="preserve"> судах та в Верховному </w:t>
            </w:r>
            <w:proofErr w:type="spellStart"/>
            <w:r w:rsidRPr="00691C36">
              <w:rPr>
                <w:b/>
                <w:sz w:val="28"/>
                <w:szCs w:val="28"/>
              </w:rPr>
              <w:t>Суді</w:t>
            </w:r>
            <w:proofErr w:type="spellEnd"/>
            <w:r w:rsidRPr="00691C36">
              <w:rPr>
                <w:b/>
                <w:sz w:val="28"/>
                <w:szCs w:val="28"/>
              </w:rPr>
              <w:t xml:space="preserve">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 xml:space="preserve">З метою необхідності забезпечення представництва інтересів </w:t>
      </w:r>
      <w:r w:rsidR="00C662E3">
        <w:rPr>
          <w:sz w:val="28"/>
          <w:szCs w:val="28"/>
          <w:lang w:val="uk-UA"/>
        </w:rPr>
        <w:t xml:space="preserve">Управління </w:t>
      </w:r>
      <w:r w:rsidR="00691C36">
        <w:rPr>
          <w:sz w:val="28"/>
          <w:szCs w:val="28"/>
          <w:lang w:val="uk-UA"/>
        </w:rPr>
        <w:t xml:space="preserve">державного архітектурно-будівельного контролю Сумської міської ради </w:t>
      </w:r>
      <w:r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w:t>
      </w:r>
      <w:r w:rsidR="00C662E3">
        <w:rPr>
          <w:sz w:val="28"/>
          <w:szCs w:val="28"/>
          <w:lang w:val="uk-UA"/>
        </w:rPr>
        <w:t xml:space="preserve">Управління </w:t>
      </w:r>
      <w:r w:rsidR="00691C36">
        <w:rPr>
          <w:sz w:val="28"/>
          <w:szCs w:val="28"/>
          <w:lang w:val="uk-UA"/>
        </w:rPr>
        <w:t xml:space="preserve">державного архітектурно-будівельного контролю Сумської міської ради, </w:t>
      </w:r>
      <w:r w:rsidRPr="001765E2">
        <w:rPr>
          <w:sz w:val="28"/>
          <w:szCs w:val="28"/>
          <w:lang w:val="uk-UA"/>
        </w:rPr>
        <w:t>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посадових осіб </w:t>
      </w:r>
      <w:r w:rsidR="00C662E3">
        <w:rPr>
          <w:sz w:val="28"/>
          <w:szCs w:val="28"/>
          <w:lang w:val="uk-UA"/>
        </w:rPr>
        <w:t xml:space="preserve">Управління  </w:t>
      </w:r>
      <w:r w:rsidR="00691C36">
        <w:rPr>
          <w:sz w:val="28"/>
          <w:szCs w:val="28"/>
          <w:lang w:val="uk-UA"/>
        </w:rPr>
        <w:t xml:space="preserve">державного архітектурно-будівельного контролю Сумської міської ради </w:t>
      </w:r>
      <w:r w:rsidRPr="001765E2">
        <w:rPr>
          <w:sz w:val="28"/>
          <w:szCs w:val="28"/>
          <w:lang w:val="uk-UA"/>
        </w:rPr>
        <w:t>здійсню</w:t>
      </w:r>
      <w:r w:rsidR="00691C36">
        <w:rPr>
          <w:sz w:val="28"/>
          <w:szCs w:val="28"/>
          <w:lang w:val="uk-UA"/>
        </w:rPr>
        <w:t xml:space="preserve">вати представництво інтересів </w:t>
      </w:r>
      <w:r w:rsidR="00C662E3">
        <w:rPr>
          <w:sz w:val="28"/>
          <w:szCs w:val="28"/>
          <w:lang w:val="uk-UA"/>
        </w:rPr>
        <w:t xml:space="preserve">Управління </w:t>
      </w:r>
      <w:r w:rsidR="00691C36">
        <w:rPr>
          <w:sz w:val="28"/>
          <w:szCs w:val="28"/>
          <w:lang w:val="uk-UA"/>
        </w:rPr>
        <w:t xml:space="preserve">державного архітектурно-будівельного контролю Сумської міської ради </w:t>
      </w:r>
      <w:r w:rsidRPr="001765E2">
        <w:rPr>
          <w:bCs/>
          <w:sz w:val="28"/>
          <w:szCs w:val="28"/>
          <w:lang w:val="uk-UA"/>
        </w:rPr>
        <w:t>в місцевих судах, апеляційних судах та в Верховному Суді, згідно Додатку.</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 xml:space="preserve">осіб, які містяться у Додатку до цього рішення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ім’я, по батькові та назва посади).</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w:t>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Pr="001765E2">
        <w:rPr>
          <w:b/>
          <w:bCs/>
          <w:sz w:val="28"/>
          <w:szCs w:val="28"/>
          <w:lang w:val="uk-UA"/>
        </w:rPr>
        <w:t>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proofErr w:type="spellStart"/>
      <w:r w:rsidRPr="001765E2">
        <w:rPr>
          <w:sz w:val="27"/>
          <w:szCs w:val="27"/>
          <w:lang w:val="uk-UA"/>
        </w:rPr>
        <w:t>Чайченко</w:t>
      </w:r>
      <w:proofErr w:type="spellEnd"/>
      <w:r w:rsidRPr="001765E2">
        <w:rPr>
          <w:sz w:val="27"/>
          <w:szCs w:val="27"/>
          <w:lang w:val="uk-UA"/>
        </w:rPr>
        <w:t xml:space="preserve">  700-630</w:t>
      </w:r>
    </w:p>
    <w:p w:rsidR="0087054A" w:rsidRDefault="0087054A" w:rsidP="0087054A">
      <w:pPr>
        <w:jc w:val="both"/>
        <w:rPr>
          <w:sz w:val="28"/>
          <w:lang w:val="uk-UA"/>
        </w:rPr>
      </w:pPr>
    </w:p>
    <w:tbl>
      <w:tblPr>
        <w:tblW w:w="9940" w:type="dxa"/>
        <w:tblLayout w:type="fixed"/>
        <w:tblLook w:val="01E0" w:firstRow="1" w:lastRow="1" w:firstColumn="1" w:lastColumn="1" w:noHBand="0" w:noVBand="0"/>
      </w:tblPr>
      <w:tblGrid>
        <w:gridCol w:w="4428"/>
        <w:gridCol w:w="3075"/>
        <w:gridCol w:w="2437"/>
      </w:tblGrid>
      <w:tr w:rsidR="0087054A" w:rsidTr="000247B5">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Правового</w:t>
            </w:r>
          </w:p>
          <w:p w:rsidR="00A0695A" w:rsidRDefault="00A0695A" w:rsidP="00A0695A">
            <w:pPr>
              <w:jc w:val="both"/>
              <w:rPr>
                <w:sz w:val="28"/>
                <w:lang w:val="uk-UA"/>
              </w:rPr>
            </w:pPr>
            <w:r>
              <w:rPr>
                <w:sz w:val="28"/>
                <w:lang w:val="uk-UA"/>
              </w:rPr>
              <w:t xml:space="preserve">управління </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87054A" w:rsidRDefault="00A0695A" w:rsidP="00A0695A">
            <w:pPr>
              <w:jc w:val="both"/>
              <w:rPr>
                <w:sz w:val="28"/>
                <w:lang w:val="uk-UA"/>
              </w:rPr>
            </w:pPr>
            <w:r>
              <w:rPr>
                <w:sz w:val="28"/>
                <w:lang w:val="uk-UA"/>
              </w:rPr>
              <w:t>О.В.</w:t>
            </w:r>
            <w:r w:rsidR="008957BE">
              <w:rPr>
                <w:sz w:val="28"/>
                <w:lang w:val="uk-UA"/>
              </w:rPr>
              <w:t xml:space="preserve"> </w:t>
            </w:r>
            <w:proofErr w:type="spellStart"/>
            <w:r>
              <w:rPr>
                <w:sz w:val="28"/>
                <w:lang w:val="uk-UA"/>
              </w:rPr>
              <w:t>Чайченко</w:t>
            </w:r>
            <w:proofErr w:type="spellEnd"/>
          </w:p>
        </w:tc>
      </w:tr>
      <w:tr w:rsidR="0087054A" w:rsidTr="000247B5">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відділу</w:t>
            </w:r>
          </w:p>
          <w:p w:rsidR="00A0695A" w:rsidRDefault="00A0695A" w:rsidP="00A0695A">
            <w:pPr>
              <w:jc w:val="both"/>
              <w:rPr>
                <w:sz w:val="28"/>
                <w:lang w:val="uk-UA"/>
              </w:rPr>
            </w:pPr>
            <w:r>
              <w:rPr>
                <w:sz w:val="28"/>
                <w:lang w:val="uk-UA"/>
              </w:rPr>
              <w:t>організаційно-кадрової роботи</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A0695A" w:rsidRDefault="00A0695A" w:rsidP="00A0695A">
            <w:pPr>
              <w:jc w:val="both"/>
              <w:rPr>
                <w:sz w:val="28"/>
                <w:lang w:val="uk-UA"/>
              </w:rPr>
            </w:pPr>
            <w:r>
              <w:rPr>
                <w:sz w:val="28"/>
                <w:lang w:val="uk-UA"/>
              </w:rPr>
              <w:t>А.Г.</w:t>
            </w:r>
            <w:r w:rsidR="008957BE">
              <w:rPr>
                <w:sz w:val="28"/>
                <w:lang w:val="uk-UA"/>
              </w:rPr>
              <w:t xml:space="preserve"> </w:t>
            </w:r>
            <w:r>
              <w:rPr>
                <w:sz w:val="28"/>
                <w:lang w:val="uk-UA"/>
              </w:rPr>
              <w:t>Антоненко</w:t>
            </w:r>
          </w:p>
          <w:p w:rsidR="0087054A" w:rsidRDefault="0087054A" w:rsidP="000247B5">
            <w:pPr>
              <w:jc w:val="both"/>
              <w:rPr>
                <w:sz w:val="28"/>
                <w:lang w:val="uk-UA"/>
              </w:rPr>
            </w:pPr>
          </w:p>
        </w:tc>
      </w:tr>
      <w:tr w:rsidR="0087054A" w:rsidTr="000247B5">
        <w:tc>
          <w:tcPr>
            <w:tcW w:w="4428" w:type="dxa"/>
          </w:tcPr>
          <w:p w:rsidR="0087054A" w:rsidRDefault="0087054A" w:rsidP="000247B5">
            <w:pPr>
              <w:jc w:val="both"/>
              <w:rPr>
                <w:sz w:val="28"/>
                <w:lang w:val="uk-UA"/>
              </w:rPr>
            </w:pPr>
          </w:p>
          <w:p w:rsidR="0087054A" w:rsidRDefault="0087054A" w:rsidP="000247B5">
            <w:pPr>
              <w:jc w:val="both"/>
              <w:rPr>
                <w:sz w:val="28"/>
                <w:lang w:val="uk-UA"/>
              </w:rPr>
            </w:pPr>
            <w:r>
              <w:rPr>
                <w:sz w:val="28"/>
                <w:lang w:val="uk-UA"/>
              </w:rPr>
              <w:t xml:space="preserve">Керуючий справами </w:t>
            </w:r>
          </w:p>
          <w:p w:rsidR="0087054A" w:rsidRDefault="0087054A" w:rsidP="000247B5">
            <w:pPr>
              <w:jc w:val="both"/>
              <w:rPr>
                <w:sz w:val="28"/>
                <w:lang w:val="uk-UA"/>
              </w:rPr>
            </w:pPr>
            <w:r>
              <w:rPr>
                <w:sz w:val="28"/>
                <w:lang w:val="uk-UA"/>
              </w:rPr>
              <w:t>виконавчого комітету</w:t>
            </w: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87054A" w:rsidRDefault="0087054A" w:rsidP="000247B5">
            <w:pPr>
              <w:jc w:val="both"/>
              <w:rPr>
                <w:sz w:val="28"/>
                <w:lang w:val="uk-UA"/>
              </w:rPr>
            </w:pPr>
            <w:r>
              <w:rPr>
                <w:sz w:val="28"/>
                <w:lang w:val="uk-UA"/>
              </w:rPr>
              <w:t>Ю.А.</w:t>
            </w:r>
            <w:r w:rsidR="008957BE">
              <w:rPr>
                <w:sz w:val="28"/>
                <w:lang w:val="uk-UA"/>
              </w:rPr>
              <w:t xml:space="preserve"> </w:t>
            </w:r>
            <w:r>
              <w:rPr>
                <w:sz w:val="28"/>
                <w:lang w:val="uk-UA"/>
              </w:rPr>
              <w:t>Павлик</w:t>
            </w:r>
          </w:p>
          <w:p w:rsidR="0087054A" w:rsidRDefault="0087054A" w:rsidP="000247B5">
            <w:pPr>
              <w:jc w:val="both"/>
              <w:rPr>
                <w:sz w:val="28"/>
                <w:lang w:val="uk-UA"/>
              </w:rPr>
            </w:pPr>
          </w:p>
        </w:tc>
      </w:tr>
    </w:tbl>
    <w:p w:rsidR="0087054A" w:rsidRDefault="0087054A">
      <w:pPr>
        <w:rPr>
          <w:lang w:val="uk-UA"/>
        </w:rPr>
        <w:sectPr w:rsidR="0087054A" w:rsidSect="00651A70">
          <w:headerReference w:type="even" r:id="rId8"/>
          <w:pgSz w:w="11906" w:h="16838"/>
          <w:pgMar w:top="426" w:right="737" w:bottom="426" w:left="1985" w:header="709" w:footer="709" w:gutter="0"/>
          <w:cols w:space="708"/>
          <w:titlePg/>
          <w:docGrid w:linePitch="360"/>
        </w:sectPr>
      </w:pPr>
    </w:p>
    <w:tbl>
      <w:tblPr>
        <w:tblpPr w:leftFromText="180" w:rightFromText="180" w:bottomFromText="160" w:horzAnchor="margin" w:tblpX="279" w:tblpY="-114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274"/>
        <w:gridCol w:w="1981"/>
        <w:gridCol w:w="1421"/>
        <w:gridCol w:w="1417"/>
        <w:gridCol w:w="4819"/>
      </w:tblGrid>
      <w:tr w:rsidR="001D2E6B" w:rsidTr="00691C36">
        <w:trPr>
          <w:trHeight w:val="274"/>
        </w:trPr>
        <w:tc>
          <w:tcPr>
            <w:tcW w:w="14458" w:type="dxa"/>
            <w:gridSpan w:val="7"/>
            <w:tcBorders>
              <w:top w:val="nil"/>
              <w:left w:val="nil"/>
              <w:bottom w:val="single" w:sz="4" w:space="0" w:color="auto"/>
              <w:right w:val="nil"/>
            </w:tcBorders>
          </w:tcPr>
          <w:p w:rsidR="001D2E6B" w:rsidRDefault="001D2E6B" w:rsidP="00651A70">
            <w:pPr>
              <w:rPr>
                <w:lang w:val="uk-UA"/>
              </w:rPr>
            </w:pPr>
          </w:p>
          <w:p w:rsidR="001D2E6B" w:rsidRDefault="001D2E6B" w:rsidP="00691C36">
            <w:pPr>
              <w:jc w:val="center"/>
              <w:rPr>
                <w:lang w:val="uk-UA"/>
              </w:rPr>
            </w:pPr>
          </w:p>
          <w:p w:rsidR="001D2E6B" w:rsidRDefault="001D2E6B" w:rsidP="00691C36">
            <w:pPr>
              <w:tabs>
                <w:tab w:val="left" w:pos="9660"/>
              </w:tabs>
              <w:rPr>
                <w:lang w:val="uk-UA"/>
              </w:rPr>
            </w:pPr>
            <w:r>
              <w:rPr>
                <w:lang w:val="uk-UA"/>
              </w:rPr>
              <w:tab/>
              <w:t xml:space="preserve">                       </w:t>
            </w:r>
            <w:r w:rsidR="00651A70">
              <w:rPr>
                <w:lang w:val="uk-UA"/>
              </w:rPr>
              <w:t xml:space="preserve">                               </w:t>
            </w:r>
            <w:r>
              <w:rPr>
                <w:lang w:val="uk-UA"/>
              </w:rPr>
              <w:t xml:space="preserve"> </w:t>
            </w:r>
          </w:p>
          <w:p w:rsidR="001D2E6B" w:rsidRDefault="001D2E6B" w:rsidP="00691C36">
            <w:pPr>
              <w:tabs>
                <w:tab w:val="left" w:pos="9660"/>
              </w:tabs>
              <w:rPr>
                <w:sz w:val="28"/>
                <w:szCs w:val="28"/>
                <w:lang w:val="uk-UA"/>
              </w:rPr>
            </w:pPr>
            <w:r>
              <w:rPr>
                <w:lang w:val="uk-UA"/>
              </w:rPr>
              <w:t xml:space="preserve">                                                                                                                                                                                                                           </w:t>
            </w:r>
            <w:r>
              <w:rPr>
                <w:sz w:val="28"/>
                <w:szCs w:val="28"/>
                <w:lang w:val="uk-UA"/>
              </w:rPr>
              <w:t xml:space="preserve">Додаток </w:t>
            </w:r>
          </w:p>
          <w:p w:rsidR="001D2E6B" w:rsidRDefault="001D2E6B" w:rsidP="00691C36">
            <w:pPr>
              <w:tabs>
                <w:tab w:val="left" w:pos="9660"/>
              </w:tabs>
              <w:rPr>
                <w:sz w:val="28"/>
                <w:szCs w:val="28"/>
                <w:lang w:val="uk-UA"/>
              </w:rPr>
            </w:pPr>
            <w:r>
              <w:rPr>
                <w:sz w:val="28"/>
                <w:szCs w:val="28"/>
                <w:lang w:val="uk-UA"/>
              </w:rPr>
              <w:t xml:space="preserve">                                                                                                                                              до розпорядження міського голови</w:t>
            </w:r>
          </w:p>
          <w:p w:rsidR="001D2E6B" w:rsidRPr="00D36CF1" w:rsidRDefault="001D2E6B" w:rsidP="00691C36">
            <w:pPr>
              <w:tabs>
                <w:tab w:val="left" w:pos="9660"/>
              </w:tabs>
              <w:rPr>
                <w:sz w:val="28"/>
                <w:szCs w:val="28"/>
                <w:lang w:val="uk-UA"/>
              </w:rPr>
            </w:pPr>
            <w:r>
              <w:rPr>
                <w:sz w:val="28"/>
                <w:szCs w:val="28"/>
                <w:lang w:val="uk-UA"/>
              </w:rPr>
              <w:t xml:space="preserve">                                                                                                                                              від    </w:t>
            </w:r>
            <w:r w:rsidR="00D36CF1" w:rsidRPr="00D36CF1">
              <w:rPr>
                <w:sz w:val="28"/>
                <w:szCs w:val="28"/>
              </w:rPr>
              <w:t>04.03.</w:t>
            </w:r>
            <w:r w:rsidR="00D36CF1">
              <w:rPr>
                <w:sz w:val="28"/>
                <w:szCs w:val="28"/>
                <w:lang w:val="en-US"/>
              </w:rPr>
              <w:t>2021</w:t>
            </w:r>
            <w:r>
              <w:rPr>
                <w:sz w:val="28"/>
                <w:szCs w:val="28"/>
                <w:lang w:val="uk-UA"/>
              </w:rPr>
              <w:t xml:space="preserve">  </w:t>
            </w:r>
            <w:bookmarkStart w:id="0" w:name="_GoBack"/>
            <w:bookmarkEnd w:id="0"/>
            <w:r>
              <w:rPr>
                <w:sz w:val="28"/>
                <w:szCs w:val="28"/>
                <w:lang w:val="uk-UA"/>
              </w:rPr>
              <w:t xml:space="preserve"> №</w:t>
            </w:r>
            <w:r w:rsidR="00D36CF1">
              <w:rPr>
                <w:sz w:val="28"/>
                <w:szCs w:val="28"/>
                <w:lang w:val="en-US"/>
              </w:rPr>
              <w:t>79-</w:t>
            </w:r>
            <w:r w:rsidR="00D36CF1">
              <w:rPr>
                <w:sz w:val="28"/>
                <w:szCs w:val="28"/>
                <w:lang w:val="uk-UA"/>
              </w:rPr>
              <w:t>Р</w:t>
            </w:r>
          </w:p>
          <w:p w:rsidR="001D2E6B" w:rsidRDefault="001D2E6B" w:rsidP="00691C36">
            <w:pPr>
              <w:jc w:val="center"/>
              <w:rPr>
                <w:lang w:val="uk-UA"/>
              </w:rPr>
            </w:pPr>
          </w:p>
          <w:p w:rsidR="001D2E6B" w:rsidRDefault="001D2E6B" w:rsidP="00691C36">
            <w:pPr>
              <w:jc w:val="center"/>
              <w:rPr>
                <w:lang w:val="uk-UA"/>
              </w:rPr>
            </w:pPr>
          </w:p>
        </w:tc>
      </w:tr>
      <w:tr w:rsidR="001D2E6B" w:rsidTr="00691C36">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691C36">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553B78" w:rsidP="00691C36">
            <w:pPr>
              <w:jc w:val="center"/>
              <w:rPr>
                <w:lang w:val="uk-UA"/>
              </w:rPr>
            </w:pPr>
            <w:r>
              <w:rPr>
                <w:lang w:val="uk-UA"/>
              </w:rPr>
              <w:t>П.І.Б</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691C36">
            <w:pPr>
              <w:jc w:val="center"/>
              <w:rPr>
                <w:lang w:val="uk-UA"/>
              </w:rPr>
            </w:pPr>
            <w:r>
              <w:rPr>
                <w:lang w:val="uk-UA"/>
              </w:rPr>
              <w:t>ПОСАДА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691C36">
            <w:pPr>
              <w:jc w:val="center"/>
              <w:rPr>
                <w:lang w:val="uk-UA"/>
              </w:rPr>
            </w:pPr>
            <w:r>
              <w:rPr>
                <w:lang w:val="uk-UA"/>
              </w:rPr>
              <w:t>ПАСПОРТНІ</w:t>
            </w:r>
          </w:p>
          <w:p w:rsidR="001D2E6B" w:rsidRDefault="001D2E6B" w:rsidP="00691C36">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1D2E6B" w:rsidRDefault="001D2E6B" w:rsidP="00691C36">
            <w:pPr>
              <w:jc w:val="center"/>
              <w:rPr>
                <w:lang w:val="uk-UA"/>
              </w:rPr>
            </w:pPr>
            <w:r>
              <w:rPr>
                <w:lang w:val="uk-UA"/>
              </w:rPr>
              <w:t>ДАТА</w:t>
            </w:r>
          </w:p>
          <w:p w:rsidR="001D2E6B" w:rsidRDefault="001D2E6B" w:rsidP="00691C36">
            <w:pPr>
              <w:jc w:val="center"/>
              <w:rPr>
                <w:lang w:val="uk-UA"/>
              </w:rPr>
            </w:pPr>
            <w:r>
              <w:rPr>
                <w:lang w:val="uk-UA"/>
              </w:rPr>
              <w:t>НАРОДЖЕННЯ</w:t>
            </w:r>
          </w:p>
          <w:p w:rsidR="001D2E6B" w:rsidRDefault="001D2E6B" w:rsidP="00691C36">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1D2E6B" w:rsidRDefault="001D2E6B" w:rsidP="00691C36">
            <w:pPr>
              <w:jc w:val="center"/>
              <w:rPr>
                <w:lang w:val="uk-UA"/>
              </w:rPr>
            </w:pPr>
            <w:r>
              <w:rPr>
                <w:lang w:val="uk-UA"/>
              </w:rPr>
              <w:t>РНОКПП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691C36">
            <w:pPr>
              <w:ind w:left="-107"/>
              <w:jc w:val="center"/>
              <w:rPr>
                <w:lang w:val="uk-UA"/>
              </w:rPr>
            </w:pPr>
            <w:r>
              <w:rPr>
                <w:lang w:val="uk-UA"/>
              </w:rPr>
              <w:t>ПОВНОВАЖЕННЯ</w:t>
            </w:r>
          </w:p>
        </w:tc>
      </w:tr>
      <w:tr w:rsidR="001D2E6B" w:rsidRPr="00D36CF1" w:rsidTr="00691C36">
        <w:trPr>
          <w:trHeight w:val="149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691C36">
            <w:pPr>
              <w:jc w:val="center"/>
              <w:rPr>
                <w:lang w:val="uk-UA"/>
              </w:rPr>
            </w:pPr>
            <w:r>
              <w:rPr>
                <w:lang w:val="uk-UA"/>
              </w:rPr>
              <w:t>1</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tcPr>
          <w:p w:rsidR="001D2E6B" w:rsidRDefault="00691C36" w:rsidP="00691C36">
            <w:pPr>
              <w:jc w:val="center"/>
              <w:rPr>
                <w:lang w:val="uk-UA"/>
              </w:rPr>
            </w:pPr>
            <w:proofErr w:type="spellStart"/>
            <w:r>
              <w:rPr>
                <w:lang w:val="uk-UA"/>
              </w:rPr>
              <w:t>Березенко</w:t>
            </w:r>
            <w:proofErr w:type="spellEnd"/>
            <w:r>
              <w:rPr>
                <w:lang w:val="uk-UA"/>
              </w:rPr>
              <w:t xml:space="preserve"> Тетяна Анатоліївна</w:t>
            </w:r>
          </w:p>
          <w:p w:rsidR="001D2E6B" w:rsidRDefault="001D2E6B" w:rsidP="00691C36">
            <w:pPr>
              <w:jc w:val="center"/>
              <w:rPr>
                <w:lang w:val="uk-UA"/>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C662E3" w:rsidP="00691C36">
            <w:pPr>
              <w:jc w:val="center"/>
              <w:rPr>
                <w:lang w:val="uk-UA"/>
              </w:rPr>
            </w:pPr>
            <w:r>
              <w:rPr>
                <w:lang w:val="uk-UA"/>
              </w:rPr>
              <w:t xml:space="preserve">Завідувач сектору юридичного </w:t>
            </w:r>
            <w:r w:rsidR="00691C36">
              <w:rPr>
                <w:lang w:val="uk-UA"/>
              </w:rPr>
              <w:t xml:space="preserve">та кадрового забезпечення </w:t>
            </w:r>
            <w:r w:rsidRPr="00691C36">
              <w:rPr>
                <w:lang w:val="uk-UA"/>
              </w:rPr>
              <w:t xml:space="preserve">Управління </w:t>
            </w:r>
            <w:r w:rsidR="00691C36" w:rsidRPr="00691C36">
              <w:rPr>
                <w:lang w:val="uk-UA"/>
              </w:rPr>
              <w:t xml:space="preserve"> державного архітектурно-будівельного контролю 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rFonts w:asciiTheme="minorHAnsi" w:hAnsiTheme="minorHAnsi" w:cstheme="minorBidi"/>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691C36">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w:t>
            </w:r>
            <w:r w:rsidR="001C1DDB">
              <w:rPr>
                <w:lang w:val="uk-UA"/>
              </w:rPr>
              <w:t xml:space="preserve">без </w:t>
            </w:r>
            <w:r>
              <w:rPr>
                <w:lang w:val="uk-UA"/>
              </w:rPr>
              <w:t>прав</w:t>
            </w:r>
            <w:r w:rsidR="001C1DDB">
              <w:rPr>
                <w:lang w:val="uk-UA"/>
              </w:rPr>
              <w:t xml:space="preserve">а: відмови, </w:t>
            </w:r>
            <w:r w:rsidR="001C1DDB" w:rsidRPr="001C1DDB">
              <w:rPr>
                <w:lang w:val="uk-UA"/>
              </w:rPr>
              <w:t xml:space="preserve"> відкликання</w:t>
            </w:r>
            <w:r w:rsidR="001C1DDB">
              <w:rPr>
                <w:lang w:val="uk-UA"/>
              </w:rPr>
              <w:t xml:space="preserve">, </w:t>
            </w:r>
            <w:r>
              <w:rPr>
                <w:lang w:val="uk-UA"/>
              </w:rPr>
              <w:t>визнання позову та апеляційних, касаційних скарг, укладання мирової угоди.</w:t>
            </w:r>
          </w:p>
          <w:p w:rsidR="001D2E6B" w:rsidRDefault="001D2E6B" w:rsidP="00691C36">
            <w:pPr>
              <w:jc w:val="both"/>
              <w:rPr>
                <w:lang w:val="uk-UA"/>
              </w:rPr>
            </w:pPr>
          </w:p>
        </w:tc>
      </w:tr>
      <w:tr w:rsidR="001D2E6B" w:rsidRPr="00D36CF1" w:rsidTr="00651A70">
        <w:trPr>
          <w:trHeight w:val="1547"/>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691C36">
            <w:pPr>
              <w:jc w:val="center"/>
              <w:rPr>
                <w:lang w:val="uk-UA"/>
              </w:rPr>
            </w:pPr>
            <w:r>
              <w:rPr>
                <w:lang w:val="uk-UA"/>
              </w:rPr>
              <w:t>2</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691C36" w:rsidP="00691C36">
            <w:pPr>
              <w:jc w:val="center"/>
              <w:rPr>
                <w:lang w:val="uk-UA"/>
              </w:rPr>
            </w:pPr>
            <w:r>
              <w:rPr>
                <w:lang w:val="uk-UA"/>
              </w:rPr>
              <w:t>Пономаренко Анна Вікторівна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C662E3" w:rsidP="00691C36">
            <w:pPr>
              <w:jc w:val="center"/>
              <w:rPr>
                <w:lang w:val="uk-UA"/>
              </w:rPr>
            </w:pPr>
            <w:r>
              <w:rPr>
                <w:lang w:val="uk-UA"/>
              </w:rPr>
              <w:t xml:space="preserve">Головний спеціаліст-юрисконсульт сектору юридичного та </w:t>
            </w:r>
            <w:r w:rsidR="00691C36">
              <w:rPr>
                <w:lang w:val="uk-UA"/>
              </w:rPr>
              <w:t>кадрового забезпечення</w:t>
            </w:r>
            <w:r>
              <w:rPr>
                <w:lang w:val="uk-UA"/>
              </w:rPr>
              <w:t xml:space="preserve"> Управління </w:t>
            </w:r>
            <w:r w:rsidR="00691C36">
              <w:rPr>
                <w:sz w:val="28"/>
                <w:szCs w:val="28"/>
                <w:lang w:val="uk-UA"/>
              </w:rPr>
              <w:t xml:space="preserve"> </w:t>
            </w:r>
            <w:r w:rsidR="00691C36" w:rsidRPr="00691C36">
              <w:rPr>
                <w:lang w:val="uk-UA"/>
              </w:rPr>
              <w:t xml:space="preserve">державного </w:t>
            </w:r>
            <w:r w:rsidR="00691C36" w:rsidRPr="00691C36">
              <w:rPr>
                <w:lang w:val="uk-UA"/>
              </w:rPr>
              <w:lastRenderedPageBreak/>
              <w:t>архітектурно-будівельного контролю 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rFonts w:asciiTheme="minorHAnsi" w:hAnsiTheme="minorHAnsi" w:cstheme="minorBidi"/>
                <w:sz w:val="22"/>
                <w:szCs w:val="22"/>
                <w:lang w:val="uk-UA"/>
              </w:rPr>
            </w:pPr>
            <w:r>
              <w:rPr>
                <w:lang w:val="uk-UA"/>
              </w:rPr>
              <w:lastRenderedPageBreak/>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C1DDB" w:rsidRDefault="001C1DDB" w:rsidP="00691C36">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sidRPr="001C1DDB">
              <w:rPr>
                <w:lang w:val="uk-UA"/>
              </w:rPr>
              <w:t xml:space="preserve"> відкликання</w:t>
            </w:r>
            <w:r>
              <w:rPr>
                <w:lang w:val="uk-UA"/>
              </w:rPr>
              <w:t>, визнання позову та апеляційних, касаційних скарг, укладання мирової угоди.</w:t>
            </w:r>
          </w:p>
          <w:p w:rsidR="001D2E6B" w:rsidRDefault="001D2E6B" w:rsidP="00691C36">
            <w:pPr>
              <w:jc w:val="both"/>
              <w:rPr>
                <w:lang w:val="uk-UA"/>
              </w:rPr>
            </w:pPr>
          </w:p>
        </w:tc>
      </w:tr>
      <w:tr w:rsidR="001D2E6B" w:rsidRPr="00D36CF1" w:rsidTr="00651A70">
        <w:trPr>
          <w:trHeight w:val="3680"/>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691C36">
            <w:pPr>
              <w:jc w:val="center"/>
              <w:rPr>
                <w:lang w:val="uk-UA"/>
              </w:rPr>
            </w:pPr>
            <w:r>
              <w:rPr>
                <w:lang w:val="uk-UA"/>
              </w:rPr>
              <w:t>3</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691C36" w:rsidP="00691C36">
            <w:pPr>
              <w:jc w:val="center"/>
              <w:rPr>
                <w:lang w:val="uk-UA"/>
              </w:rPr>
            </w:pPr>
            <w:r>
              <w:rPr>
                <w:lang w:val="uk-UA"/>
              </w:rPr>
              <w:t>Антонець Наталія Сергіївна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691C36" w:rsidP="00691C36">
            <w:pPr>
              <w:jc w:val="center"/>
              <w:rPr>
                <w:lang w:val="uk-UA"/>
              </w:rPr>
            </w:pPr>
            <w:r>
              <w:rPr>
                <w:lang w:val="uk-UA"/>
              </w:rPr>
              <w:t xml:space="preserve">Головний спеціаліст-юрисконсульт сектору юридичного та кадрового забезпечення Управління </w:t>
            </w:r>
            <w:r>
              <w:rPr>
                <w:sz w:val="28"/>
                <w:szCs w:val="28"/>
                <w:lang w:val="uk-UA"/>
              </w:rPr>
              <w:t xml:space="preserve"> </w:t>
            </w:r>
            <w:r w:rsidRPr="00691C36">
              <w:rPr>
                <w:lang w:val="uk-UA"/>
              </w:rPr>
              <w:t>державного архітектурно-будівельного контролю Сумської міської ради</w:t>
            </w:r>
          </w:p>
          <w:p w:rsidR="00691C36" w:rsidRDefault="00691C36" w:rsidP="00691C36">
            <w:pPr>
              <w:jc w:val="center"/>
              <w:rPr>
                <w:lang w:val="uk-UA"/>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rFonts w:asciiTheme="minorHAnsi" w:hAnsiTheme="minorHAnsi" w:cstheme="minorBidi"/>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9F21B6" w:rsidP="00691C3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C1DDB" w:rsidRDefault="001C1DDB" w:rsidP="00691C36">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sidRPr="001C1DDB">
              <w:rPr>
                <w:lang w:val="uk-UA"/>
              </w:rPr>
              <w:t xml:space="preserve"> відкликання</w:t>
            </w:r>
            <w:r>
              <w:rPr>
                <w:lang w:val="uk-UA"/>
              </w:rPr>
              <w:t>, визнання позову та апеляційних, касаційних скарг, укладання мирової угоди.</w:t>
            </w:r>
          </w:p>
          <w:p w:rsidR="001D2E6B" w:rsidRDefault="001D2E6B" w:rsidP="00691C36">
            <w:pPr>
              <w:jc w:val="both"/>
              <w:rPr>
                <w:lang w:val="uk-UA"/>
              </w:rPr>
            </w:pPr>
          </w:p>
          <w:p w:rsidR="00691C36" w:rsidRDefault="00691C36" w:rsidP="00691C36">
            <w:pPr>
              <w:jc w:val="both"/>
              <w:rPr>
                <w:lang w:val="uk-UA"/>
              </w:rPr>
            </w:pPr>
          </w:p>
        </w:tc>
      </w:tr>
      <w:tr w:rsidR="00691C36" w:rsidRPr="00D36CF1" w:rsidTr="00651A70">
        <w:trPr>
          <w:trHeight w:val="2502"/>
        </w:trPr>
        <w:tc>
          <w:tcPr>
            <w:tcW w:w="562" w:type="dxa"/>
            <w:tcBorders>
              <w:top w:val="single" w:sz="4" w:space="0" w:color="auto"/>
              <w:left w:val="single" w:sz="4" w:space="0" w:color="auto"/>
              <w:bottom w:val="single" w:sz="4" w:space="0" w:color="auto"/>
              <w:right w:val="single" w:sz="4" w:space="0" w:color="auto"/>
            </w:tcBorders>
            <w:vAlign w:val="center"/>
          </w:tcPr>
          <w:p w:rsidR="00691C36" w:rsidRDefault="00691C36" w:rsidP="00691C36">
            <w:pPr>
              <w:jc w:val="center"/>
              <w:rPr>
                <w:lang w:val="uk-UA"/>
              </w:rPr>
            </w:pPr>
            <w:r>
              <w:rPr>
                <w:lang w:val="uk-UA"/>
              </w:rPr>
              <w:t>4.</w:t>
            </w:r>
          </w:p>
        </w:tc>
        <w:tc>
          <w:tcPr>
            <w:tcW w:w="1984" w:type="dxa"/>
            <w:tcBorders>
              <w:top w:val="single" w:sz="4" w:space="0" w:color="auto"/>
              <w:left w:val="single" w:sz="4" w:space="0" w:color="auto"/>
              <w:bottom w:val="single" w:sz="4" w:space="0" w:color="auto"/>
              <w:right w:val="single" w:sz="4" w:space="0" w:color="auto"/>
            </w:tcBorders>
            <w:vAlign w:val="center"/>
          </w:tcPr>
          <w:p w:rsidR="00691C36" w:rsidRDefault="00691C36" w:rsidP="00691C36">
            <w:pPr>
              <w:jc w:val="center"/>
              <w:rPr>
                <w:lang w:val="uk-UA"/>
              </w:rPr>
            </w:pPr>
            <w:r>
              <w:rPr>
                <w:lang w:val="uk-UA"/>
              </w:rPr>
              <w:t>Скоромний Валерій Валерійович</w:t>
            </w:r>
          </w:p>
        </w:tc>
        <w:tc>
          <w:tcPr>
            <w:tcW w:w="2274" w:type="dxa"/>
            <w:tcBorders>
              <w:top w:val="single" w:sz="4" w:space="0" w:color="auto"/>
              <w:left w:val="single" w:sz="4" w:space="0" w:color="auto"/>
              <w:bottom w:val="single" w:sz="4" w:space="0" w:color="auto"/>
              <w:right w:val="single" w:sz="4" w:space="0" w:color="auto"/>
            </w:tcBorders>
            <w:vAlign w:val="center"/>
          </w:tcPr>
          <w:p w:rsidR="00691C36" w:rsidRDefault="00691C36" w:rsidP="00691C36">
            <w:pPr>
              <w:jc w:val="center"/>
              <w:rPr>
                <w:lang w:val="uk-UA"/>
              </w:rPr>
            </w:pPr>
            <w:r>
              <w:rPr>
                <w:lang w:val="uk-UA"/>
              </w:rPr>
              <w:t xml:space="preserve">Заступник начальника  Управління </w:t>
            </w:r>
            <w:r>
              <w:rPr>
                <w:sz w:val="28"/>
                <w:szCs w:val="28"/>
                <w:lang w:val="uk-UA"/>
              </w:rPr>
              <w:t xml:space="preserve"> </w:t>
            </w:r>
            <w:r w:rsidRPr="00691C36">
              <w:rPr>
                <w:lang w:val="uk-UA"/>
              </w:rPr>
              <w:t>державного архітектурно-будівельного контролю Сумської міської ради</w:t>
            </w:r>
          </w:p>
          <w:p w:rsidR="00691C36" w:rsidRDefault="00691C36" w:rsidP="00691C36">
            <w:pPr>
              <w:jc w:val="center"/>
              <w:rPr>
                <w:lang w:val="uk-UA"/>
              </w:rPr>
            </w:pPr>
          </w:p>
          <w:p w:rsidR="00691C36" w:rsidRDefault="00691C36" w:rsidP="00691C36">
            <w:pPr>
              <w:jc w:val="center"/>
              <w:rPr>
                <w:lang w:val="uk-UA"/>
              </w:rPr>
            </w:pPr>
          </w:p>
        </w:tc>
        <w:tc>
          <w:tcPr>
            <w:tcW w:w="1981" w:type="dxa"/>
            <w:tcBorders>
              <w:top w:val="single" w:sz="4" w:space="0" w:color="auto"/>
              <w:left w:val="single" w:sz="4" w:space="0" w:color="auto"/>
              <w:bottom w:val="single" w:sz="4" w:space="0" w:color="auto"/>
              <w:right w:val="single" w:sz="4" w:space="0" w:color="auto"/>
            </w:tcBorders>
            <w:vAlign w:val="center"/>
          </w:tcPr>
          <w:p w:rsidR="00691C36" w:rsidRDefault="009F21B6" w:rsidP="00691C3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691C36" w:rsidRDefault="009F21B6" w:rsidP="00691C3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91C36" w:rsidRDefault="009F21B6" w:rsidP="00691C3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651A70" w:rsidRDefault="00651A70" w:rsidP="00651A70">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sidRPr="001C1DDB">
              <w:rPr>
                <w:lang w:val="uk-UA"/>
              </w:rPr>
              <w:t xml:space="preserve"> відкликання</w:t>
            </w:r>
            <w:r>
              <w:rPr>
                <w:lang w:val="uk-UA"/>
              </w:rPr>
              <w:t>, визнання позову та апеляційних, касаційних скарг, укладання мирової угоди.</w:t>
            </w:r>
          </w:p>
          <w:p w:rsidR="00691C36" w:rsidRDefault="00691C36" w:rsidP="00691C36">
            <w:pPr>
              <w:jc w:val="both"/>
              <w:rPr>
                <w:lang w:val="uk-UA"/>
              </w:rPr>
            </w:pPr>
          </w:p>
        </w:tc>
      </w:tr>
    </w:tbl>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D768A5" w:rsidRPr="000E5312" w:rsidRDefault="001D2E6B">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О.В. Чайченко</w:t>
      </w:r>
      <w:r>
        <w:rPr>
          <w:lang w:val="uk-UA"/>
        </w:rPr>
        <w:tab/>
      </w:r>
    </w:p>
    <w:sectPr w:rsidR="00D768A5" w:rsidRPr="000E5312" w:rsidSect="00651A70">
      <w:headerReference w:type="default" r:id="rId9"/>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3F" w:rsidRDefault="0040303F">
      <w:r>
        <w:separator/>
      </w:r>
    </w:p>
  </w:endnote>
  <w:endnote w:type="continuationSeparator" w:id="0">
    <w:p w:rsidR="0040303F" w:rsidRDefault="004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3F" w:rsidRDefault="0040303F">
      <w:r>
        <w:separator/>
      </w:r>
    </w:p>
  </w:footnote>
  <w:footnote w:type="continuationSeparator" w:id="0">
    <w:p w:rsidR="0040303F" w:rsidRDefault="0040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D36C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D36CF1">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C1DDB"/>
    <w:rsid w:val="001D2E6B"/>
    <w:rsid w:val="002219FA"/>
    <w:rsid w:val="002923A6"/>
    <w:rsid w:val="00317332"/>
    <w:rsid w:val="0040303F"/>
    <w:rsid w:val="00527668"/>
    <w:rsid w:val="00553B78"/>
    <w:rsid w:val="00651A70"/>
    <w:rsid w:val="00691C36"/>
    <w:rsid w:val="00772D95"/>
    <w:rsid w:val="0079793F"/>
    <w:rsid w:val="00806E8E"/>
    <w:rsid w:val="0087054A"/>
    <w:rsid w:val="008957BE"/>
    <w:rsid w:val="00933827"/>
    <w:rsid w:val="009D342F"/>
    <w:rsid w:val="009F21B6"/>
    <w:rsid w:val="00A0695A"/>
    <w:rsid w:val="00C662E3"/>
    <w:rsid w:val="00CC2DC2"/>
    <w:rsid w:val="00CC5334"/>
    <w:rsid w:val="00D36CF1"/>
    <w:rsid w:val="00D66AAA"/>
    <w:rsid w:val="00D768A5"/>
    <w:rsid w:val="00E14FCE"/>
    <w:rsid w:val="00E5282B"/>
    <w:rsid w:val="00F5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D3DD"/>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Тарасенко Євгенія Олександрівна</cp:lastModifiedBy>
  <cp:revision>4</cp:revision>
  <cp:lastPrinted>2021-02-26T09:21:00Z</cp:lastPrinted>
  <dcterms:created xsi:type="dcterms:W3CDTF">2021-02-26T09:21:00Z</dcterms:created>
  <dcterms:modified xsi:type="dcterms:W3CDTF">2021-03-05T09:03:00Z</dcterms:modified>
</cp:coreProperties>
</file>