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5C0F" w:rsidRPr="00C32950" w:rsidTr="006D540E">
        <w:trPr>
          <w:trHeight w:val="1122"/>
          <w:jc w:val="center"/>
        </w:trPr>
        <w:tc>
          <w:tcPr>
            <w:tcW w:w="4253" w:type="dxa"/>
          </w:tcPr>
          <w:p w:rsidR="003B5C0F" w:rsidRPr="006A41C2" w:rsidRDefault="003B5C0F" w:rsidP="006D54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5C0F" w:rsidRPr="00541BC8" w:rsidRDefault="003B5C0F" w:rsidP="006D540E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2399B83" wp14:editId="770F9527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C0F" w:rsidRPr="006A41C2" w:rsidRDefault="003B5C0F" w:rsidP="006D540E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B5C0F" w:rsidRPr="00541BC8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3B5C0F" w:rsidRPr="00541BC8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B5C0F" w:rsidRPr="007A7701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sz w:val="27"/>
          <w:szCs w:val="27"/>
        </w:rPr>
        <w:t>м.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A7701">
        <w:rPr>
          <w:rFonts w:ascii="Times New Roman" w:hAnsi="Times New Roman" w:cs="Times New Roman"/>
          <w:sz w:val="27"/>
          <w:szCs w:val="27"/>
        </w:rPr>
        <w:t>Суми</w:t>
      </w:r>
    </w:p>
    <w:p w:rsidR="003B5C0F" w:rsidRPr="006A41C2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3B5C0F" w:rsidRPr="007A7701" w:rsidTr="006D540E">
        <w:tc>
          <w:tcPr>
            <w:tcW w:w="5529" w:type="dxa"/>
          </w:tcPr>
          <w:p w:rsidR="00EA3E54" w:rsidRPr="007A7701" w:rsidRDefault="00EA3E54" w:rsidP="00EA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A770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4576C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17.03.2021</w:t>
            </w:r>
            <w:r w:rsidR="00E164C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</w:t>
            </w:r>
            <w:r w:rsidRPr="007A770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№ </w:t>
            </w:r>
            <w:r w:rsidR="00E164C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</w:t>
            </w:r>
            <w:r w:rsidR="004576C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101-Р</w:t>
            </w:r>
            <w:r w:rsidR="00E164C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B5C0F" w:rsidRPr="007A7701" w:rsidRDefault="003B5C0F" w:rsidP="006D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3B5C0F" w:rsidRPr="007A7701" w:rsidTr="006D540E">
        <w:tc>
          <w:tcPr>
            <w:tcW w:w="5529" w:type="dxa"/>
          </w:tcPr>
          <w:p w:rsidR="003B5C0F" w:rsidRPr="003A0E4E" w:rsidRDefault="003B5C0F" w:rsidP="00993327">
            <w:pPr>
              <w:pStyle w:val="a3"/>
              <w:tabs>
                <w:tab w:val="clear" w:pos="4153"/>
                <w:tab w:val="clear" w:pos="8306"/>
              </w:tabs>
              <w:ind w:right="-11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A770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Про внесення змін до розпорядження міського голови від 30.05.2019 № 193-Р Про створення Групи реалізації про</w:t>
            </w:r>
            <w:r w:rsidR="0099332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е</w:t>
            </w:r>
            <w:r w:rsidRPr="007A770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кту «Підвищення енергоефективності в до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шкільних навчальних закладах </w:t>
            </w:r>
            <w:r w:rsidRPr="007A770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м. Суми»</w:t>
            </w:r>
            <w:r w:rsidR="003A0E4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(зі змінами)</w:t>
            </w:r>
          </w:p>
        </w:tc>
      </w:tr>
    </w:tbl>
    <w:p w:rsidR="003B5C0F" w:rsidRPr="007A7701" w:rsidRDefault="003B5C0F" w:rsidP="003B5C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0F" w:rsidRPr="007A7701" w:rsidRDefault="003B5C0F" w:rsidP="003B5C0F">
      <w:pPr>
        <w:pStyle w:val="a3"/>
        <w:tabs>
          <w:tab w:val="clear" w:pos="4153"/>
          <w:tab w:val="clear" w:pos="8306"/>
        </w:tabs>
        <w:spacing w:line="252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З метою забезпечення подальшої реалізації </w:t>
      </w:r>
      <w:proofErr w:type="spellStart"/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про</w:t>
      </w:r>
      <w:r w:rsidR="00993327">
        <w:rPr>
          <w:rFonts w:ascii="Times New Roman" w:hAnsi="Times New Roman" w:cs="Times New Roman"/>
          <w:bCs/>
          <w:sz w:val="27"/>
          <w:szCs w:val="27"/>
          <w:lang w:val="uk-UA"/>
        </w:rPr>
        <w:t>є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кту</w:t>
      </w:r>
      <w:proofErr w:type="spellEnd"/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«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Підвищення енергоефективності в дошкільних навчальних закладах м. Суми», 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який відповідає Плану дій сталого енергетичного розвитку міста Суми до 2025 року</w:t>
      </w:r>
      <w:r w:rsidR="003963B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,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  впроваджується 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в рамках 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спільного </w:t>
      </w:r>
      <w:proofErr w:type="spellStart"/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про</w:t>
      </w:r>
      <w:r w:rsidR="00993327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є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кту</w:t>
      </w:r>
      <w:proofErr w:type="spellEnd"/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 Міністерства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розвитку громад та територій України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63BE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і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 Європейського інвестиційного банку «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Програма розвитку муніципальної інфраструктури</w:t>
      </w:r>
      <w:r w:rsidR="0099332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України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»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, відповідно до Фінансової угоди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Pr="007A7701">
        <w:rPr>
          <w:rFonts w:ascii="Times New Roman" w:hAnsi="Times New Roman" w:cs="Times New Roman"/>
          <w:sz w:val="27"/>
          <w:szCs w:val="27"/>
          <w:lang w:val="uk-UA"/>
        </w:rPr>
        <w:t>про</w:t>
      </w:r>
      <w:r w:rsidR="00993327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кт</w:t>
      </w:r>
      <w:proofErr w:type="spellEnd"/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«Програма розвитку муніципальної інфраструктури України») між Україною та Європейським інвестиційним банком», а також у зв’язку з кадровими змінами 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виконавчих органах Сумської міської ради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3B5C0F" w:rsidRPr="007A7701" w:rsidRDefault="003B5C0F" w:rsidP="003B5C0F">
      <w:pPr>
        <w:pStyle w:val="a5"/>
        <w:spacing w:after="0" w:line="252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3B5C0F" w:rsidRPr="007A7701" w:rsidRDefault="003B5C0F" w:rsidP="003B5C0F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b/>
          <w:sz w:val="27"/>
          <w:szCs w:val="27"/>
          <w:lang w:val="uk-UA"/>
        </w:rPr>
        <w:t>1.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Внести зміни до розпорядження міського голови</w:t>
      </w:r>
      <w:r w:rsidRPr="007A7701">
        <w:rPr>
          <w:sz w:val="27"/>
          <w:szCs w:val="27"/>
          <w:lang w:val="uk-UA"/>
        </w:rPr>
        <w:t xml:space="preserve">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30.05.2019 № 193-Р «Про створення Групи реалізації про</w:t>
      </w:r>
      <w:r w:rsidR="00993327">
        <w:rPr>
          <w:rFonts w:ascii="Times New Roman" w:hAnsi="Times New Roman" w:cs="Times New Roman"/>
          <w:bCs/>
          <w:sz w:val="27"/>
          <w:szCs w:val="27"/>
          <w:lang w:val="uk-UA"/>
        </w:rPr>
        <w:t>е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кту «Підвищення енергоефективності в дошкільних навчальних закладах м. Суми»</w:t>
      </w:r>
      <w:r w:rsidR="003A0E4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(зі змінами)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виклавши додаток 1 до розпорядження у новій редакції (додається). </w:t>
      </w:r>
    </w:p>
    <w:p w:rsidR="003B5C0F" w:rsidRPr="007A7701" w:rsidRDefault="003B5C0F" w:rsidP="003B5C0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0F" w:rsidRPr="007A7701" w:rsidRDefault="003B5C0F" w:rsidP="003B5C0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3B5C0F" w:rsidRPr="007A7701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Міський голова</w:t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B5C0F" w:rsidRPr="001B64EE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5C0F" w:rsidRPr="00497D47" w:rsidRDefault="003B5C0F" w:rsidP="003B5C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97D47">
        <w:rPr>
          <w:rFonts w:ascii="Times New Roman" w:hAnsi="Times New Roman" w:cs="Times New Roman"/>
          <w:lang w:val="uk-UA"/>
        </w:rPr>
        <w:t>Липова 700-399</w:t>
      </w:r>
    </w:p>
    <w:p w:rsidR="003B5C0F" w:rsidRPr="00B265C8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D47">
        <w:rPr>
          <w:rFonts w:ascii="Times New Roman" w:hAnsi="Times New Roman" w:cs="Times New Roman"/>
          <w:color w:val="000000"/>
          <w:lang w:val="uk-UA"/>
        </w:rPr>
        <w:t xml:space="preserve">Розіслати: </w:t>
      </w:r>
      <w:r w:rsidR="00993327">
        <w:rPr>
          <w:rFonts w:ascii="Times New Roman" w:hAnsi="Times New Roman" w:cs="Times New Roman"/>
          <w:color w:val="000000"/>
          <w:lang w:val="uk-UA"/>
        </w:rPr>
        <w:t>Бондаренку М.Є</w:t>
      </w:r>
      <w:r w:rsidRPr="00497D47">
        <w:rPr>
          <w:rFonts w:ascii="Times New Roman" w:hAnsi="Times New Roman" w:cs="Times New Roman"/>
          <w:lang w:val="uk-UA"/>
        </w:rPr>
        <w:t>., Данильченко А.М.,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Занченку</w:t>
      </w:r>
      <w:proofErr w:type="spellEnd"/>
      <w:r>
        <w:rPr>
          <w:rFonts w:ascii="Times New Roman" w:hAnsi="Times New Roman" w:cs="Times New Roman"/>
          <w:lang w:val="uk-UA"/>
        </w:rPr>
        <w:t xml:space="preserve"> А.Г.,</w:t>
      </w:r>
      <w:r w:rsidRPr="00497D47">
        <w:rPr>
          <w:rFonts w:ascii="Times New Roman" w:hAnsi="Times New Roman" w:cs="Times New Roman"/>
          <w:lang w:val="uk-UA"/>
        </w:rPr>
        <w:t xml:space="preserve"> Липовій С.А., Шилову В.В.</w:t>
      </w:r>
    </w:p>
    <w:tbl>
      <w:tblPr>
        <w:tblpPr w:leftFromText="180" w:rightFromText="180" w:horzAnchor="margin" w:tblpY="1102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2503"/>
      </w:tblGrid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Директор департаменту фінансів, економіки та інвестицій  </w:t>
            </w: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С.А. Липова</w:t>
            </w:r>
          </w:p>
        </w:tc>
      </w:tr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Default="003B5C0F" w:rsidP="006D540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5C0F" w:rsidRPr="00C23AB4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23AB4">
              <w:rPr>
                <w:rFonts w:ascii="Times New Roman" w:hAnsi="Times New Roman" w:cs="Times New Roman"/>
                <w:sz w:val="28"/>
                <w:lang w:val="uk-UA"/>
              </w:rPr>
              <w:t>Головний спеціаліст-юрисконсульт департаменту фінансів, економіки та інвестицій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Курасов</w:t>
            </w:r>
            <w:proofErr w:type="spellEnd"/>
          </w:p>
        </w:tc>
      </w:tr>
      <w:tr w:rsidR="003B5C0F" w:rsidRPr="005410E9" w:rsidTr="006D540E">
        <w:trPr>
          <w:trHeight w:val="329"/>
        </w:trPr>
        <w:tc>
          <w:tcPr>
            <w:tcW w:w="4786" w:type="dxa"/>
            <w:vAlign w:val="bottom"/>
          </w:tcPr>
          <w:p w:rsidR="003B5C0F" w:rsidRPr="00C23AB4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чальник управління капітального </w:t>
            </w: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В.В. Шилов</w:t>
            </w:r>
          </w:p>
        </w:tc>
      </w:tr>
      <w:tr w:rsidR="003B5C0F" w:rsidRPr="005410E9" w:rsidTr="006D540E">
        <w:trPr>
          <w:trHeight w:val="29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29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управління з питань праці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А.Г. Занченко</w:t>
            </w:r>
          </w:p>
        </w:tc>
      </w:tr>
      <w:tr w:rsidR="003B5C0F" w:rsidRPr="005410E9" w:rsidTr="006D540E">
        <w:trPr>
          <w:trHeight w:val="303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5C0F" w:rsidRPr="005410E9" w:rsidRDefault="00993327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М.Є. Бондаренко</w:t>
            </w:r>
          </w:p>
        </w:tc>
      </w:tr>
      <w:tr w:rsidR="003B5C0F" w:rsidRPr="005410E9" w:rsidTr="006D540E">
        <w:trPr>
          <w:trHeight w:val="342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14"/>
        </w:trPr>
        <w:tc>
          <w:tcPr>
            <w:tcW w:w="4786" w:type="dxa"/>
            <w:vAlign w:val="bottom"/>
          </w:tcPr>
          <w:p w:rsidR="003B5C0F" w:rsidRPr="005410E9" w:rsidRDefault="003A0E4E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="003B5C0F"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еруючий справами виконавчого комітету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A0E4E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Ю.А. Павлик</w:t>
            </w:r>
          </w:p>
        </w:tc>
      </w:tr>
      <w:tr w:rsidR="003B5C0F" w:rsidRPr="005410E9" w:rsidTr="006D540E">
        <w:trPr>
          <w:trHeight w:val="314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14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правового управління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</w:tc>
      </w:tr>
      <w:tr w:rsidR="003B5C0F" w:rsidRPr="005410E9" w:rsidTr="006D540E">
        <w:trPr>
          <w:trHeight w:val="17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c>
          <w:tcPr>
            <w:tcW w:w="4786" w:type="dxa"/>
            <w:vAlign w:val="bottom"/>
          </w:tcPr>
          <w:p w:rsidR="003B5C0F" w:rsidRPr="005410E9" w:rsidRDefault="003B5C0F" w:rsidP="006D54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відділу протокольної роботи  та контролю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Л.В. Моша</w:t>
            </w:r>
          </w:p>
        </w:tc>
      </w:tr>
      <w:tr w:rsidR="003B5C0F" w:rsidRPr="005410E9" w:rsidTr="006D540E">
        <w:trPr>
          <w:trHeight w:val="17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B5C0F" w:rsidRPr="0085726C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C0F" w:rsidRPr="00FC4558" w:rsidRDefault="003B5C0F" w:rsidP="003B5C0F">
      <w:pPr>
        <w:rPr>
          <w:lang w:val="uk-UA"/>
        </w:rPr>
      </w:pPr>
    </w:p>
    <w:p w:rsidR="00400FD8" w:rsidRDefault="004576CA"/>
    <w:p w:rsidR="004576CA" w:rsidRDefault="004576CA"/>
    <w:p w:rsidR="004576CA" w:rsidRDefault="004576CA"/>
    <w:p w:rsidR="004576CA" w:rsidRDefault="004576CA"/>
    <w:p w:rsidR="004576CA" w:rsidRDefault="004576CA"/>
    <w:p w:rsidR="004576CA" w:rsidRDefault="004576CA"/>
    <w:tbl>
      <w:tblPr>
        <w:tblW w:w="4002" w:type="dxa"/>
        <w:tblInd w:w="5812" w:type="dxa"/>
        <w:tblLook w:val="04A0" w:firstRow="1" w:lastRow="0" w:firstColumn="1" w:lastColumn="0" w:noHBand="0" w:noVBand="1"/>
      </w:tblPr>
      <w:tblGrid>
        <w:gridCol w:w="4002"/>
      </w:tblGrid>
      <w:tr w:rsidR="004576CA" w:rsidRPr="004576CA" w:rsidTr="0031241A">
        <w:trPr>
          <w:trHeight w:val="191"/>
        </w:trPr>
        <w:tc>
          <w:tcPr>
            <w:tcW w:w="4002" w:type="dxa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                    Додаток  </w:t>
            </w:r>
          </w:p>
        </w:tc>
      </w:tr>
      <w:tr w:rsidR="004576CA" w:rsidRPr="004576CA" w:rsidTr="0031241A">
        <w:trPr>
          <w:trHeight w:val="193"/>
        </w:trPr>
        <w:tc>
          <w:tcPr>
            <w:tcW w:w="4002" w:type="dxa"/>
          </w:tcPr>
          <w:p w:rsidR="004576CA" w:rsidRPr="004576CA" w:rsidRDefault="004576CA" w:rsidP="00457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 розпорядження міського голови</w:t>
            </w:r>
          </w:p>
        </w:tc>
      </w:tr>
      <w:tr w:rsidR="004576CA" w:rsidRPr="004576CA" w:rsidTr="0031241A">
        <w:trPr>
          <w:trHeight w:val="203"/>
        </w:trPr>
        <w:tc>
          <w:tcPr>
            <w:tcW w:w="4002" w:type="dxa"/>
          </w:tcPr>
          <w:p w:rsidR="004576CA" w:rsidRPr="004576CA" w:rsidRDefault="004576CA" w:rsidP="00457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17.03.2021</w:t>
            </w:r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№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101-Р</w:t>
            </w:r>
            <w:bookmarkStart w:id="0" w:name="_GoBack"/>
            <w:bookmarkEnd w:id="0"/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</w:tc>
      </w:tr>
    </w:tbl>
    <w:p w:rsidR="004576CA" w:rsidRPr="004576CA" w:rsidRDefault="004576CA" w:rsidP="004576CA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</w:p>
    <w:p w:rsidR="004576CA" w:rsidRPr="004576CA" w:rsidRDefault="004576CA" w:rsidP="00457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57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</w:t>
      </w:r>
      <w:r w:rsidRPr="004576CA">
        <w:rPr>
          <w:rFonts w:ascii="Times New Roman" w:eastAsia="Calibri" w:hAnsi="Times New Roman" w:cs="Times New Roman"/>
          <w:b/>
          <w:sz w:val="28"/>
          <w:szCs w:val="20"/>
          <w:lang w:val="uk-UA"/>
        </w:rPr>
        <w:t>Групи</w:t>
      </w:r>
      <w:r w:rsidRPr="004576C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Pr="004576C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реалізації </w:t>
      </w:r>
      <w:proofErr w:type="spellStart"/>
      <w:r w:rsidRPr="004576CA">
        <w:rPr>
          <w:rFonts w:ascii="Times New Roman" w:eastAsia="Calibri" w:hAnsi="Times New Roman" w:cs="Times New Roman"/>
          <w:b/>
          <w:sz w:val="28"/>
          <w:szCs w:val="20"/>
          <w:lang w:val="uk-UA"/>
        </w:rPr>
        <w:t>проєкту</w:t>
      </w:r>
      <w:proofErr w:type="spellEnd"/>
      <w:r w:rsidRPr="00457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576CA" w:rsidRPr="004576CA" w:rsidRDefault="004576CA" w:rsidP="00457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57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4576C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Підвищення енергоефективності в дошкільних навчальних </w:t>
      </w:r>
      <w:r w:rsidRPr="004576C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br/>
        <w:t>закладах м. Суми</w:t>
      </w:r>
      <w:r w:rsidRPr="004576CA">
        <w:rPr>
          <w:rFonts w:ascii="Times New Roman" w:eastAsia="Calibri" w:hAnsi="Times New Roman" w:cs="Times New Roman"/>
          <w:b/>
          <w:sz w:val="28"/>
          <w:szCs w:val="20"/>
          <w:lang w:val="uk-UA"/>
        </w:rPr>
        <w:t>»</w:t>
      </w:r>
    </w:p>
    <w:p w:rsidR="004576CA" w:rsidRPr="004576CA" w:rsidRDefault="004576CA" w:rsidP="00457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/>
        </w:rPr>
      </w:pP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5"/>
        <w:gridCol w:w="392"/>
        <w:gridCol w:w="33"/>
        <w:gridCol w:w="5195"/>
        <w:gridCol w:w="47"/>
      </w:tblGrid>
      <w:tr w:rsidR="004576CA" w:rsidRPr="004576CA" w:rsidTr="0031241A">
        <w:trPr>
          <w:gridAfter w:val="1"/>
          <w:wAfter w:w="47" w:type="dxa"/>
          <w:trHeight w:val="750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Шилов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управління капітального будівництва та дорожнього господарства Сумської міської ради,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керівник Групи реалізації </w:t>
            </w: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4576CA" w:rsidRPr="004576CA" w:rsidTr="0031241A">
        <w:trPr>
          <w:gridAfter w:val="1"/>
          <w:wAfter w:w="47" w:type="dxa"/>
          <w:trHeight w:val="750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Максимовський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Олег Федорович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Сумської міської ради,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керівника Групи реалізації </w:t>
            </w: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- менеджер </w:t>
            </w: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4576CA" w:rsidRPr="004576CA" w:rsidTr="0031241A">
        <w:trPr>
          <w:gridAfter w:val="1"/>
          <w:wAfter w:w="47" w:type="dxa"/>
          <w:trHeight w:val="431"/>
        </w:trPr>
        <w:tc>
          <w:tcPr>
            <w:tcW w:w="4428" w:type="dxa"/>
            <w:gridSpan w:val="4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Члени Групи реалізації </w:t>
            </w: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0" w:line="240" w:lineRule="auto"/>
              <w:ind w:right="-1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76CA" w:rsidRPr="004576CA" w:rsidTr="0031241A">
        <w:trPr>
          <w:gridAfter w:val="1"/>
          <w:wAfter w:w="47" w:type="dxa"/>
          <w:trHeight w:val="750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Анцибор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виробничо-технічного відділу управління капітального будівництва та дорожнього господарства Сумської міської ради,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інженер;</w:t>
            </w:r>
          </w:p>
        </w:tc>
      </w:tr>
      <w:tr w:rsidR="004576CA" w:rsidRPr="004576CA" w:rsidTr="0031241A">
        <w:trPr>
          <w:gridAfter w:val="1"/>
          <w:wAfter w:w="47" w:type="dxa"/>
          <w:trHeight w:val="296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Дворянинова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Аліна Володимирівна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провідний спеціаліст відділу з питань енергозбереження та експлуатації будівель закладів освіти при управлінні освіти і науки Сумської міської ради</w:t>
            </w:r>
            <w:r w:rsidRPr="0045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5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 з комунікацій</w:t>
            </w:r>
            <w:r w:rsidRPr="0045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576CA" w:rsidRPr="004576CA" w:rsidTr="0031241A">
        <w:trPr>
          <w:gridAfter w:val="1"/>
          <w:wAfter w:w="47" w:type="dxa"/>
          <w:trHeight w:val="296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Кондратенко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головний спеціаліст відділу з охорони праці управління з питань праці Сумської міської ради, </w:t>
            </w:r>
            <w:r w:rsidRPr="00457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менеджер з охорони навколишнього природного середовища, здоров’я та безпеки (</w:t>
            </w:r>
            <w:r w:rsidRPr="00457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EHS</w:t>
            </w:r>
            <w:r w:rsidRPr="00457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457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4576CA" w:rsidRPr="004576CA" w:rsidTr="0031241A">
        <w:trPr>
          <w:gridAfter w:val="1"/>
          <w:wAfter w:w="47" w:type="dxa"/>
          <w:trHeight w:val="296"/>
        </w:trPr>
        <w:tc>
          <w:tcPr>
            <w:tcW w:w="4003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Кошман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425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4576CA" w:rsidRPr="004576CA" w:rsidRDefault="004576CA" w:rsidP="004576C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управління капітального будівництва та дорожнього господарства Сумської міської ради,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бухгалтер;</w:t>
            </w:r>
          </w:p>
        </w:tc>
      </w:tr>
      <w:tr w:rsidR="004576CA" w:rsidRPr="004576CA" w:rsidTr="0031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Петренко 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Ігор Олександрович</w:t>
            </w:r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сектору зовнішнього партнерства відділу інвестицій та зовнішнього партнерства Департаменту фінансів, економіки та інвестицій Сумської міської ради,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асистент</w:t>
            </w: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576CA" w:rsidRPr="004576CA" w:rsidTr="0031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Продовження додатку </w:t>
            </w:r>
          </w:p>
          <w:p w:rsidR="004576CA" w:rsidRPr="004576CA" w:rsidRDefault="004576CA" w:rsidP="004576C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4576CA" w:rsidRPr="004576CA" w:rsidTr="0031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Попела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Алевтина Олександрівна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1 категорії планового відділу  управління капітального будівництва та дорожнього господарства </w:t>
            </w: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Сумської міської ради,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юрист;</w:t>
            </w:r>
          </w:p>
        </w:tc>
      </w:tr>
      <w:tr w:rsidR="004576CA" w:rsidRPr="004576CA" w:rsidTr="0031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Скопов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6CA" w:rsidRPr="004576CA" w:rsidRDefault="004576CA" w:rsidP="004576CA">
            <w:pPr>
              <w:spacing w:after="120" w:line="240" w:lineRule="auto"/>
              <w:ind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  <w:r w:rsidRPr="004576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екології, енергозбереження та розрахунків за енергоносії </w:t>
            </w:r>
            <w:r w:rsidRPr="0045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  <w:proofErr w:type="spellStart"/>
            <w:r w:rsidRPr="0045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енергоменеджер</w:t>
            </w:r>
            <w:proofErr w:type="spellEnd"/>
            <w:r w:rsidRPr="00457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4576CA" w:rsidRPr="004576CA" w:rsidTr="0031241A">
        <w:trPr>
          <w:trHeight w:val="1150"/>
        </w:trPr>
        <w:tc>
          <w:tcPr>
            <w:tcW w:w="3828" w:type="dxa"/>
          </w:tcPr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Шкиря</w:t>
            </w:r>
            <w:proofErr w:type="spellEnd"/>
          </w:p>
          <w:p w:rsidR="004576CA" w:rsidRPr="004576CA" w:rsidRDefault="004576CA" w:rsidP="0045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567" w:type="dxa"/>
            <w:gridSpan w:val="2"/>
          </w:tcPr>
          <w:p w:rsidR="004576CA" w:rsidRPr="004576CA" w:rsidRDefault="004576CA" w:rsidP="00457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75" w:type="dxa"/>
            <w:gridSpan w:val="3"/>
          </w:tcPr>
          <w:p w:rsidR="004576CA" w:rsidRPr="004576CA" w:rsidRDefault="004576CA" w:rsidP="004576CA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7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планового відділу управління капітального будівництва та дорожнього господарства Сумської міської ради, </w:t>
            </w:r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експерт із </w:t>
            </w:r>
            <w:proofErr w:type="spellStart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закупівель</w:t>
            </w:r>
            <w:proofErr w:type="spellEnd"/>
            <w:r w:rsidRPr="004576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Директор Департаменту фінансів, </w:t>
      </w: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економіки та інвестицій</w:t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4576C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 xml:space="preserve">         С.А. Липова </w:t>
      </w:r>
    </w:p>
    <w:p w:rsidR="004576CA" w:rsidRPr="004576CA" w:rsidRDefault="004576CA" w:rsidP="004576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576CA" w:rsidRPr="004576CA" w:rsidRDefault="004576CA">
      <w:pPr>
        <w:rPr>
          <w:lang w:val="uk-UA"/>
        </w:rPr>
      </w:pPr>
    </w:p>
    <w:sectPr w:rsidR="004576CA" w:rsidRPr="004576CA" w:rsidSect="004D17D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0F"/>
    <w:rsid w:val="000933B5"/>
    <w:rsid w:val="003963BE"/>
    <w:rsid w:val="003A0E4E"/>
    <w:rsid w:val="003B5C0F"/>
    <w:rsid w:val="004576CA"/>
    <w:rsid w:val="008B1255"/>
    <w:rsid w:val="00993327"/>
    <w:rsid w:val="00AB7A10"/>
    <w:rsid w:val="00E164C7"/>
    <w:rsid w:val="00E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05E"/>
  <w15:chartTrackingRefBased/>
  <w15:docId w15:val="{5D713902-EAE2-4515-BF63-5D29FA08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0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A0E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C0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B5C0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5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0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A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Ігор Олександрович</dc:creator>
  <cp:keywords/>
  <dc:description/>
  <cp:lastModifiedBy>Тарасенко Євгенія Олександрівна</cp:lastModifiedBy>
  <cp:revision>6</cp:revision>
  <dcterms:created xsi:type="dcterms:W3CDTF">2020-11-16T07:08:00Z</dcterms:created>
  <dcterms:modified xsi:type="dcterms:W3CDTF">2021-03-17T09:47:00Z</dcterms:modified>
</cp:coreProperties>
</file>