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9A" w:rsidRPr="00766767" w:rsidRDefault="00183E55" w:rsidP="0029557A">
      <w:pPr>
        <w:pStyle w:val="a6"/>
        <w:tabs>
          <w:tab w:val="clear" w:pos="4153"/>
        </w:tabs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3827780</wp:posOffset>
            </wp:positionH>
            <wp:positionV relativeFrom="paragraph">
              <wp:posOffset>-33655</wp:posOffset>
            </wp:positionV>
            <wp:extent cx="431800" cy="548005"/>
            <wp:effectExtent l="0" t="0" r="635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D9A" w:rsidRPr="00766767" w:rsidRDefault="00753D9A" w:rsidP="009E150F">
      <w:pPr>
        <w:jc w:val="center"/>
        <w:rPr>
          <w:b/>
          <w:bCs/>
          <w:sz w:val="36"/>
          <w:szCs w:val="36"/>
          <w:lang w:val="uk-UA"/>
        </w:rPr>
      </w:pPr>
      <w:r w:rsidRPr="00766767">
        <w:rPr>
          <w:b/>
          <w:bCs/>
          <w:sz w:val="36"/>
          <w:szCs w:val="36"/>
          <w:lang w:val="uk-UA"/>
        </w:rPr>
        <w:t>РОЗПОРЯДЖЕННЯ</w:t>
      </w:r>
    </w:p>
    <w:p w:rsidR="00753D9A" w:rsidRPr="00766767" w:rsidRDefault="00753D9A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МІСЬКОГО ГОЛОВИ</w:t>
      </w:r>
    </w:p>
    <w:p w:rsidR="00753D9A" w:rsidRPr="00766767" w:rsidRDefault="00753D9A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м. Суми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900"/>
      </w:tblGrid>
      <w:tr w:rsidR="00753D9A" w:rsidRPr="00B47FD5" w:rsidTr="00AA4447">
        <w:tc>
          <w:tcPr>
            <w:tcW w:w="3900" w:type="dxa"/>
          </w:tcPr>
          <w:p w:rsidR="00753D9A" w:rsidRPr="00766767" w:rsidRDefault="00753D9A" w:rsidP="009852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3D9A" w:rsidRPr="00766767" w:rsidRDefault="00753D9A" w:rsidP="009852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3D9A" w:rsidRPr="00766767" w:rsidRDefault="00753D9A" w:rsidP="006140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766767">
              <w:rPr>
                <w:sz w:val="28"/>
                <w:szCs w:val="28"/>
                <w:lang w:val="uk-UA"/>
              </w:rPr>
              <w:t>ід</w:t>
            </w:r>
            <w:r w:rsidR="00522E70">
              <w:rPr>
                <w:sz w:val="28"/>
                <w:szCs w:val="28"/>
                <w:lang w:val="uk-UA"/>
              </w:rPr>
              <w:t xml:space="preserve">  </w:t>
            </w:r>
            <w:r w:rsidR="0061403A">
              <w:rPr>
                <w:sz w:val="28"/>
                <w:szCs w:val="28"/>
                <w:lang w:val="uk-UA"/>
              </w:rPr>
              <w:t>06</w:t>
            </w:r>
            <w:r w:rsidR="00B47FD5">
              <w:rPr>
                <w:sz w:val="28"/>
                <w:szCs w:val="28"/>
                <w:lang w:val="uk-UA"/>
              </w:rPr>
              <w:t>.08.2020</w:t>
            </w:r>
            <w:r w:rsidR="00522E70">
              <w:rPr>
                <w:sz w:val="28"/>
                <w:szCs w:val="28"/>
                <w:lang w:val="uk-UA"/>
              </w:rPr>
              <w:t xml:space="preserve">  </w:t>
            </w:r>
            <w:r w:rsidRPr="00766767">
              <w:rPr>
                <w:sz w:val="28"/>
                <w:szCs w:val="28"/>
                <w:lang w:val="uk-UA"/>
              </w:rPr>
              <w:t xml:space="preserve"> №</w:t>
            </w:r>
            <w:r w:rsidR="00522E70">
              <w:rPr>
                <w:sz w:val="28"/>
                <w:szCs w:val="28"/>
                <w:lang w:val="uk-UA"/>
              </w:rPr>
              <w:t xml:space="preserve">  </w:t>
            </w:r>
            <w:r w:rsidR="00B47FD5">
              <w:rPr>
                <w:sz w:val="28"/>
                <w:szCs w:val="28"/>
                <w:lang w:val="uk-UA"/>
              </w:rPr>
              <w:t>2</w:t>
            </w:r>
            <w:r w:rsidR="0061403A">
              <w:rPr>
                <w:sz w:val="28"/>
                <w:szCs w:val="28"/>
                <w:lang w:val="uk-UA"/>
              </w:rPr>
              <w:t>25</w:t>
            </w:r>
            <w:r w:rsidR="00522E70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-</w:t>
            </w:r>
            <w:r w:rsidR="00AA44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</w:p>
        </w:tc>
      </w:tr>
      <w:tr w:rsidR="00753D9A" w:rsidRPr="00B47FD5" w:rsidTr="00AA4447">
        <w:tc>
          <w:tcPr>
            <w:tcW w:w="3900" w:type="dxa"/>
          </w:tcPr>
          <w:p w:rsidR="00753D9A" w:rsidRPr="00766767" w:rsidRDefault="00753D9A" w:rsidP="009852E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53D9A" w:rsidRPr="00B47FD5" w:rsidTr="00AA4447">
        <w:tc>
          <w:tcPr>
            <w:tcW w:w="3900" w:type="dxa"/>
          </w:tcPr>
          <w:p w:rsidR="00753D9A" w:rsidRPr="00766767" w:rsidRDefault="00753D9A" w:rsidP="009038A0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</w:t>
            </w:r>
            <w:r w:rsidR="00A80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A4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Комісію</w:t>
            </w:r>
            <w:r w:rsidR="00522E70" w:rsidRPr="00522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питань розміщення зовнішньої реклами на території Сумської міської об</w:t>
            </w:r>
            <w:r w:rsidR="00522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’єднаної територіальної громади</w:t>
            </w:r>
          </w:p>
        </w:tc>
      </w:tr>
    </w:tbl>
    <w:p w:rsidR="00753D9A" w:rsidRPr="00766767" w:rsidRDefault="00753D9A" w:rsidP="00337786">
      <w:pPr>
        <w:pStyle w:val="HTML"/>
        <w:rPr>
          <w:color w:val="000000"/>
          <w:lang w:val="uk-UA"/>
        </w:rPr>
      </w:pPr>
    </w:p>
    <w:p w:rsidR="00753D9A" w:rsidRPr="00766767" w:rsidRDefault="00753D9A" w:rsidP="00337786">
      <w:pPr>
        <w:pStyle w:val="HTML"/>
        <w:rPr>
          <w:color w:val="000000"/>
          <w:lang w:val="uk-UA"/>
        </w:rPr>
      </w:pPr>
    </w:p>
    <w:p w:rsidR="00753D9A" w:rsidRPr="00766767" w:rsidRDefault="00753D9A" w:rsidP="002625A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Pr="00766767" w:rsidRDefault="00753D9A" w:rsidP="002625A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забезпечення узгодженості дій дозвільних органів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66767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питань, що стосуються розміщення зовнішньої реклами на території </w:t>
      </w:r>
      <w:r w:rsidR="00522E70" w:rsidRPr="00522E70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відповідно до рішення виконавчого комітету Сумс</w:t>
      </w:r>
      <w:r w:rsidR="00522E70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ької міської ради від 07.07.2020 р. № 343 «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Правил розміщення зовнішньої реклами на території </w:t>
      </w:r>
      <w:r w:rsidR="00522E70" w:rsidRPr="00522E7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Сумської міської об’єднаної територіальної громади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 керуючись пунктом 20 частини 4 статті 42 Закону України «Про місцеве самоврядування  в  Україні»:  </w:t>
      </w:r>
    </w:p>
    <w:p w:rsidR="00753D9A" w:rsidRPr="00766767" w:rsidRDefault="00753D9A" w:rsidP="002625A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3D9A" w:rsidRPr="00766767" w:rsidRDefault="00753D9A" w:rsidP="002625A7">
      <w:pPr>
        <w:pStyle w:val="HTML"/>
        <w:jc w:val="both"/>
        <w:rPr>
          <w:color w:val="000000"/>
          <w:sz w:val="28"/>
          <w:szCs w:val="28"/>
          <w:lang w:val="uk-UA"/>
        </w:rPr>
      </w:pPr>
    </w:p>
    <w:p w:rsidR="00753D9A" w:rsidRPr="00766767" w:rsidRDefault="00BD12E4" w:rsidP="00BD12E4">
      <w:pPr>
        <w:pStyle w:val="HTML"/>
        <w:numPr>
          <w:ilvl w:val="0"/>
          <w:numId w:val="25"/>
        </w:numPr>
        <w:tabs>
          <w:tab w:val="clear" w:pos="916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персональний склад Комісії</w:t>
      </w:r>
      <w:r w:rsidRPr="00BD12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питань розміщення зовнішньої реклами на території Сумської міської об’єднаної територіальної громади </w:t>
      </w:r>
      <w:r w:rsidR="00753D9A"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з додатком 1.</w:t>
      </w:r>
    </w:p>
    <w:p w:rsidR="00753D9A" w:rsidRPr="00766767" w:rsidRDefault="00753D9A" w:rsidP="006B7E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3D9A" w:rsidRPr="00766767" w:rsidRDefault="00753D9A" w:rsidP="00BD12E4">
      <w:pPr>
        <w:pStyle w:val="HTML"/>
        <w:numPr>
          <w:ilvl w:val="0"/>
          <w:numId w:val="25"/>
        </w:numPr>
        <w:tabs>
          <w:tab w:val="clear" w:pos="91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Установити, що у разі персональних змін у складі </w:t>
      </w:r>
      <w:r w:rsidR="00BD12E4" w:rsidRPr="00BD12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Комісії з питань розміщення зовнішньої реклами на території Сумської міської об’єднаної територіальної громади 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відсутності осіб, які входять до складу цієї комісії, у зв’язку з відпусткою, хворобою чи з інших причин, особи за відповідним</w:t>
      </w:r>
      <w:r w:rsidR="00AA44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дорученням, входять до складу К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омісії за посадами. У р</w:t>
      </w:r>
      <w:r w:rsidR="00BD12E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азі необхідності К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омісія має право залучати до роботи інших фахівців.  </w:t>
      </w:r>
    </w:p>
    <w:p w:rsidR="00753D9A" w:rsidRPr="00766767" w:rsidRDefault="00753D9A" w:rsidP="006B7E00">
      <w:pPr>
        <w:pStyle w:val="ac"/>
        <w:ind w:firstLine="567"/>
        <w:rPr>
          <w:color w:val="000000"/>
          <w:sz w:val="28"/>
          <w:szCs w:val="28"/>
          <w:lang w:val="uk-UA"/>
        </w:rPr>
      </w:pPr>
    </w:p>
    <w:p w:rsidR="00753D9A" w:rsidRPr="00766767" w:rsidRDefault="00753D9A" w:rsidP="006B7E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67D665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</w:t>
      </w:r>
      <w:r w:rsidRPr="067D66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Затвердити Положення про </w:t>
      </w:r>
      <w:r w:rsidR="00BD12E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Комісію</w:t>
      </w:r>
      <w:r w:rsidR="00BD12E4" w:rsidRPr="00BD12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питань розміщення зовнішньої реклами на території Сумської міської об’єднаної територіальної громади</w:t>
      </w:r>
      <w:r w:rsidRPr="067D66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2).</w:t>
      </w:r>
    </w:p>
    <w:p w:rsidR="00753D9A" w:rsidRPr="00766767" w:rsidRDefault="00753D9A" w:rsidP="006B7E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  <w:r w:rsidRPr="00CD27F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4.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44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Вважати таким, що втратило чинність, р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озпорядження міського голови від </w:t>
      </w:r>
      <w:r w:rsidR="00522E70" w:rsidRPr="00522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15.09.2016 № 275-Р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Узгоджувальну комісію з питань розміщення зовнішньої реклами в місті Суми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(зі змінами</w:t>
      </w:r>
      <w:r w:rsidR="00522E7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</w:t>
      </w:r>
      <w:r w:rsidR="00522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AA44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522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О.М. Лисенко</w:t>
      </w: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3D9A" w:rsidRPr="00522E70" w:rsidRDefault="00522E70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Фролов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700-10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</w:p>
    <w:p w:rsidR="00753D9A" w:rsidRDefault="00183E55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46355</wp:posOffset>
                </wp:positionV>
                <wp:extent cx="5926455" cy="0"/>
                <wp:effectExtent l="10795" t="15240" r="635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DA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55pt;margin-top:3.6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4w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" strokeweight="1pt"/>
            </w:pict>
          </mc:Fallback>
        </mc:AlternateContent>
      </w:r>
      <w:r w:rsidR="00753D9A" w:rsidRPr="00766767">
        <w:rPr>
          <w:lang w:val="uk-UA"/>
        </w:rPr>
        <w:t xml:space="preserve">Розіслати:  </w:t>
      </w:r>
      <w:r w:rsidR="00522E70">
        <w:rPr>
          <w:lang w:val="uk-UA"/>
        </w:rPr>
        <w:t xml:space="preserve">Лисенку О.М., </w:t>
      </w:r>
      <w:proofErr w:type="spellStart"/>
      <w:r w:rsidR="00522E70">
        <w:rPr>
          <w:lang w:val="uk-UA"/>
        </w:rPr>
        <w:t>Кривцову</w:t>
      </w:r>
      <w:proofErr w:type="spellEnd"/>
      <w:r w:rsidR="00522E70">
        <w:rPr>
          <w:lang w:val="uk-UA"/>
        </w:rPr>
        <w:t xml:space="preserve"> А.В., </w:t>
      </w:r>
      <w:r w:rsidR="00753D9A" w:rsidRPr="00766767">
        <w:rPr>
          <w:lang w:val="uk-UA"/>
        </w:rPr>
        <w:t>членам комісії</w:t>
      </w:r>
    </w:p>
    <w:p w:rsidR="00753D9A" w:rsidRPr="00766767" w:rsidRDefault="00753D9A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4296"/>
        <w:gridCol w:w="2193"/>
        <w:gridCol w:w="2632"/>
        <w:gridCol w:w="323"/>
      </w:tblGrid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В.о. н</w:t>
            </w:r>
            <w:r w:rsidR="00753D9A" w:rsidRPr="00766767">
              <w:rPr>
                <w:color w:val="000000"/>
                <w:sz w:val="28"/>
                <w:szCs w:val="28"/>
                <w:lang w:val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="00753D9A" w:rsidRPr="00766767">
              <w:rPr>
                <w:color w:val="000000"/>
                <w:sz w:val="28"/>
                <w:szCs w:val="28"/>
                <w:lang w:val="uk-UA"/>
              </w:rPr>
              <w:t xml:space="preserve"> управління архітектури та містобудування</w:t>
            </w: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Сумської міської ради</w:t>
            </w: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04ABB" w:rsidRP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спеціаліст-юрисконсульт сектору юридичного забезпечення та договірних відносин відділу фінансового забезпечення та правових питань </w:t>
            </w:r>
            <w:r w:rsidRPr="00404ABB">
              <w:rPr>
                <w:color w:val="000000"/>
                <w:sz w:val="28"/>
                <w:szCs w:val="28"/>
                <w:lang w:val="uk-UA"/>
              </w:rPr>
              <w:t>управління архітектури та містобудування</w:t>
            </w:r>
          </w:p>
          <w:p w:rsidR="00404ABB" w:rsidRPr="00A94C6D" w:rsidRDefault="00404ABB" w:rsidP="00404ABB">
            <w:pPr>
              <w:rPr>
                <w:sz w:val="28"/>
                <w:szCs w:val="28"/>
                <w:lang w:val="uk-UA"/>
              </w:rPr>
            </w:pPr>
            <w:r w:rsidRPr="00404ABB">
              <w:rPr>
                <w:color w:val="000000"/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Pr="00A94C6D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Default="00753D9A" w:rsidP="004741A1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Начальник відділу з протокольної роботи та контролю</w:t>
            </w:r>
            <w:r w:rsidR="00404A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404ABB" w:rsidRPr="00A94C6D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Default="00753D9A" w:rsidP="00650ED9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Л.В. Моша</w:t>
            </w: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404ABB" w:rsidRPr="00A94C6D" w:rsidRDefault="00404ABB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53D9A" w:rsidRPr="00A94C6D">
              <w:rPr>
                <w:sz w:val="28"/>
                <w:szCs w:val="28"/>
                <w:lang w:val="uk-UA"/>
              </w:rPr>
              <w:t>еруючий справами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А. Павлик</w:t>
            </w: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  <w:gridSpan w:val="2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  <w:gridSpan w:val="2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53D9A" w:rsidRPr="00766767" w:rsidRDefault="00753D9A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</w:p>
    <w:p w:rsidR="00753D9A" w:rsidRPr="00766767" w:rsidRDefault="00753D9A" w:rsidP="002A13C8">
      <w:pPr>
        <w:jc w:val="right"/>
        <w:rPr>
          <w:lang w:val="uk-UA"/>
        </w:rPr>
      </w:pPr>
      <w:r w:rsidRPr="00766767">
        <w:rPr>
          <w:lang w:val="uk-UA"/>
        </w:rPr>
        <w:br w:type="page"/>
        <w:t>Додаток 1</w:t>
      </w:r>
    </w:p>
    <w:p w:rsidR="00753D9A" w:rsidRPr="00766767" w:rsidRDefault="00753D9A" w:rsidP="002A13C8">
      <w:pPr>
        <w:jc w:val="right"/>
        <w:rPr>
          <w:lang w:val="uk-UA"/>
        </w:rPr>
      </w:pPr>
      <w:r w:rsidRPr="00766767">
        <w:rPr>
          <w:lang w:val="uk-UA"/>
        </w:rPr>
        <w:t>до розпорядження міського голови</w:t>
      </w:r>
    </w:p>
    <w:p w:rsidR="00753D9A" w:rsidRPr="00766767" w:rsidRDefault="00753D9A" w:rsidP="002A13C8">
      <w:pPr>
        <w:rPr>
          <w:lang w:val="uk-UA"/>
        </w:rPr>
      </w:pPr>
      <w:r w:rsidRPr="00766767">
        <w:rPr>
          <w:lang w:val="uk-UA"/>
        </w:rPr>
        <w:t xml:space="preserve">                                                                                           </w:t>
      </w:r>
      <w:r>
        <w:rPr>
          <w:lang w:val="uk-UA"/>
        </w:rPr>
        <w:t xml:space="preserve">      </w:t>
      </w:r>
      <w:r w:rsidRPr="00766767">
        <w:rPr>
          <w:lang w:val="uk-UA"/>
        </w:rPr>
        <w:t xml:space="preserve">від </w:t>
      </w:r>
      <w:r w:rsidR="00183E55">
        <w:rPr>
          <w:lang w:val="uk-UA"/>
        </w:rPr>
        <w:t xml:space="preserve">  </w:t>
      </w:r>
      <w:r w:rsidR="0061403A">
        <w:rPr>
          <w:lang w:val="uk-UA"/>
        </w:rPr>
        <w:t>06</w:t>
      </w:r>
      <w:r w:rsidR="00B47FD5">
        <w:rPr>
          <w:lang w:val="uk-UA"/>
        </w:rPr>
        <w:t>.08.2020</w:t>
      </w:r>
      <w:r w:rsidR="00183E55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766767">
        <w:rPr>
          <w:lang w:val="uk-UA"/>
        </w:rPr>
        <w:t>№</w:t>
      </w:r>
      <w:r w:rsidR="00183E55">
        <w:rPr>
          <w:lang w:val="uk-UA"/>
        </w:rPr>
        <w:t xml:space="preserve">  </w:t>
      </w:r>
      <w:r w:rsidR="00B47FD5">
        <w:rPr>
          <w:lang w:val="uk-UA"/>
        </w:rPr>
        <w:t>2</w:t>
      </w:r>
      <w:r w:rsidR="0061403A">
        <w:rPr>
          <w:lang w:val="uk-UA"/>
        </w:rPr>
        <w:t>25</w:t>
      </w:r>
      <w:r w:rsidR="00183E55">
        <w:rPr>
          <w:lang w:val="uk-UA"/>
        </w:rPr>
        <w:t xml:space="preserve">  </w:t>
      </w:r>
      <w:r>
        <w:rPr>
          <w:lang w:val="uk-UA"/>
        </w:rPr>
        <w:t>-Р</w:t>
      </w:r>
    </w:p>
    <w:p w:rsidR="00753D9A" w:rsidRPr="00766767" w:rsidRDefault="00753D9A" w:rsidP="002A13C8">
      <w:pPr>
        <w:pStyle w:val="HTML"/>
        <w:rPr>
          <w:color w:val="000000"/>
          <w:sz w:val="24"/>
          <w:szCs w:val="24"/>
          <w:lang w:val="uk-UA"/>
        </w:rPr>
      </w:pPr>
    </w:p>
    <w:p w:rsidR="00753D9A" w:rsidRPr="00766767" w:rsidRDefault="00753D9A" w:rsidP="00183E55">
      <w:pPr>
        <w:pStyle w:val="HTML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D12E4" w:rsidRPr="00BD12E4" w:rsidRDefault="00BD12E4" w:rsidP="00BD12E4">
      <w:pPr>
        <w:jc w:val="center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 xml:space="preserve">Склад </w:t>
      </w:r>
    </w:p>
    <w:p w:rsidR="00BD12E4" w:rsidRPr="00BD12E4" w:rsidRDefault="00BD12E4" w:rsidP="00BD12E4">
      <w:pPr>
        <w:jc w:val="center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>Комісії з питань розміщення зовнішньої реклами на території Сумської міської об’єднаної територіальної громади</w:t>
      </w:r>
    </w:p>
    <w:p w:rsidR="00BD12E4" w:rsidRPr="00BD12E4" w:rsidRDefault="00BD12E4" w:rsidP="00BD12E4">
      <w:pPr>
        <w:jc w:val="center"/>
        <w:rPr>
          <w:b/>
          <w:sz w:val="28"/>
          <w:szCs w:val="28"/>
          <w:lang w:val="uk-UA"/>
        </w:rPr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3595"/>
        <w:gridCol w:w="399"/>
        <w:gridCol w:w="5295"/>
        <w:gridCol w:w="15"/>
      </w:tblGrid>
      <w:tr w:rsidR="00BD12E4" w:rsidRPr="00BD12E4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Лисенко </w:t>
            </w:r>
          </w:p>
          <w:p w:rsidR="00BD12E4" w:rsidRPr="00BD12E4" w:rsidRDefault="00BD12E4" w:rsidP="00BD12E4">
            <w:pPr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Олександр Миколайович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міський  голова,</w:t>
            </w:r>
          </w:p>
          <w:p w:rsidR="00BD12E4" w:rsidRPr="00BD12E4" w:rsidRDefault="00BD12E4" w:rsidP="00BD12E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>голова</w:t>
            </w:r>
            <w:r w:rsidRPr="00BD12E4">
              <w:rPr>
                <w:b/>
                <w:sz w:val="28"/>
                <w:szCs w:val="28"/>
                <w:lang w:val="uk-UA"/>
              </w:rPr>
              <w:t xml:space="preserve"> Комісії;</w:t>
            </w:r>
          </w:p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BD12E4" w:rsidRPr="00BD12E4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>Кривцов</w:t>
            </w:r>
            <w:proofErr w:type="spellEnd"/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bCs/>
                <w:sz w:val="28"/>
                <w:szCs w:val="28"/>
                <w:lang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Андрій Володимирович</w:t>
            </w:r>
            <w:r w:rsidRPr="00BD12E4"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bCs/>
                <w:sz w:val="28"/>
                <w:szCs w:val="28"/>
                <w:lang w:eastAsia="uk-UA"/>
              </w:rPr>
            </w:pPr>
            <w:r w:rsidRPr="00BD12E4"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ради, заступник голови Комісії;</w:t>
            </w:r>
          </w:p>
        </w:tc>
      </w:tr>
      <w:tr w:rsidR="00BD12E4" w:rsidRPr="0061403A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Трояновська </w:t>
            </w:r>
          </w:p>
          <w:p w:rsidR="00BD12E4" w:rsidRPr="00BD12E4" w:rsidRDefault="00BD12E4" w:rsidP="00BD12E4">
            <w:pPr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 xml:space="preserve">Наталія Анатоліївна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12"/>
                <w:szCs w:val="12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завідувач сектору зовнішньої реклами відділу з питань дизайну міського середовища управління архітектури та містобудування Сумської міської ради, </w:t>
            </w: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>секретар Комісії</w:t>
            </w:r>
          </w:p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BD12E4" w:rsidRPr="00BD12E4" w:rsidTr="003A618B">
        <w:tc>
          <w:tcPr>
            <w:tcW w:w="9304" w:type="dxa"/>
            <w:gridSpan w:val="4"/>
            <w:shd w:val="clear" w:color="auto" w:fill="auto"/>
          </w:tcPr>
          <w:p w:rsidR="00BD12E4" w:rsidRPr="00BD12E4" w:rsidRDefault="00BD12E4" w:rsidP="00BD12E4">
            <w:pPr>
              <w:spacing w:after="12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eastAsia="uk-UA"/>
              </w:rPr>
              <w:t xml:space="preserve">Члени </w:t>
            </w:r>
            <w:r w:rsidRPr="00BD12E4">
              <w:rPr>
                <w:b/>
                <w:sz w:val="28"/>
                <w:szCs w:val="28"/>
                <w:lang w:val="uk-UA" w:eastAsia="uk-UA"/>
              </w:rPr>
              <w:t>Комісії: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Біловол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Ігор Вікторович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404ABB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сектору безпеки дорожнього руху Управління патрульної поліції у місті С</w:t>
            </w:r>
            <w:r w:rsidR="00404ABB">
              <w:rPr>
                <w:sz w:val="28"/>
                <w:szCs w:val="28"/>
                <w:lang w:val="uk-UA" w:eastAsia="uk-UA"/>
              </w:rPr>
              <w:t>у</w:t>
            </w:r>
            <w:r w:rsidRPr="00BD12E4">
              <w:rPr>
                <w:sz w:val="28"/>
                <w:szCs w:val="28"/>
                <w:lang w:val="uk-UA" w:eastAsia="uk-UA"/>
              </w:rPr>
              <w:t>ми (за згодою);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Голопьоров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Руслан Володимирович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управління «Інспекція з  благоустрою м. Суми» Сумської міської ради;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Зігуненко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Микола Олександрович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/>
              </w:rPr>
              <w:t>заступник директора департаменту комунікацій та інформаційної політики;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Казнієнко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Людмила Миколаївна 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b/>
                <w:sz w:val="28"/>
                <w:szCs w:val="28"/>
                <w:lang w:val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майстер підземних мереж ПАТ «</w:t>
            </w:r>
            <w:proofErr w:type="spellStart"/>
            <w:r w:rsidRPr="00BD12E4">
              <w:rPr>
                <w:sz w:val="28"/>
                <w:szCs w:val="28"/>
                <w:lang w:val="uk-UA" w:eastAsia="uk-UA"/>
              </w:rPr>
              <w:t>Сумигаз</w:t>
            </w:r>
            <w:proofErr w:type="spellEnd"/>
            <w:r w:rsidRPr="00BD12E4">
              <w:rPr>
                <w:sz w:val="28"/>
                <w:szCs w:val="28"/>
                <w:lang w:val="uk-UA" w:eastAsia="uk-UA"/>
              </w:rPr>
              <w:t>» (за згодою);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Павлик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Юлія Анатоліївна </w:t>
            </w: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керуюча справами виконавчого комітету Сумської міської ради;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Покутня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Надія Григорівна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заступник директора по капітальному будівництву і ремонту ТОВ «</w:t>
            </w:r>
            <w:proofErr w:type="spellStart"/>
            <w:r w:rsidRPr="00BD12E4">
              <w:rPr>
                <w:bCs/>
                <w:sz w:val="28"/>
                <w:szCs w:val="28"/>
                <w:lang w:val="uk-UA" w:eastAsia="uk-UA"/>
              </w:rPr>
              <w:t>Сумитеплоенерго</w:t>
            </w:r>
            <w:proofErr w:type="spellEnd"/>
            <w:r w:rsidRPr="00BD12E4">
              <w:rPr>
                <w:bCs/>
                <w:sz w:val="28"/>
                <w:szCs w:val="28"/>
                <w:lang w:val="uk-UA" w:eastAsia="uk-UA"/>
              </w:rPr>
              <w:t>» (за згодою);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Велитченко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Едуард Вікторович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директор КП «</w:t>
            </w:r>
            <w:proofErr w:type="spellStart"/>
            <w:r w:rsidRPr="00BD12E4">
              <w:rPr>
                <w:sz w:val="28"/>
                <w:szCs w:val="28"/>
                <w:lang w:val="uk-UA" w:eastAsia="uk-UA"/>
              </w:rPr>
              <w:t>Міськсвітло</w:t>
            </w:r>
            <w:proofErr w:type="spellEnd"/>
            <w:r w:rsidRPr="00BD12E4">
              <w:rPr>
                <w:sz w:val="28"/>
                <w:szCs w:val="28"/>
                <w:lang w:val="uk-UA" w:eastAsia="uk-UA"/>
              </w:rPr>
              <w:t>»  Сумської міської ради;</w:t>
            </w:r>
          </w:p>
        </w:tc>
      </w:tr>
      <w:tr w:rsidR="00BD12E4" w:rsidRPr="00BD12E4" w:rsidTr="003A618B">
        <w:trPr>
          <w:gridAfter w:val="1"/>
          <w:wAfter w:w="15" w:type="dxa"/>
          <w:trHeight w:val="2751"/>
        </w:trPr>
        <w:tc>
          <w:tcPr>
            <w:tcW w:w="3595" w:type="dxa"/>
            <w:shd w:val="clear" w:color="auto" w:fill="auto"/>
          </w:tcPr>
          <w:p w:rsidR="00404ABB" w:rsidRDefault="00404ABB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Мальцев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Владислав Олександрович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Ульянченко</w:t>
            </w:r>
            <w:proofErr w:type="spellEnd"/>
          </w:p>
          <w:p w:rsid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Юрій  Іванович</w:t>
            </w:r>
          </w:p>
          <w:p w:rsidR="00183E55" w:rsidRDefault="00183E55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183E55" w:rsidRPr="00183E55" w:rsidRDefault="00183E55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183E55">
              <w:rPr>
                <w:b/>
                <w:sz w:val="28"/>
                <w:szCs w:val="28"/>
                <w:lang w:val="uk-UA" w:eastAsia="uk-UA"/>
              </w:rPr>
              <w:t>Мечик</w:t>
            </w:r>
          </w:p>
          <w:p w:rsidR="00183E55" w:rsidRPr="00BD12E4" w:rsidRDefault="00183E55" w:rsidP="00BD12E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Володимир Анатолійович</w:t>
            </w:r>
          </w:p>
        </w:tc>
        <w:tc>
          <w:tcPr>
            <w:tcW w:w="399" w:type="dxa"/>
            <w:shd w:val="clear" w:color="auto" w:fill="auto"/>
          </w:tcPr>
          <w:p w:rsidR="00404ABB" w:rsidRDefault="00404AB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183E55" w:rsidRDefault="00183E55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183E55" w:rsidRPr="00BD12E4" w:rsidRDefault="00183E55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numPr>
                <w:ilvl w:val="0"/>
                <w:numId w:val="26"/>
              </w:num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головний спеціаліст відділу дорожнього господарства управління благоустрою департаменту інфраструктури міста;</w:t>
            </w:r>
          </w:p>
          <w:p w:rsidR="00BD12E4" w:rsidRPr="00BD12E4" w:rsidRDefault="00BD12E4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виробничо-технічного відділу</w:t>
            </w:r>
          </w:p>
          <w:p w:rsidR="00BD12E4" w:rsidRDefault="00BD12E4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КП «Міськв</w:t>
            </w:r>
            <w:r w:rsidR="00183E55">
              <w:rPr>
                <w:sz w:val="28"/>
                <w:szCs w:val="28"/>
                <w:lang w:val="uk-UA" w:eastAsia="uk-UA"/>
              </w:rPr>
              <w:t>одоканал» Сумської міської ради;</w:t>
            </w:r>
          </w:p>
          <w:p w:rsidR="00404ABB" w:rsidRDefault="00404ABB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404ABB" w:rsidRDefault="00404ABB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183E55" w:rsidRDefault="00183E55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Піщанського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округу.</w:t>
            </w:r>
          </w:p>
          <w:p w:rsidR="00183E55" w:rsidRPr="00BD12E4" w:rsidRDefault="00183E55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BD12E4" w:rsidRPr="00BD12E4" w:rsidRDefault="00BD12E4" w:rsidP="00BD12E4">
      <w:pPr>
        <w:jc w:val="both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 xml:space="preserve">В.о. начальника управління </w:t>
      </w:r>
    </w:p>
    <w:p w:rsidR="00BD12E4" w:rsidRPr="00BD12E4" w:rsidRDefault="00BD12E4" w:rsidP="00BD12E4">
      <w:pPr>
        <w:jc w:val="both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 xml:space="preserve">архітектури та містобудування                                      </w:t>
      </w:r>
      <w:r w:rsidR="00404ABB">
        <w:rPr>
          <w:b/>
          <w:color w:val="000000"/>
          <w:sz w:val="28"/>
          <w:szCs w:val="28"/>
          <w:lang w:val="uk-UA"/>
        </w:rPr>
        <w:t xml:space="preserve">       </w:t>
      </w:r>
      <w:r w:rsidRPr="00BD12E4">
        <w:rPr>
          <w:b/>
          <w:color w:val="000000"/>
          <w:sz w:val="28"/>
          <w:szCs w:val="28"/>
          <w:lang w:val="uk-UA"/>
        </w:rPr>
        <w:t xml:space="preserve">    О.М. </w:t>
      </w:r>
      <w:proofErr w:type="spellStart"/>
      <w:r w:rsidRPr="00BD12E4">
        <w:rPr>
          <w:b/>
          <w:color w:val="000000"/>
          <w:sz w:val="28"/>
          <w:szCs w:val="28"/>
          <w:lang w:val="uk-UA"/>
        </w:rPr>
        <w:t>Фролов</w:t>
      </w:r>
      <w:proofErr w:type="spellEnd"/>
      <w:r w:rsidRPr="00BD12E4">
        <w:rPr>
          <w:b/>
          <w:color w:val="000000"/>
          <w:sz w:val="28"/>
          <w:szCs w:val="28"/>
          <w:lang w:val="uk-UA"/>
        </w:rPr>
        <w:t xml:space="preserve">                                               </w:t>
      </w:r>
    </w:p>
    <w:p w:rsidR="00BD12E4" w:rsidRPr="00BD12E4" w:rsidRDefault="00BD12E4" w:rsidP="00BD12E4">
      <w:pPr>
        <w:jc w:val="both"/>
        <w:rPr>
          <w:b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266DE6">
      <w:pPr>
        <w:rPr>
          <w:lang w:val="uk-UA"/>
        </w:rPr>
      </w:pPr>
    </w:p>
    <w:p w:rsidR="00753D9A" w:rsidRPr="00766767" w:rsidRDefault="00753D9A" w:rsidP="00766767">
      <w:pPr>
        <w:ind w:left="5664" w:firstLine="708"/>
        <w:rPr>
          <w:lang w:val="uk-UA"/>
        </w:rPr>
      </w:pPr>
      <w:r w:rsidRPr="00766767">
        <w:rPr>
          <w:lang w:val="uk-UA"/>
        </w:rPr>
        <w:br w:type="page"/>
        <w:t>Додаток 2</w:t>
      </w:r>
    </w:p>
    <w:p w:rsidR="00753D9A" w:rsidRPr="00766767" w:rsidRDefault="00753D9A" w:rsidP="00266DE6">
      <w:pPr>
        <w:jc w:val="right"/>
        <w:rPr>
          <w:lang w:val="uk-UA"/>
        </w:rPr>
      </w:pPr>
      <w:r w:rsidRPr="00766767">
        <w:rPr>
          <w:lang w:val="uk-UA"/>
        </w:rPr>
        <w:t xml:space="preserve">                                       до розпорядження міського голови</w:t>
      </w:r>
    </w:p>
    <w:p w:rsidR="00753D9A" w:rsidRPr="00367407" w:rsidRDefault="00753D9A" w:rsidP="00367407">
      <w:pPr>
        <w:rPr>
          <w:lang w:val="uk-UA"/>
        </w:rPr>
      </w:pPr>
      <w:r w:rsidRPr="00766767">
        <w:rPr>
          <w:lang w:val="uk-UA"/>
        </w:rPr>
        <w:t xml:space="preserve">                                                                                            </w:t>
      </w:r>
      <w:r>
        <w:rPr>
          <w:lang w:val="uk-UA"/>
        </w:rPr>
        <w:t xml:space="preserve">     </w:t>
      </w:r>
      <w:r w:rsidRPr="00766767">
        <w:rPr>
          <w:lang w:val="uk-UA"/>
        </w:rPr>
        <w:t xml:space="preserve">від </w:t>
      </w:r>
      <w:r w:rsidR="0061403A">
        <w:rPr>
          <w:lang w:val="uk-UA"/>
        </w:rPr>
        <w:t>06</w:t>
      </w:r>
      <w:r w:rsidR="00B47FD5">
        <w:rPr>
          <w:lang w:val="uk-UA"/>
        </w:rPr>
        <w:t>.08.2020</w:t>
      </w:r>
      <w:r w:rsidR="008A3BE1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766767">
        <w:rPr>
          <w:lang w:val="uk-UA"/>
        </w:rPr>
        <w:t>№</w:t>
      </w:r>
      <w:r w:rsidR="008A3BE1">
        <w:rPr>
          <w:lang w:val="uk-UA"/>
        </w:rPr>
        <w:t xml:space="preserve"> </w:t>
      </w:r>
      <w:r w:rsidR="00B47FD5">
        <w:rPr>
          <w:lang w:val="uk-UA"/>
        </w:rPr>
        <w:t>2</w:t>
      </w:r>
      <w:r w:rsidR="0061403A">
        <w:rPr>
          <w:lang w:val="uk-UA"/>
        </w:rPr>
        <w:t>25</w:t>
      </w:r>
      <w:bookmarkStart w:id="0" w:name="_GoBack"/>
      <w:bookmarkEnd w:id="0"/>
      <w:r w:rsidR="008A3BE1">
        <w:rPr>
          <w:lang w:val="uk-UA"/>
        </w:rPr>
        <w:t xml:space="preserve"> </w:t>
      </w:r>
      <w:r>
        <w:rPr>
          <w:lang w:val="uk-UA"/>
        </w:rPr>
        <w:t>-Р</w:t>
      </w:r>
    </w:p>
    <w:p w:rsidR="00753D9A" w:rsidRPr="00766767" w:rsidRDefault="00753D9A" w:rsidP="00266DE6">
      <w:pPr>
        <w:jc w:val="both"/>
        <w:rPr>
          <w:sz w:val="28"/>
          <w:szCs w:val="28"/>
          <w:lang w:val="uk-UA"/>
        </w:rPr>
      </w:pPr>
    </w:p>
    <w:p w:rsidR="004C67D4" w:rsidRDefault="00753D9A" w:rsidP="00266DE6">
      <w:pPr>
        <w:jc w:val="center"/>
        <w:rPr>
          <w:b/>
          <w:bCs/>
          <w:sz w:val="28"/>
          <w:szCs w:val="28"/>
          <w:lang w:val="uk-UA"/>
        </w:rPr>
      </w:pPr>
      <w:r w:rsidRPr="00766767">
        <w:rPr>
          <w:b/>
          <w:bCs/>
          <w:sz w:val="28"/>
          <w:szCs w:val="28"/>
          <w:lang w:val="uk-UA"/>
        </w:rPr>
        <w:t xml:space="preserve">Положення </w:t>
      </w:r>
    </w:p>
    <w:p w:rsidR="00753D9A" w:rsidRDefault="00753D9A" w:rsidP="004C67D4">
      <w:pPr>
        <w:jc w:val="center"/>
        <w:rPr>
          <w:b/>
          <w:bCs/>
          <w:sz w:val="28"/>
          <w:szCs w:val="28"/>
          <w:lang w:val="uk-UA"/>
        </w:rPr>
      </w:pPr>
      <w:r w:rsidRPr="00766767">
        <w:rPr>
          <w:b/>
          <w:bCs/>
          <w:sz w:val="28"/>
          <w:szCs w:val="28"/>
          <w:lang w:val="uk-UA"/>
        </w:rPr>
        <w:t xml:space="preserve">про </w:t>
      </w:r>
      <w:r w:rsidR="004C67D4">
        <w:rPr>
          <w:b/>
          <w:bCs/>
          <w:sz w:val="28"/>
          <w:szCs w:val="28"/>
          <w:lang w:val="uk-UA"/>
        </w:rPr>
        <w:t xml:space="preserve"> Комісію</w:t>
      </w:r>
      <w:r w:rsidR="004C67D4" w:rsidRPr="004C67D4">
        <w:rPr>
          <w:b/>
          <w:bCs/>
          <w:sz w:val="28"/>
          <w:szCs w:val="28"/>
          <w:lang w:val="uk-UA"/>
        </w:rPr>
        <w:t xml:space="preserve"> з питань розміщення зовнішньої реклами на території Сумської міської об’єднаної територіальної громади</w:t>
      </w:r>
    </w:p>
    <w:p w:rsidR="004C67D4" w:rsidRPr="00766767" w:rsidRDefault="004C67D4" w:rsidP="004C67D4">
      <w:pPr>
        <w:jc w:val="center"/>
        <w:rPr>
          <w:b/>
          <w:bCs/>
          <w:sz w:val="28"/>
          <w:szCs w:val="28"/>
          <w:lang w:val="uk-UA"/>
        </w:rPr>
      </w:pPr>
    </w:p>
    <w:p w:rsidR="00753D9A" w:rsidRPr="00766767" w:rsidRDefault="00753D9A" w:rsidP="00C353C9">
      <w:pPr>
        <w:ind w:firstLine="567"/>
        <w:jc w:val="both"/>
        <w:rPr>
          <w:sz w:val="28"/>
          <w:szCs w:val="28"/>
          <w:lang w:val="uk-UA"/>
        </w:rPr>
      </w:pPr>
      <w:r w:rsidRPr="00C353C9">
        <w:rPr>
          <w:b/>
          <w:bCs/>
          <w:sz w:val="28"/>
          <w:szCs w:val="28"/>
          <w:lang w:val="uk-UA"/>
        </w:rPr>
        <w:t>1.</w:t>
      </w:r>
      <w:r w:rsidRPr="00766767">
        <w:rPr>
          <w:sz w:val="28"/>
          <w:szCs w:val="28"/>
          <w:lang w:val="uk-UA"/>
        </w:rPr>
        <w:t xml:space="preserve">   </w:t>
      </w:r>
      <w:r w:rsidR="004C67D4" w:rsidRPr="004C67D4">
        <w:rPr>
          <w:sz w:val="28"/>
          <w:szCs w:val="28"/>
          <w:lang w:val="uk-UA"/>
        </w:rPr>
        <w:t>Комісія з питань розміщення зовнішньої реклами на території Сумської міської об’єднаної територіальної громади</w:t>
      </w:r>
      <w:r w:rsidRPr="00766767">
        <w:rPr>
          <w:sz w:val="28"/>
          <w:szCs w:val="28"/>
          <w:lang w:val="uk-UA"/>
        </w:rPr>
        <w:t xml:space="preserve"> - </w:t>
      </w:r>
      <w:r w:rsidR="004C67D4" w:rsidRPr="004C67D4">
        <w:rPr>
          <w:sz w:val="28"/>
          <w:szCs w:val="28"/>
          <w:lang w:val="uk-UA"/>
        </w:rPr>
        <w:t>постійно діючий консультативно-дорадчий колегіальний орган, створений з метою забезпечення узгодженості дій уповноважених органів по розгляду питань, що стосуються розміщення зовнішньої реклами на території Сумської міської об’єднаної територіальної громади, а також залучення до процесу регулювання діяльності з розміщення зовнішньої реклами на громадських засадах представників галузевих рад підприємців, об'єднань громадян та об'єднань підприємств, які прова</w:t>
      </w:r>
      <w:r w:rsidR="004C67D4">
        <w:rPr>
          <w:sz w:val="28"/>
          <w:szCs w:val="28"/>
          <w:lang w:val="uk-UA"/>
        </w:rPr>
        <w:t xml:space="preserve">дять діяльність у сфері реклами </w:t>
      </w:r>
      <w:r w:rsidRPr="00766767">
        <w:rPr>
          <w:sz w:val="28"/>
          <w:szCs w:val="28"/>
          <w:lang w:val="uk-UA"/>
        </w:rPr>
        <w:t xml:space="preserve">(надалі – Комісія). У своїй діяльності Комісія керується </w:t>
      </w:r>
      <w:r>
        <w:rPr>
          <w:sz w:val="28"/>
          <w:szCs w:val="28"/>
          <w:lang w:val="uk-UA"/>
        </w:rPr>
        <w:t>З</w:t>
      </w:r>
      <w:r w:rsidRPr="00766767">
        <w:rPr>
          <w:sz w:val="28"/>
          <w:szCs w:val="28"/>
          <w:lang w:val="uk-UA"/>
        </w:rPr>
        <w:t>аконами України, іншими нормативно-правовими актами, рішеннями Сумської міської ради та її виконавчого комітету, розпорядженнями та дорученнями міського голови.</w:t>
      </w:r>
    </w:p>
    <w:p w:rsidR="00753D9A" w:rsidRPr="00766767" w:rsidRDefault="00753D9A" w:rsidP="00266DE6">
      <w:pPr>
        <w:jc w:val="both"/>
        <w:rPr>
          <w:sz w:val="28"/>
          <w:szCs w:val="28"/>
          <w:lang w:val="uk-UA"/>
        </w:rPr>
      </w:pPr>
    </w:p>
    <w:p w:rsidR="00753D9A" w:rsidRPr="00766767" w:rsidRDefault="00753D9A" w:rsidP="00C353C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 w:rsidRPr="00766767">
        <w:rPr>
          <w:b/>
          <w:bCs/>
          <w:sz w:val="28"/>
          <w:szCs w:val="28"/>
          <w:lang w:val="uk-UA"/>
        </w:rPr>
        <w:t>Основними принципами діяльності Комісії є: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1) законність; 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2) колегіальність; 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3) повнота розгляду питань, винесених до розгляду; 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4) обґрунтованість прийнятих рішень; 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5)</w:t>
      </w:r>
      <w:r w:rsidR="004C67D4">
        <w:rPr>
          <w:sz w:val="28"/>
          <w:szCs w:val="28"/>
          <w:lang w:val="uk-UA"/>
        </w:rPr>
        <w:t xml:space="preserve"> професійність членів К</w:t>
      </w:r>
      <w:r w:rsidRPr="00766767">
        <w:rPr>
          <w:sz w:val="28"/>
          <w:szCs w:val="28"/>
          <w:lang w:val="uk-UA"/>
        </w:rPr>
        <w:t>омісії.</w:t>
      </w:r>
    </w:p>
    <w:p w:rsidR="00753D9A" w:rsidRPr="00766767" w:rsidRDefault="00753D9A" w:rsidP="00266DE6">
      <w:pPr>
        <w:jc w:val="both"/>
        <w:rPr>
          <w:sz w:val="28"/>
          <w:szCs w:val="28"/>
          <w:lang w:val="uk-UA"/>
        </w:rPr>
      </w:pPr>
    </w:p>
    <w:p w:rsidR="00753D9A" w:rsidRPr="00766767" w:rsidRDefault="00467DF5" w:rsidP="00C353C9">
      <w:pPr>
        <w:numPr>
          <w:ilvl w:val="0"/>
          <w:numId w:val="24"/>
        </w:numPr>
        <w:ind w:hanging="15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компетенції Комісії належить</w:t>
      </w:r>
      <w:r w:rsidR="00753D9A" w:rsidRPr="00766767">
        <w:rPr>
          <w:sz w:val="28"/>
          <w:szCs w:val="28"/>
          <w:lang w:val="uk-UA"/>
        </w:rPr>
        <w:t>: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3.1. Розгляд, за поданням  управління архітектури та містобудування Сумської міської ради, </w:t>
      </w:r>
      <w:r w:rsidR="004C67D4">
        <w:rPr>
          <w:sz w:val="28"/>
          <w:szCs w:val="28"/>
          <w:lang w:val="uk-UA"/>
        </w:rPr>
        <w:t xml:space="preserve">що є робочим органом з питань розміщення зовнішньої реклами, </w:t>
      </w:r>
      <w:r w:rsidRPr="00766767">
        <w:rPr>
          <w:sz w:val="28"/>
          <w:szCs w:val="28"/>
          <w:lang w:val="uk-UA"/>
        </w:rPr>
        <w:t xml:space="preserve">заяв </w:t>
      </w:r>
      <w:r>
        <w:rPr>
          <w:sz w:val="28"/>
          <w:szCs w:val="28"/>
          <w:lang w:val="uk-UA"/>
        </w:rPr>
        <w:t>про</w:t>
      </w:r>
      <w:r w:rsidRPr="00766767">
        <w:rPr>
          <w:sz w:val="28"/>
          <w:szCs w:val="28"/>
          <w:lang w:val="uk-UA"/>
        </w:rPr>
        <w:t xml:space="preserve"> надання дозволу на розміщення зовнішньої реклами, </w:t>
      </w:r>
      <w:r>
        <w:rPr>
          <w:sz w:val="28"/>
          <w:szCs w:val="28"/>
          <w:lang w:val="uk-UA"/>
        </w:rPr>
        <w:t>про</w:t>
      </w:r>
      <w:r w:rsidRPr="00766767">
        <w:rPr>
          <w:sz w:val="28"/>
          <w:szCs w:val="28"/>
          <w:lang w:val="uk-UA"/>
        </w:rPr>
        <w:t xml:space="preserve"> продовження строку дії дозволу на розміщення зовнішньої реклами, </w:t>
      </w:r>
      <w:r w:rsidR="00F635E4" w:rsidRPr="00F635E4">
        <w:rPr>
          <w:sz w:val="28"/>
          <w:szCs w:val="28"/>
          <w:lang w:val="uk-UA"/>
        </w:rPr>
        <w:t xml:space="preserve"> </w:t>
      </w:r>
      <w:r w:rsidR="00F635E4">
        <w:rPr>
          <w:sz w:val="28"/>
          <w:szCs w:val="28"/>
          <w:lang w:val="uk-UA"/>
        </w:rPr>
        <w:t>анулювання дозволу</w:t>
      </w:r>
      <w:r w:rsidR="00ED7076">
        <w:rPr>
          <w:sz w:val="28"/>
          <w:szCs w:val="28"/>
          <w:lang w:val="uk-UA"/>
        </w:rPr>
        <w:t xml:space="preserve"> та інших питань, віднесених до повноважень Робочого органу</w:t>
      </w:r>
      <w:r w:rsidR="00F635E4">
        <w:rPr>
          <w:sz w:val="28"/>
          <w:szCs w:val="28"/>
          <w:lang w:val="uk-UA"/>
        </w:rPr>
        <w:t xml:space="preserve">, </w:t>
      </w:r>
      <w:r w:rsidRPr="00766767">
        <w:rPr>
          <w:sz w:val="28"/>
          <w:szCs w:val="28"/>
          <w:lang w:val="uk-UA"/>
        </w:rPr>
        <w:t>надання висновків та рекомендацій з цих питань.</w:t>
      </w:r>
    </w:p>
    <w:p w:rsidR="00753D9A" w:rsidRDefault="00467DF5" w:rsidP="004C67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753D9A" w:rsidRPr="00766767">
        <w:rPr>
          <w:sz w:val="28"/>
          <w:szCs w:val="28"/>
          <w:lang w:val="uk-UA"/>
        </w:rPr>
        <w:t xml:space="preserve">. Аналіз та обговорення проблем та актуальних питань, що виникають у процесі регулювання діяльності у сфері розміщення зовнішньої реклами </w:t>
      </w:r>
      <w:r w:rsidR="004C67D4" w:rsidRPr="004C67D4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4C67D4">
        <w:rPr>
          <w:sz w:val="28"/>
          <w:szCs w:val="28"/>
          <w:lang w:val="uk-UA"/>
        </w:rPr>
        <w:t xml:space="preserve">, </w:t>
      </w:r>
      <w:r w:rsidR="00753D9A" w:rsidRPr="00766767">
        <w:rPr>
          <w:sz w:val="28"/>
          <w:szCs w:val="28"/>
          <w:lang w:val="uk-UA"/>
        </w:rPr>
        <w:t xml:space="preserve"> надання висновків та рекомендацій з цих питань.</w:t>
      </w:r>
    </w:p>
    <w:p w:rsidR="004C67D4" w:rsidRPr="00766767" w:rsidRDefault="004C67D4" w:rsidP="004C67D4">
      <w:pPr>
        <w:ind w:firstLine="567"/>
        <w:jc w:val="both"/>
        <w:rPr>
          <w:sz w:val="28"/>
          <w:szCs w:val="28"/>
          <w:lang w:val="uk-UA"/>
        </w:rPr>
      </w:pPr>
    </w:p>
    <w:p w:rsidR="00753D9A" w:rsidRPr="00766767" w:rsidRDefault="00EF15F6" w:rsidP="00C353C9">
      <w:pPr>
        <w:numPr>
          <w:ilvl w:val="0"/>
          <w:numId w:val="18"/>
        </w:numPr>
        <w:ind w:hanging="12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Склад Комісії. </w:t>
      </w:r>
      <w:r w:rsidR="00753D9A" w:rsidRPr="00766767">
        <w:rPr>
          <w:b/>
          <w:bCs/>
          <w:sz w:val="28"/>
          <w:szCs w:val="28"/>
          <w:lang w:val="uk-UA"/>
        </w:rPr>
        <w:t>Організація роботи Комісії</w:t>
      </w:r>
      <w:r w:rsidR="00753D9A" w:rsidRPr="00766767">
        <w:rPr>
          <w:sz w:val="28"/>
          <w:szCs w:val="28"/>
          <w:lang w:val="uk-UA"/>
        </w:rPr>
        <w:t>.</w:t>
      </w:r>
    </w:p>
    <w:p w:rsidR="00EA540E" w:rsidRPr="00EA540E" w:rsidRDefault="003C2134" w:rsidP="00EA5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="00753D9A" w:rsidRPr="00766767">
        <w:rPr>
          <w:sz w:val="28"/>
          <w:szCs w:val="28"/>
          <w:lang w:val="uk-UA"/>
        </w:rPr>
        <w:t xml:space="preserve">. </w:t>
      </w:r>
      <w:r w:rsidR="00EA540E">
        <w:rPr>
          <w:sz w:val="28"/>
          <w:szCs w:val="28"/>
          <w:lang w:val="uk-UA"/>
        </w:rPr>
        <w:t>До складу Комісії входять:</w:t>
      </w:r>
    </w:p>
    <w:p w:rsidR="00EA540E" w:rsidRDefault="003C2134" w:rsidP="00EA5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="00EA540E">
        <w:rPr>
          <w:sz w:val="28"/>
          <w:szCs w:val="28"/>
          <w:lang w:val="uk-UA"/>
        </w:rPr>
        <w:t>.1. Голова Комісії.</w:t>
      </w:r>
    </w:p>
    <w:p w:rsidR="00A475D0" w:rsidRPr="00EA540E" w:rsidRDefault="00A475D0" w:rsidP="00A47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A475D0">
        <w:rPr>
          <w:sz w:val="28"/>
          <w:szCs w:val="28"/>
          <w:lang w:val="uk-UA"/>
        </w:rPr>
        <w:t>Головою Комісії є міський голова.</w:t>
      </w:r>
    </w:p>
    <w:p w:rsidR="00A475D0" w:rsidRDefault="003C2134" w:rsidP="00EA5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="00A475D0">
        <w:rPr>
          <w:sz w:val="28"/>
          <w:szCs w:val="28"/>
          <w:lang w:val="uk-UA"/>
        </w:rPr>
        <w:t>.2. Заступник г</w:t>
      </w:r>
      <w:r w:rsidR="00EA540E">
        <w:rPr>
          <w:sz w:val="28"/>
          <w:szCs w:val="28"/>
          <w:lang w:val="uk-UA"/>
        </w:rPr>
        <w:t>олови Комісії</w:t>
      </w:r>
      <w:r w:rsidR="00A475D0">
        <w:rPr>
          <w:sz w:val="28"/>
          <w:szCs w:val="28"/>
          <w:lang w:val="uk-UA"/>
        </w:rPr>
        <w:t>.</w:t>
      </w:r>
    </w:p>
    <w:p w:rsidR="00EA540E" w:rsidRPr="00EA540E" w:rsidRDefault="00A475D0" w:rsidP="00EA540E">
      <w:pPr>
        <w:ind w:firstLine="567"/>
        <w:jc w:val="both"/>
        <w:rPr>
          <w:sz w:val="28"/>
          <w:szCs w:val="28"/>
          <w:lang w:val="uk-UA"/>
        </w:rPr>
      </w:pPr>
      <w:r w:rsidRPr="00A475D0">
        <w:rPr>
          <w:sz w:val="28"/>
          <w:szCs w:val="28"/>
          <w:lang w:val="uk-UA"/>
        </w:rPr>
        <w:t xml:space="preserve">Заступник голови Комісії виконує обов’язки голови у разі його відсутності. </w:t>
      </w:r>
      <w:r w:rsidR="00EA540E" w:rsidRPr="00EA540E">
        <w:rPr>
          <w:sz w:val="28"/>
          <w:szCs w:val="28"/>
          <w:lang w:val="uk-UA"/>
        </w:rPr>
        <w:t xml:space="preserve"> </w:t>
      </w:r>
    </w:p>
    <w:p w:rsidR="00EA540E" w:rsidRDefault="003C2134" w:rsidP="00EA5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="00EA540E" w:rsidRPr="00EA540E">
        <w:rPr>
          <w:sz w:val="28"/>
          <w:szCs w:val="28"/>
          <w:lang w:val="uk-UA"/>
        </w:rPr>
        <w:t>.3. Секре</w:t>
      </w:r>
      <w:r w:rsidR="00EA540E">
        <w:rPr>
          <w:sz w:val="28"/>
          <w:szCs w:val="28"/>
          <w:lang w:val="uk-UA"/>
        </w:rPr>
        <w:t>тар Комісії</w:t>
      </w:r>
      <w:r w:rsidR="00900C84">
        <w:rPr>
          <w:sz w:val="28"/>
          <w:szCs w:val="28"/>
          <w:lang w:val="uk-UA"/>
        </w:rPr>
        <w:t xml:space="preserve"> </w:t>
      </w:r>
      <w:r w:rsidR="00EA540E">
        <w:rPr>
          <w:sz w:val="28"/>
          <w:szCs w:val="28"/>
          <w:lang w:val="uk-UA"/>
        </w:rPr>
        <w:t xml:space="preserve"> – </w:t>
      </w:r>
      <w:r w:rsidR="00A475D0">
        <w:rPr>
          <w:sz w:val="28"/>
          <w:szCs w:val="28"/>
          <w:lang w:val="uk-UA"/>
        </w:rPr>
        <w:t>фахівець сектору зовнішньої реклами відділу з питань дизайну міського середовища управління архітектури та містобудування Сумської міської ради</w:t>
      </w:r>
      <w:r w:rsidR="00EA540E" w:rsidRPr="00EA540E">
        <w:rPr>
          <w:sz w:val="28"/>
          <w:szCs w:val="28"/>
          <w:lang w:val="uk-UA"/>
        </w:rPr>
        <w:t>.</w:t>
      </w:r>
    </w:p>
    <w:p w:rsidR="00900C84" w:rsidRDefault="00900C84" w:rsidP="00EA5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900C84">
        <w:rPr>
          <w:sz w:val="28"/>
          <w:szCs w:val="28"/>
          <w:lang w:val="uk-UA"/>
        </w:rPr>
        <w:t xml:space="preserve">забезпечує організаційні, інформаційні та </w:t>
      </w:r>
      <w:r>
        <w:rPr>
          <w:sz w:val="28"/>
          <w:szCs w:val="28"/>
          <w:lang w:val="uk-UA"/>
        </w:rPr>
        <w:t xml:space="preserve">технічні функції діяльності Комісії. </w:t>
      </w:r>
    </w:p>
    <w:p w:rsidR="00900C84" w:rsidRDefault="00900C84" w:rsidP="00EA5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 w:rsidRPr="00900C84">
        <w:rPr>
          <w:sz w:val="28"/>
          <w:szCs w:val="28"/>
          <w:lang w:val="uk-UA"/>
        </w:rPr>
        <w:t xml:space="preserve"> не має права голосу та не враховується</w:t>
      </w:r>
      <w:r>
        <w:rPr>
          <w:sz w:val="28"/>
          <w:szCs w:val="28"/>
          <w:lang w:val="uk-UA"/>
        </w:rPr>
        <w:t xml:space="preserve"> під час визначення кворуму на засіданні Комісії</w:t>
      </w:r>
      <w:r w:rsidRPr="00900C84">
        <w:rPr>
          <w:sz w:val="28"/>
          <w:szCs w:val="28"/>
          <w:lang w:val="uk-UA"/>
        </w:rPr>
        <w:t>.</w:t>
      </w:r>
    </w:p>
    <w:p w:rsidR="007F5A93" w:rsidRDefault="00185F36" w:rsidP="00EA5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відсутності секретаря</w:t>
      </w:r>
      <w:r w:rsidR="007F5A93" w:rsidRPr="007F5A93">
        <w:rPr>
          <w:sz w:val="28"/>
          <w:szCs w:val="28"/>
          <w:lang w:val="uk-UA"/>
        </w:rPr>
        <w:t xml:space="preserve"> його функції виконує інша </w:t>
      </w:r>
      <w:r w:rsidR="007F5A93">
        <w:rPr>
          <w:sz w:val="28"/>
          <w:szCs w:val="28"/>
          <w:lang w:val="uk-UA"/>
        </w:rPr>
        <w:t>особа за рішенням засідання Комісії.</w:t>
      </w:r>
    </w:p>
    <w:p w:rsidR="002F6344" w:rsidRDefault="00185F36" w:rsidP="00CE14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="00A475D0">
        <w:rPr>
          <w:sz w:val="28"/>
          <w:szCs w:val="28"/>
          <w:lang w:val="uk-UA"/>
        </w:rPr>
        <w:t>.4. Члени Комісії - представники</w:t>
      </w:r>
      <w:r w:rsidR="00753D9A" w:rsidRPr="00766767">
        <w:rPr>
          <w:sz w:val="28"/>
          <w:szCs w:val="28"/>
          <w:lang w:val="uk-UA"/>
        </w:rPr>
        <w:t xml:space="preserve"> вик</w:t>
      </w:r>
      <w:r w:rsidR="00A475D0">
        <w:rPr>
          <w:sz w:val="28"/>
          <w:szCs w:val="28"/>
          <w:lang w:val="uk-UA"/>
        </w:rPr>
        <w:t xml:space="preserve">онавчих органів </w:t>
      </w:r>
      <w:r w:rsidR="00753D9A" w:rsidRPr="00766767">
        <w:rPr>
          <w:sz w:val="28"/>
          <w:szCs w:val="28"/>
          <w:lang w:val="uk-UA"/>
        </w:rPr>
        <w:t>ради,  підприємств, установ та організацій, що забезпечують життєдіяльність міста</w:t>
      </w:r>
      <w:r w:rsidR="002F6344">
        <w:rPr>
          <w:sz w:val="28"/>
          <w:szCs w:val="28"/>
          <w:lang w:val="uk-UA"/>
        </w:rPr>
        <w:t xml:space="preserve"> та є узгоджувальними органами з питань розміщення зовнішньої реклами (за згодою), інститутів громадянського суспільства</w:t>
      </w:r>
      <w:r w:rsidR="004C67D4">
        <w:rPr>
          <w:sz w:val="28"/>
          <w:szCs w:val="28"/>
          <w:lang w:val="uk-UA"/>
        </w:rPr>
        <w:t xml:space="preserve"> (за згодою)</w:t>
      </w:r>
      <w:r w:rsidR="00753D9A" w:rsidRPr="00766767">
        <w:rPr>
          <w:sz w:val="28"/>
          <w:szCs w:val="28"/>
          <w:lang w:val="uk-UA"/>
        </w:rPr>
        <w:t>.</w:t>
      </w:r>
    </w:p>
    <w:p w:rsidR="002F6344" w:rsidRDefault="002F6344" w:rsidP="0029557A">
      <w:pPr>
        <w:ind w:firstLine="567"/>
        <w:jc w:val="both"/>
        <w:rPr>
          <w:sz w:val="28"/>
          <w:szCs w:val="28"/>
          <w:lang w:val="uk-UA"/>
        </w:rPr>
      </w:pPr>
      <w:r w:rsidRPr="002F6344">
        <w:rPr>
          <w:sz w:val="28"/>
          <w:szCs w:val="28"/>
          <w:lang w:val="uk-UA"/>
        </w:rPr>
        <w:t>Інститути громадян</w:t>
      </w:r>
      <w:r>
        <w:rPr>
          <w:sz w:val="28"/>
          <w:szCs w:val="28"/>
          <w:lang w:val="uk-UA"/>
        </w:rPr>
        <w:t>ського суспільства</w:t>
      </w:r>
      <w:r w:rsidRPr="002F6344">
        <w:rPr>
          <w:sz w:val="28"/>
          <w:szCs w:val="28"/>
          <w:lang w:val="uk-UA"/>
        </w:rPr>
        <w:t>, що виявили бажання включити с</w:t>
      </w:r>
      <w:r>
        <w:rPr>
          <w:sz w:val="28"/>
          <w:szCs w:val="28"/>
          <w:lang w:val="uk-UA"/>
        </w:rPr>
        <w:t>вого представника до складу Комісії</w:t>
      </w:r>
      <w:r w:rsidRPr="002F6344">
        <w:rPr>
          <w:sz w:val="28"/>
          <w:szCs w:val="28"/>
          <w:lang w:val="uk-UA"/>
        </w:rPr>
        <w:t>, подають відпо</w:t>
      </w:r>
      <w:r>
        <w:rPr>
          <w:sz w:val="28"/>
          <w:szCs w:val="28"/>
          <w:lang w:val="uk-UA"/>
        </w:rPr>
        <w:t xml:space="preserve">відне подання на ім’я </w:t>
      </w:r>
      <w:r w:rsidRPr="002F6344">
        <w:rPr>
          <w:sz w:val="28"/>
          <w:szCs w:val="28"/>
          <w:lang w:val="uk-UA"/>
        </w:rPr>
        <w:t>міського голови. У поданні зазначається прізвище, ім’я, по</w:t>
      </w:r>
      <w:r w:rsidR="00185F36">
        <w:rPr>
          <w:sz w:val="28"/>
          <w:szCs w:val="28"/>
          <w:lang w:val="uk-UA"/>
        </w:rPr>
        <w:t>-</w:t>
      </w:r>
      <w:r w:rsidRPr="002F6344">
        <w:rPr>
          <w:sz w:val="28"/>
          <w:szCs w:val="28"/>
          <w:lang w:val="uk-UA"/>
        </w:rPr>
        <w:t>батькові кандида</w:t>
      </w:r>
      <w:r>
        <w:rPr>
          <w:sz w:val="28"/>
          <w:szCs w:val="28"/>
          <w:lang w:val="uk-UA"/>
        </w:rPr>
        <w:t>тури на входження до складу Комісії</w:t>
      </w:r>
      <w:r w:rsidRPr="002F6344">
        <w:rPr>
          <w:sz w:val="28"/>
          <w:szCs w:val="28"/>
          <w:lang w:val="uk-UA"/>
        </w:rPr>
        <w:t xml:space="preserve">, її посада (членство в інституті громадянського суспільства), відношення до </w:t>
      </w:r>
      <w:r>
        <w:rPr>
          <w:sz w:val="28"/>
          <w:szCs w:val="28"/>
          <w:lang w:val="uk-UA"/>
        </w:rPr>
        <w:t xml:space="preserve">галузі зовнішньої реклами </w:t>
      </w:r>
      <w:r w:rsidRPr="002F6344">
        <w:rPr>
          <w:sz w:val="28"/>
          <w:szCs w:val="28"/>
          <w:lang w:val="uk-UA"/>
        </w:rPr>
        <w:t>і</w:t>
      </w:r>
      <w:r w:rsidR="00EA540E">
        <w:rPr>
          <w:sz w:val="28"/>
          <w:szCs w:val="28"/>
          <w:lang w:val="uk-UA"/>
        </w:rPr>
        <w:t>з</w:t>
      </w:r>
      <w:r w:rsidRPr="002F6344">
        <w:rPr>
          <w:sz w:val="28"/>
          <w:szCs w:val="28"/>
          <w:lang w:val="uk-UA"/>
        </w:rPr>
        <w:t xml:space="preserve"> посиланням на відповідні підтверджуючі документи, контактні дані та згода на обробку її персональних даних. До подання додається інформація про результати діяльності інституту громадянського суспільства, відомості про місцезнаходження, адресу елект</w:t>
      </w:r>
      <w:r w:rsidR="00EA540E">
        <w:rPr>
          <w:sz w:val="28"/>
          <w:szCs w:val="28"/>
          <w:lang w:val="uk-UA"/>
        </w:rPr>
        <w:t xml:space="preserve">ронної пошти, номер </w:t>
      </w:r>
      <w:r w:rsidRPr="002F6344">
        <w:rPr>
          <w:sz w:val="28"/>
          <w:szCs w:val="28"/>
          <w:lang w:val="uk-UA"/>
        </w:rPr>
        <w:t>телефону, копію виписки або витягу з Єдиного державного реєстру юридичних осіб, фізичних осіб-підприємців та грома</w:t>
      </w:r>
      <w:r w:rsidR="00EA540E">
        <w:rPr>
          <w:sz w:val="28"/>
          <w:szCs w:val="28"/>
          <w:lang w:val="uk-UA"/>
        </w:rPr>
        <w:t>дськи</w:t>
      </w:r>
      <w:r w:rsidR="00367407">
        <w:rPr>
          <w:sz w:val="28"/>
          <w:szCs w:val="28"/>
          <w:lang w:val="uk-UA"/>
        </w:rPr>
        <w:t>х формувань.</w:t>
      </w:r>
      <w:r w:rsidR="00EA540E">
        <w:rPr>
          <w:sz w:val="28"/>
          <w:szCs w:val="28"/>
          <w:lang w:val="uk-UA"/>
        </w:rPr>
        <w:t xml:space="preserve"> </w:t>
      </w:r>
    </w:p>
    <w:p w:rsidR="003C2134" w:rsidRPr="00766767" w:rsidRDefault="003C2134" w:rsidP="002955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Pr="003C2134">
        <w:rPr>
          <w:sz w:val="28"/>
          <w:szCs w:val="28"/>
          <w:lang w:val="uk-UA"/>
        </w:rPr>
        <w:t>. Кількісний склад Комісії не повинен перевищувати 13 осіб (не враховуючи секретаря К</w:t>
      </w:r>
      <w:r>
        <w:rPr>
          <w:sz w:val="28"/>
          <w:szCs w:val="28"/>
          <w:lang w:val="uk-UA"/>
        </w:rPr>
        <w:t>омісії). Персональний склад Комісії</w:t>
      </w:r>
      <w:r w:rsidRPr="003C2134">
        <w:rPr>
          <w:sz w:val="28"/>
          <w:szCs w:val="28"/>
          <w:lang w:val="uk-UA"/>
        </w:rPr>
        <w:t xml:space="preserve"> затверджується розпорядженням міського голови.</w:t>
      </w:r>
    </w:p>
    <w:p w:rsidR="00753D9A" w:rsidRPr="00766767" w:rsidRDefault="003C2134" w:rsidP="002955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753D9A" w:rsidRPr="00766767">
        <w:rPr>
          <w:sz w:val="28"/>
          <w:szCs w:val="28"/>
          <w:lang w:val="uk-UA"/>
        </w:rPr>
        <w:t>. Організаційною формою роботи Комісії є засідання, які проводяться</w:t>
      </w:r>
      <w:r w:rsidR="00CE145F">
        <w:rPr>
          <w:sz w:val="28"/>
          <w:szCs w:val="28"/>
          <w:lang w:val="uk-UA"/>
        </w:rPr>
        <w:t xml:space="preserve"> за потребою, але</w:t>
      </w:r>
      <w:r w:rsidR="00753D9A" w:rsidRPr="00766767">
        <w:rPr>
          <w:sz w:val="28"/>
          <w:szCs w:val="28"/>
          <w:lang w:val="uk-UA"/>
        </w:rPr>
        <w:t xml:space="preserve"> не рідше одного разу на місяць.  </w:t>
      </w:r>
    </w:p>
    <w:p w:rsidR="00E4160B" w:rsidRDefault="003C2134" w:rsidP="002955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="00753D9A" w:rsidRPr="00766767">
        <w:rPr>
          <w:sz w:val="28"/>
          <w:szCs w:val="28"/>
          <w:lang w:val="uk-UA"/>
        </w:rPr>
        <w:t xml:space="preserve">. Засідання Комісії є повноважними за умови участі в них не менше як половини від загального складу Комісії. </w:t>
      </w:r>
    </w:p>
    <w:p w:rsidR="007F5A93" w:rsidRDefault="003C2134" w:rsidP="002955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="00E4160B">
        <w:rPr>
          <w:sz w:val="28"/>
          <w:szCs w:val="28"/>
          <w:lang w:val="uk-UA"/>
        </w:rPr>
        <w:t>. Рішення</w:t>
      </w:r>
      <w:r w:rsidR="00753D9A" w:rsidRPr="00766767">
        <w:rPr>
          <w:sz w:val="28"/>
          <w:szCs w:val="28"/>
          <w:lang w:val="uk-UA"/>
        </w:rPr>
        <w:t xml:space="preserve"> Комісії приймаються відкритим голосуванням простою більшістю голосів її членів, присутніх на засіданні.  У разі рівного розподілу голосів вирішальним є голос головуючого на засіданні. </w:t>
      </w:r>
    </w:p>
    <w:p w:rsidR="00753D9A" w:rsidRPr="00766767" w:rsidRDefault="007F5A93" w:rsidP="002955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</w:t>
      </w:r>
      <w:r w:rsidR="00B420D8">
        <w:rPr>
          <w:sz w:val="28"/>
          <w:szCs w:val="28"/>
          <w:lang w:val="uk-UA"/>
        </w:rPr>
        <w:t xml:space="preserve"> Рішення</w:t>
      </w:r>
      <w:r w:rsidR="00753D9A" w:rsidRPr="00766767">
        <w:rPr>
          <w:sz w:val="28"/>
          <w:szCs w:val="28"/>
          <w:lang w:val="uk-UA"/>
        </w:rPr>
        <w:t xml:space="preserve"> Комісії</w:t>
      </w:r>
      <w:r w:rsidR="00B420D8">
        <w:rPr>
          <w:sz w:val="28"/>
          <w:szCs w:val="28"/>
          <w:lang w:val="uk-UA"/>
        </w:rPr>
        <w:t>, прийняті в межах її компетенції,</w:t>
      </w:r>
      <w:r w:rsidR="00753D9A" w:rsidRPr="00766767">
        <w:rPr>
          <w:sz w:val="28"/>
          <w:szCs w:val="28"/>
          <w:lang w:val="uk-UA"/>
        </w:rPr>
        <w:t xml:space="preserve"> оформлюються протоколом,  який підписується головуючим на засіданні</w:t>
      </w:r>
      <w:r w:rsidR="003C2134">
        <w:rPr>
          <w:sz w:val="28"/>
          <w:szCs w:val="28"/>
          <w:lang w:val="uk-UA"/>
        </w:rPr>
        <w:t xml:space="preserve"> та секретарем Комісії</w:t>
      </w:r>
      <w:r w:rsidR="00753D9A" w:rsidRPr="00766767">
        <w:rPr>
          <w:sz w:val="28"/>
          <w:szCs w:val="28"/>
          <w:lang w:val="uk-UA"/>
        </w:rPr>
        <w:t>.</w:t>
      </w:r>
    </w:p>
    <w:p w:rsidR="00CE145F" w:rsidRDefault="00CE145F" w:rsidP="00266DE6">
      <w:pPr>
        <w:jc w:val="both"/>
        <w:rPr>
          <w:sz w:val="28"/>
          <w:szCs w:val="28"/>
          <w:lang w:val="uk-UA"/>
        </w:rPr>
      </w:pPr>
    </w:p>
    <w:p w:rsidR="00753D9A" w:rsidRPr="00766767" w:rsidRDefault="00753D9A" w:rsidP="00367407">
      <w:pPr>
        <w:numPr>
          <w:ilvl w:val="0"/>
          <w:numId w:val="18"/>
        </w:numPr>
        <w:tabs>
          <w:tab w:val="left" w:pos="1560"/>
        </w:tabs>
        <w:ind w:hanging="123"/>
        <w:jc w:val="both"/>
        <w:rPr>
          <w:sz w:val="28"/>
          <w:szCs w:val="28"/>
          <w:lang w:val="uk-UA"/>
        </w:rPr>
      </w:pPr>
      <w:r w:rsidRPr="00766767">
        <w:rPr>
          <w:b/>
          <w:bCs/>
          <w:sz w:val="28"/>
          <w:szCs w:val="28"/>
          <w:lang w:val="uk-UA"/>
        </w:rPr>
        <w:t>Комісія має право</w:t>
      </w:r>
      <w:r w:rsidRPr="00766767">
        <w:rPr>
          <w:sz w:val="28"/>
          <w:szCs w:val="28"/>
          <w:lang w:val="uk-UA"/>
        </w:rPr>
        <w:t>: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5.1. Залучати в установленому порядку до своєї роботи посадових осіб органів виконавчої влади (за згодою), орг</w:t>
      </w:r>
      <w:r w:rsidR="00EA540E">
        <w:rPr>
          <w:sz w:val="28"/>
          <w:szCs w:val="28"/>
          <w:lang w:val="uk-UA"/>
        </w:rPr>
        <w:t>анів місцевого самоврядування</w:t>
      </w:r>
      <w:r w:rsidRPr="00766767">
        <w:rPr>
          <w:sz w:val="28"/>
          <w:szCs w:val="28"/>
          <w:lang w:val="uk-UA"/>
        </w:rPr>
        <w:t>.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5.2.   Запрошувати замовників на засідання.</w:t>
      </w:r>
    </w:p>
    <w:p w:rsidR="00EA540E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5.3. Надавати виконавчим органам ради узагальнені матеріали, пропозиції і зауваження стосовно питань розміщення зовнішньої реклами </w:t>
      </w:r>
      <w:r w:rsidR="00EA540E" w:rsidRPr="00EA540E">
        <w:rPr>
          <w:sz w:val="28"/>
          <w:szCs w:val="28"/>
          <w:lang w:val="uk-UA"/>
        </w:rPr>
        <w:t xml:space="preserve">на території Сумської міської об’єднаної територіальної громади </w:t>
      </w:r>
      <w:r w:rsidR="00EA540E">
        <w:rPr>
          <w:sz w:val="28"/>
          <w:szCs w:val="28"/>
          <w:lang w:val="uk-UA"/>
        </w:rPr>
        <w:t>.</w:t>
      </w:r>
    </w:p>
    <w:p w:rsidR="00753D9A" w:rsidRDefault="00753D9A" w:rsidP="00900C84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5.4. Надавати  висновки та рекомендації з питань, що розглядаються на засіданнях.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C353C9">
        <w:rPr>
          <w:b/>
          <w:bCs/>
          <w:sz w:val="28"/>
          <w:szCs w:val="28"/>
          <w:lang w:val="uk-UA"/>
        </w:rPr>
        <w:t>6.</w:t>
      </w:r>
      <w:r w:rsidRPr="00766767">
        <w:rPr>
          <w:sz w:val="28"/>
          <w:szCs w:val="28"/>
          <w:lang w:val="uk-UA"/>
        </w:rPr>
        <w:t xml:space="preserve">  Висновки Комісії носять рекомендаційний характер. </w:t>
      </w:r>
    </w:p>
    <w:p w:rsidR="00753D9A" w:rsidRDefault="00753D9A" w:rsidP="00266DE6">
      <w:pPr>
        <w:jc w:val="both"/>
        <w:rPr>
          <w:sz w:val="28"/>
          <w:szCs w:val="28"/>
          <w:lang w:val="uk-UA"/>
        </w:rPr>
      </w:pPr>
    </w:p>
    <w:p w:rsidR="00753D9A" w:rsidRPr="00766767" w:rsidRDefault="00753D9A" w:rsidP="00266DE6">
      <w:pPr>
        <w:jc w:val="both"/>
        <w:rPr>
          <w:sz w:val="28"/>
          <w:szCs w:val="28"/>
          <w:lang w:val="uk-UA"/>
        </w:rPr>
      </w:pPr>
    </w:p>
    <w:p w:rsidR="00753D9A" w:rsidRDefault="00EA540E" w:rsidP="004B4B86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В.о. н</w:t>
      </w:r>
      <w:r w:rsidR="00753D9A"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="00753D9A"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управління </w:t>
      </w:r>
    </w:p>
    <w:p w:rsidR="00EA540E" w:rsidRDefault="00EA540E" w:rsidP="004B4B86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архітектури та містобудування</w:t>
      </w:r>
    </w:p>
    <w:p w:rsidR="00753D9A" w:rsidRPr="00766767" w:rsidRDefault="00EA540E" w:rsidP="004B4B86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Сумської міської ради                                                                      О.М.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Фролов</w:t>
      </w:r>
      <w:proofErr w:type="spellEnd"/>
      <w:r w:rsidR="00753D9A"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</w:p>
    <w:sectPr w:rsidR="00753D9A" w:rsidRPr="00766767" w:rsidSect="00367407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AE5"/>
    <w:multiLevelType w:val="hybridMultilevel"/>
    <w:tmpl w:val="FA5AE27A"/>
    <w:lvl w:ilvl="0" w:tplc="0C487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6E76EF2"/>
    <w:multiLevelType w:val="hybridMultilevel"/>
    <w:tmpl w:val="0F64C492"/>
    <w:lvl w:ilvl="0" w:tplc="C20AB32C">
      <w:start w:val="1"/>
      <w:numFmt w:val="decimal"/>
      <w:lvlText w:val="%1."/>
      <w:lvlJc w:val="left"/>
      <w:pPr>
        <w:tabs>
          <w:tab w:val="num" w:pos="1365"/>
        </w:tabs>
        <w:ind w:left="136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0E6C73E2"/>
    <w:multiLevelType w:val="hybridMultilevel"/>
    <w:tmpl w:val="CE54F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932"/>
    <w:multiLevelType w:val="hybridMultilevel"/>
    <w:tmpl w:val="380EC09E"/>
    <w:lvl w:ilvl="0" w:tplc="73922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7748"/>
    <w:multiLevelType w:val="multilevel"/>
    <w:tmpl w:val="9D30CABA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2119"/>
        </w:tabs>
        <w:ind w:left="2119" w:hanging="141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28"/>
        </w:tabs>
        <w:ind w:left="2828" w:hanging="141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537"/>
        </w:tabs>
        <w:ind w:left="3537" w:hanging="141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4246"/>
        </w:tabs>
        <w:ind w:left="4246" w:hanging="141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/>
        <w:bCs/>
      </w:rPr>
    </w:lvl>
  </w:abstractNum>
  <w:abstractNum w:abstractNumId="5" w15:restartNumberingAfterBreak="0">
    <w:nsid w:val="137F1A8D"/>
    <w:multiLevelType w:val="hybridMultilevel"/>
    <w:tmpl w:val="0D34FBDA"/>
    <w:lvl w:ilvl="0" w:tplc="C7EC1BB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7781054"/>
    <w:multiLevelType w:val="hybridMultilevel"/>
    <w:tmpl w:val="6F1E4EFC"/>
    <w:lvl w:ilvl="0" w:tplc="65D4E51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43713C0"/>
    <w:multiLevelType w:val="hybridMultilevel"/>
    <w:tmpl w:val="AAA061C0"/>
    <w:lvl w:ilvl="0" w:tplc="1BBA076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64B39F7"/>
    <w:multiLevelType w:val="multilevel"/>
    <w:tmpl w:val="8F60F4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2D8A30D3"/>
    <w:multiLevelType w:val="hybridMultilevel"/>
    <w:tmpl w:val="66461298"/>
    <w:lvl w:ilvl="0" w:tplc="A69A09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EC4C1E"/>
    <w:multiLevelType w:val="hybridMultilevel"/>
    <w:tmpl w:val="81EE28E2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8A66703"/>
    <w:multiLevelType w:val="singleLevel"/>
    <w:tmpl w:val="D0E8F7F0"/>
    <w:lvl w:ilvl="0">
      <w:start w:val="2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895FA8"/>
    <w:multiLevelType w:val="multilevel"/>
    <w:tmpl w:val="F378DCB2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3" w15:restartNumberingAfterBreak="0">
    <w:nsid w:val="3ABF789F"/>
    <w:multiLevelType w:val="hybridMultilevel"/>
    <w:tmpl w:val="5AA030A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96C3D"/>
    <w:multiLevelType w:val="hybridMultilevel"/>
    <w:tmpl w:val="50C89648"/>
    <w:lvl w:ilvl="0" w:tplc="28E2DA5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C6A3550"/>
    <w:multiLevelType w:val="hybridMultilevel"/>
    <w:tmpl w:val="EE04D2E8"/>
    <w:lvl w:ilvl="0" w:tplc="486A8D2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7D4EE4"/>
    <w:multiLevelType w:val="multilevel"/>
    <w:tmpl w:val="5C9058D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DE31765"/>
    <w:multiLevelType w:val="hybridMultilevel"/>
    <w:tmpl w:val="AC4C635A"/>
    <w:lvl w:ilvl="0" w:tplc="8B165F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567349"/>
    <w:multiLevelType w:val="hybridMultilevel"/>
    <w:tmpl w:val="0456CB0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32495"/>
    <w:multiLevelType w:val="hybridMultilevel"/>
    <w:tmpl w:val="711EF568"/>
    <w:lvl w:ilvl="0" w:tplc="A6407A12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A4D5A02"/>
    <w:multiLevelType w:val="hybridMultilevel"/>
    <w:tmpl w:val="EB4686BE"/>
    <w:lvl w:ilvl="0" w:tplc="123495C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F4525B"/>
    <w:multiLevelType w:val="hybridMultilevel"/>
    <w:tmpl w:val="5FF4752C"/>
    <w:lvl w:ilvl="0" w:tplc="74882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978F5"/>
    <w:multiLevelType w:val="hybridMultilevel"/>
    <w:tmpl w:val="3DDEF8A8"/>
    <w:lvl w:ilvl="0" w:tplc="50F2B1CC">
      <w:start w:val="3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10" w:hanging="360"/>
      </w:pPr>
    </w:lvl>
    <w:lvl w:ilvl="2" w:tplc="0422001B">
      <w:start w:val="1"/>
      <w:numFmt w:val="lowerRoman"/>
      <w:lvlText w:val="%3."/>
      <w:lvlJc w:val="right"/>
      <w:pPr>
        <w:ind w:left="2130" w:hanging="180"/>
      </w:pPr>
    </w:lvl>
    <w:lvl w:ilvl="3" w:tplc="0422000F">
      <w:start w:val="1"/>
      <w:numFmt w:val="decimal"/>
      <w:lvlText w:val="%4."/>
      <w:lvlJc w:val="left"/>
      <w:pPr>
        <w:ind w:left="2850" w:hanging="360"/>
      </w:pPr>
    </w:lvl>
    <w:lvl w:ilvl="4" w:tplc="04220019">
      <w:start w:val="1"/>
      <w:numFmt w:val="lowerLetter"/>
      <w:lvlText w:val="%5."/>
      <w:lvlJc w:val="left"/>
      <w:pPr>
        <w:ind w:left="3570" w:hanging="360"/>
      </w:pPr>
    </w:lvl>
    <w:lvl w:ilvl="5" w:tplc="0422001B">
      <w:start w:val="1"/>
      <w:numFmt w:val="lowerRoman"/>
      <w:lvlText w:val="%6."/>
      <w:lvlJc w:val="right"/>
      <w:pPr>
        <w:ind w:left="4290" w:hanging="180"/>
      </w:pPr>
    </w:lvl>
    <w:lvl w:ilvl="6" w:tplc="0422000F">
      <w:start w:val="1"/>
      <w:numFmt w:val="decimal"/>
      <w:lvlText w:val="%7."/>
      <w:lvlJc w:val="left"/>
      <w:pPr>
        <w:ind w:left="5010" w:hanging="360"/>
      </w:pPr>
    </w:lvl>
    <w:lvl w:ilvl="7" w:tplc="04220019">
      <w:start w:val="1"/>
      <w:numFmt w:val="lowerLetter"/>
      <w:lvlText w:val="%8."/>
      <w:lvlJc w:val="left"/>
      <w:pPr>
        <w:ind w:left="5730" w:hanging="360"/>
      </w:pPr>
    </w:lvl>
    <w:lvl w:ilvl="8" w:tplc="0422001B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6FEE457D"/>
    <w:multiLevelType w:val="hybridMultilevel"/>
    <w:tmpl w:val="21ECD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13911"/>
    <w:multiLevelType w:val="hybridMultilevel"/>
    <w:tmpl w:val="6B54E092"/>
    <w:lvl w:ilvl="0" w:tplc="DA5C7B2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  <w:bCs/>
      </w:rPr>
    </w:lvl>
    <w:lvl w:ilvl="1" w:tplc="6276CCAE">
      <w:numFmt w:val="none"/>
      <w:lvlText w:val=""/>
      <w:lvlJc w:val="left"/>
      <w:pPr>
        <w:tabs>
          <w:tab w:val="num" w:pos="360"/>
        </w:tabs>
      </w:pPr>
    </w:lvl>
    <w:lvl w:ilvl="2" w:tplc="AFD06E5E">
      <w:numFmt w:val="none"/>
      <w:lvlText w:val=""/>
      <w:lvlJc w:val="left"/>
      <w:pPr>
        <w:tabs>
          <w:tab w:val="num" w:pos="360"/>
        </w:tabs>
      </w:pPr>
    </w:lvl>
    <w:lvl w:ilvl="3" w:tplc="918C361A">
      <w:numFmt w:val="none"/>
      <w:lvlText w:val=""/>
      <w:lvlJc w:val="left"/>
      <w:pPr>
        <w:tabs>
          <w:tab w:val="num" w:pos="360"/>
        </w:tabs>
      </w:pPr>
    </w:lvl>
    <w:lvl w:ilvl="4" w:tplc="F532129E">
      <w:numFmt w:val="none"/>
      <w:lvlText w:val=""/>
      <w:lvlJc w:val="left"/>
      <w:pPr>
        <w:tabs>
          <w:tab w:val="num" w:pos="360"/>
        </w:tabs>
      </w:pPr>
    </w:lvl>
    <w:lvl w:ilvl="5" w:tplc="83A48C8A">
      <w:numFmt w:val="none"/>
      <w:lvlText w:val=""/>
      <w:lvlJc w:val="left"/>
      <w:pPr>
        <w:tabs>
          <w:tab w:val="num" w:pos="360"/>
        </w:tabs>
      </w:pPr>
    </w:lvl>
    <w:lvl w:ilvl="6" w:tplc="F2822AB8">
      <w:numFmt w:val="none"/>
      <w:lvlText w:val=""/>
      <w:lvlJc w:val="left"/>
      <w:pPr>
        <w:tabs>
          <w:tab w:val="num" w:pos="360"/>
        </w:tabs>
      </w:pPr>
    </w:lvl>
    <w:lvl w:ilvl="7" w:tplc="4CB66BDC">
      <w:numFmt w:val="none"/>
      <w:lvlText w:val=""/>
      <w:lvlJc w:val="left"/>
      <w:pPr>
        <w:tabs>
          <w:tab w:val="num" w:pos="360"/>
        </w:tabs>
      </w:pPr>
    </w:lvl>
    <w:lvl w:ilvl="8" w:tplc="70F6E8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8"/>
  </w:num>
  <w:num w:numId="3">
    <w:abstractNumId w:val="9"/>
  </w:num>
  <w:num w:numId="4">
    <w:abstractNumId w:val="4"/>
  </w:num>
  <w:num w:numId="5">
    <w:abstractNumId w:val="20"/>
  </w:num>
  <w:num w:numId="6">
    <w:abstractNumId w:val="11"/>
  </w:num>
  <w:num w:numId="7">
    <w:abstractNumId w:val="16"/>
  </w:num>
  <w:num w:numId="8">
    <w:abstractNumId w:val="15"/>
  </w:num>
  <w:num w:numId="9">
    <w:abstractNumId w:val="0"/>
  </w:num>
  <w:num w:numId="10">
    <w:abstractNumId w:val="12"/>
  </w:num>
  <w:num w:numId="11">
    <w:abstractNumId w:val="19"/>
  </w:num>
  <w:num w:numId="12">
    <w:abstractNumId w:val="5"/>
  </w:num>
  <w:num w:numId="13">
    <w:abstractNumId w:val="14"/>
  </w:num>
  <w:num w:numId="14">
    <w:abstractNumId w:val="6"/>
  </w:num>
  <w:num w:numId="15">
    <w:abstractNumId w:val="21"/>
  </w:num>
  <w:num w:numId="16">
    <w:abstractNumId w:val="1"/>
  </w:num>
  <w:num w:numId="17">
    <w:abstractNumId w:val="7"/>
  </w:num>
  <w:num w:numId="18">
    <w:abstractNumId w:val="10"/>
  </w:num>
  <w:num w:numId="19">
    <w:abstractNumId w:val="24"/>
  </w:num>
  <w:num w:numId="20">
    <w:abstractNumId w:val="18"/>
  </w:num>
  <w:num w:numId="21">
    <w:abstractNumId w:val="13"/>
  </w:num>
  <w:num w:numId="22">
    <w:abstractNumId w:val="23"/>
  </w:num>
  <w:num w:numId="23">
    <w:abstractNumId w:val="2"/>
  </w:num>
  <w:num w:numId="24">
    <w:abstractNumId w:val="3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F"/>
    <w:rsid w:val="000071C1"/>
    <w:rsid w:val="00007C36"/>
    <w:rsid w:val="000349DF"/>
    <w:rsid w:val="00043656"/>
    <w:rsid w:val="000A452C"/>
    <w:rsid w:val="000A5447"/>
    <w:rsid w:val="000F0553"/>
    <w:rsid w:val="001030FF"/>
    <w:rsid w:val="001172BB"/>
    <w:rsid w:val="00134904"/>
    <w:rsid w:val="0016031A"/>
    <w:rsid w:val="00183E55"/>
    <w:rsid w:val="00185F36"/>
    <w:rsid w:val="001C0DC8"/>
    <w:rsid w:val="001E1664"/>
    <w:rsid w:val="001E6B8D"/>
    <w:rsid w:val="001F0686"/>
    <w:rsid w:val="00206507"/>
    <w:rsid w:val="00206E2A"/>
    <w:rsid w:val="00212188"/>
    <w:rsid w:val="00232F9B"/>
    <w:rsid w:val="002361C4"/>
    <w:rsid w:val="002437EB"/>
    <w:rsid w:val="002625A7"/>
    <w:rsid w:val="002650DA"/>
    <w:rsid w:val="00266DE6"/>
    <w:rsid w:val="00293A64"/>
    <w:rsid w:val="0029557A"/>
    <w:rsid w:val="00296D41"/>
    <w:rsid w:val="002A13C8"/>
    <w:rsid w:val="002A1903"/>
    <w:rsid w:val="002A353D"/>
    <w:rsid w:val="002A595C"/>
    <w:rsid w:val="002C0201"/>
    <w:rsid w:val="002E255D"/>
    <w:rsid w:val="002E4F04"/>
    <w:rsid w:val="002E6049"/>
    <w:rsid w:val="002F6344"/>
    <w:rsid w:val="003011E9"/>
    <w:rsid w:val="003149F8"/>
    <w:rsid w:val="003174B2"/>
    <w:rsid w:val="00323CCF"/>
    <w:rsid w:val="00333B32"/>
    <w:rsid w:val="00337786"/>
    <w:rsid w:val="00341315"/>
    <w:rsid w:val="00365FA4"/>
    <w:rsid w:val="00367407"/>
    <w:rsid w:val="003B70B8"/>
    <w:rsid w:val="003B7B50"/>
    <w:rsid w:val="003C2134"/>
    <w:rsid w:val="003D3ED2"/>
    <w:rsid w:val="003E6834"/>
    <w:rsid w:val="003F0140"/>
    <w:rsid w:val="003F5D0C"/>
    <w:rsid w:val="00404ABB"/>
    <w:rsid w:val="00415C2E"/>
    <w:rsid w:val="0042661A"/>
    <w:rsid w:val="00434AD3"/>
    <w:rsid w:val="00436A81"/>
    <w:rsid w:val="00436D65"/>
    <w:rsid w:val="00467DF5"/>
    <w:rsid w:val="004741A1"/>
    <w:rsid w:val="00480EA7"/>
    <w:rsid w:val="004B4B86"/>
    <w:rsid w:val="004C67D4"/>
    <w:rsid w:val="004C7A1C"/>
    <w:rsid w:val="004E7286"/>
    <w:rsid w:val="004F015A"/>
    <w:rsid w:val="004F51CA"/>
    <w:rsid w:val="004F5ED1"/>
    <w:rsid w:val="00500FCD"/>
    <w:rsid w:val="005025D7"/>
    <w:rsid w:val="00520304"/>
    <w:rsid w:val="00522E70"/>
    <w:rsid w:val="00556135"/>
    <w:rsid w:val="00593442"/>
    <w:rsid w:val="005A3CE1"/>
    <w:rsid w:val="005B68DD"/>
    <w:rsid w:val="005C03FB"/>
    <w:rsid w:val="005C31A8"/>
    <w:rsid w:val="005F60E0"/>
    <w:rsid w:val="00600391"/>
    <w:rsid w:val="006005DF"/>
    <w:rsid w:val="00602277"/>
    <w:rsid w:val="00606159"/>
    <w:rsid w:val="0061403A"/>
    <w:rsid w:val="00622FD5"/>
    <w:rsid w:val="00626DF7"/>
    <w:rsid w:val="006273D9"/>
    <w:rsid w:val="00650ED9"/>
    <w:rsid w:val="0065209B"/>
    <w:rsid w:val="006559AD"/>
    <w:rsid w:val="006836C1"/>
    <w:rsid w:val="00683C81"/>
    <w:rsid w:val="0069024F"/>
    <w:rsid w:val="00691C68"/>
    <w:rsid w:val="0069702B"/>
    <w:rsid w:val="006B7E00"/>
    <w:rsid w:val="006E6452"/>
    <w:rsid w:val="007004EF"/>
    <w:rsid w:val="00734182"/>
    <w:rsid w:val="00736384"/>
    <w:rsid w:val="00751E31"/>
    <w:rsid w:val="00753D9A"/>
    <w:rsid w:val="007606C0"/>
    <w:rsid w:val="00766767"/>
    <w:rsid w:val="00773FBF"/>
    <w:rsid w:val="00781326"/>
    <w:rsid w:val="00784DE1"/>
    <w:rsid w:val="007B2B67"/>
    <w:rsid w:val="007C1582"/>
    <w:rsid w:val="007C5A41"/>
    <w:rsid w:val="007D38CC"/>
    <w:rsid w:val="007D6833"/>
    <w:rsid w:val="007F4493"/>
    <w:rsid w:val="007F5A93"/>
    <w:rsid w:val="00804AED"/>
    <w:rsid w:val="00804DBC"/>
    <w:rsid w:val="008101D9"/>
    <w:rsid w:val="00817CE8"/>
    <w:rsid w:val="008214D9"/>
    <w:rsid w:val="00840CDF"/>
    <w:rsid w:val="00850F90"/>
    <w:rsid w:val="008905C4"/>
    <w:rsid w:val="00891372"/>
    <w:rsid w:val="008A3BE1"/>
    <w:rsid w:val="008C7CF4"/>
    <w:rsid w:val="008D1353"/>
    <w:rsid w:val="008F4F61"/>
    <w:rsid w:val="00900C84"/>
    <w:rsid w:val="009038A0"/>
    <w:rsid w:val="00924AD5"/>
    <w:rsid w:val="00940431"/>
    <w:rsid w:val="00951B6F"/>
    <w:rsid w:val="00962791"/>
    <w:rsid w:val="00973F47"/>
    <w:rsid w:val="009852EB"/>
    <w:rsid w:val="009A5200"/>
    <w:rsid w:val="009C39EC"/>
    <w:rsid w:val="009D0BD9"/>
    <w:rsid w:val="009D2561"/>
    <w:rsid w:val="009E150F"/>
    <w:rsid w:val="009F0E4A"/>
    <w:rsid w:val="00A0094A"/>
    <w:rsid w:val="00A07A69"/>
    <w:rsid w:val="00A14E97"/>
    <w:rsid w:val="00A1575F"/>
    <w:rsid w:val="00A444C6"/>
    <w:rsid w:val="00A475D0"/>
    <w:rsid w:val="00A54278"/>
    <w:rsid w:val="00A72F56"/>
    <w:rsid w:val="00A75B87"/>
    <w:rsid w:val="00A80385"/>
    <w:rsid w:val="00A84FC4"/>
    <w:rsid w:val="00A86489"/>
    <w:rsid w:val="00A94C6D"/>
    <w:rsid w:val="00AA4447"/>
    <w:rsid w:val="00AB0502"/>
    <w:rsid w:val="00AB0582"/>
    <w:rsid w:val="00AC462C"/>
    <w:rsid w:val="00AC4D12"/>
    <w:rsid w:val="00AD1644"/>
    <w:rsid w:val="00B019F6"/>
    <w:rsid w:val="00B05664"/>
    <w:rsid w:val="00B15F9B"/>
    <w:rsid w:val="00B168A7"/>
    <w:rsid w:val="00B420D8"/>
    <w:rsid w:val="00B4439E"/>
    <w:rsid w:val="00B47FD5"/>
    <w:rsid w:val="00B5774E"/>
    <w:rsid w:val="00B578C1"/>
    <w:rsid w:val="00B813D4"/>
    <w:rsid w:val="00BA15DF"/>
    <w:rsid w:val="00BD12E4"/>
    <w:rsid w:val="00BD2A4F"/>
    <w:rsid w:val="00BD5937"/>
    <w:rsid w:val="00BE085C"/>
    <w:rsid w:val="00BF12A4"/>
    <w:rsid w:val="00C105DF"/>
    <w:rsid w:val="00C12F4C"/>
    <w:rsid w:val="00C15203"/>
    <w:rsid w:val="00C26AEA"/>
    <w:rsid w:val="00C27DB9"/>
    <w:rsid w:val="00C353C9"/>
    <w:rsid w:val="00C359C9"/>
    <w:rsid w:val="00C37C75"/>
    <w:rsid w:val="00C612D8"/>
    <w:rsid w:val="00C6468C"/>
    <w:rsid w:val="00C851E0"/>
    <w:rsid w:val="00C9526E"/>
    <w:rsid w:val="00CB645A"/>
    <w:rsid w:val="00CC2F7B"/>
    <w:rsid w:val="00CD27F3"/>
    <w:rsid w:val="00CD323A"/>
    <w:rsid w:val="00CD6E72"/>
    <w:rsid w:val="00CD7B0A"/>
    <w:rsid w:val="00CE145F"/>
    <w:rsid w:val="00CE5844"/>
    <w:rsid w:val="00CF0808"/>
    <w:rsid w:val="00CF6116"/>
    <w:rsid w:val="00D01F4A"/>
    <w:rsid w:val="00D03AFF"/>
    <w:rsid w:val="00D077BE"/>
    <w:rsid w:val="00D14828"/>
    <w:rsid w:val="00D2647A"/>
    <w:rsid w:val="00D31A7F"/>
    <w:rsid w:val="00D60855"/>
    <w:rsid w:val="00D61244"/>
    <w:rsid w:val="00D801EC"/>
    <w:rsid w:val="00D8386A"/>
    <w:rsid w:val="00DF2A88"/>
    <w:rsid w:val="00E4160B"/>
    <w:rsid w:val="00E4312F"/>
    <w:rsid w:val="00E606B9"/>
    <w:rsid w:val="00E9583C"/>
    <w:rsid w:val="00EA540E"/>
    <w:rsid w:val="00EB4AB0"/>
    <w:rsid w:val="00ED7076"/>
    <w:rsid w:val="00EE1F28"/>
    <w:rsid w:val="00EE6949"/>
    <w:rsid w:val="00EF15F6"/>
    <w:rsid w:val="00EF32C4"/>
    <w:rsid w:val="00F01361"/>
    <w:rsid w:val="00F102F0"/>
    <w:rsid w:val="00F267D4"/>
    <w:rsid w:val="00F32718"/>
    <w:rsid w:val="00F3297A"/>
    <w:rsid w:val="00F61C71"/>
    <w:rsid w:val="00F635E4"/>
    <w:rsid w:val="00F64EB0"/>
    <w:rsid w:val="00F667BB"/>
    <w:rsid w:val="00F857E3"/>
    <w:rsid w:val="00F86C40"/>
    <w:rsid w:val="00F94603"/>
    <w:rsid w:val="00FA377F"/>
    <w:rsid w:val="00FA3A94"/>
    <w:rsid w:val="00FB06E1"/>
    <w:rsid w:val="00FC2D68"/>
    <w:rsid w:val="00FD1059"/>
    <w:rsid w:val="00FD1E45"/>
    <w:rsid w:val="067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2BBB2"/>
  <w15:docId w15:val="{CC5D9E88-D4F4-40D9-B3D3-C9146717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BF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267D4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7078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A15DF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078F"/>
    <w:rPr>
      <w:sz w:val="24"/>
      <w:szCs w:val="24"/>
    </w:rPr>
  </w:style>
  <w:style w:type="table" w:styleId="a5">
    <w:name w:val="Table Grid"/>
    <w:basedOn w:val="a1"/>
    <w:uiPriority w:val="99"/>
    <w:rsid w:val="009E15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E15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7078F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9E150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7078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26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78F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337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37786"/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DF2A88"/>
    <w:pPr>
      <w:ind w:left="708"/>
    </w:pPr>
  </w:style>
  <w:style w:type="paragraph" w:customStyle="1" w:styleId="HTMLPreformatted0">
    <w:name w:val="HTML Preformatted0"/>
    <w:basedOn w:val="a"/>
    <w:uiPriority w:val="99"/>
    <w:rsid w:val="00CB6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1C0DC8"/>
  </w:style>
  <w:style w:type="paragraph" w:styleId="ad">
    <w:name w:val="No Spacing"/>
    <w:uiPriority w:val="99"/>
    <w:qFormat/>
    <w:rsid w:val="003B70B8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1127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mvk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Org2</dc:creator>
  <cp:lastModifiedBy>Тарасенко Євгенія Олександрівна</cp:lastModifiedBy>
  <cp:revision>6</cp:revision>
  <cp:lastPrinted>2020-08-10T07:10:00Z</cp:lastPrinted>
  <dcterms:created xsi:type="dcterms:W3CDTF">2020-08-10T06:26:00Z</dcterms:created>
  <dcterms:modified xsi:type="dcterms:W3CDTF">2020-08-12T07:26:00Z</dcterms:modified>
</cp:coreProperties>
</file>