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2C" w:rsidRDefault="007A4F2C" w:rsidP="00F5283F">
      <w:pPr>
        <w:ind w:left="5400"/>
        <w:jc w:val="center"/>
        <w:rPr>
          <w:bCs/>
          <w:sz w:val="28"/>
          <w:szCs w:val="28"/>
        </w:rPr>
      </w:pPr>
    </w:p>
    <w:p w:rsidR="007A4F2C" w:rsidRPr="00842ED3" w:rsidRDefault="007A4F2C" w:rsidP="007A4F2C">
      <w:pPr>
        <w:rPr>
          <w:sz w:val="28"/>
          <w:szCs w:val="28"/>
        </w:rPr>
      </w:pPr>
      <w:r w:rsidRPr="00842ED3">
        <w:rPr>
          <w:sz w:val="28"/>
          <w:szCs w:val="28"/>
        </w:rPr>
        <w:t xml:space="preserve">                                                             </w:t>
      </w:r>
      <w:r w:rsidRPr="00842ED3">
        <w:rPr>
          <w:noProof/>
          <w:sz w:val="28"/>
          <w:szCs w:val="28"/>
          <w:lang w:val="ru-RU"/>
        </w:rPr>
        <w:drawing>
          <wp:inline distT="0" distB="0" distL="0" distR="0" wp14:anchorId="1582F1EA" wp14:editId="5B87681C">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7A4F2C" w:rsidRPr="007B5090" w:rsidRDefault="007A4F2C" w:rsidP="007A4F2C">
      <w:pPr>
        <w:tabs>
          <w:tab w:val="left" w:pos="7453"/>
        </w:tabs>
        <w:rPr>
          <w:sz w:val="16"/>
          <w:szCs w:val="16"/>
        </w:rPr>
      </w:pPr>
      <w:r w:rsidRPr="00842ED3">
        <w:tab/>
      </w:r>
    </w:p>
    <w:p w:rsidR="007A4F2C" w:rsidRPr="00842ED3" w:rsidRDefault="007A4F2C" w:rsidP="007A4F2C">
      <w:pPr>
        <w:jc w:val="center"/>
        <w:rPr>
          <w:b/>
          <w:sz w:val="36"/>
          <w:szCs w:val="40"/>
        </w:rPr>
      </w:pPr>
      <w:r w:rsidRPr="00842ED3">
        <w:rPr>
          <w:b/>
          <w:sz w:val="36"/>
          <w:szCs w:val="40"/>
        </w:rPr>
        <w:t>РОЗПОРЯДЖЕННЯ</w:t>
      </w:r>
    </w:p>
    <w:p w:rsidR="007A4F2C" w:rsidRPr="00842ED3" w:rsidRDefault="007A4F2C" w:rsidP="007A4F2C">
      <w:pPr>
        <w:jc w:val="center"/>
        <w:rPr>
          <w:sz w:val="32"/>
          <w:szCs w:val="32"/>
        </w:rPr>
      </w:pPr>
      <w:r w:rsidRPr="00842ED3">
        <w:rPr>
          <w:sz w:val="32"/>
          <w:szCs w:val="32"/>
        </w:rPr>
        <w:t>МІСЬКОГО ГОЛОВИ</w:t>
      </w:r>
    </w:p>
    <w:p w:rsidR="007A4F2C" w:rsidRPr="00842ED3" w:rsidRDefault="007A4F2C" w:rsidP="007A4F2C">
      <w:pPr>
        <w:jc w:val="center"/>
        <w:rPr>
          <w:sz w:val="32"/>
          <w:szCs w:val="32"/>
        </w:rPr>
      </w:pPr>
      <w:r w:rsidRPr="00842ED3">
        <w:rPr>
          <w:sz w:val="32"/>
          <w:szCs w:val="32"/>
        </w:rPr>
        <w:t xml:space="preserve">м. Суми </w:t>
      </w:r>
    </w:p>
    <w:p w:rsidR="007A4F2C" w:rsidRPr="001A3190" w:rsidRDefault="007A4F2C" w:rsidP="007A4F2C">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7A4F2C" w:rsidRPr="00842ED3" w:rsidTr="006B18D9">
        <w:tc>
          <w:tcPr>
            <w:tcW w:w="3794" w:type="dxa"/>
            <w:tcBorders>
              <w:top w:val="nil"/>
              <w:left w:val="nil"/>
              <w:bottom w:val="nil"/>
              <w:right w:val="nil"/>
            </w:tcBorders>
            <w:hideMark/>
          </w:tcPr>
          <w:p w:rsidR="007A4F2C" w:rsidRPr="00842ED3" w:rsidRDefault="008D08CE" w:rsidP="008D08CE">
            <w:pPr>
              <w:pStyle w:val="a7"/>
              <w:ind w:right="-216"/>
              <w:rPr>
                <w:rFonts w:ascii="Times New Roman" w:hAnsi="Times New Roman" w:cs="Times New Roman"/>
                <w:sz w:val="28"/>
                <w:szCs w:val="28"/>
              </w:rPr>
            </w:pPr>
            <w:r>
              <w:rPr>
                <w:rFonts w:ascii="Times New Roman" w:hAnsi="Times New Roman" w:cs="Times New Roman"/>
                <w:sz w:val="28"/>
                <w:szCs w:val="28"/>
                <w:lang w:val="ru-RU"/>
              </w:rPr>
              <w:t>в</w:t>
            </w:r>
            <w:r w:rsidR="007A4F2C">
              <w:rPr>
                <w:rFonts w:ascii="Times New Roman" w:hAnsi="Times New Roman" w:cs="Times New Roman"/>
                <w:sz w:val="28"/>
                <w:szCs w:val="28"/>
              </w:rPr>
              <w:t>ід</w:t>
            </w:r>
            <w:r w:rsidRPr="008D08CE">
              <w:rPr>
                <w:rFonts w:ascii="Times New Roman" w:hAnsi="Times New Roman" w:cs="Times New Roman"/>
                <w:sz w:val="28"/>
                <w:szCs w:val="28"/>
              </w:rPr>
              <w:t xml:space="preserve"> 16.03.</w:t>
            </w:r>
            <w:r>
              <w:rPr>
                <w:rFonts w:ascii="Times New Roman" w:hAnsi="Times New Roman" w:cs="Times New Roman"/>
                <w:sz w:val="28"/>
                <w:szCs w:val="28"/>
                <w:lang w:val="ru-RU"/>
              </w:rPr>
              <w:t>2017</w:t>
            </w:r>
            <w:r w:rsidR="007A4F2C">
              <w:rPr>
                <w:rFonts w:ascii="Times New Roman" w:hAnsi="Times New Roman" w:cs="Times New Roman"/>
                <w:sz w:val="28"/>
                <w:szCs w:val="28"/>
              </w:rPr>
              <w:t xml:space="preserve"> № </w:t>
            </w:r>
            <w:r>
              <w:rPr>
                <w:rFonts w:ascii="Times New Roman" w:hAnsi="Times New Roman" w:cs="Times New Roman"/>
                <w:sz w:val="28"/>
                <w:szCs w:val="28"/>
                <w:lang w:val="ru-RU"/>
              </w:rPr>
              <w:t>69-Р</w:t>
            </w:r>
            <w:r w:rsidR="007A4F2C" w:rsidRPr="00842ED3">
              <w:rPr>
                <w:rFonts w:ascii="Times New Roman" w:hAnsi="Times New Roman" w:cs="Times New Roman"/>
                <w:sz w:val="28"/>
                <w:szCs w:val="28"/>
              </w:rPr>
              <w:t xml:space="preserve">      </w:t>
            </w:r>
          </w:p>
        </w:tc>
      </w:tr>
      <w:tr w:rsidR="007A4F2C" w:rsidRPr="00842ED3" w:rsidTr="006B18D9">
        <w:tc>
          <w:tcPr>
            <w:tcW w:w="3794" w:type="dxa"/>
            <w:tcBorders>
              <w:top w:val="nil"/>
              <w:left w:val="nil"/>
              <w:bottom w:val="nil"/>
              <w:right w:val="nil"/>
            </w:tcBorders>
          </w:tcPr>
          <w:p w:rsidR="007A4F2C" w:rsidRPr="001A3190" w:rsidRDefault="007A4F2C" w:rsidP="006B18D9">
            <w:pPr>
              <w:pStyle w:val="a7"/>
              <w:ind w:right="72"/>
              <w:rPr>
                <w:b/>
                <w:sz w:val="16"/>
                <w:szCs w:val="16"/>
              </w:rPr>
            </w:pPr>
          </w:p>
        </w:tc>
      </w:tr>
      <w:tr w:rsidR="007A4F2C" w:rsidRPr="00842ED3" w:rsidTr="006B18D9">
        <w:tc>
          <w:tcPr>
            <w:tcW w:w="3794" w:type="dxa"/>
            <w:tcBorders>
              <w:top w:val="nil"/>
              <w:left w:val="nil"/>
              <w:bottom w:val="nil"/>
              <w:right w:val="nil"/>
            </w:tcBorders>
            <w:hideMark/>
          </w:tcPr>
          <w:p w:rsidR="007A4F2C" w:rsidRPr="00842ED3" w:rsidRDefault="007A4F2C" w:rsidP="008459C2">
            <w:pPr>
              <w:rPr>
                <w:b/>
                <w:sz w:val="28"/>
                <w:szCs w:val="28"/>
              </w:rPr>
            </w:pPr>
            <w:r>
              <w:rPr>
                <w:b/>
                <w:sz w:val="28"/>
                <w:szCs w:val="28"/>
              </w:rPr>
              <w:t>Про  організацію</w:t>
            </w:r>
            <w:r w:rsidR="008459C2">
              <w:rPr>
                <w:b/>
                <w:sz w:val="28"/>
                <w:szCs w:val="28"/>
              </w:rPr>
              <w:t xml:space="preserve"> 18 березня 2017 року</w:t>
            </w:r>
            <w:r>
              <w:rPr>
                <w:b/>
                <w:sz w:val="28"/>
                <w:szCs w:val="28"/>
              </w:rPr>
              <w:t xml:space="preserve">  зустрічі</w:t>
            </w:r>
            <w:r w:rsidR="00B03FCC">
              <w:rPr>
                <w:b/>
                <w:sz w:val="28"/>
                <w:szCs w:val="28"/>
              </w:rPr>
              <w:t xml:space="preserve"> учасників В</w:t>
            </w:r>
            <w:r w:rsidR="00846458">
              <w:rPr>
                <w:b/>
                <w:sz w:val="28"/>
                <w:szCs w:val="28"/>
              </w:rPr>
              <w:t>сеукраїнської акції</w:t>
            </w:r>
            <w:r>
              <w:rPr>
                <w:b/>
                <w:sz w:val="28"/>
                <w:szCs w:val="28"/>
              </w:rPr>
              <w:t xml:space="preserve"> </w:t>
            </w:r>
            <w:r w:rsidR="00846458">
              <w:rPr>
                <w:b/>
                <w:sz w:val="28"/>
                <w:szCs w:val="28"/>
              </w:rPr>
              <w:t>«Потяг Єднання України «</w:t>
            </w:r>
            <w:proofErr w:type="spellStart"/>
            <w:r w:rsidR="00846458">
              <w:rPr>
                <w:b/>
                <w:sz w:val="28"/>
                <w:szCs w:val="28"/>
              </w:rPr>
              <w:t>Труханівська</w:t>
            </w:r>
            <w:proofErr w:type="spellEnd"/>
            <w:r w:rsidR="00846458">
              <w:rPr>
                <w:b/>
                <w:sz w:val="28"/>
                <w:szCs w:val="28"/>
              </w:rPr>
              <w:t xml:space="preserve"> Січ»</w:t>
            </w:r>
            <w:r>
              <w:rPr>
                <w:b/>
                <w:sz w:val="28"/>
                <w:szCs w:val="28"/>
              </w:rPr>
              <w:t xml:space="preserve"> </w:t>
            </w:r>
            <w:r w:rsidR="00B03FCC">
              <w:rPr>
                <w:b/>
                <w:sz w:val="28"/>
                <w:szCs w:val="28"/>
              </w:rPr>
              <w:t xml:space="preserve"> </w:t>
            </w:r>
          </w:p>
        </w:tc>
      </w:tr>
    </w:tbl>
    <w:p w:rsidR="007A4F2C" w:rsidRPr="007B5090" w:rsidRDefault="007A4F2C" w:rsidP="007A4F2C">
      <w:pPr>
        <w:ind w:firstLine="709"/>
        <w:rPr>
          <w:sz w:val="16"/>
          <w:szCs w:val="16"/>
        </w:rPr>
      </w:pPr>
    </w:p>
    <w:p w:rsidR="007A4F2C" w:rsidRPr="00842ED3" w:rsidRDefault="007A4F2C" w:rsidP="007A4F2C">
      <w:pPr>
        <w:rPr>
          <w:sz w:val="28"/>
          <w:szCs w:val="28"/>
        </w:rPr>
      </w:pPr>
      <w:r>
        <w:rPr>
          <w:color w:val="000000"/>
          <w:sz w:val="28"/>
          <w:szCs w:val="28"/>
        </w:rPr>
        <w:tab/>
      </w:r>
      <w:r w:rsidRPr="00842ED3">
        <w:rPr>
          <w:color w:val="000000"/>
          <w:sz w:val="28"/>
          <w:szCs w:val="28"/>
        </w:rPr>
        <w:t>З метою належної організації</w:t>
      </w:r>
      <w:r>
        <w:rPr>
          <w:color w:val="000000"/>
          <w:sz w:val="28"/>
          <w:szCs w:val="28"/>
        </w:rPr>
        <w:t xml:space="preserve"> </w:t>
      </w:r>
      <w:r>
        <w:rPr>
          <w:sz w:val="28"/>
          <w:szCs w:val="28"/>
        </w:rPr>
        <w:t>зустрічі</w:t>
      </w:r>
      <w:r w:rsidRPr="007A4F2C">
        <w:rPr>
          <w:sz w:val="28"/>
          <w:szCs w:val="28"/>
        </w:rPr>
        <w:t xml:space="preserve"> 18 березня 2017 року</w:t>
      </w:r>
      <w:r w:rsidR="00846458">
        <w:rPr>
          <w:sz w:val="28"/>
          <w:szCs w:val="28"/>
        </w:rPr>
        <w:t xml:space="preserve"> учасників всеукраїнської акції</w:t>
      </w:r>
      <w:r>
        <w:rPr>
          <w:sz w:val="28"/>
          <w:szCs w:val="28"/>
        </w:rPr>
        <w:t xml:space="preserve"> </w:t>
      </w:r>
      <w:r w:rsidR="001A3190">
        <w:rPr>
          <w:sz w:val="28"/>
          <w:szCs w:val="28"/>
        </w:rPr>
        <w:t>«Потяг</w:t>
      </w:r>
      <w:r w:rsidRPr="007A4F2C">
        <w:rPr>
          <w:sz w:val="28"/>
          <w:szCs w:val="28"/>
        </w:rPr>
        <w:t xml:space="preserve"> Єднання України «</w:t>
      </w:r>
      <w:proofErr w:type="spellStart"/>
      <w:r w:rsidRPr="007A4F2C">
        <w:rPr>
          <w:sz w:val="28"/>
          <w:szCs w:val="28"/>
        </w:rPr>
        <w:t>Труханівська</w:t>
      </w:r>
      <w:proofErr w:type="spellEnd"/>
      <w:r w:rsidRPr="007A4F2C">
        <w:rPr>
          <w:sz w:val="28"/>
          <w:szCs w:val="28"/>
        </w:rPr>
        <w:t xml:space="preserve"> Січ»,</w:t>
      </w:r>
      <w:r>
        <w:rPr>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7A4F2C" w:rsidRPr="00E03FCC" w:rsidRDefault="007A4F2C" w:rsidP="007A4F2C">
      <w:pPr>
        <w:ind w:firstLine="708"/>
        <w:rPr>
          <w:sz w:val="16"/>
          <w:szCs w:val="16"/>
        </w:rPr>
      </w:pPr>
    </w:p>
    <w:p w:rsidR="007A4F2C" w:rsidRDefault="003034D3" w:rsidP="003034D3">
      <w:pPr>
        <w:rPr>
          <w:sz w:val="28"/>
          <w:szCs w:val="28"/>
        </w:rPr>
      </w:pPr>
      <w:r>
        <w:rPr>
          <w:b/>
          <w:sz w:val="28"/>
          <w:szCs w:val="28"/>
        </w:rPr>
        <w:tab/>
      </w:r>
      <w:r w:rsidR="007A4F2C" w:rsidRPr="00842ED3">
        <w:rPr>
          <w:b/>
          <w:sz w:val="28"/>
          <w:szCs w:val="28"/>
        </w:rPr>
        <w:t>1.</w:t>
      </w:r>
      <w:r w:rsidR="007A4F2C" w:rsidRPr="00842ED3">
        <w:rPr>
          <w:sz w:val="28"/>
          <w:szCs w:val="28"/>
        </w:rPr>
        <w:t xml:space="preserve"> </w:t>
      </w:r>
      <w:r w:rsidR="005B65A9">
        <w:rPr>
          <w:sz w:val="28"/>
          <w:szCs w:val="28"/>
        </w:rPr>
        <w:t>Департаменту комунікацій та інформаційної політики</w:t>
      </w:r>
      <w:r w:rsidR="00B03FCC">
        <w:rPr>
          <w:sz w:val="28"/>
          <w:szCs w:val="28"/>
        </w:rPr>
        <w:t xml:space="preserve"> Сумської міської ради</w:t>
      </w:r>
      <w:r w:rsidR="005B65A9">
        <w:rPr>
          <w:sz w:val="28"/>
          <w:szCs w:val="28"/>
        </w:rPr>
        <w:t xml:space="preserve"> (Моша А.М.), відділу культури та туризму</w:t>
      </w:r>
      <w:r w:rsidR="00B03FCC">
        <w:rPr>
          <w:sz w:val="28"/>
          <w:szCs w:val="28"/>
        </w:rPr>
        <w:t xml:space="preserve"> Сумської міської ради</w:t>
      </w:r>
      <w:r w:rsidR="005B65A9">
        <w:rPr>
          <w:sz w:val="28"/>
          <w:szCs w:val="28"/>
        </w:rPr>
        <w:t xml:space="preserve"> (Цибульська Н.О.)</w:t>
      </w:r>
      <w:r>
        <w:rPr>
          <w:sz w:val="28"/>
          <w:szCs w:val="28"/>
        </w:rPr>
        <w:t>, управлінню</w:t>
      </w:r>
      <w:r w:rsidRPr="00842ED3">
        <w:rPr>
          <w:sz w:val="28"/>
          <w:szCs w:val="28"/>
        </w:rPr>
        <w:t xml:space="preserve"> з господарських та</w:t>
      </w:r>
      <w:r>
        <w:rPr>
          <w:sz w:val="28"/>
          <w:szCs w:val="28"/>
        </w:rPr>
        <w:t xml:space="preserve"> </w:t>
      </w:r>
      <w:r w:rsidRPr="00842ED3">
        <w:rPr>
          <w:sz w:val="28"/>
          <w:szCs w:val="28"/>
        </w:rPr>
        <w:t>загальних</w:t>
      </w:r>
      <w:r>
        <w:rPr>
          <w:sz w:val="28"/>
          <w:szCs w:val="28"/>
        </w:rPr>
        <w:t xml:space="preserve"> </w:t>
      </w:r>
      <w:r w:rsidRPr="00842ED3">
        <w:rPr>
          <w:sz w:val="28"/>
          <w:szCs w:val="28"/>
        </w:rPr>
        <w:t>питань</w:t>
      </w:r>
      <w:r w:rsidR="00B03FCC">
        <w:rPr>
          <w:sz w:val="28"/>
          <w:szCs w:val="28"/>
        </w:rPr>
        <w:t xml:space="preserve"> Сумської міської ради</w:t>
      </w:r>
      <w:r>
        <w:rPr>
          <w:sz w:val="28"/>
          <w:szCs w:val="28"/>
        </w:rPr>
        <w:t xml:space="preserve"> (</w:t>
      </w:r>
      <w:proofErr w:type="spellStart"/>
      <w:r>
        <w:rPr>
          <w:sz w:val="28"/>
          <w:szCs w:val="28"/>
        </w:rPr>
        <w:t>Коцур</w:t>
      </w:r>
      <w:proofErr w:type="spellEnd"/>
      <w:r>
        <w:rPr>
          <w:sz w:val="28"/>
          <w:szCs w:val="28"/>
        </w:rPr>
        <w:t xml:space="preserve"> М.В.)</w:t>
      </w:r>
      <w:r w:rsidR="008459C2">
        <w:rPr>
          <w:sz w:val="28"/>
          <w:szCs w:val="28"/>
        </w:rPr>
        <w:t>, КП «</w:t>
      </w:r>
      <w:proofErr w:type="spellStart"/>
      <w:r w:rsidR="008459C2">
        <w:rPr>
          <w:sz w:val="28"/>
          <w:szCs w:val="28"/>
        </w:rPr>
        <w:t>Інфосервіс</w:t>
      </w:r>
      <w:proofErr w:type="spellEnd"/>
      <w:r w:rsidR="008459C2">
        <w:rPr>
          <w:sz w:val="28"/>
          <w:szCs w:val="28"/>
        </w:rPr>
        <w:t>»</w:t>
      </w:r>
      <w:r w:rsidR="007B5090">
        <w:rPr>
          <w:sz w:val="28"/>
          <w:szCs w:val="28"/>
        </w:rPr>
        <w:t xml:space="preserve"> Сумської міської ради</w:t>
      </w:r>
      <w:r w:rsidR="007A3BD7">
        <w:rPr>
          <w:sz w:val="28"/>
          <w:szCs w:val="28"/>
        </w:rPr>
        <w:t xml:space="preserve">              </w:t>
      </w:r>
      <w:r w:rsidR="008459C2">
        <w:rPr>
          <w:sz w:val="28"/>
          <w:szCs w:val="28"/>
        </w:rPr>
        <w:t>(</w:t>
      </w:r>
      <w:proofErr w:type="spellStart"/>
      <w:r w:rsidR="008459C2">
        <w:rPr>
          <w:sz w:val="28"/>
          <w:szCs w:val="28"/>
        </w:rPr>
        <w:t>Дяговець</w:t>
      </w:r>
      <w:proofErr w:type="spellEnd"/>
      <w:r w:rsidR="008459C2">
        <w:rPr>
          <w:sz w:val="28"/>
          <w:szCs w:val="28"/>
        </w:rPr>
        <w:t xml:space="preserve"> О.В.)</w:t>
      </w:r>
      <w:r w:rsidR="00B03FCC">
        <w:rPr>
          <w:sz w:val="28"/>
          <w:szCs w:val="28"/>
        </w:rPr>
        <w:t xml:space="preserve"> </w:t>
      </w:r>
      <w:r w:rsidR="005B65A9">
        <w:rPr>
          <w:sz w:val="28"/>
          <w:szCs w:val="28"/>
        </w:rPr>
        <w:t>забезпечити проведення</w:t>
      </w:r>
      <w:r w:rsidR="007B5090">
        <w:rPr>
          <w:sz w:val="28"/>
          <w:szCs w:val="28"/>
        </w:rPr>
        <w:t xml:space="preserve"> 18 березня </w:t>
      </w:r>
      <w:r w:rsidR="008459C2">
        <w:rPr>
          <w:sz w:val="28"/>
          <w:szCs w:val="28"/>
        </w:rPr>
        <w:t xml:space="preserve">2017 </w:t>
      </w:r>
      <w:r>
        <w:rPr>
          <w:sz w:val="28"/>
          <w:szCs w:val="28"/>
        </w:rPr>
        <w:t>мітингу  на Алеї</w:t>
      </w:r>
      <w:r w:rsidRPr="00822655">
        <w:rPr>
          <w:sz w:val="28"/>
          <w:szCs w:val="28"/>
        </w:rPr>
        <w:t xml:space="preserve"> Слави</w:t>
      </w:r>
      <w:r>
        <w:rPr>
          <w:sz w:val="28"/>
          <w:szCs w:val="28"/>
        </w:rPr>
        <w:t xml:space="preserve"> та </w:t>
      </w:r>
      <w:r w:rsidR="00030037">
        <w:rPr>
          <w:sz w:val="28"/>
          <w:szCs w:val="28"/>
        </w:rPr>
        <w:t>п</w:t>
      </w:r>
      <w:r w:rsidR="00030037" w:rsidRPr="00822655">
        <w:rPr>
          <w:sz w:val="28"/>
          <w:szCs w:val="28"/>
        </w:rPr>
        <w:t>окладання квітів до могил</w:t>
      </w:r>
      <w:r w:rsidR="00030037">
        <w:rPr>
          <w:sz w:val="28"/>
          <w:szCs w:val="28"/>
        </w:rPr>
        <w:t xml:space="preserve"> О. </w:t>
      </w:r>
      <w:proofErr w:type="spellStart"/>
      <w:r w:rsidR="00030037">
        <w:rPr>
          <w:sz w:val="28"/>
          <w:szCs w:val="28"/>
        </w:rPr>
        <w:t>Братушки</w:t>
      </w:r>
      <w:proofErr w:type="spellEnd"/>
      <w:r w:rsidR="00030037">
        <w:rPr>
          <w:sz w:val="28"/>
          <w:szCs w:val="28"/>
        </w:rPr>
        <w:t xml:space="preserve"> та загиблих у</w:t>
      </w:r>
      <w:r w:rsidR="00030037" w:rsidRPr="00822655">
        <w:rPr>
          <w:sz w:val="28"/>
          <w:szCs w:val="28"/>
        </w:rPr>
        <w:t xml:space="preserve"> зоні </w:t>
      </w:r>
      <w:r w:rsidR="00030037">
        <w:rPr>
          <w:sz w:val="28"/>
          <w:szCs w:val="28"/>
        </w:rPr>
        <w:t>АТО</w:t>
      </w:r>
      <w:r w:rsidR="007A3BD7">
        <w:rPr>
          <w:sz w:val="28"/>
          <w:szCs w:val="28"/>
        </w:rPr>
        <w:t xml:space="preserve"> (міське</w:t>
      </w:r>
      <w:r w:rsidR="007A3BD7" w:rsidRPr="00822655">
        <w:rPr>
          <w:sz w:val="28"/>
          <w:szCs w:val="28"/>
        </w:rPr>
        <w:t xml:space="preserve"> кладовище</w:t>
      </w:r>
      <w:r w:rsidR="007A3BD7">
        <w:rPr>
          <w:sz w:val="28"/>
          <w:szCs w:val="28"/>
        </w:rPr>
        <w:t xml:space="preserve"> по вул. 20 років Перемоги)</w:t>
      </w:r>
      <w:r>
        <w:rPr>
          <w:sz w:val="28"/>
          <w:szCs w:val="28"/>
        </w:rPr>
        <w:t>.</w:t>
      </w:r>
      <w:r w:rsidR="005B65A9">
        <w:rPr>
          <w:sz w:val="28"/>
          <w:szCs w:val="28"/>
        </w:rPr>
        <w:t xml:space="preserve"> </w:t>
      </w:r>
    </w:p>
    <w:p w:rsidR="005B65A9" w:rsidRPr="00846458" w:rsidRDefault="005B65A9" w:rsidP="003034D3">
      <w:pPr>
        <w:ind w:firstLine="709"/>
        <w:rPr>
          <w:sz w:val="16"/>
          <w:szCs w:val="16"/>
        </w:rPr>
      </w:pPr>
    </w:p>
    <w:p w:rsidR="003034D3" w:rsidRPr="005B65A9" w:rsidRDefault="005B65A9" w:rsidP="007A4F2C">
      <w:pPr>
        <w:ind w:firstLine="709"/>
        <w:rPr>
          <w:b/>
          <w:sz w:val="28"/>
          <w:szCs w:val="28"/>
        </w:rPr>
      </w:pPr>
      <w:r w:rsidRPr="005B65A9">
        <w:rPr>
          <w:b/>
          <w:sz w:val="28"/>
          <w:szCs w:val="28"/>
        </w:rPr>
        <w:t xml:space="preserve">2. </w:t>
      </w:r>
      <w:r w:rsidR="003034D3">
        <w:rPr>
          <w:sz w:val="28"/>
          <w:szCs w:val="28"/>
        </w:rPr>
        <w:t>Управлінню</w:t>
      </w:r>
      <w:r w:rsidR="003034D3" w:rsidRPr="00842ED3">
        <w:rPr>
          <w:sz w:val="28"/>
          <w:szCs w:val="28"/>
        </w:rPr>
        <w:t xml:space="preserve"> з господарських та</w:t>
      </w:r>
      <w:r w:rsidR="003034D3">
        <w:rPr>
          <w:sz w:val="28"/>
          <w:szCs w:val="28"/>
        </w:rPr>
        <w:t xml:space="preserve"> </w:t>
      </w:r>
      <w:r w:rsidR="003034D3" w:rsidRPr="00842ED3">
        <w:rPr>
          <w:sz w:val="28"/>
          <w:szCs w:val="28"/>
        </w:rPr>
        <w:t>загальних</w:t>
      </w:r>
      <w:r w:rsidR="003034D3">
        <w:rPr>
          <w:sz w:val="28"/>
          <w:szCs w:val="28"/>
        </w:rPr>
        <w:t xml:space="preserve"> </w:t>
      </w:r>
      <w:r w:rsidR="003034D3" w:rsidRPr="00842ED3">
        <w:rPr>
          <w:sz w:val="28"/>
          <w:szCs w:val="28"/>
        </w:rPr>
        <w:t>питань</w:t>
      </w:r>
      <w:r w:rsidR="003034D3">
        <w:rPr>
          <w:sz w:val="28"/>
          <w:szCs w:val="28"/>
        </w:rPr>
        <w:t xml:space="preserve"> (</w:t>
      </w:r>
      <w:proofErr w:type="spellStart"/>
      <w:r w:rsidR="003034D3">
        <w:rPr>
          <w:sz w:val="28"/>
          <w:szCs w:val="28"/>
        </w:rPr>
        <w:t>Коцур</w:t>
      </w:r>
      <w:proofErr w:type="spellEnd"/>
      <w:r w:rsidR="003034D3">
        <w:rPr>
          <w:sz w:val="28"/>
          <w:szCs w:val="28"/>
        </w:rPr>
        <w:t xml:space="preserve"> М.В.) забезпечити  сувенірну продукцію для вручення</w:t>
      </w:r>
      <w:r w:rsidR="00B03FCC">
        <w:rPr>
          <w:sz w:val="28"/>
          <w:szCs w:val="28"/>
        </w:rPr>
        <w:t xml:space="preserve"> учасникам</w:t>
      </w:r>
      <w:r w:rsidR="001A3190" w:rsidRPr="001A3190">
        <w:rPr>
          <w:sz w:val="28"/>
          <w:szCs w:val="28"/>
        </w:rPr>
        <w:t xml:space="preserve"> </w:t>
      </w:r>
      <w:r w:rsidR="00B03FCC">
        <w:rPr>
          <w:sz w:val="28"/>
          <w:szCs w:val="28"/>
        </w:rPr>
        <w:t>В</w:t>
      </w:r>
      <w:r w:rsidR="001A3190">
        <w:rPr>
          <w:sz w:val="28"/>
          <w:szCs w:val="28"/>
        </w:rPr>
        <w:t>сеукраїнської акції «Потяг</w:t>
      </w:r>
      <w:r w:rsidR="001A3190" w:rsidRPr="007A4F2C">
        <w:rPr>
          <w:sz w:val="28"/>
          <w:szCs w:val="28"/>
        </w:rPr>
        <w:t xml:space="preserve"> Єднання України «</w:t>
      </w:r>
      <w:proofErr w:type="spellStart"/>
      <w:r w:rsidR="001A3190" w:rsidRPr="007A4F2C">
        <w:rPr>
          <w:sz w:val="28"/>
          <w:szCs w:val="28"/>
        </w:rPr>
        <w:t>Труханівська</w:t>
      </w:r>
      <w:proofErr w:type="spellEnd"/>
      <w:r w:rsidR="001A3190" w:rsidRPr="007A4F2C">
        <w:rPr>
          <w:sz w:val="28"/>
          <w:szCs w:val="28"/>
        </w:rPr>
        <w:t xml:space="preserve"> Січ»</w:t>
      </w:r>
      <w:r w:rsidR="00846458">
        <w:rPr>
          <w:sz w:val="28"/>
          <w:szCs w:val="28"/>
        </w:rPr>
        <w:t>.</w:t>
      </w:r>
    </w:p>
    <w:p w:rsidR="007A4F2C" w:rsidRPr="00E03FCC" w:rsidRDefault="007A4F2C" w:rsidP="007A4F2C">
      <w:pPr>
        <w:ind w:firstLine="709"/>
        <w:rPr>
          <w:sz w:val="16"/>
          <w:szCs w:val="16"/>
        </w:rPr>
      </w:pPr>
    </w:p>
    <w:p w:rsidR="007A4F2C" w:rsidRPr="008925AA" w:rsidRDefault="005B65A9" w:rsidP="00846458">
      <w:pPr>
        <w:rPr>
          <w:sz w:val="28"/>
          <w:szCs w:val="28"/>
        </w:rPr>
      </w:pPr>
      <w:r>
        <w:rPr>
          <w:b/>
          <w:sz w:val="28"/>
          <w:szCs w:val="28"/>
        </w:rPr>
        <w:tab/>
        <w:t>3</w:t>
      </w:r>
      <w:r w:rsidR="007A4F2C" w:rsidRPr="00842ED3">
        <w:rPr>
          <w:b/>
          <w:sz w:val="28"/>
          <w:szCs w:val="28"/>
        </w:rPr>
        <w:t>.</w:t>
      </w:r>
      <w:r w:rsidR="007A4F2C" w:rsidRPr="00842ED3">
        <w:rPr>
          <w:sz w:val="28"/>
          <w:szCs w:val="28"/>
        </w:rPr>
        <w:t xml:space="preserve"> Департаменту фінансів,</w:t>
      </w:r>
      <w:r w:rsidR="007A4F2C">
        <w:rPr>
          <w:sz w:val="28"/>
          <w:szCs w:val="28"/>
        </w:rPr>
        <w:t xml:space="preserve"> економіки та інвестицій</w:t>
      </w:r>
      <w:r w:rsidR="007A4F2C" w:rsidRPr="00842ED3">
        <w:rPr>
          <w:sz w:val="28"/>
          <w:szCs w:val="28"/>
        </w:rPr>
        <w:t xml:space="preserve"> Сумської міської ради (Липова С.А.) </w:t>
      </w:r>
      <w:r w:rsidR="007A4F2C" w:rsidRPr="00842ED3">
        <w:rPr>
          <w:color w:val="000000"/>
          <w:sz w:val="28"/>
          <w:szCs w:val="28"/>
        </w:rPr>
        <w:t>забезпечити фінансування за</w:t>
      </w:r>
      <w:r w:rsidR="007A3BD7">
        <w:rPr>
          <w:color w:val="000000"/>
          <w:sz w:val="28"/>
          <w:szCs w:val="28"/>
        </w:rPr>
        <w:t xml:space="preserve"> бюджетною програмою по</w:t>
      </w:r>
      <w:r w:rsidR="007A4F2C">
        <w:rPr>
          <w:color w:val="000000"/>
          <w:sz w:val="28"/>
          <w:szCs w:val="28"/>
        </w:rPr>
        <w:t xml:space="preserve"> </w:t>
      </w:r>
      <w:r w:rsidR="007A3BD7">
        <w:rPr>
          <w:bCs/>
          <w:sz w:val="28"/>
          <w:szCs w:val="28"/>
        </w:rPr>
        <w:t>КП</w:t>
      </w:r>
      <w:r w:rsidR="00D72EAA" w:rsidRPr="00D72EAA">
        <w:rPr>
          <w:bCs/>
          <w:sz w:val="28"/>
          <w:szCs w:val="28"/>
        </w:rPr>
        <w:t xml:space="preserve">КВК </w:t>
      </w:r>
      <w:r w:rsidR="007A3BD7">
        <w:rPr>
          <w:bCs/>
          <w:sz w:val="28"/>
          <w:szCs w:val="28"/>
        </w:rPr>
        <w:t>0319180</w:t>
      </w:r>
      <w:r w:rsidR="00D72EAA" w:rsidRPr="00D72EAA">
        <w:rPr>
          <w:bCs/>
          <w:sz w:val="28"/>
          <w:szCs w:val="28"/>
        </w:rPr>
        <w:t xml:space="preserve"> «Цільові фонди, утворені Верховною Радою Автономної Республіки Крим</w:t>
      </w:r>
      <w:r w:rsidR="00D72EAA">
        <w:rPr>
          <w:bCs/>
          <w:sz w:val="28"/>
          <w:szCs w:val="28"/>
        </w:rPr>
        <w:t>, органами місцевого самовряду</w:t>
      </w:r>
      <w:r w:rsidR="00D72EAA" w:rsidRPr="00D72EAA">
        <w:rPr>
          <w:bCs/>
          <w:sz w:val="28"/>
          <w:szCs w:val="28"/>
        </w:rPr>
        <w:t>вання і місцевими органами виконавчої влади»</w:t>
      </w:r>
      <w:r w:rsidR="00846458">
        <w:rPr>
          <w:bCs/>
          <w:sz w:val="28"/>
          <w:szCs w:val="28"/>
        </w:rPr>
        <w:t xml:space="preserve"> </w:t>
      </w:r>
      <w:r w:rsidR="007A4F2C">
        <w:rPr>
          <w:sz w:val="28"/>
          <w:szCs w:val="28"/>
        </w:rPr>
        <w:t xml:space="preserve">згідно з кошторисом </w:t>
      </w:r>
      <w:r w:rsidR="00846458">
        <w:rPr>
          <w:sz w:val="28"/>
          <w:szCs w:val="28"/>
        </w:rPr>
        <w:t>(додаток</w:t>
      </w:r>
      <w:r w:rsidR="007A4F2C">
        <w:rPr>
          <w:sz w:val="28"/>
          <w:szCs w:val="28"/>
        </w:rPr>
        <w:t>).</w:t>
      </w:r>
    </w:p>
    <w:p w:rsidR="007A4F2C" w:rsidRPr="00E03FCC" w:rsidRDefault="007A4F2C" w:rsidP="007A4F2C">
      <w:pPr>
        <w:ind w:firstLine="709"/>
        <w:rPr>
          <w:sz w:val="16"/>
          <w:szCs w:val="16"/>
        </w:rPr>
      </w:pPr>
    </w:p>
    <w:p w:rsidR="007A4F2C" w:rsidRDefault="005B65A9" w:rsidP="007A4F2C">
      <w:pPr>
        <w:ind w:firstLine="709"/>
        <w:rPr>
          <w:sz w:val="28"/>
          <w:szCs w:val="28"/>
        </w:rPr>
      </w:pPr>
      <w:r>
        <w:rPr>
          <w:b/>
          <w:sz w:val="28"/>
        </w:rPr>
        <w:t>4</w:t>
      </w:r>
      <w:r w:rsidR="007A4F2C" w:rsidRPr="00842ED3">
        <w:rPr>
          <w:sz w:val="28"/>
        </w:rPr>
        <w:t>. Відділу бухгалтерського обліку т</w:t>
      </w:r>
      <w:r w:rsidR="00B03FCC">
        <w:rPr>
          <w:sz w:val="28"/>
        </w:rPr>
        <w:t>а звітності</w:t>
      </w:r>
      <w:r w:rsidR="007A4F2C" w:rsidRPr="00842ED3">
        <w:rPr>
          <w:sz w:val="28"/>
        </w:rPr>
        <w:t xml:space="preserve"> Сумської міської ради (Кос</w:t>
      </w:r>
      <w:r w:rsidR="007A4F2C">
        <w:rPr>
          <w:sz w:val="28"/>
        </w:rPr>
        <w:t>тенко О.А.) здійснити розрахунки</w:t>
      </w:r>
      <w:r w:rsidR="007A4F2C" w:rsidRPr="00842ED3">
        <w:rPr>
          <w:sz w:val="28"/>
        </w:rPr>
        <w:t xml:space="preserve"> згідно</w:t>
      </w:r>
      <w:r w:rsidR="007A4F2C" w:rsidRPr="00846F91">
        <w:rPr>
          <w:sz w:val="28"/>
        </w:rPr>
        <w:t xml:space="preserve"> з</w:t>
      </w:r>
      <w:r w:rsidR="007A4F2C" w:rsidRPr="00842ED3">
        <w:rPr>
          <w:sz w:val="28"/>
        </w:rPr>
        <w:t xml:space="preserve"> надан</w:t>
      </w:r>
      <w:r w:rsidR="007A4F2C">
        <w:rPr>
          <w:sz w:val="28"/>
        </w:rPr>
        <w:t>ими</w:t>
      </w:r>
      <w:r w:rsidR="007A4F2C" w:rsidRPr="00842ED3">
        <w:rPr>
          <w:sz w:val="28"/>
        </w:rPr>
        <w:t xml:space="preserve"> рахунк</w:t>
      </w:r>
      <w:r w:rsidR="007A4F2C">
        <w:rPr>
          <w:sz w:val="28"/>
        </w:rPr>
        <w:t>ами</w:t>
      </w:r>
      <w:r w:rsidR="007A4F2C" w:rsidRPr="00842ED3">
        <w:rPr>
          <w:sz w:val="28"/>
        </w:rPr>
        <w:t xml:space="preserve">. </w:t>
      </w:r>
    </w:p>
    <w:p w:rsidR="007A4F2C" w:rsidRPr="00E03FCC" w:rsidRDefault="007A4F2C" w:rsidP="007A4F2C">
      <w:pPr>
        <w:ind w:firstLine="709"/>
        <w:rPr>
          <w:sz w:val="16"/>
          <w:szCs w:val="16"/>
        </w:rPr>
      </w:pPr>
    </w:p>
    <w:p w:rsidR="007A4F2C" w:rsidRPr="00842ED3" w:rsidRDefault="007A4F2C" w:rsidP="007A4F2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Pr="00842ED3">
        <w:rPr>
          <w:color w:val="auto"/>
          <w:sz w:val="28"/>
          <w:szCs w:val="28"/>
          <w:lang w:val="uk-UA"/>
        </w:rPr>
        <w:t xml:space="preserve"> Організацію виконання даного розпорядження покласти на</w:t>
      </w:r>
      <w:r>
        <w:rPr>
          <w:color w:val="auto"/>
          <w:sz w:val="28"/>
          <w:szCs w:val="28"/>
          <w:lang w:val="uk-UA"/>
        </w:rPr>
        <w:t xml:space="preserve"> </w:t>
      </w:r>
      <w:r w:rsidR="00846458">
        <w:rPr>
          <w:color w:val="auto"/>
          <w:sz w:val="28"/>
          <w:szCs w:val="28"/>
          <w:lang w:val="uk-UA"/>
        </w:rPr>
        <w:t>секретаря Сумської міської ради Баранова А.В.</w:t>
      </w:r>
    </w:p>
    <w:p w:rsidR="007A4F2C" w:rsidRPr="001A3190" w:rsidRDefault="007A4F2C" w:rsidP="007A4F2C">
      <w:pPr>
        <w:tabs>
          <w:tab w:val="left" w:pos="7655"/>
        </w:tabs>
        <w:rPr>
          <w:b/>
          <w:sz w:val="36"/>
          <w:szCs w:val="36"/>
        </w:rPr>
      </w:pPr>
    </w:p>
    <w:p w:rsidR="007A4F2C" w:rsidRPr="009A4879" w:rsidRDefault="007A4F2C" w:rsidP="007A4F2C">
      <w:pPr>
        <w:tabs>
          <w:tab w:val="left" w:pos="7655"/>
        </w:tabs>
        <w:rPr>
          <w:b/>
          <w:sz w:val="16"/>
          <w:szCs w:val="16"/>
        </w:rPr>
      </w:pPr>
    </w:p>
    <w:p w:rsidR="007A4F2C" w:rsidRPr="00842ED3" w:rsidRDefault="007A4F2C" w:rsidP="007A4F2C">
      <w:pPr>
        <w:tabs>
          <w:tab w:val="left" w:pos="7655"/>
        </w:tabs>
        <w:rPr>
          <w:b/>
          <w:sz w:val="28"/>
          <w:szCs w:val="28"/>
        </w:rPr>
      </w:pPr>
      <w:r w:rsidRPr="00842ED3">
        <w:rPr>
          <w:b/>
          <w:sz w:val="28"/>
          <w:szCs w:val="28"/>
        </w:rPr>
        <w:t xml:space="preserve">Міський голова                                                                             </w:t>
      </w:r>
      <w:r w:rsidR="007B5090">
        <w:rPr>
          <w:b/>
          <w:sz w:val="28"/>
          <w:szCs w:val="28"/>
        </w:rPr>
        <w:t xml:space="preserve">      </w:t>
      </w:r>
      <w:r w:rsidRPr="00842ED3">
        <w:rPr>
          <w:b/>
          <w:sz w:val="28"/>
          <w:szCs w:val="28"/>
        </w:rPr>
        <w:t>О.М. Лисенко</w:t>
      </w:r>
    </w:p>
    <w:p w:rsidR="007A4F2C" w:rsidRPr="007B5090" w:rsidRDefault="007A4F2C" w:rsidP="007A3BD7">
      <w:pPr>
        <w:ind w:left="-142" w:hanging="142"/>
        <w:rPr>
          <w:sz w:val="16"/>
          <w:szCs w:val="16"/>
        </w:rPr>
      </w:pPr>
    </w:p>
    <w:p w:rsidR="007A4F2C" w:rsidRPr="00842ED3" w:rsidRDefault="007A4F2C" w:rsidP="007A4F2C">
      <w:r>
        <w:t>Моша 700-620</w:t>
      </w:r>
    </w:p>
    <w:p w:rsidR="007A4F2C" w:rsidRPr="00842ED3" w:rsidRDefault="00846458" w:rsidP="007A4F2C">
      <w:pPr>
        <w:pBdr>
          <w:top w:val="single" w:sz="4" w:space="1" w:color="auto"/>
        </w:pBdr>
        <w:jc w:val="left"/>
        <w:rPr>
          <w:szCs w:val="28"/>
        </w:rPr>
        <w:sectPr w:rsidR="007A4F2C" w:rsidRPr="00842ED3" w:rsidSect="007A3BD7">
          <w:pgSz w:w="11906" w:h="16838"/>
          <w:pgMar w:top="426" w:right="566" w:bottom="567" w:left="1560" w:header="709" w:footer="709" w:gutter="0"/>
          <w:cols w:space="720"/>
        </w:sectPr>
      </w:pPr>
      <w:r>
        <w:t xml:space="preserve">Розіслати:  </w:t>
      </w:r>
      <w:proofErr w:type="spellStart"/>
      <w:r>
        <w:t>Моші</w:t>
      </w:r>
      <w:proofErr w:type="spellEnd"/>
      <w:r>
        <w:t xml:space="preserve"> А.М., Липовій С.А., Костенко О.А., Цибульській Н.О., </w:t>
      </w:r>
      <w:proofErr w:type="spellStart"/>
      <w:r>
        <w:t>Коцуру</w:t>
      </w:r>
      <w:proofErr w:type="spellEnd"/>
      <w:r>
        <w:t xml:space="preserve"> М.В.</w:t>
      </w:r>
      <w:r w:rsidR="00B03FCC">
        <w:t>, Баранову А.В.</w:t>
      </w:r>
    </w:p>
    <w:p w:rsidR="00F5283F" w:rsidRDefault="00F5283F" w:rsidP="00F5283F">
      <w:pPr>
        <w:ind w:left="5400"/>
        <w:jc w:val="center"/>
        <w:rPr>
          <w:rFonts w:eastAsia="Calibri"/>
          <w:bCs/>
          <w:sz w:val="28"/>
          <w:szCs w:val="28"/>
        </w:rPr>
      </w:pPr>
      <w:r>
        <w:rPr>
          <w:bCs/>
          <w:sz w:val="28"/>
          <w:szCs w:val="28"/>
        </w:rPr>
        <w:lastRenderedPageBreak/>
        <w:t xml:space="preserve">Додаток </w:t>
      </w:r>
    </w:p>
    <w:p w:rsidR="00F5283F" w:rsidRDefault="00F5283F" w:rsidP="00F5283F">
      <w:pPr>
        <w:ind w:left="5040"/>
        <w:rPr>
          <w:bCs/>
          <w:sz w:val="28"/>
          <w:szCs w:val="28"/>
        </w:rPr>
      </w:pPr>
      <w:r>
        <w:rPr>
          <w:bCs/>
          <w:sz w:val="28"/>
          <w:szCs w:val="28"/>
        </w:rPr>
        <w:t>до розпорядження міського голови</w:t>
      </w:r>
    </w:p>
    <w:p w:rsidR="00F5283F" w:rsidRPr="008D08CE" w:rsidRDefault="00F5283F" w:rsidP="00F5283F">
      <w:pPr>
        <w:ind w:left="5040"/>
        <w:rPr>
          <w:bCs/>
          <w:sz w:val="28"/>
          <w:szCs w:val="28"/>
          <w:lang w:val="ru-RU"/>
        </w:rPr>
      </w:pPr>
      <w:r>
        <w:rPr>
          <w:bCs/>
          <w:sz w:val="28"/>
          <w:szCs w:val="28"/>
        </w:rPr>
        <w:t xml:space="preserve">від </w:t>
      </w:r>
      <w:r w:rsidR="008D08CE" w:rsidRPr="008D08CE">
        <w:rPr>
          <w:bCs/>
          <w:sz w:val="28"/>
          <w:szCs w:val="28"/>
        </w:rPr>
        <w:t>16.03.</w:t>
      </w:r>
      <w:r w:rsidR="008D08CE">
        <w:rPr>
          <w:bCs/>
          <w:sz w:val="28"/>
          <w:szCs w:val="28"/>
          <w:lang w:val="ru-RU"/>
        </w:rPr>
        <w:t>2017</w:t>
      </w:r>
      <w:r>
        <w:rPr>
          <w:bCs/>
          <w:sz w:val="28"/>
          <w:szCs w:val="28"/>
        </w:rPr>
        <w:t xml:space="preserve"> № </w:t>
      </w:r>
      <w:r w:rsidR="008D08CE">
        <w:rPr>
          <w:bCs/>
          <w:sz w:val="28"/>
          <w:szCs w:val="28"/>
          <w:lang w:val="ru-RU"/>
        </w:rPr>
        <w:t>69-Р</w:t>
      </w:r>
    </w:p>
    <w:p w:rsidR="00F5283F" w:rsidRDefault="00F5283F" w:rsidP="00F5283F">
      <w:pPr>
        <w:ind w:left="5040"/>
        <w:rPr>
          <w:bCs/>
          <w:sz w:val="28"/>
          <w:szCs w:val="28"/>
          <w:u w:val="single"/>
        </w:rPr>
      </w:pPr>
    </w:p>
    <w:p w:rsidR="00F5283F" w:rsidRDefault="00F5283F" w:rsidP="00F5283F">
      <w:pPr>
        <w:pStyle w:val="a3"/>
        <w:spacing w:before="0" w:beforeAutospacing="0" w:after="0" w:afterAutospacing="0"/>
        <w:rPr>
          <w:b/>
          <w:color w:val="auto"/>
          <w:sz w:val="28"/>
          <w:szCs w:val="28"/>
          <w:lang w:val="uk-UA"/>
        </w:rPr>
      </w:pPr>
    </w:p>
    <w:p w:rsidR="00F5283F" w:rsidRPr="008D08CE" w:rsidRDefault="00F5283F" w:rsidP="00F5283F">
      <w:pPr>
        <w:jc w:val="center"/>
        <w:rPr>
          <w:b/>
          <w:sz w:val="28"/>
          <w:szCs w:val="28"/>
        </w:rPr>
      </w:pPr>
      <w:r>
        <w:rPr>
          <w:b/>
          <w:sz w:val="28"/>
          <w:szCs w:val="28"/>
        </w:rPr>
        <w:t xml:space="preserve">Кошторис витрат на проведення заходів </w:t>
      </w:r>
      <w:r w:rsidRPr="008D08CE">
        <w:rPr>
          <w:b/>
          <w:sz w:val="28"/>
          <w:szCs w:val="28"/>
        </w:rPr>
        <w:t xml:space="preserve">з організації </w:t>
      </w:r>
    </w:p>
    <w:p w:rsidR="001A3190" w:rsidRPr="008D08CE" w:rsidRDefault="00F5283F" w:rsidP="00F5283F">
      <w:pPr>
        <w:jc w:val="center"/>
        <w:rPr>
          <w:b/>
          <w:sz w:val="28"/>
          <w:szCs w:val="28"/>
        </w:rPr>
      </w:pPr>
      <w:r w:rsidRPr="008D08CE">
        <w:rPr>
          <w:b/>
          <w:sz w:val="28"/>
          <w:szCs w:val="28"/>
        </w:rPr>
        <w:t>18 березня 2017 року</w:t>
      </w:r>
      <w:r w:rsidR="008459C2" w:rsidRPr="008D08CE">
        <w:rPr>
          <w:b/>
          <w:sz w:val="28"/>
          <w:szCs w:val="28"/>
        </w:rPr>
        <w:t xml:space="preserve"> зустрічі</w:t>
      </w:r>
      <w:r w:rsidR="00B03FCC" w:rsidRPr="008D08CE">
        <w:rPr>
          <w:b/>
          <w:sz w:val="28"/>
          <w:szCs w:val="28"/>
        </w:rPr>
        <w:t xml:space="preserve"> учасників В</w:t>
      </w:r>
      <w:r w:rsidR="001A3190" w:rsidRPr="008D08CE">
        <w:rPr>
          <w:b/>
          <w:sz w:val="28"/>
          <w:szCs w:val="28"/>
        </w:rPr>
        <w:t>сеукраїнської акції</w:t>
      </w:r>
    </w:p>
    <w:p w:rsidR="00F5283F" w:rsidRDefault="00F5283F" w:rsidP="00F5283F">
      <w:pPr>
        <w:jc w:val="center"/>
        <w:rPr>
          <w:b/>
          <w:sz w:val="28"/>
          <w:szCs w:val="28"/>
          <w:lang w:val="ru-RU"/>
        </w:rPr>
      </w:pPr>
      <w:r w:rsidRPr="008D08CE">
        <w:rPr>
          <w:b/>
          <w:sz w:val="28"/>
          <w:szCs w:val="28"/>
        </w:rPr>
        <w:t xml:space="preserve"> </w:t>
      </w:r>
      <w:r w:rsidR="001A3190" w:rsidRPr="008D08CE">
        <w:rPr>
          <w:b/>
          <w:sz w:val="28"/>
          <w:szCs w:val="28"/>
        </w:rPr>
        <w:t>«</w:t>
      </w:r>
      <w:r w:rsidR="001A3190">
        <w:rPr>
          <w:b/>
          <w:sz w:val="28"/>
          <w:szCs w:val="28"/>
        </w:rPr>
        <w:t>Потяг</w:t>
      </w:r>
      <w:r w:rsidR="00846458">
        <w:rPr>
          <w:b/>
          <w:sz w:val="28"/>
          <w:szCs w:val="28"/>
        </w:rPr>
        <w:t xml:space="preserve"> Єднання України «</w:t>
      </w:r>
      <w:proofErr w:type="spellStart"/>
      <w:r w:rsidR="00846458">
        <w:rPr>
          <w:b/>
          <w:sz w:val="28"/>
          <w:szCs w:val="28"/>
        </w:rPr>
        <w:t>Труханівська</w:t>
      </w:r>
      <w:proofErr w:type="spellEnd"/>
      <w:r w:rsidR="00846458">
        <w:rPr>
          <w:b/>
          <w:sz w:val="28"/>
          <w:szCs w:val="28"/>
        </w:rPr>
        <w:t xml:space="preserve"> Січ»</w:t>
      </w:r>
    </w:p>
    <w:p w:rsidR="00F5283F" w:rsidRDefault="00F5283F" w:rsidP="00F5283F">
      <w:pPr>
        <w:jc w:val="center"/>
        <w:rPr>
          <w:b/>
          <w:sz w:val="28"/>
          <w:szCs w:val="28"/>
        </w:rPr>
      </w:pPr>
    </w:p>
    <w:tbl>
      <w:tblPr>
        <w:tblW w:w="51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31"/>
        <w:gridCol w:w="8046"/>
        <w:gridCol w:w="1185"/>
      </w:tblGrid>
      <w:tr w:rsidR="00F5283F" w:rsidTr="0052766C">
        <w:trPr>
          <w:trHeight w:val="645"/>
        </w:trPr>
        <w:tc>
          <w:tcPr>
            <w:tcW w:w="272" w:type="pct"/>
            <w:tcBorders>
              <w:top w:val="single" w:sz="6" w:space="0" w:color="auto"/>
              <w:left w:val="single" w:sz="6" w:space="0" w:color="auto"/>
              <w:bottom w:val="single" w:sz="4" w:space="0" w:color="auto"/>
              <w:right w:val="single" w:sz="6" w:space="0" w:color="auto"/>
            </w:tcBorders>
            <w:hideMark/>
          </w:tcPr>
          <w:p w:rsidR="00F5283F" w:rsidRDefault="00F5283F">
            <w:pPr>
              <w:spacing w:line="276" w:lineRule="auto"/>
              <w:jc w:val="center"/>
              <w:rPr>
                <w:b/>
                <w:bCs/>
                <w:lang w:eastAsia="en-US"/>
              </w:rPr>
            </w:pPr>
            <w:r>
              <w:rPr>
                <w:b/>
                <w:bCs/>
                <w:lang w:eastAsia="en-US"/>
              </w:rPr>
              <w:t>№ з/п</w:t>
            </w:r>
          </w:p>
        </w:tc>
        <w:tc>
          <w:tcPr>
            <w:tcW w:w="4121" w:type="pct"/>
            <w:vMerge w:val="restart"/>
            <w:tcBorders>
              <w:top w:val="single" w:sz="6" w:space="0" w:color="auto"/>
              <w:left w:val="single" w:sz="6" w:space="0" w:color="auto"/>
              <w:bottom w:val="single" w:sz="6" w:space="0" w:color="auto"/>
              <w:right w:val="single" w:sz="6" w:space="0" w:color="auto"/>
            </w:tcBorders>
            <w:vAlign w:val="center"/>
            <w:hideMark/>
          </w:tcPr>
          <w:p w:rsidR="00F5283F" w:rsidRPr="0066521E" w:rsidRDefault="00F5283F" w:rsidP="00F5283F">
            <w:pPr>
              <w:jc w:val="center"/>
              <w:rPr>
                <w:bCs/>
              </w:rPr>
            </w:pPr>
            <w:r w:rsidRPr="0066521E">
              <w:rPr>
                <w:b/>
                <w:bCs/>
              </w:rPr>
              <w:t>Статті витрат</w:t>
            </w:r>
            <w:r w:rsidRPr="0066521E">
              <w:rPr>
                <w:bCs/>
              </w:rPr>
              <w:t xml:space="preserve">, </w:t>
            </w:r>
          </w:p>
          <w:p w:rsidR="00623C20" w:rsidRPr="00623C20" w:rsidRDefault="00F5283F" w:rsidP="00623C20">
            <w:pPr>
              <w:rPr>
                <w:bCs/>
              </w:rPr>
            </w:pPr>
            <w:r w:rsidRPr="0066521E">
              <w:rPr>
                <w:bCs/>
              </w:rPr>
              <w:t>пер</w:t>
            </w:r>
            <w:r w:rsidRPr="00623C20">
              <w:rPr>
                <w:bCs/>
                <w:sz w:val="22"/>
              </w:rPr>
              <w:t>едбачених</w:t>
            </w:r>
            <w:r w:rsidR="003C7E20">
              <w:rPr>
                <w:bCs/>
                <w:sz w:val="22"/>
              </w:rPr>
              <w:t xml:space="preserve"> за бюджетною програмою</w:t>
            </w:r>
            <w:r w:rsidRPr="0066521E">
              <w:rPr>
                <w:bCs/>
              </w:rPr>
              <w:t xml:space="preserve">  </w:t>
            </w:r>
            <w:r w:rsidRPr="00623C20">
              <w:rPr>
                <w:bCs/>
              </w:rPr>
              <w:t xml:space="preserve">по </w:t>
            </w:r>
            <w:r w:rsidR="003C7E20">
              <w:rPr>
                <w:bCs/>
              </w:rPr>
              <w:t>КПКВК 0319180</w:t>
            </w:r>
            <w:r w:rsidR="00623C20" w:rsidRPr="00623C20">
              <w:rPr>
                <w:bCs/>
              </w:rPr>
              <w:t xml:space="preserve"> «Цільові фонди, утворені Верховною Радою Автономної Республіки Крим, органами місцевого </w:t>
            </w:r>
            <w:proofErr w:type="spellStart"/>
            <w:r w:rsidR="00623C20" w:rsidRPr="00623C20">
              <w:rPr>
                <w:bCs/>
              </w:rPr>
              <w:t>самовряду</w:t>
            </w:r>
            <w:proofErr w:type="spellEnd"/>
            <w:r w:rsidR="00623C20" w:rsidRPr="00623C20">
              <w:rPr>
                <w:bCs/>
              </w:rPr>
              <w:t xml:space="preserve">- </w:t>
            </w:r>
            <w:proofErr w:type="spellStart"/>
            <w:r w:rsidR="00623C20" w:rsidRPr="00623C20">
              <w:rPr>
                <w:bCs/>
              </w:rPr>
              <w:t>вання</w:t>
            </w:r>
            <w:proofErr w:type="spellEnd"/>
            <w:r w:rsidR="00623C20" w:rsidRPr="00623C20">
              <w:rPr>
                <w:bCs/>
              </w:rPr>
              <w:t xml:space="preserve"> і місцевими органами виконавчої влади»</w:t>
            </w:r>
          </w:p>
          <w:p w:rsidR="00F5283F" w:rsidRPr="00F5283F" w:rsidRDefault="00F5283F" w:rsidP="00F5283F">
            <w:pPr>
              <w:pStyle w:val="a4"/>
              <w:numPr>
                <w:ilvl w:val="1"/>
                <w:numId w:val="1"/>
              </w:numPr>
              <w:spacing w:line="276" w:lineRule="auto"/>
              <w:ind w:left="0" w:right="-249" w:hanging="781"/>
              <w:jc w:val="left"/>
              <w:rPr>
                <w:b/>
                <w:bCs/>
                <w:lang w:eastAsia="en-US"/>
              </w:rPr>
            </w:pPr>
          </w:p>
        </w:tc>
        <w:tc>
          <w:tcPr>
            <w:tcW w:w="607" w:type="pct"/>
            <w:tcBorders>
              <w:top w:val="single" w:sz="6" w:space="0" w:color="auto"/>
              <w:left w:val="single" w:sz="6" w:space="0" w:color="auto"/>
              <w:bottom w:val="single" w:sz="4" w:space="0" w:color="auto"/>
              <w:right w:val="single" w:sz="6" w:space="0" w:color="auto"/>
            </w:tcBorders>
            <w:vAlign w:val="center"/>
            <w:hideMark/>
          </w:tcPr>
          <w:p w:rsidR="00F5283F" w:rsidRDefault="00F5283F">
            <w:pPr>
              <w:spacing w:line="276" w:lineRule="auto"/>
              <w:ind w:left="-109" w:right="-111"/>
              <w:jc w:val="center"/>
              <w:rPr>
                <w:b/>
                <w:bCs/>
                <w:sz w:val="20"/>
                <w:szCs w:val="20"/>
                <w:lang w:eastAsia="en-US"/>
              </w:rPr>
            </w:pPr>
            <w:r>
              <w:rPr>
                <w:b/>
                <w:bCs/>
                <w:sz w:val="20"/>
                <w:szCs w:val="20"/>
                <w:lang w:eastAsia="en-US"/>
              </w:rPr>
              <w:t xml:space="preserve">Розмір </w:t>
            </w:r>
            <w:proofErr w:type="spellStart"/>
            <w:r>
              <w:rPr>
                <w:b/>
                <w:bCs/>
                <w:sz w:val="20"/>
                <w:szCs w:val="20"/>
                <w:lang w:eastAsia="en-US"/>
              </w:rPr>
              <w:t>витрат,грн</w:t>
            </w:r>
            <w:proofErr w:type="spellEnd"/>
            <w:r>
              <w:rPr>
                <w:b/>
                <w:bCs/>
                <w:sz w:val="20"/>
                <w:szCs w:val="20"/>
                <w:lang w:eastAsia="en-US"/>
              </w:rPr>
              <w:t>.</w:t>
            </w:r>
          </w:p>
        </w:tc>
      </w:tr>
      <w:tr w:rsidR="00F5283F" w:rsidTr="00623C20">
        <w:trPr>
          <w:trHeight w:val="530"/>
        </w:trPr>
        <w:tc>
          <w:tcPr>
            <w:tcW w:w="272" w:type="pct"/>
            <w:tcBorders>
              <w:top w:val="single" w:sz="4" w:space="0" w:color="auto"/>
              <w:left w:val="single" w:sz="6" w:space="0" w:color="auto"/>
              <w:bottom w:val="single" w:sz="6" w:space="0" w:color="auto"/>
              <w:right w:val="single" w:sz="6" w:space="0" w:color="auto"/>
            </w:tcBorders>
          </w:tcPr>
          <w:p w:rsidR="00F5283F" w:rsidRDefault="00F5283F">
            <w:pPr>
              <w:spacing w:line="276" w:lineRule="auto"/>
              <w:jc w:val="center"/>
              <w:rPr>
                <w:b/>
                <w:bCs/>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5283F" w:rsidRDefault="00F5283F">
            <w:pPr>
              <w:spacing w:line="276" w:lineRule="auto"/>
              <w:jc w:val="left"/>
              <w:rPr>
                <w:b/>
                <w:bCs/>
                <w:lang w:eastAsia="en-US"/>
              </w:rPr>
            </w:pPr>
          </w:p>
        </w:tc>
        <w:tc>
          <w:tcPr>
            <w:tcW w:w="607" w:type="pct"/>
            <w:tcBorders>
              <w:top w:val="single" w:sz="4" w:space="0" w:color="auto"/>
              <w:left w:val="single" w:sz="6" w:space="0" w:color="auto"/>
              <w:bottom w:val="single" w:sz="6" w:space="0" w:color="auto"/>
              <w:right w:val="single" w:sz="6" w:space="0" w:color="auto"/>
            </w:tcBorders>
            <w:vAlign w:val="center"/>
          </w:tcPr>
          <w:p w:rsidR="00F5283F" w:rsidRDefault="00F5283F">
            <w:pPr>
              <w:spacing w:line="276" w:lineRule="auto"/>
              <w:ind w:right="-111"/>
              <w:jc w:val="center"/>
              <w:rPr>
                <w:b/>
                <w:bCs/>
                <w:lang w:eastAsia="en-US"/>
              </w:rPr>
            </w:pPr>
          </w:p>
        </w:tc>
      </w:tr>
      <w:tr w:rsidR="00F5283F" w:rsidTr="00F5283F">
        <w:tc>
          <w:tcPr>
            <w:tcW w:w="5000" w:type="pct"/>
            <w:gridSpan w:val="3"/>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ind w:left="720"/>
              <w:jc w:val="center"/>
              <w:rPr>
                <w:b/>
                <w:u w:val="single"/>
                <w:lang w:eastAsia="en-US"/>
              </w:rPr>
            </w:pPr>
            <w:r>
              <w:rPr>
                <w:b/>
                <w:u w:val="single"/>
                <w:lang w:eastAsia="en-US"/>
              </w:rPr>
              <w:t>КЕКВ 2210 «Предмети, матеріали, обладнання та інвентар»</w:t>
            </w:r>
          </w:p>
        </w:tc>
      </w:tr>
      <w:tr w:rsidR="00F5283F" w:rsidTr="0052766C">
        <w:trPr>
          <w:trHeight w:val="240"/>
        </w:trPr>
        <w:tc>
          <w:tcPr>
            <w:tcW w:w="272"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jc w:val="center"/>
              <w:rPr>
                <w:bCs/>
                <w:lang w:eastAsia="en-US"/>
              </w:rPr>
            </w:pPr>
            <w:r>
              <w:rPr>
                <w:bCs/>
                <w:lang w:eastAsia="en-US"/>
              </w:rPr>
              <w:t>1</w:t>
            </w:r>
          </w:p>
        </w:tc>
        <w:tc>
          <w:tcPr>
            <w:tcW w:w="4121"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rPr>
                <w:bCs/>
                <w:lang w:eastAsia="en-US"/>
              </w:rPr>
            </w:pPr>
            <w:r>
              <w:rPr>
                <w:bCs/>
                <w:lang w:eastAsia="en-US"/>
              </w:rPr>
              <w:t>Квіти розсипом</w:t>
            </w:r>
            <w:r w:rsidR="00623C20">
              <w:rPr>
                <w:bCs/>
                <w:lang w:eastAsia="en-US"/>
              </w:rPr>
              <w:t xml:space="preserve"> для забезпечення покладання</w:t>
            </w:r>
            <w:r>
              <w:rPr>
                <w:bCs/>
                <w:lang w:eastAsia="en-US"/>
              </w:rPr>
              <w:t xml:space="preserve"> – 100 шт.*15,00 грн.</w:t>
            </w:r>
          </w:p>
        </w:tc>
        <w:tc>
          <w:tcPr>
            <w:tcW w:w="607" w:type="pct"/>
            <w:tcBorders>
              <w:top w:val="single" w:sz="6" w:space="0" w:color="auto"/>
              <w:left w:val="single" w:sz="6" w:space="0" w:color="auto"/>
              <w:bottom w:val="single" w:sz="6" w:space="0" w:color="auto"/>
              <w:right w:val="single" w:sz="6" w:space="0" w:color="auto"/>
            </w:tcBorders>
            <w:vAlign w:val="center"/>
            <w:hideMark/>
          </w:tcPr>
          <w:p w:rsidR="00F5283F" w:rsidRDefault="00F5283F">
            <w:pPr>
              <w:spacing w:line="276" w:lineRule="auto"/>
              <w:ind w:left="-109"/>
              <w:jc w:val="center"/>
              <w:rPr>
                <w:bCs/>
                <w:lang w:eastAsia="en-US"/>
              </w:rPr>
            </w:pPr>
            <w:r>
              <w:rPr>
                <w:bCs/>
                <w:lang w:eastAsia="en-US"/>
              </w:rPr>
              <w:t>150</w:t>
            </w:r>
            <w:r w:rsidR="0052766C">
              <w:rPr>
                <w:bCs/>
                <w:lang w:eastAsia="en-US"/>
              </w:rPr>
              <w:t>0</w:t>
            </w:r>
            <w:r>
              <w:rPr>
                <w:bCs/>
                <w:lang w:eastAsia="en-US"/>
              </w:rPr>
              <w:t>,00</w:t>
            </w:r>
          </w:p>
        </w:tc>
      </w:tr>
      <w:tr w:rsidR="00F5283F" w:rsidTr="0052766C">
        <w:trPr>
          <w:trHeight w:val="240"/>
        </w:trPr>
        <w:tc>
          <w:tcPr>
            <w:tcW w:w="272" w:type="pct"/>
            <w:tcBorders>
              <w:top w:val="single" w:sz="6" w:space="0" w:color="auto"/>
              <w:left w:val="single" w:sz="6" w:space="0" w:color="auto"/>
              <w:bottom w:val="single" w:sz="6" w:space="0" w:color="auto"/>
              <w:right w:val="single" w:sz="6" w:space="0" w:color="auto"/>
            </w:tcBorders>
          </w:tcPr>
          <w:p w:rsidR="00F5283F" w:rsidRDefault="00F5283F">
            <w:pPr>
              <w:spacing w:line="276" w:lineRule="auto"/>
              <w:jc w:val="center"/>
              <w:rPr>
                <w:b/>
                <w:bCs/>
                <w:lang w:eastAsia="en-US"/>
              </w:rPr>
            </w:pPr>
          </w:p>
        </w:tc>
        <w:tc>
          <w:tcPr>
            <w:tcW w:w="4121"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rPr>
                <w:b/>
                <w:bCs/>
                <w:lang w:eastAsia="en-US"/>
              </w:rPr>
            </w:pPr>
            <w:r>
              <w:rPr>
                <w:lang w:eastAsia="en-US"/>
              </w:rPr>
              <w:t xml:space="preserve">                        </w:t>
            </w:r>
            <w:r w:rsidR="003C7E20">
              <w:rPr>
                <w:b/>
                <w:u w:val="single"/>
                <w:lang w:eastAsia="en-US"/>
              </w:rPr>
              <w:t>КЕКВ 2240 «О</w:t>
            </w:r>
            <w:r>
              <w:rPr>
                <w:b/>
                <w:u w:val="single"/>
                <w:lang w:eastAsia="en-US"/>
              </w:rPr>
              <w:t>плата послуг (крім комунальних)»</w:t>
            </w:r>
            <w:r>
              <w:rPr>
                <w:b/>
                <w:bCs/>
                <w:lang w:eastAsia="en-US"/>
              </w:rPr>
              <w:t xml:space="preserve">  </w:t>
            </w:r>
          </w:p>
        </w:tc>
        <w:tc>
          <w:tcPr>
            <w:tcW w:w="607" w:type="pct"/>
            <w:tcBorders>
              <w:top w:val="single" w:sz="6" w:space="0" w:color="auto"/>
              <w:left w:val="single" w:sz="6" w:space="0" w:color="auto"/>
              <w:bottom w:val="single" w:sz="6" w:space="0" w:color="auto"/>
              <w:right w:val="single" w:sz="6" w:space="0" w:color="auto"/>
            </w:tcBorders>
          </w:tcPr>
          <w:p w:rsidR="00F5283F" w:rsidRDefault="00F5283F">
            <w:pPr>
              <w:spacing w:line="276" w:lineRule="auto"/>
              <w:ind w:left="-109"/>
              <w:jc w:val="center"/>
              <w:rPr>
                <w:bCs/>
                <w:lang w:eastAsia="en-US"/>
              </w:rPr>
            </w:pPr>
          </w:p>
        </w:tc>
      </w:tr>
      <w:tr w:rsidR="00F5283F" w:rsidTr="0052766C">
        <w:trPr>
          <w:trHeight w:val="240"/>
        </w:trPr>
        <w:tc>
          <w:tcPr>
            <w:tcW w:w="272"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jc w:val="center"/>
              <w:rPr>
                <w:bCs/>
                <w:lang w:eastAsia="en-US"/>
              </w:rPr>
            </w:pPr>
            <w:r>
              <w:rPr>
                <w:bCs/>
                <w:lang w:eastAsia="en-US"/>
              </w:rPr>
              <w:t>3</w:t>
            </w:r>
          </w:p>
        </w:tc>
        <w:tc>
          <w:tcPr>
            <w:tcW w:w="4121"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rPr>
                <w:bCs/>
                <w:lang w:eastAsia="en-US"/>
              </w:rPr>
            </w:pPr>
            <w:r>
              <w:rPr>
                <w:bCs/>
                <w:lang w:eastAsia="en-US"/>
              </w:rPr>
              <w:t>Звуко</w:t>
            </w:r>
            <w:r w:rsidR="0052766C">
              <w:rPr>
                <w:bCs/>
                <w:lang w:eastAsia="en-US"/>
              </w:rPr>
              <w:t>технічне забезпечення</w:t>
            </w:r>
            <w:r w:rsidR="00623C20">
              <w:rPr>
                <w:bCs/>
                <w:lang w:eastAsia="en-US"/>
              </w:rPr>
              <w:t xml:space="preserve"> заходу</w:t>
            </w:r>
            <w:r w:rsidR="0052766C">
              <w:rPr>
                <w:bCs/>
                <w:lang w:eastAsia="en-US"/>
              </w:rPr>
              <w:t xml:space="preserve"> 2 год.*540</w:t>
            </w:r>
            <w:r>
              <w:rPr>
                <w:bCs/>
                <w:lang w:eastAsia="en-US"/>
              </w:rPr>
              <w:t>,00 грн.</w:t>
            </w:r>
          </w:p>
        </w:tc>
        <w:tc>
          <w:tcPr>
            <w:tcW w:w="607" w:type="pct"/>
            <w:tcBorders>
              <w:top w:val="single" w:sz="6" w:space="0" w:color="auto"/>
              <w:left w:val="single" w:sz="6" w:space="0" w:color="auto"/>
              <w:bottom w:val="single" w:sz="6" w:space="0" w:color="auto"/>
              <w:right w:val="single" w:sz="6" w:space="0" w:color="auto"/>
            </w:tcBorders>
          </w:tcPr>
          <w:p w:rsidR="00F5283F" w:rsidRDefault="001B49F7">
            <w:pPr>
              <w:spacing w:line="276" w:lineRule="auto"/>
              <w:ind w:left="-109"/>
              <w:jc w:val="center"/>
              <w:rPr>
                <w:bCs/>
                <w:lang w:eastAsia="en-US"/>
              </w:rPr>
            </w:pPr>
            <w:r>
              <w:rPr>
                <w:bCs/>
                <w:lang w:eastAsia="en-US"/>
              </w:rPr>
              <w:t>108</w:t>
            </w:r>
            <w:r w:rsidR="00F5283F">
              <w:rPr>
                <w:bCs/>
                <w:lang w:eastAsia="en-US"/>
              </w:rPr>
              <w:t>0,00</w:t>
            </w:r>
          </w:p>
          <w:p w:rsidR="00F5283F" w:rsidRDefault="00F5283F">
            <w:pPr>
              <w:spacing w:line="276" w:lineRule="auto"/>
              <w:ind w:left="-109"/>
              <w:jc w:val="center"/>
              <w:rPr>
                <w:bCs/>
                <w:lang w:eastAsia="en-US"/>
              </w:rPr>
            </w:pPr>
          </w:p>
        </w:tc>
      </w:tr>
      <w:tr w:rsidR="00F5283F" w:rsidTr="0052766C">
        <w:trPr>
          <w:trHeight w:val="240"/>
        </w:trPr>
        <w:tc>
          <w:tcPr>
            <w:tcW w:w="272" w:type="pct"/>
            <w:tcBorders>
              <w:top w:val="single" w:sz="6" w:space="0" w:color="auto"/>
              <w:left w:val="single" w:sz="6" w:space="0" w:color="auto"/>
              <w:bottom w:val="single" w:sz="6" w:space="0" w:color="auto"/>
              <w:right w:val="single" w:sz="6" w:space="0" w:color="auto"/>
            </w:tcBorders>
          </w:tcPr>
          <w:p w:rsidR="00F5283F" w:rsidRDefault="00F5283F">
            <w:pPr>
              <w:spacing w:line="276" w:lineRule="auto"/>
              <w:jc w:val="center"/>
              <w:rPr>
                <w:bCs/>
                <w:lang w:eastAsia="en-US"/>
              </w:rPr>
            </w:pPr>
          </w:p>
        </w:tc>
        <w:tc>
          <w:tcPr>
            <w:tcW w:w="4121"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rPr>
                <w:lang w:eastAsia="en-US"/>
              </w:rPr>
            </w:pPr>
            <w:r>
              <w:rPr>
                <w:b/>
                <w:bCs/>
                <w:lang w:eastAsia="en-US"/>
              </w:rPr>
              <w:t>РАЗОМ КЕКВ 2210</w:t>
            </w:r>
          </w:p>
        </w:tc>
        <w:tc>
          <w:tcPr>
            <w:tcW w:w="607" w:type="pct"/>
            <w:tcBorders>
              <w:top w:val="single" w:sz="6" w:space="0" w:color="auto"/>
              <w:left w:val="single" w:sz="6" w:space="0" w:color="auto"/>
              <w:bottom w:val="single" w:sz="6" w:space="0" w:color="auto"/>
              <w:right w:val="single" w:sz="6" w:space="0" w:color="auto"/>
            </w:tcBorders>
            <w:vAlign w:val="center"/>
            <w:hideMark/>
          </w:tcPr>
          <w:p w:rsidR="00F5283F" w:rsidRDefault="003C7E20">
            <w:pPr>
              <w:spacing w:line="276" w:lineRule="auto"/>
              <w:ind w:left="-102"/>
              <w:jc w:val="center"/>
              <w:rPr>
                <w:b/>
                <w:lang w:eastAsia="en-US"/>
              </w:rPr>
            </w:pPr>
            <w:r>
              <w:rPr>
                <w:b/>
                <w:bCs/>
                <w:lang w:eastAsia="en-US"/>
              </w:rPr>
              <w:t xml:space="preserve"> </w:t>
            </w:r>
            <w:r w:rsidR="00F5283F">
              <w:rPr>
                <w:b/>
                <w:bCs/>
                <w:lang w:eastAsia="en-US"/>
              </w:rPr>
              <w:t xml:space="preserve"> </w:t>
            </w:r>
            <w:r w:rsidR="0052766C">
              <w:rPr>
                <w:b/>
                <w:bCs/>
                <w:lang w:eastAsia="en-US"/>
              </w:rPr>
              <w:t>1</w:t>
            </w:r>
            <w:r w:rsidR="00F5283F">
              <w:rPr>
                <w:b/>
                <w:bCs/>
                <w:lang w:eastAsia="en-US"/>
              </w:rPr>
              <w:t>500,00</w:t>
            </w:r>
          </w:p>
        </w:tc>
      </w:tr>
      <w:tr w:rsidR="00F5283F" w:rsidTr="0052766C">
        <w:trPr>
          <w:trHeight w:val="240"/>
        </w:trPr>
        <w:tc>
          <w:tcPr>
            <w:tcW w:w="272" w:type="pct"/>
            <w:tcBorders>
              <w:top w:val="single" w:sz="6" w:space="0" w:color="auto"/>
              <w:left w:val="single" w:sz="6" w:space="0" w:color="auto"/>
              <w:bottom w:val="single" w:sz="6" w:space="0" w:color="auto"/>
              <w:right w:val="single" w:sz="6" w:space="0" w:color="auto"/>
            </w:tcBorders>
          </w:tcPr>
          <w:p w:rsidR="00F5283F" w:rsidRDefault="00F5283F">
            <w:pPr>
              <w:spacing w:line="276" w:lineRule="auto"/>
              <w:jc w:val="center"/>
              <w:rPr>
                <w:bCs/>
                <w:lang w:eastAsia="en-US"/>
              </w:rPr>
            </w:pPr>
          </w:p>
        </w:tc>
        <w:tc>
          <w:tcPr>
            <w:tcW w:w="4121" w:type="pct"/>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rPr>
                <w:b/>
                <w:bCs/>
                <w:lang w:eastAsia="en-US"/>
              </w:rPr>
            </w:pPr>
            <w:r>
              <w:rPr>
                <w:b/>
                <w:bCs/>
                <w:lang w:eastAsia="en-US"/>
              </w:rPr>
              <w:t>РАЗОМ КЕКВ 2240</w:t>
            </w:r>
          </w:p>
        </w:tc>
        <w:tc>
          <w:tcPr>
            <w:tcW w:w="607" w:type="pct"/>
            <w:tcBorders>
              <w:top w:val="single" w:sz="6" w:space="0" w:color="auto"/>
              <w:left w:val="single" w:sz="6" w:space="0" w:color="auto"/>
              <w:bottom w:val="single" w:sz="6" w:space="0" w:color="auto"/>
              <w:right w:val="single" w:sz="6" w:space="0" w:color="auto"/>
            </w:tcBorders>
            <w:vAlign w:val="center"/>
            <w:hideMark/>
          </w:tcPr>
          <w:p w:rsidR="00F5283F" w:rsidRDefault="003C7E20">
            <w:pPr>
              <w:spacing w:line="276" w:lineRule="auto"/>
              <w:ind w:left="-109"/>
              <w:jc w:val="center"/>
              <w:rPr>
                <w:b/>
                <w:bCs/>
                <w:lang w:eastAsia="en-US"/>
              </w:rPr>
            </w:pPr>
            <w:r>
              <w:rPr>
                <w:b/>
                <w:bCs/>
                <w:lang w:eastAsia="en-US"/>
              </w:rPr>
              <w:t xml:space="preserve">  108</w:t>
            </w:r>
            <w:r w:rsidR="00F5283F">
              <w:rPr>
                <w:b/>
                <w:bCs/>
                <w:lang w:eastAsia="en-US"/>
              </w:rPr>
              <w:t>0,00</w:t>
            </w:r>
          </w:p>
        </w:tc>
      </w:tr>
      <w:tr w:rsidR="00F5283F" w:rsidTr="0052766C">
        <w:trPr>
          <w:trHeight w:val="240"/>
        </w:trPr>
        <w:tc>
          <w:tcPr>
            <w:tcW w:w="4393" w:type="pct"/>
            <w:gridSpan w:val="2"/>
            <w:tcBorders>
              <w:top w:val="single" w:sz="6" w:space="0" w:color="auto"/>
              <w:left w:val="single" w:sz="6" w:space="0" w:color="auto"/>
              <w:bottom w:val="single" w:sz="6" w:space="0" w:color="auto"/>
              <w:right w:val="single" w:sz="6" w:space="0" w:color="auto"/>
            </w:tcBorders>
            <w:hideMark/>
          </w:tcPr>
          <w:p w:rsidR="00F5283F" w:rsidRDefault="00F5283F">
            <w:pPr>
              <w:spacing w:line="276" w:lineRule="auto"/>
              <w:rPr>
                <w:lang w:eastAsia="en-US"/>
              </w:rPr>
            </w:pPr>
            <w:r>
              <w:rPr>
                <w:b/>
                <w:bCs/>
                <w:lang w:eastAsia="en-US"/>
              </w:rPr>
              <w:t>РАЗОМ ВИТРАТ:</w:t>
            </w:r>
          </w:p>
        </w:tc>
        <w:tc>
          <w:tcPr>
            <w:tcW w:w="607" w:type="pct"/>
            <w:tcBorders>
              <w:top w:val="single" w:sz="6" w:space="0" w:color="auto"/>
              <w:left w:val="single" w:sz="6" w:space="0" w:color="auto"/>
              <w:bottom w:val="single" w:sz="6" w:space="0" w:color="auto"/>
              <w:right w:val="single" w:sz="6" w:space="0" w:color="auto"/>
            </w:tcBorders>
            <w:hideMark/>
          </w:tcPr>
          <w:p w:rsidR="00F5283F" w:rsidRDefault="003C7E20">
            <w:pPr>
              <w:spacing w:line="276" w:lineRule="auto"/>
              <w:ind w:left="-109"/>
              <w:jc w:val="center"/>
              <w:rPr>
                <w:b/>
                <w:bCs/>
                <w:lang w:eastAsia="en-US"/>
              </w:rPr>
            </w:pPr>
            <w:r>
              <w:rPr>
                <w:b/>
                <w:bCs/>
                <w:lang w:eastAsia="en-US"/>
              </w:rPr>
              <w:t xml:space="preserve">  </w:t>
            </w:r>
            <w:r w:rsidR="001B49F7">
              <w:rPr>
                <w:b/>
                <w:bCs/>
                <w:lang w:eastAsia="en-US"/>
              </w:rPr>
              <w:t>258</w:t>
            </w:r>
            <w:r w:rsidR="00F5283F">
              <w:rPr>
                <w:b/>
                <w:bCs/>
                <w:lang w:eastAsia="en-US"/>
              </w:rPr>
              <w:t>0,00</w:t>
            </w:r>
          </w:p>
        </w:tc>
      </w:tr>
    </w:tbl>
    <w:p w:rsidR="00F5283F" w:rsidRDefault="00F5283F" w:rsidP="00F5283F">
      <w:pPr>
        <w:pStyle w:val="a3"/>
        <w:spacing w:before="0" w:beforeAutospacing="0" w:after="0" w:afterAutospacing="0"/>
        <w:rPr>
          <w:b/>
          <w:color w:val="auto"/>
          <w:lang w:val="uk-UA"/>
        </w:rPr>
      </w:pPr>
    </w:p>
    <w:p w:rsidR="00F5283F" w:rsidRDefault="00F5283F" w:rsidP="00F5283F">
      <w:pPr>
        <w:pStyle w:val="a3"/>
        <w:spacing w:before="0" w:beforeAutospacing="0" w:after="0" w:afterAutospacing="0"/>
        <w:rPr>
          <w:b/>
          <w:color w:val="auto"/>
          <w:sz w:val="28"/>
          <w:szCs w:val="28"/>
          <w:lang w:val="uk-UA"/>
        </w:rPr>
      </w:pPr>
    </w:p>
    <w:p w:rsidR="00F5283F" w:rsidRDefault="00F5283F" w:rsidP="00F5283F">
      <w:pPr>
        <w:pStyle w:val="a3"/>
        <w:spacing w:before="0" w:beforeAutospacing="0" w:after="0" w:afterAutospacing="0"/>
        <w:rPr>
          <w:b/>
          <w:color w:val="auto"/>
          <w:sz w:val="28"/>
          <w:szCs w:val="28"/>
          <w:lang w:val="uk-UA"/>
        </w:rPr>
      </w:pPr>
    </w:p>
    <w:p w:rsidR="00F5283F" w:rsidRDefault="00F5283F" w:rsidP="00F5283F">
      <w:pPr>
        <w:pStyle w:val="a3"/>
        <w:spacing w:before="0" w:beforeAutospacing="0" w:after="0" w:afterAutospacing="0"/>
        <w:rPr>
          <w:b/>
          <w:color w:val="auto"/>
          <w:sz w:val="28"/>
          <w:szCs w:val="28"/>
          <w:lang w:val="uk-UA"/>
        </w:rPr>
      </w:pPr>
      <w:r>
        <w:rPr>
          <w:b/>
          <w:color w:val="auto"/>
          <w:sz w:val="28"/>
          <w:szCs w:val="28"/>
          <w:lang w:val="uk-UA"/>
        </w:rPr>
        <w:t>В. о. директора департаменту комунікацій</w:t>
      </w:r>
    </w:p>
    <w:p w:rsidR="00F5283F" w:rsidRDefault="00F5283F" w:rsidP="00F5283F">
      <w:pPr>
        <w:pStyle w:val="a3"/>
        <w:spacing w:before="0" w:beforeAutospacing="0" w:after="0" w:afterAutospacing="0"/>
        <w:rPr>
          <w:b/>
          <w:color w:val="auto"/>
          <w:sz w:val="28"/>
          <w:szCs w:val="28"/>
          <w:lang w:val="uk-UA"/>
        </w:rPr>
      </w:pPr>
      <w:r>
        <w:rPr>
          <w:b/>
          <w:color w:val="auto"/>
          <w:sz w:val="28"/>
          <w:szCs w:val="28"/>
          <w:lang w:val="uk-UA"/>
        </w:rPr>
        <w:t>та інформаційної політики</w:t>
      </w:r>
      <w:r>
        <w:rPr>
          <w:b/>
          <w:color w:val="auto"/>
          <w:sz w:val="28"/>
          <w:szCs w:val="28"/>
          <w:lang w:val="uk-UA"/>
        </w:rPr>
        <w:tab/>
      </w:r>
      <w:r>
        <w:rPr>
          <w:b/>
          <w:color w:val="auto"/>
          <w:sz w:val="28"/>
          <w:szCs w:val="28"/>
          <w:lang w:val="uk-UA"/>
        </w:rPr>
        <w:tab/>
      </w:r>
      <w:r>
        <w:rPr>
          <w:b/>
          <w:color w:val="auto"/>
          <w:sz w:val="28"/>
          <w:szCs w:val="28"/>
          <w:lang w:val="uk-UA"/>
        </w:rPr>
        <w:tab/>
        <w:t xml:space="preserve">  </w:t>
      </w:r>
      <w:r>
        <w:rPr>
          <w:b/>
          <w:color w:val="auto"/>
          <w:sz w:val="28"/>
          <w:szCs w:val="28"/>
          <w:lang w:val="uk-UA"/>
        </w:rPr>
        <w:tab/>
      </w:r>
      <w:r>
        <w:rPr>
          <w:b/>
          <w:color w:val="auto"/>
          <w:sz w:val="28"/>
          <w:szCs w:val="28"/>
          <w:lang w:val="uk-UA"/>
        </w:rPr>
        <w:tab/>
      </w:r>
      <w:r>
        <w:rPr>
          <w:b/>
          <w:color w:val="auto"/>
          <w:sz w:val="28"/>
          <w:szCs w:val="28"/>
          <w:lang w:val="uk-UA"/>
        </w:rPr>
        <w:tab/>
        <w:t xml:space="preserve">        А.М. Моша</w:t>
      </w:r>
    </w:p>
    <w:p w:rsidR="00F5283F" w:rsidRPr="001A3190" w:rsidRDefault="00F5283F" w:rsidP="00F5283F">
      <w:pPr>
        <w:pStyle w:val="a3"/>
        <w:spacing w:before="0" w:beforeAutospacing="0" w:after="0" w:afterAutospacing="0"/>
        <w:rPr>
          <w:b/>
          <w:color w:val="auto"/>
          <w:sz w:val="36"/>
          <w:szCs w:val="36"/>
          <w:lang w:val="uk-UA"/>
        </w:rPr>
      </w:pPr>
    </w:p>
    <w:p w:rsidR="00F5283F" w:rsidRDefault="00F5283F" w:rsidP="00F5283F">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F5283F" w:rsidRDefault="00F5283F" w:rsidP="00F5283F">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bookmarkStart w:id="0" w:name="_GoBack"/>
      <w:bookmarkEnd w:id="0"/>
      <w:r>
        <w:rPr>
          <w:b/>
          <w:sz w:val="28"/>
          <w:szCs w:val="28"/>
          <w:lang w:val="uk-UA"/>
        </w:rPr>
        <w:t xml:space="preserve">                       О.А. Костенко</w:t>
      </w:r>
    </w:p>
    <w:p w:rsidR="00E843B5" w:rsidRDefault="00E843B5"/>
    <w:sectPr w:rsidR="00E84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F"/>
    <w:rsid w:val="00030037"/>
    <w:rsid w:val="001A3190"/>
    <w:rsid w:val="001B49F7"/>
    <w:rsid w:val="003034D3"/>
    <w:rsid w:val="003C7E20"/>
    <w:rsid w:val="0052766C"/>
    <w:rsid w:val="005B65A9"/>
    <w:rsid w:val="00623C20"/>
    <w:rsid w:val="007A3BD7"/>
    <w:rsid w:val="007A4F2C"/>
    <w:rsid w:val="007B5090"/>
    <w:rsid w:val="008459C2"/>
    <w:rsid w:val="00846458"/>
    <w:rsid w:val="008D08CE"/>
    <w:rsid w:val="00B03FCC"/>
    <w:rsid w:val="00D72EAA"/>
    <w:rsid w:val="00E843B5"/>
    <w:rsid w:val="00F5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F"/>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5283F"/>
    <w:pPr>
      <w:spacing w:before="100" w:beforeAutospacing="1" w:after="100" w:afterAutospacing="1"/>
    </w:pPr>
    <w:rPr>
      <w:rFonts w:eastAsia="Times New Roman"/>
      <w:color w:val="000000"/>
      <w:lang w:val="ru-RU"/>
    </w:rPr>
  </w:style>
  <w:style w:type="paragraph" w:styleId="a4">
    <w:name w:val="List Paragraph"/>
    <w:basedOn w:val="a"/>
    <w:uiPriority w:val="34"/>
    <w:qFormat/>
    <w:rsid w:val="00F5283F"/>
    <w:pPr>
      <w:ind w:left="720"/>
      <w:contextualSpacing/>
    </w:pPr>
  </w:style>
  <w:style w:type="paragraph" w:styleId="a5">
    <w:name w:val="Balloon Text"/>
    <w:basedOn w:val="a"/>
    <w:link w:val="a6"/>
    <w:uiPriority w:val="99"/>
    <w:semiHidden/>
    <w:unhideWhenUsed/>
    <w:rsid w:val="001B49F7"/>
    <w:rPr>
      <w:rFonts w:ascii="Segoe UI" w:hAnsi="Segoe UI" w:cs="Segoe UI"/>
      <w:sz w:val="18"/>
      <w:szCs w:val="18"/>
    </w:rPr>
  </w:style>
  <w:style w:type="character" w:customStyle="1" w:styleId="a6">
    <w:name w:val="Текст выноски Знак"/>
    <w:basedOn w:val="a0"/>
    <w:link w:val="a5"/>
    <w:uiPriority w:val="99"/>
    <w:semiHidden/>
    <w:rsid w:val="001B49F7"/>
    <w:rPr>
      <w:rFonts w:ascii="Segoe UI" w:eastAsia="MS Mincho" w:hAnsi="Segoe UI" w:cs="Segoe UI"/>
      <w:sz w:val="18"/>
      <w:szCs w:val="18"/>
      <w:lang w:val="uk-UA" w:eastAsia="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7"/>
    <w:locked/>
    <w:rsid w:val="007A4F2C"/>
    <w:rPr>
      <w:rFonts w:ascii="MS Mincho" w:eastAsia="MS Mincho" w:hAnsi="MS Mincho"/>
      <w:sz w:val="24"/>
      <w:lang w:val="uk-UA"/>
    </w:rPr>
  </w:style>
  <w:style w:type="paragraph" w:styleId="a7">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7A4F2C"/>
    <w:pPr>
      <w:tabs>
        <w:tab w:val="center" w:pos="4153"/>
        <w:tab w:val="right" w:pos="8306"/>
      </w:tabs>
    </w:pPr>
    <w:rPr>
      <w:rFonts w:ascii="MS Mincho" w:hAnsi="MS Mincho" w:cstheme="minorBidi"/>
      <w:szCs w:val="22"/>
      <w:lang w:eastAsia="en-US"/>
    </w:rPr>
  </w:style>
  <w:style w:type="character" w:customStyle="1" w:styleId="a8">
    <w:name w:val="Верхний колонтитул Знак"/>
    <w:basedOn w:val="a0"/>
    <w:uiPriority w:val="99"/>
    <w:semiHidden/>
    <w:rsid w:val="007A4F2C"/>
    <w:rPr>
      <w:rFonts w:ascii="Times New Roman" w:eastAsia="MS Mincho"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F"/>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5283F"/>
    <w:pPr>
      <w:spacing w:before="100" w:beforeAutospacing="1" w:after="100" w:afterAutospacing="1"/>
    </w:pPr>
    <w:rPr>
      <w:rFonts w:eastAsia="Times New Roman"/>
      <w:color w:val="000000"/>
      <w:lang w:val="ru-RU"/>
    </w:rPr>
  </w:style>
  <w:style w:type="paragraph" w:styleId="a4">
    <w:name w:val="List Paragraph"/>
    <w:basedOn w:val="a"/>
    <w:uiPriority w:val="34"/>
    <w:qFormat/>
    <w:rsid w:val="00F5283F"/>
    <w:pPr>
      <w:ind w:left="720"/>
      <w:contextualSpacing/>
    </w:pPr>
  </w:style>
  <w:style w:type="paragraph" w:styleId="a5">
    <w:name w:val="Balloon Text"/>
    <w:basedOn w:val="a"/>
    <w:link w:val="a6"/>
    <w:uiPriority w:val="99"/>
    <w:semiHidden/>
    <w:unhideWhenUsed/>
    <w:rsid w:val="001B49F7"/>
    <w:rPr>
      <w:rFonts w:ascii="Segoe UI" w:hAnsi="Segoe UI" w:cs="Segoe UI"/>
      <w:sz w:val="18"/>
      <w:szCs w:val="18"/>
    </w:rPr>
  </w:style>
  <w:style w:type="character" w:customStyle="1" w:styleId="a6">
    <w:name w:val="Текст выноски Знак"/>
    <w:basedOn w:val="a0"/>
    <w:link w:val="a5"/>
    <w:uiPriority w:val="99"/>
    <w:semiHidden/>
    <w:rsid w:val="001B49F7"/>
    <w:rPr>
      <w:rFonts w:ascii="Segoe UI" w:eastAsia="MS Mincho" w:hAnsi="Segoe UI" w:cs="Segoe UI"/>
      <w:sz w:val="18"/>
      <w:szCs w:val="18"/>
      <w:lang w:val="uk-UA" w:eastAsia="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7"/>
    <w:locked/>
    <w:rsid w:val="007A4F2C"/>
    <w:rPr>
      <w:rFonts w:ascii="MS Mincho" w:eastAsia="MS Mincho" w:hAnsi="MS Mincho"/>
      <w:sz w:val="24"/>
      <w:lang w:val="uk-UA"/>
    </w:rPr>
  </w:style>
  <w:style w:type="paragraph" w:styleId="a7">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7A4F2C"/>
    <w:pPr>
      <w:tabs>
        <w:tab w:val="center" w:pos="4153"/>
        <w:tab w:val="right" w:pos="8306"/>
      </w:tabs>
    </w:pPr>
    <w:rPr>
      <w:rFonts w:ascii="MS Mincho" w:hAnsi="MS Mincho" w:cstheme="minorBidi"/>
      <w:szCs w:val="22"/>
      <w:lang w:eastAsia="en-US"/>
    </w:rPr>
  </w:style>
  <w:style w:type="character" w:customStyle="1" w:styleId="a8">
    <w:name w:val="Верхний колонтитул Знак"/>
    <w:basedOn w:val="a0"/>
    <w:uiPriority w:val="99"/>
    <w:semiHidden/>
    <w:rsid w:val="007A4F2C"/>
    <w:rPr>
      <w:rFonts w:ascii="Times New Roman" w:eastAsia="MS Mincho"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Лебідь Ірина Олександрівна</cp:lastModifiedBy>
  <cp:revision>4</cp:revision>
  <cp:lastPrinted>2017-03-16T11:32:00Z</cp:lastPrinted>
  <dcterms:created xsi:type="dcterms:W3CDTF">2017-03-16T06:17:00Z</dcterms:created>
  <dcterms:modified xsi:type="dcterms:W3CDTF">2017-03-20T15:37:00Z</dcterms:modified>
</cp:coreProperties>
</file>