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77670" w:rsidRPr="00A32D53">
        <w:trPr>
          <w:trHeight w:val="1122"/>
          <w:jc w:val="center"/>
        </w:trPr>
        <w:tc>
          <w:tcPr>
            <w:tcW w:w="4253" w:type="dxa"/>
          </w:tcPr>
          <w:p w:rsidR="00977670" w:rsidRPr="003F0351" w:rsidRDefault="00977670" w:rsidP="0065026B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977670" w:rsidRPr="003F0351" w:rsidRDefault="00272584" w:rsidP="003F0351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5.55pt;margin-top:-45.85pt;width:43.65pt;height:48.85pt;z-index:251658240;visibility:visible;mso-wrap-distance-left:9.05pt;mso-wrap-distance-right:9.05pt;mso-position-horizontal-relative:page;mso-position-vertical-relative:text">
                  <v:imagedata r:id="rId8" o:title=""/>
                  <w10:wrap type="topAndBottom" anchorx="page"/>
                </v:shape>
              </w:pict>
            </w:r>
          </w:p>
        </w:tc>
        <w:tc>
          <w:tcPr>
            <w:tcW w:w="4253" w:type="dxa"/>
          </w:tcPr>
          <w:p w:rsidR="00977670" w:rsidRPr="003F0351" w:rsidRDefault="00977670" w:rsidP="003F0351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977670" w:rsidRPr="00A32D53" w:rsidRDefault="00977670" w:rsidP="00A32D53">
      <w:pPr>
        <w:pStyle w:val="a3"/>
        <w:jc w:val="center"/>
        <w:rPr>
          <w:sz w:val="16"/>
          <w:szCs w:val="16"/>
          <w:lang w:val="uk-UA"/>
        </w:rPr>
      </w:pPr>
    </w:p>
    <w:p w:rsidR="00977670" w:rsidRPr="00A32D53" w:rsidRDefault="00977670" w:rsidP="00A32D53">
      <w:pPr>
        <w:jc w:val="center"/>
        <w:rPr>
          <w:b/>
          <w:bCs/>
          <w:sz w:val="32"/>
          <w:szCs w:val="32"/>
          <w:lang w:val="uk-UA"/>
        </w:rPr>
      </w:pPr>
      <w:r w:rsidRPr="00A32D53">
        <w:rPr>
          <w:b/>
          <w:bCs/>
          <w:sz w:val="32"/>
          <w:szCs w:val="32"/>
          <w:lang w:val="uk-UA"/>
        </w:rPr>
        <w:t>РОЗПОРЯДЖЕННЯ</w:t>
      </w:r>
    </w:p>
    <w:p w:rsidR="00977670" w:rsidRPr="00A32D53" w:rsidRDefault="00977670" w:rsidP="00A32D53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977670" w:rsidRPr="00A32D53" w:rsidRDefault="00977670" w:rsidP="00A32D53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977670" w:rsidRPr="00A32D53" w:rsidRDefault="00977670" w:rsidP="00A32D5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</w:tblGrid>
      <w:tr w:rsidR="00977670" w:rsidRPr="00A32D53">
        <w:tc>
          <w:tcPr>
            <w:tcW w:w="4248" w:type="dxa"/>
          </w:tcPr>
          <w:p w:rsidR="00977670" w:rsidRPr="003F0351" w:rsidRDefault="00977670" w:rsidP="003F0351">
            <w:pPr>
              <w:jc w:val="both"/>
              <w:rPr>
                <w:sz w:val="28"/>
                <w:szCs w:val="28"/>
                <w:lang w:val="uk-UA"/>
              </w:rPr>
            </w:pPr>
            <w:r w:rsidRPr="003F0351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11.02.2016</w:t>
            </w:r>
            <w:r w:rsidRPr="003F0351">
              <w:rPr>
                <w:sz w:val="28"/>
                <w:szCs w:val="28"/>
                <w:lang w:val="uk-UA"/>
              </w:rPr>
              <w:t xml:space="preserve">  №</w:t>
            </w:r>
            <w:r>
              <w:rPr>
                <w:sz w:val="28"/>
                <w:szCs w:val="28"/>
                <w:lang w:val="uk-UA"/>
              </w:rPr>
              <w:t xml:space="preserve">  30-Р</w:t>
            </w:r>
            <w:r w:rsidRPr="003F035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77670" w:rsidRPr="00A32D53">
        <w:tc>
          <w:tcPr>
            <w:tcW w:w="4248" w:type="dxa"/>
          </w:tcPr>
          <w:p w:rsidR="00977670" w:rsidRPr="003F0351" w:rsidRDefault="00977670" w:rsidP="003F0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7670" w:rsidRPr="00A32D53">
        <w:tc>
          <w:tcPr>
            <w:tcW w:w="4248" w:type="dxa"/>
          </w:tcPr>
          <w:p w:rsidR="00977670" w:rsidRPr="003F0351" w:rsidRDefault="00977670" w:rsidP="003F035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0351">
              <w:rPr>
                <w:b/>
                <w:bCs/>
                <w:sz w:val="28"/>
                <w:szCs w:val="28"/>
                <w:lang w:val="uk-UA"/>
              </w:rPr>
              <w:t>Про робочу групу з підготовки</w:t>
            </w:r>
            <w:r w:rsidR="0027258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F0351">
              <w:rPr>
                <w:b/>
                <w:bCs/>
                <w:sz w:val="28"/>
                <w:szCs w:val="28"/>
                <w:lang w:val="uk-UA"/>
              </w:rPr>
              <w:t>впровадження елементів електронного</w:t>
            </w:r>
            <w:r w:rsidR="0027258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F0351">
              <w:rPr>
                <w:b/>
                <w:bCs/>
                <w:sz w:val="28"/>
                <w:szCs w:val="28"/>
                <w:lang w:val="uk-UA"/>
              </w:rPr>
              <w:t>урядування в діяльність  виконавчих органів Сумської міської ради</w:t>
            </w:r>
          </w:p>
        </w:tc>
      </w:tr>
    </w:tbl>
    <w:p w:rsidR="00977670" w:rsidRDefault="00977670" w:rsidP="00A32D53">
      <w:pPr>
        <w:jc w:val="both"/>
        <w:rPr>
          <w:sz w:val="28"/>
          <w:szCs w:val="28"/>
          <w:lang w:val="uk-UA"/>
        </w:rPr>
      </w:pPr>
    </w:p>
    <w:p w:rsidR="00977670" w:rsidRPr="00A32D53" w:rsidRDefault="00977670" w:rsidP="00A32D53">
      <w:pPr>
        <w:jc w:val="both"/>
        <w:rPr>
          <w:sz w:val="28"/>
          <w:szCs w:val="28"/>
          <w:lang w:val="uk-UA"/>
        </w:rPr>
      </w:pPr>
    </w:p>
    <w:p w:rsidR="00977670" w:rsidRDefault="00977670" w:rsidP="00A32D53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З метою підвищення якості надання адміністративних послуг населенню, на</w:t>
      </w:r>
      <w:r>
        <w:rPr>
          <w:sz w:val="28"/>
          <w:szCs w:val="28"/>
          <w:lang w:val="uk-UA"/>
        </w:rPr>
        <w:t>,</w:t>
      </w:r>
      <w:r w:rsidRPr="00A32D53">
        <w:rPr>
          <w:sz w:val="28"/>
          <w:szCs w:val="28"/>
          <w:lang w:val="uk-UA"/>
        </w:rPr>
        <w:t xml:space="preserve"> виконання Закону України «Про адміністративні послуги», багатостороннього Меморандуму про співпрацю між Сумською обласною радою, Охтирською районною радою, Глухівською, Конотопською, Роменською, Сумською, </w:t>
      </w:r>
      <w:proofErr w:type="spellStart"/>
      <w:r w:rsidRPr="00A32D53">
        <w:rPr>
          <w:sz w:val="28"/>
          <w:szCs w:val="28"/>
          <w:lang w:val="uk-UA"/>
        </w:rPr>
        <w:t>Шостк</w:t>
      </w:r>
      <w:r>
        <w:rPr>
          <w:sz w:val="28"/>
          <w:szCs w:val="28"/>
          <w:lang w:val="uk-UA"/>
        </w:rPr>
        <w:t>и</w:t>
      </w:r>
      <w:r w:rsidRPr="00A32D53">
        <w:rPr>
          <w:sz w:val="28"/>
          <w:szCs w:val="28"/>
          <w:lang w:val="uk-UA"/>
        </w:rPr>
        <w:t>нською</w:t>
      </w:r>
      <w:proofErr w:type="spellEnd"/>
      <w:r w:rsidRPr="00A32D53">
        <w:rPr>
          <w:sz w:val="28"/>
          <w:szCs w:val="28"/>
          <w:lang w:val="uk-UA"/>
        </w:rPr>
        <w:t xml:space="preserve"> міськими радами і громадською організацією </w:t>
      </w:r>
      <w:r w:rsidRPr="000F7909">
        <w:rPr>
          <w:sz w:val="28"/>
          <w:szCs w:val="28"/>
        </w:rPr>
        <w:t>«</w:t>
      </w:r>
      <w:proofErr w:type="spellStart"/>
      <w:r w:rsidRPr="000F7909">
        <w:rPr>
          <w:sz w:val="28"/>
          <w:szCs w:val="28"/>
        </w:rPr>
        <w:t>Технології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0F7909">
        <w:rPr>
          <w:sz w:val="28"/>
          <w:szCs w:val="28"/>
        </w:rPr>
        <w:t>проти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0F7909">
        <w:rPr>
          <w:sz w:val="28"/>
          <w:szCs w:val="28"/>
        </w:rPr>
        <w:t>корупції</w:t>
      </w:r>
      <w:proofErr w:type="spellEnd"/>
      <w:r w:rsidRPr="000F7909">
        <w:rPr>
          <w:sz w:val="28"/>
          <w:szCs w:val="28"/>
        </w:rPr>
        <w:t xml:space="preserve">» </w:t>
      </w:r>
      <w:proofErr w:type="spellStart"/>
      <w:r w:rsidRPr="000F7909">
        <w:rPr>
          <w:sz w:val="28"/>
          <w:szCs w:val="28"/>
        </w:rPr>
        <w:t>від</w:t>
      </w:r>
      <w:proofErr w:type="spellEnd"/>
      <w:r w:rsidRPr="000F7909">
        <w:rPr>
          <w:sz w:val="28"/>
          <w:szCs w:val="28"/>
        </w:rPr>
        <w:t xml:space="preserve"> 14.01.2016 року, </w:t>
      </w:r>
      <w:proofErr w:type="spellStart"/>
      <w:r w:rsidRPr="000F7909">
        <w:rPr>
          <w:sz w:val="28"/>
          <w:szCs w:val="28"/>
        </w:rPr>
        <w:t>керуючись</w:t>
      </w:r>
      <w:proofErr w:type="spellEnd"/>
      <w:r w:rsidRPr="000F7909">
        <w:rPr>
          <w:sz w:val="28"/>
          <w:szCs w:val="28"/>
        </w:rPr>
        <w:t xml:space="preserve"> пунктом 20 </w:t>
      </w:r>
      <w:proofErr w:type="spellStart"/>
      <w:r w:rsidRPr="000F7909">
        <w:rPr>
          <w:sz w:val="28"/>
          <w:szCs w:val="28"/>
        </w:rPr>
        <w:t>частини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0F7909">
        <w:rPr>
          <w:sz w:val="28"/>
          <w:szCs w:val="28"/>
        </w:rPr>
        <w:t>четвертої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0F7909">
        <w:rPr>
          <w:sz w:val="28"/>
          <w:szCs w:val="28"/>
        </w:rPr>
        <w:t>статті</w:t>
      </w:r>
      <w:proofErr w:type="spellEnd"/>
      <w:r w:rsidRPr="000F7909">
        <w:rPr>
          <w:sz w:val="28"/>
          <w:szCs w:val="28"/>
        </w:rPr>
        <w:t xml:space="preserve"> 42 Закону </w:t>
      </w:r>
      <w:proofErr w:type="spellStart"/>
      <w:r w:rsidRPr="000F7909">
        <w:rPr>
          <w:sz w:val="28"/>
          <w:szCs w:val="28"/>
        </w:rPr>
        <w:t>України</w:t>
      </w:r>
      <w:proofErr w:type="spellEnd"/>
      <w:r w:rsidRPr="000F7909">
        <w:rPr>
          <w:sz w:val="28"/>
          <w:szCs w:val="28"/>
        </w:rPr>
        <w:t xml:space="preserve"> «Про </w:t>
      </w:r>
      <w:proofErr w:type="spellStart"/>
      <w:r w:rsidRPr="000F7909">
        <w:rPr>
          <w:sz w:val="28"/>
          <w:szCs w:val="28"/>
        </w:rPr>
        <w:t>місцеве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0F7909">
        <w:rPr>
          <w:sz w:val="28"/>
          <w:szCs w:val="28"/>
        </w:rPr>
        <w:t>самоврядування</w:t>
      </w:r>
      <w:proofErr w:type="spellEnd"/>
      <w:r w:rsidRPr="000F7909">
        <w:rPr>
          <w:sz w:val="28"/>
          <w:szCs w:val="28"/>
        </w:rPr>
        <w:t xml:space="preserve"> в </w:t>
      </w:r>
      <w:proofErr w:type="spellStart"/>
      <w:r w:rsidRPr="000F7909">
        <w:rPr>
          <w:sz w:val="28"/>
          <w:szCs w:val="28"/>
        </w:rPr>
        <w:t>Україні</w:t>
      </w:r>
      <w:proofErr w:type="spellEnd"/>
      <w:r w:rsidRPr="000F7909">
        <w:rPr>
          <w:sz w:val="28"/>
          <w:szCs w:val="28"/>
        </w:rPr>
        <w:t>»:</w:t>
      </w:r>
    </w:p>
    <w:p w:rsidR="00977670" w:rsidRPr="00A32D53" w:rsidRDefault="00977670" w:rsidP="00D15182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77670" w:rsidRDefault="00977670" w:rsidP="00D1518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5182">
        <w:rPr>
          <w:sz w:val="28"/>
          <w:szCs w:val="28"/>
          <w:lang w:val="uk-UA"/>
        </w:rPr>
        <w:t>Створити робочу групу з підготовки вп</w:t>
      </w:r>
      <w:r>
        <w:rPr>
          <w:sz w:val="28"/>
          <w:szCs w:val="28"/>
          <w:lang w:val="uk-UA"/>
        </w:rPr>
        <w:t>ровадження елементів електронного урядування</w:t>
      </w:r>
      <w:r w:rsidRPr="00D15182">
        <w:rPr>
          <w:sz w:val="28"/>
          <w:szCs w:val="28"/>
          <w:lang w:val="uk-UA"/>
        </w:rPr>
        <w:t xml:space="preserve"> в діяльність виконавчих органів Сумської міської ради </w:t>
      </w:r>
      <w:r>
        <w:rPr>
          <w:sz w:val="28"/>
          <w:szCs w:val="28"/>
          <w:lang w:val="uk-UA"/>
        </w:rPr>
        <w:t xml:space="preserve">(далі – Робоча група) </w:t>
      </w:r>
      <w:r w:rsidRPr="00D15182">
        <w:rPr>
          <w:sz w:val="28"/>
          <w:szCs w:val="28"/>
          <w:lang w:val="uk-UA"/>
        </w:rPr>
        <w:t>та затвердити її персональний склад згідно з додатком.</w:t>
      </w:r>
    </w:p>
    <w:p w:rsidR="00977670" w:rsidRPr="00D15182" w:rsidRDefault="00977670" w:rsidP="00C66C29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977670" w:rsidRPr="00C66C29" w:rsidRDefault="00977670" w:rsidP="00D1518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5182">
        <w:rPr>
          <w:sz w:val="28"/>
          <w:szCs w:val="28"/>
          <w:lang w:val="uk-UA"/>
        </w:rPr>
        <w:t>Р</w:t>
      </w:r>
      <w:r w:rsidRPr="00B352E8">
        <w:rPr>
          <w:sz w:val="28"/>
          <w:szCs w:val="28"/>
          <w:lang w:val="uk-UA"/>
        </w:rPr>
        <w:t>обочій групі</w:t>
      </w:r>
      <w:r w:rsidR="00272584">
        <w:rPr>
          <w:sz w:val="28"/>
          <w:szCs w:val="28"/>
          <w:lang w:val="uk-UA"/>
        </w:rPr>
        <w:t xml:space="preserve"> </w:t>
      </w:r>
      <w:r w:rsidRPr="00B352E8">
        <w:rPr>
          <w:sz w:val="28"/>
          <w:szCs w:val="28"/>
          <w:lang w:val="uk-UA"/>
        </w:rPr>
        <w:t xml:space="preserve">до 01.03.2016 року визначитись із переліком адміністративних послуг, </w:t>
      </w:r>
      <w:r w:rsidRPr="00D15182">
        <w:rPr>
          <w:sz w:val="28"/>
          <w:szCs w:val="28"/>
          <w:lang w:val="uk-UA"/>
        </w:rPr>
        <w:t xml:space="preserve">надання яких в електронному вигляді можливо впровадити до </w:t>
      </w:r>
      <w:r w:rsidRPr="00B352E8">
        <w:rPr>
          <w:sz w:val="28"/>
          <w:szCs w:val="28"/>
          <w:lang w:val="uk-UA"/>
        </w:rPr>
        <w:t>кінця 2016 року</w:t>
      </w:r>
      <w:r>
        <w:rPr>
          <w:sz w:val="28"/>
          <w:szCs w:val="28"/>
          <w:lang w:val="uk-UA"/>
        </w:rPr>
        <w:t xml:space="preserve"> та розробити графік їх впровадження.</w:t>
      </w:r>
    </w:p>
    <w:p w:rsidR="00977670" w:rsidRDefault="00977670" w:rsidP="00C66C29">
      <w:pPr>
        <w:pStyle w:val="a9"/>
        <w:rPr>
          <w:sz w:val="28"/>
          <w:szCs w:val="28"/>
        </w:rPr>
      </w:pPr>
    </w:p>
    <w:p w:rsidR="00977670" w:rsidRPr="00C66C29" w:rsidRDefault="00977670" w:rsidP="00D1518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352E8">
        <w:rPr>
          <w:sz w:val="28"/>
          <w:szCs w:val="28"/>
        </w:rPr>
        <w:t>Дозволити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B352E8">
        <w:rPr>
          <w:sz w:val="28"/>
          <w:szCs w:val="28"/>
        </w:rPr>
        <w:t>голові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 w:rsidRPr="00B352E8">
        <w:rPr>
          <w:sz w:val="28"/>
          <w:szCs w:val="28"/>
        </w:rPr>
        <w:t>обочої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B352E8">
        <w:rPr>
          <w:sz w:val="28"/>
          <w:szCs w:val="28"/>
        </w:rPr>
        <w:t>групи</w:t>
      </w:r>
      <w:proofErr w:type="spellEnd"/>
      <w:r w:rsidRPr="00B352E8">
        <w:rPr>
          <w:sz w:val="28"/>
          <w:szCs w:val="28"/>
        </w:rPr>
        <w:t xml:space="preserve"> у </w:t>
      </w:r>
      <w:proofErr w:type="spellStart"/>
      <w:r w:rsidRPr="00B352E8">
        <w:rPr>
          <w:sz w:val="28"/>
          <w:szCs w:val="28"/>
        </w:rPr>
        <w:t>разі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B352E8">
        <w:rPr>
          <w:sz w:val="28"/>
          <w:szCs w:val="28"/>
        </w:rPr>
        <w:t>необхідності</w:t>
      </w:r>
      <w:proofErr w:type="spellEnd"/>
      <w:r w:rsidRPr="00B352E8">
        <w:rPr>
          <w:sz w:val="28"/>
          <w:szCs w:val="28"/>
        </w:rPr>
        <w:t xml:space="preserve">, </w:t>
      </w:r>
      <w:proofErr w:type="spellStart"/>
      <w:r w:rsidRPr="00B352E8">
        <w:rPr>
          <w:sz w:val="28"/>
          <w:szCs w:val="28"/>
        </w:rPr>
        <w:t>залучати</w:t>
      </w:r>
      <w:proofErr w:type="spellEnd"/>
      <w:r w:rsidRPr="00B352E8">
        <w:rPr>
          <w:sz w:val="28"/>
          <w:szCs w:val="28"/>
        </w:rPr>
        <w:t xml:space="preserve"> до </w:t>
      </w:r>
      <w:proofErr w:type="spellStart"/>
      <w:r w:rsidRPr="00B352E8">
        <w:rPr>
          <w:sz w:val="28"/>
          <w:szCs w:val="28"/>
        </w:rPr>
        <w:t>роботи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r w:rsidRPr="00B352E8">
        <w:rPr>
          <w:sz w:val="28"/>
          <w:szCs w:val="28"/>
          <w:lang w:val="uk-UA"/>
        </w:rPr>
        <w:t xml:space="preserve">керівників та </w:t>
      </w:r>
      <w:proofErr w:type="spellStart"/>
      <w:r w:rsidRPr="00B352E8">
        <w:rPr>
          <w:sz w:val="28"/>
          <w:szCs w:val="28"/>
        </w:rPr>
        <w:t>спеціалі</w:t>
      </w:r>
      <w:proofErr w:type="gramStart"/>
      <w:r w:rsidRPr="00B352E8">
        <w:rPr>
          <w:sz w:val="28"/>
          <w:szCs w:val="28"/>
        </w:rPr>
        <w:t>ст</w:t>
      </w:r>
      <w:proofErr w:type="gramEnd"/>
      <w:r w:rsidRPr="00B352E8">
        <w:rPr>
          <w:sz w:val="28"/>
          <w:szCs w:val="28"/>
        </w:rPr>
        <w:t>ів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proofErr w:type="spellStart"/>
      <w:r w:rsidRPr="00B352E8">
        <w:rPr>
          <w:sz w:val="28"/>
          <w:szCs w:val="28"/>
        </w:rPr>
        <w:t>виконавч</w:t>
      </w:r>
      <w:r w:rsidRPr="00B352E8">
        <w:rPr>
          <w:sz w:val="28"/>
          <w:szCs w:val="28"/>
          <w:lang w:val="uk-UA"/>
        </w:rPr>
        <w:t>их</w:t>
      </w:r>
      <w:proofErr w:type="spellEnd"/>
      <w:r w:rsidRPr="00B352E8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977670" w:rsidRDefault="00977670" w:rsidP="00C66C29">
      <w:pPr>
        <w:pStyle w:val="a9"/>
        <w:rPr>
          <w:sz w:val="28"/>
          <w:szCs w:val="28"/>
        </w:rPr>
      </w:pPr>
    </w:p>
    <w:p w:rsidR="00977670" w:rsidRDefault="00977670" w:rsidP="00D1518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комунікацій та публічної політики (Кохан А.І.) забезпечити висвітлення ходу реалізації проекту І-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  <w:lang w:val="uk-UA"/>
        </w:rPr>
        <w:t>на офіційному сайті Сумської міської ради.</w:t>
      </w:r>
    </w:p>
    <w:p w:rsidR="00977670" w:rsidRDefault="00977670" w:rsidP="00C66C29">
      <w:pPr>
        <w:pStyle w:val="a9"/>
        <w:rPr>
          <w:sz w:val="28"/>
          <w:szCs w:val="28"/>
          <w:lang w:val="uk-UA"/>
        </w:rPr>
      </w:pPr>
    </w:p>
    <w:p w:rsidR="00977670" w:rsidRDefault="00977670" w:rsidP="00C66C29">
      <w:pPr>
        <w:pStyle w:val="a9"/>
        <w:rPr>
          <w:sz w:val="28"/>
          <w:szCs w:val="28"/>
          <w:lang w:val="uk-UA"/>
        </w:rPr>
      </w:pPr>
    </w:p>
    <w:p w:rsidR="00977670" w:rsidRDefault="00977670" w:rsidP="00C66C29">
      <w:pPr>
        <w:pStyle w:val="a9"/>
        <w:rPr>
          <w:sz w:val="28"/>
          <w:szCs w:val="28"/>
          <w:lang w:val="uk-UA"/>
        </w:rPr>
      </w:pPr>
    </w:p>
    <w:p w:rsidR="00977670" w:rsidRDefault="00977670" w:rsidP="00D1518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Секретарю робочої групи щоквартально (до 5 числа наступного за звітним періодом місяця) надавати інформацію в електронному вигляді про хід реалізації проекту І-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  <w:lang w:val="uk-UA"/>
        </w:rPr>
        <w:t xml:space="preserve"> до відділу з питань міжнародного співробітництва та інвестицій виконавчого апарату Сумської обласної ради </w:t>
      </w:r>
      <w:r w:rsidRPr="00B9177C">
        <w:rPr>
          <w:sz w:val="28"/>
          <w:szCs w:val="28"/>
          <w:lang w:val="uk-UA"/>
        </w:rPr>
        <w:t>(</w:t>
      </w:r>
      <w:hyperlink r:id="rId9" w:history="1">
        <w:r w:rsidRPr="00350DC2">
          <w:rPr>
            <w:rStyle w:val="aa"/>
            <w:sz w:val="28"/>
            <w:szCs w:val="28"/>
            <w:lang w:val="en-US"/>
          </w:rPr>
          <w:t>sydorenko</w:t>
        </w:r>
        <w:r w:rsidRPr="00350DC2">
          <w:rPr>
            <w:rStyle w:val="aa"/>
            <w:sz w:val="28"/>
            <w:szCs w:val="28"/>
            <w:lang w:val="uk-UA"/>
          </w:rPr>
          <w:t>@</w:t>
        </w:r>
        <w:r w:rsidRPr="00350DC2">
          <w:rPr>
            <w:rStyle w:val="aa"/>
            <w:sz w:val="28"/>
            <w:szCs w:val="28"/>
            <w:lang w:val="en-US"/>
          </w:rPr>
          <w:t>oblrada</w:t>
        </w:r>
        <w:r w:rsidRPr="00350DC2">
          <w:rPr>
            <w:rStyle w:val="aa"/>
            <w:sz w:val="28"/>
            <w:szCs w:val="28"/>
            <w:lang w:val="uk-UA"/>
          </w:rPr>
          <w:t>.</w:t>
        </w:r>
        <w:r w:rsidRPr="00350DC2">
          <w:rPr>
            <w:rStyle w:val="aa"/>
            <w:sz w:val="28"/>
            <w:szCs w:val="28"/>
            <w:lang w:val="en-US"/>
          </w:rPr>
          <w:t>sumy</w:t>
        </w:r>
        <w:r w:rsidRPr="00350DC2">
          <w:rPr>
            <w:rStyle w:val="aa"/>
            <w:sz w:val="28"/>
            <w:szCs w:val="28"/>
            <w:lang w:val="uk-UA"/>
          </w:rPr>
          <w:t>.</w:t>
        </w:r>
        <w:proofErr w:type="spellStart"/>
        <w:r w:rsidRPr="00350DC2">
          <w:rPr>
            <w:rStyle w:val="aa"/>
            <w:sz w:val="28"/>
            <w:szCs w:val="28"/>
            <w:lang w:val="en-US"/>
          </w:rPr>
          <w:t>ua</w:t>
        </w:r>
        <w:proofErr w:type="spellEnd"/>
      </w:hyperlink>
      <w:r w:rsidRPr="00B9177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77670" w:rsidRDefault="00977670" w:rsidP="00C66C29">
      <w:pPr>
        <w:pStyle w:val="a9"/>
        <w:rPr>
          <w:sz w:val="28"/>
          <w:szCs w:val="28"/>
          <w:lang w:val="uk-UA"/>
        </w:rPr>
      </w:pPr>
    </w:p>
    <w:p w:rsidR="00977670" w:rsidRPr="000F7909" w:rsidRDefault="00977670" w:rsidP="00D1518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909">
        <w:rPr>
          <w:sz w:val="28"/>
          <w:szCs w:val="28"/>
        </w:rPr>
        <w:t xml:space="preserve">Контроль за </w:t>
      </w:r>
      <w:proofErr w:type="spellStart"/>
      <w:r w:rsidRPr="000F7909">
        <w:rPr>
          <w:sz w:val="28"/>
          <w:szCs w:val="28"/>
        </w:rPr>
        <w:t>виконанням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0F7909">
        <w:rPr>
          <w:sz w:val="28"/>
          <w:szCs w:val="28"/>
        </w:rPr>
        <w:t>цього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0F7909">
        <w:rPr>
          <w:sz w:val="28"/>
          <w:szCs w:val="28"/>
        </w:rPr>
        <w:t>розпорядження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0F7909">
        <w:rPr>
          <w:sz w:val="28"/>
          <w:szCs w:val="28"/>
        </w:rPr>
        <w:t>залишаю</w:t>
      </w:r>
      <w:proofErr w:type="spellEnd"/>
      <w:r w:rsidRPr="000F7909">
        <w:rPr>
          <w:sz w:val="28"/>
          <w:szCs w:val="28"/>
        </w:rPr>
        <w:t xml:space="preserve"> за собою</w:t>
      </w:r>
    </w:p>
    <w:p w:rsidR="00977670" w:rsidRDefault="00977670" w:rsidP="00D15182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77670" w:rsidRDefault="00977670" w:rsidP="00D15182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77670" w:rsidRDefault="00977670" w:rsidP="00D15182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77670" w:rsidRDefault="00977670" w:rsidP="00D15182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77670" w:rsidRPr="00A32D53" w:rsidRDefault="00977670" w:rsidP="00A32D53">
      <w:pPr>
        <w:jc w:val="both"/>
        <w:rPr>
          <w:b/>
          <w:bCs/>
          <w:sz w:val="28"/>
          <w:szCs w:val="28"/>
          <w:lang w:val="uk-UA"/>
        </w:rPr>
      </w:pPr>
      <w:r w:rsidRPr="00A32D53">
        <w:rPr>
          <w:b/>
          <w:bCs/>
          <w:sz w:val="28"/>
          <w:szCs w:val="28"/>
          <w:lang w:val="uk-UA"/>
        </w:rPr>
        <w:t>Міський голова</w:t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  <w:t>О.М. Лисенко</w:t>
      </w:r>
    </w:p>
    <w:p w:rsidR="00977670" w:rsidRDefault="00977670" w:rsidP="00A32D5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977670" w:rsidRDefault="00977670" w:rsidP="00A32D5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977670" w:rsidRDefault="00977670" w:rsidP="00A32D5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977670" w:rsidRPr="00A32D53" w:rsidRDefault="00977670" w:rsidP="00A32D5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977670" w:rsidRPr="00A32D53" w:rsidRDefault="00977670" w:rsidP="00A32D5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Антоненко 70-05-64</w:t>
      </w:r>
    </w:p>
    <w:p w:rsidR="00977670" w:rsidRPr="00A32D53" w:rsidRDefault="00977670" w:rsidP="00A32D53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Розіслати: до справи, членам робочої групи</w:t>
      </w:r>
    </w:p>
    <w:p w:rsidR="00977670" w:rsidRPr="00A32D53" w:rsidRDefault="00977670" w:rsidP="00A32D53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br w:type="page"/>
      </w:r>
    </w:p>
    <w:p w:rsidR="00977670" w:rsidRPr="00D119D5" w:rsidRDefault="00977670" w:rsidP="00AD4FCB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</w:p>
    <w:p w:rsidR="00977670" w:rsidRPr="00D119D5" w:rsidRDefault="00977670" w:rsidP="00A32D53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="00272584">
        <w:rPr>
          <w:sz w:val="28"/>
          <w:szCs w:val="28"/>
          <w:lang w:val="uk-UA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977670" w:rsidRDefault="00977670" w:rsidP="00A32D53">
      <w:pPr>
        <w:ind w:firstLine="5387"/>
        <w:jc w:val="both"/>
        <w:rPr>
          <w:sz w:val="28"/>
          <w:szCs w:val="28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="00272584">
        <w:rPr>
          <w:sz w:val="28"/>
          <w:szCs w:val="28"/>
          <w:lang w:val="uk-UA"/>
        </w:rPr>
        <w:t xml:space="preserve">                                </w:t>
      </w:r>
      <w:r w:rsidRPr="00D119D5">
        <w:rPr>
          <w:sz w:val="28"/>
          <w:szCs w:val="28"/>
        </w:rPr>
        <w:t>№</w:t>
      </w:r>
    </w:p>
    <w:p w:rsidR="00977670" w:rsidRDefault="00977670" w:rsidP="00A32D53">
      <w:pPr>
        <w:ind w:firstLine="5387"/>
        <w:jc w:val="both"/>
        <w:rPr>
          <w:sz w:val="28"/>
          <w:szCs w:val="28"/>
        </w:rPr>
      </w:pPr>
    </w:p>
    <w:p w:rsidR="00977670" w:rsidRPr="005865B8" w:rsidRDefault="00977670" w:rsidP="00A32D53">
      <w:pPr>
        <w:jc w:val="center"/>
        <w:rPr>
          <w:b/>
          <w:bCs/>
          <w:sz w:val="28"/>
          <w:szCs w:val="28"/>
          <w:lang w:val="uk-UA"/>
        </w:rPr>
      </w:pPr>
      <w:r w:rsidRPr="005865B8">
        <w:rPr>
          <w:b/>
          <w:bCs/>
          <w:sz w:val="28"/>
          <w:szCs w:val="28"/>
          <w:lang w:val="uk-UA"/>
        </w:rPr>
        <w:t>СКЛАД</w:t>
      </w:r>
    </w:p>
    <w:p w:rsidR="00977670" w:rsidRPr="005865B8" w:rsidRDefault="00977670" w:rsidP="00A32D53">
      <w:pPr>
        <w:jc w:val="center"/>
        <w:rPr>
          <w:b/>
          <w:bCs/>
          <w:sz w:val="28"/>
          <w:szCs w:val="28"/>
          <w:lang w:val="uk-UA"/>
        </w:rPr>
      </w:pPr>
      <w:r w:rsidRPr="005865B8">
        <w:rPr>
          <w:b/>
          <w:bCs/>
          <w:sz w:val="28"/>
          <w:szCs w:val="28"/>
          <w:lang w:val="uk-UA"/>
        </w:rPr>
        <w:t xml:space="preserve">робочої групи з підготовки впровадження </w:t>
      </w:r>
    </w:p>
    <w:p w:rsidR="00977670" w:rsidRPr="005865B8" w:rsidRDefault="00977670" w:rsidP="00A32D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елементів електронного урядування</w:t>
      </w:r>
      <w:r w:rsidRPr="005865B8">
        <w:rPr>
          <w:b/>
          <w:bCs/>
          <w:sz w:val="28"/>
          <w:szCs w:val="28"/>
          <w:lang w:val="uk-UA"/>
        </w:rPr>
        <w:t xml:space="preserve"> в діяльність </w:t>
      </w:r>
    </w:p>
    <w:p w:rsidR="00977670" w:rsidRPr="005865B8" w:rsidRDefault="00977670" w:rsidP="00A32D53">
      <w:pPr>
        <w:jc w:val="center"/>
        <w:rPr>
          <w:b/>
          <w:bCs/>
          <w:sz w:val="28"/>
          <w:szCs w:val="28"/>
          <w:lang w:val="uk-UA"/>
        </w:rPr>
      </w:pPr>
      <w:r w:rsidRPr="005865B8">
        <w:rPr>
          <w:b/>
          <w:bCs/>
          <w:sz w:val="28"/>
          <w:szCs w:val="28"/>
          <w:lang w:val="uk-UA"/>
        </w:rPr>
        <w:t>виконавчих органів Сумської міської ради</w:t>
      </w:r>
    </w:p>
    <w:p w:rsidR="00977670" w:rsidRDefault="00977670" w:rsidP="00A32D5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85"/>
        <w:gridCol w:w="651"/>
        <w:gridCol w:w="5670"/>
      </w:tblGrid>
      <w:tr w:rsidR="00977670" w:rsidRPr="0088532F">
        <w:tc>
          <w:tcPr>
            <w:tcW w:w="3285" w:type="dxa"/>
          </w:tcPr>
          <w:p w:rsidR="00977670" w:rsidRPr="00A32D53" w:rsidRDefault="00977670" w:rsidP="0065026B">
            <w:pPr>
              <w:jc w:val="both"/>
              <w:rPr>
                <w:b/>
                <w:bCs/>
                <w:sz w:val="28"/>
                <w:szCs w:val="28"/>
              </w:rPr>
            </w:pPr>
            <w:r w:rsidRPr="00A32D53">
              <w:rPr>
                <w:b/>
                <w:bCs/>
                <w:sz w:val="28"/>
                <w:szCs w:val="28"/>
              </w:rPr>
              <w:t>Волонтирець</w:t>
            </w:r>
          </w:p>
          <w:p w:rsidR="00977670" w:rsidRPr="0088532F" w:rsidRDefault="00977670" w:rsidP="0065026B">
            <w:pPr>
              <w:jc w:val="both"/>
              <w:rPr>
                <w:sz w:val="28"/>
                <w:szCs w:val="28"/>
              </w:rPr>
            </w:pPr>
            <w:proofErr w:type="spellStart"/>
            <w:r w:rsidRPr="0088532F">
              <w:rPr>
                <w:sz w:val="28"/>
                <w:szCs w:val="28"/>
              </w:rPr>
              <w:t>Віктор</w:t>
            </w:r>
            <w:proofErr w:type="spellEnd"/>
            <w:r w:rsidR="0027258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32F">
              <w:rPr>
                <w:sz w:val="28"/>
                <w:szCs w:val="28"/>
              </w:rPr>
              <w:t>Мефодійович</w:t>
            </w:r>
            <w:proofErr w:type="spellEnd"/>
          </w:p>
        </w:tc>
        <w:tc>
          <w:tcPr>
            <w:tcW w:w="651" w:type="dxa"/>
          </w:tcPr>
          <w:p w:rsidR="00977670" w:rsidRPr="0088532F" w:rsidRDefault="00977670" w:rsidP="0065026B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977670" w:rsidRDefault="00272584" w:rsidP="00A32D5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977670" w:rsidRPr="0088532F">
              <w:rPr>
                <w:sz w:val="28"/>
                <w:szCs w:val="28"/>
              </w:rPr>
              <w:t>аступник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7670" w:rsidRPr="0088532F"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7670" w:rsidRPr="0088532F">
              <w:rPr>
                <w:sz w:val="28"/>
                <w:szCs w:val="28"/>
              </w:rPr>
              <w:t>голови</w:t>
            </w:r>
            <w:proofErr w:type="spellEnd"/>
            <w:r w:rsidR="00977670" w:rsidRPr="0088532F">
              <w:rPr>
                <w:sz w:val="28"/>
                <w:szCs w:val="28"/>
              </w:rPr>
              <w:t xml:space="preserve">, </w:t>
            </w:r>
            <w:proofErr w:type="spellStart"/>
            <w:r w:rsidR="00977670" w:rsidRPr="0088532F">
              <w:rPr>
                <w:sz w:val="28"/>
                <w:szCs w:val="28"/>
              </w:rPr>
              <w:t>керуючий</w:t>
            </w:r>
            <w:proofErr w:type="spellEnd"/>
            <w:r w:rsidR="00977670" w:rsidRPr="0088532F">
              <w:rPr>
                <w:sz w:val="28"/>
                <w:szCs w:val="28"/>
              </w:rPr>
              <w:t xml:space="preserve"> справами </w:t>
            </w:r>
            <w:proofErr w:type="spellStart"/>
            <w:r w:rsidR="00977670" w:rsidRPr="0088532F"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7670" w:rsidRPr="0088532F">
              <w:rPr>
                <w:sz w:val="28"/>
                <w:szCs w:val="28"/>
              </w:rPr>
              <w:t>комітету</w:t>
            </w:r>
            <w:proofErr w:type="spellEnd"/>
            <w:r w:rsidR="00977670" w:rsidRPr="0088532F">
              <w:rPr>
                <w:sz w:val="28"/>
                <w:szCs w:val="28"/>
              </w:rPr>
              <w:t xml:space="preserve">, </w:t>
            </w:r>
            <w:r w:rsidR="00977670" w:rsidRPr="0088532F">
              <w:rPr>
                <w:b/>
                <w:bCs/>
                <w:sz w:val="28"/>
                <w:szCs w:val="28"/>
              </w:rPr>
              <w:t xml:space="preserve">голова </w:t>
            </w:r>
            <w:proofErr w:type="spellStart"/>
            <w:r w:rsidR="00977670" w:rsidRPr="0088532F">
              <w:rPr>
                <w:b/>
                <w:bCs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7670" w:rsidRPr="0088532F">
              <w:rPr>
                <w:b/>
                <w:bCs/>
                <w:sz w:val="28"/>
                <w:szCs w:val="28"/>
              </w:rPr>
              <w:t>групи</w:t>
            </w:r>
            <w:proofErr w:type="spellEnd"/>
            <w:r w:rsidR="00977670" w:rsidRPr="0088532F">
              <w:rPr>
                <w:b/>
                <w:bCs/>
                <w:sz w:val="28"/>
                <w:szCs w:val="28"/>
              </w:rPr>
              <w:t>;</w:t>
            </w:r>
          </w:p>
          <w:p w:rsidR="00977670" w:rsidRPr="00C66C29" w:rsidRDefault="00977670" w:rsidP="00A32D5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7670" w:rsidRPr="0088532F">
        <w:tc>
          <w:tcPr>
            <w:tcW w:w="3285" w:type="dxa"/>
          </w:tcPr>
          <w:p w:rsidR="00977670" w:rsidRPr="00C66C29" w:rsidRDefault="00977670" w:rsidP="006502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Колодка</w:t>
            </w:r>
          </w:p>
          <w:p w:rsidR="00977670" w:rsidRPr="00C66C29" w:rsidRDefault="00977670" w:rsidP="005865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651" w:type="dxa"/>
          </w:tcPr>
          <w:p w:rsidR="00977670" w:rsidRPr="0088532F" w:rsidRDefault="00977670" w:rsidP="0065026B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977670" w:rsidRDefault="00977670" w:rsidP="006502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proofErr w:type="spellStart"/>
            <w:r w:rsidRPr="0088532F">
              <w:rPr>
                <w:sz w:val="28"/>
                <w:szCs w:val="28"/>
              </w:rPr>
              <w:t>ачальник</w:t>
            </w:r>
            <w:proofErr w:type="spellEnd"/>
            <w:r w:rsidR="00272584">
              <w:rPr>
                <w:sz w:val="28"/>
                <w:szCs w:val="28"/>
                <w:lang w:val="uk-UA"/>
              </w:rPr>
              <w:t>а у</w:t>
            </w:r>
            <w:proofErr w:type="spellStart"/>
            <w:r w:rsidRPr="0088532F"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адміністратор</w:t>
            </w:r>
            <w:r w:rsidRPr="0088532F">
              <w:rPr>
                <w:sz w:val="28"/>
                <w:szCs w:val="28"/>
              </w:rPr>
              <w:t xml:space="preserve"> «Центр </w:t>
            </w:r>
            <w:proofErr w:type="spellStart"/>
            <w:r w:rsidRPr="0088532F">
              <w:rPr>
                <w:sz w:val="28"/>
                <w:szCs w:val="28"/>
              </w:rPr>
              <w:t>надання</w:t>
            </w:r>
            <w:proofErr w:type="spellEnd"/>
            <w:r w:rsidR="0027258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32F">
              <w:rPr>
                <w:sz w:val="28"/>
                <w:szCs w:val="28"/>
              </w:rPr>
              <w:t>адміністративних</w:t>
            </w:r>
            <w:proofErr w:type="spellEnd"/>
            <w:r w:rsidR="0027258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32F">
              <w:rPr>
                <w:sz w:val="28"/>
                <w:szCs w:val="28"/>
              </w:rPr>
              <w:t>послуг</w:t>
            </w:r>
            <w:proofErr w:type="spellEnd"/>
            <w:r w:rsidRPr="0088532F">
              <w:rPr>
                <w:sz w:val="28"/>
                <w:szCs w:val="28"/>
              </w:rPr>
              <w:t xml:space="preserve"> у м. </w:t>
            </w:r>
            <w:proofErr w:type="spellStart"/>
            <w:r w:rsidRPr="0088532F">
              <w:rPr>
                <w:sz w:val="28"/>
                <w:szCs w:val="28"/>
              </w:rPr>
              <w:t>Суми</w:t>
            </w:r>
            <w:proofErr w:type="spellEnd"/>
            <w:r w:rsidRPr="0088532F">
              <w:rPr>
                <w:sz w:val="28"/>
                <w:szCs w:val="28"/>
              </w:rPr>
              <w:t xml:space="preserve">», </w:t>
            </w:r>
            <w:r w:rsidRPr="0088532F">
              <w:rPr>
                <w:b/>
                <w:bCs/>
                <w:sz w:val="28"/>
                <w:szCs w:val="28"/>
              </w:rPr>
              <w:t xml:space="preserve">заступник </w:t>
            </w:r>
            <w:proofErr w:type="spellStart"/>
            <w:r w:rsidRPr="0088532F">
              <w:rPr>
                <w:b/>
                <w:bCs/>
                <w:sz w:val="28"/>
                <w:szCs w:val="28"/>
              </w:rPr>
              <w:t>голови</w:t>
            </w:r>
            <w:proofErr w:type="spellEnd"/>
            <w:r w:rsidR="0027258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32F">
              <w:rPr>
                <w:b/>
                <w:bCs/>
                <w:sz w:val="28"/>
                <w:szCs w:val="28"/>
              </w:rPr>
              <w:t>робочої</w:t>
            </w:r>
            <w:proofErr w:type="spellEnd"/>
            <w:r w:rsidR="0027258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32F">
              <w:rPr>
                <w:b/>
                <w:bCs/>
                <w:sz w:val="28"/>
                <w:szCs w:val="28"/>
              </w:rPr>
              <w:t>групи</w:t>
            </w:r>
            <w:proofErr w:type="spellEnd"/>
            <w:r w:rsidRPr="0088532F">
              <w:rPr>
                <w:b/>
                <w:bCs/>
                <w:sz w:val="28"/>
                <w:szCs w:val="28"/>
              </w:rPr>
              <w:t>;</w:t>
            </w:r>
          </w:p>
          <w:p w:rsidR="00977670" w:rsidRPr="00C66C29" w:rsidRDefault="00977670" w:rsidP="006502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7670" w:rsidRPr="00B352E8">
        <w:tc>
          <w:tcPr>
            <w:tcW w:w="3285" w:type="dxa"/>
          </w:tcPr>
          <w:p w:rsidR="00977670" w:rsidRPr="00B352E8" w:rsidRDefault="00977670" w:rsidP="006502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Мороз</w:t>
            </w:r>
          </w:p>
          <w:p w:rsidR="00977670" w:rsidRPr="00B352E8" w:rsidRDefault="00977670" w:rsidP="00AD4F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Олексійович</w:t>
            </w:r>
          </w:p>
        </w:tc>
        <w:tc>
          <w:tcPr>
            <w:tcW w:w="651" w:type="dxa"/>
          </w:tcPr>
          <w:p w:rsidR="00977670" w:rsidRPr="00B352E8" w:rsidRDefault="00977670" w:rsidP="00D62D31">
            <w:pPr>
              <w:jc w:val="center"/>
              <w:rPr>
                <w:sz w:val="28"/>
                <w:szCs w:val="28"/>
              </w:rPr>
            </w:pPr>
            <w:r w:rsidRPr="00B352E8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977670" w:rsidRPr="00B352E8" w:rsidRDefault="00272584" w:rsidP="006502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977670">
              <w:rPr>
                <w:sz w:val="28"/>
                <w:szCs w:val="28"/>
                <w:lang w:val="uk-UA"/>
              </w:rPr>
              <w:t xml:space="preserve">ачальник відділу – </w:t>
            </w:r>
            <w:r w:rsidR="00977670" w:rsidRPr="00B352E8">
              <w:rPr>
                <w:sz w:val="28"/>
                <w:szCs w:val="28"/>
                <w:lang w:val="uk-UA"/>
              </w:rPr>
              <w:t>адміністратор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77670" w:rsidRPr="00B352E8">
              <w:rPr>
                <w:sz w:val="28"/>
                <w:szCs w:val="28"/>
                <w:lang w:val="uk-UA"/>
              </w:rPr>
              <w:t>управління «</w:t>
            </w:r>
            <w:r w:rsidR="00977670" w:rsidRPr="00B352E8">
              <w:rPr>
                <w:sz w:val="28"/>
                <w:szCs w:val="28"/>
              </w:rPr>
              <w:t xml:space="preserve">Центр </w:t>
            </w:r>
            <w:proofErr w:type="spellStart"/>
            <w:r w:rsidR="00977670" w:rsidRPr="00B352E8"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7670" w:rsidRPr="00B352E8">
              <w:rPr>
                <w:sz w:val="28"/>
                <w:szCs w:val="28"/>
              </w:rPr>
              <w:t>адміністративних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7670" w:rsidRPr="00B352E8">
              <w:rPr>
                <w:sz w:val="28"/>
                <w:szCs w:val="28"/>
              </w:rPr>
              <w:t>послуг</w:t>
            </w:r>
            <w:proofErr w:type="spellEnd"/>
            <w:r w:rsidR="00977670" w:rsidRPr="00B352E8">
              <w:rPr>
                <w:sz w:val="28"/>
                <w:szCs w:val="28"/>
              </w:rPr>
              <w:t xml:space="preserve"> у м. </w:t>
            </w:r>
            <w:proofErr w:type="spellStart"/>
            <w:r w:rsidR="00977670" w:rsidRPr="00B352E8">
              <w:rPr>
                <w:sz w:val="28"/>
                <w:szCs w:val="28"/>
              </w:rPr>
              <w:t>Суми</w:t>
            </w:r>
            <w:proofErr w:type="spellEnd"/>
            <w:r w:rsidR="00977670" w:rsidRPr="00B352E8">
              <w:rPr>
                <w:sz w:val="28"/>
                <w:szCs w:val="28"/>
                <w:lang w:val="uk-UA"/>
              </w:rPr>
              <w:t>» Сумської міської ради</w:t>
            </w:r>
            <w:r w:rsidR="00977670" w:rsidRPr="00B352E8">
              <w:rPr>
                <w:sz w:val="28"/>
                <w:szCs w:val="28"/>
              </w:rPr>
              <w:t xml:space="preserve">, </w:t>
            </w:r>
            <w:proofErr w:type="spellStart"/>
            <w:r w:rsidR="00977670" w:rsidRPr="00B352E8">
              <w:rPr>
                <w:b/>
                <w:bCs/>
                <w:sz w:val="28"/>
                <w:szCs w:val="28"/>
              </w:rPr>
              <w:t>секретар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7670" w:rsidRPr="00B352E8">
              <w:rPr>
                <w:b/>
                <w:bCs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7670" w:rsidRPr="00B352E8">
              <w:rPr>
                <w:b/>
                <w:bCs/>
                <w:sz w:val="28"/>
                <w:szCs w:val="28"/>
              </w:rPr>
              <w:t>групи</w:t>
            </w:r>
            <w:proofErr w:type="spellEnd"/>
            <w:r w:rsidR="00977670" w:rsidRPr="00B352E8"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:rsidR="00977670" w:rsidRPr="00C66C29" w:rsidRDefault="00977670" w:rsidP="006502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7670" w:rsidRPr="0088532F">
        <w:tc>
          <w:tcPr>
            <w:tcW w:w="9606" w:type="dxa"/>
            <w:gridSpan w:val="3"/>
          </w:tcPr>
          <w:p w:rsidR="00977670" w:rsidRDefault="00977670" w:rsidP="0065026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532F">
              <w:rPr>
                <w:b/>
                <w:bCs/>
                <w:sz w:val="28"/>
                <w:szCs w:val="28"/>
              </w:rPr>
              <w:t xml:space="preserve">Члени </w:t>
            </w:r>
            <w:proofErr w:type="spellStart"/>
            <w:r w:rsidRPr="0088532F">
              <w:rPr>
                <w:b/>
                <w:bCs/>
                <w:sz w:val="28"/>
                <w:szCs w:val="28"/>
              </w:rPr>
              <w:t>робочоїгрупи</w:t>
            </w:r>
            <w:proofErr w:type="spellEnd"/>
            <w:r w:rsidRPr="0088532F">
              <w:rPr>
                <w:b/>
                <w:bCs/>
                <w:sz w:val="28"/>
                <w:szCs w:val="28"/>
              </w:rPr>
              <w:t>:</w:t>
            </w:r>
          </w:p>
          <w:p w:rsidR="00977670" w:rsidRPr="00C66C29" w:rsidRDefault="00977670" w:rsidP="0065026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7670" w:rsidRPr="0088532F">
        <w:tc>
          <w:tcPr>
            <w:tcW w:w="3285" w:type="dxa"/>
          </w:tcPr>
          <w:p w:rsidR="00977670" w:rsidRPr="00975502" w:rsidRDefault="00977670" w:rsidP="006502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75502">
              <w:rPr>
                <w:b/>
                <w:bCs/>
                <w:sz w:val="28"/>
                <w:szCs w:val="28"/>
              </w:rPr>
              <w:t>Антоненко</w:t>
            </w:r>
          </w:p>
          <w:p w:rsidR="00977670" w:rsidRPr="00975502" w:rsidRDefault="00977670" w:rsidP="006502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Геннадійович</w:t>
            </w:r>
          </w:p>
        </w:tc>
        <w:tc>
          <w:tcPr>
            <w:tcW w:w="651" w:type="dxa"/>
          </w:tcPr>
          <w:p w:rsidR="00977670" w:rsidRPr="0088532F" w:rsidRDefault="00977670" w:rsidP="0065026B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977670" w:rsidRDefault="00977670" w:rsidP="008345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організаційно-кадрової роботи Сумської міської ради;</w:t>
            </w:r>
          </w:p>
          <w:p w:rsidR="00977670" w:rsidRPr="00C66C29" w:rsidRDefault="00977670" w:rsidP="008345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7670" w:rsidRPr="0088532F">
        <w:tc>
          <w:tcPr>
            <w:tcW w:w="3285" w:type="dxa"/>
          </w:tcPr>
          <w:p w:rsidR="00977670" w:rsidRPr="00975502" w:rsidRDefault="00977670" w:rsidP="006502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75502">
              <w:rPr>
                <w:b/>
                <w:bCs/>
                <w:sz w:val="28"/>
                <w:szCs w:val="28"/>
                <w:lang w:val="uk-UA"/>
              </w:rPr>
              <w:t>Кохан</w:t>
            </w:r>
          </w:p>
          <w:p w:rsidR="00977670" w:rsidRPr="00975502" w:rsidRDefault="00977670" w:rsidP="006502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Іванівна</w:t>
            </w:r>
          </w:p>
        </w:tc>
        <w:tc>
          <w:tcPr>
            <w:tcW w:w="651" w:type="dxa"/>
          </w:tcPr>
          <w:p w:rsidR="00977670" w:rsidRPr="00975502" w:rsidRDefault="00977670" w:rsidP="006502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77670" w:rsidRDefault="00977670" w:rsidP="008345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комунікацій та інформаційної політики Сумської міської ради;</w:t>
            </w:r>
          </w:p>
          <w:p w:rsidR="00977670" w:rsidRPr="00C66C29" w:rsidRDefault="00977670" w:rsidP="008345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7670" w:rsidRPr="00272584">
        <w:tc>
          <w:tcPr>
            <w:tcW w:w="3285" w:type="dxa"/>
          </w:tcPr>
          <w:p w:rsidR="00977670" w:rsidRPr="00975502" w:rsidRDefault="00977670" w:rsidP="006502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75502">
              <w:rPr>
                <w:b/>
                <w:bCs/>
                <w:sz w:val="28"/>
                <w:szCs w:val="28"/>
                <w:lang w:val="uk-UA"/>
              </w:rPr>
              <w:t>Ганненко</w:t>
            </w:r>
            <w:proofErr w:type="spellEnd"/>
          </w:p>
          <w:p w:rsidR="00977670" w:rsidRDefault="00977670" w:rsidP="006502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Віталійович</w:t>
            </w:r>
          </w:p>
          <w:p w:rsidR="00977670" w:rsidRPr="00975502" w:rsidRDefault="00977670" w:rsidP="006502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977670" w:rsidRPr="00975502" w:rsidRDefault="00977670" w:rsidP="006502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77670" w:rsidRDefault="00977670" w:rsidP="008345A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начальника відділу комп’ютерного забезпечення департаменту комунікацій та інформаційної політики Сумської міської ради;</w:t>
            </w:r>
          </w:p>
          <w:p w:rsidR="00977670" w:rsidRPr="00C66C29" w:rsidRDefault="00977670" w:rsidP="008345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7670" w:rsidRPr="00975502">
        <w:tc>
          <w:tcPr>
            <w:tcW w:w="3285" w:type="dxa"/>
          </w:tcPr>
          <w:p w:rsidR="00977670" w:rsidRPr="00975502" w:rsidRDefault="00977670" w:rsidP="006502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75502">
              <w:rPr>
                <w:b/>
                <w:bCs/>
                <w:sz w:val="28"/>
                <w:szCs w:val="28"/>
                <w:lang w:val="uk-UA"/>
              </w:rPr>
              <w:t xml:space="preserve">Сидоренко </w:t>
            </w:r>
          </w:p>
          <w:p w:rsidR="00977670" w:rsidRPr="00975502" w:rsidRDefault="00977670" w:rsidP="0065026B">
            <w:pPr>
              <w:jc w:val="both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Наталя Олегівна</w:t>
            </w:r>
          </w:p>
        </w:tc>
        <w:tc>
          <w:tcPr>
            <w:tcW w:w="651" w:type="dxa"/>
          </w:tcPr>
          <w:p w:rsidR="00977670" w:rsidRPr="00975502" w:rsidRDefault="00977670" w:rsidP="0065026B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77670" w:rsidRPr="00975502" w:rsidRDefault="00977670" w:rsidP="0065026B">
            <w:pPr>
              <w:jc w:val="both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начальник відділу з питань міжнародного співробітництва та інвестицій виконавчого апарату Сумської обласної ради (за згодою);</w:t>
            </w:r>
          </w:p>
          <w:p w:rsidR="00977670" w:rsidRPr="00C66C29" w:rsidRDefault="00977670" w:rsidP="006502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7670" w:rsidRPr="00975502">
        <w:tc>
          <w:tcPr>
            <w:tcW w:w="3285" w:type="dxa"/>
          </w:tcPr>
          <w:p w:rsidR="00977670" w:rsidRPr="00975502" w:rsidRDefault="00977670" w:rsidP="006502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75502">
              <w:rPr>
                <w:b/>
                <w:bCs/>
                <w:sz w:val="28"/>
                <w:szCs w:val="28"/>
                <w:lang w:val="uk-UA"/>
              </w:rPr>
              <w:t>Горкуша</w:t>
            </w:r>
            <w:proofErr w:type="spellEnd"/>
          </w:p>
          <w:p w:rsidR="00977670" w:rsidRPr="00975502" w:rsidRDefault="00977670" w:rsidP="0065026B">
            <w:pPr>
              <w:jc w:val="both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Михайло Юрійович</w:t>
            </w:r>
          </w:p>
        </w:tc>
        <w:tc>
          <w:tcPr>
            <w:tcW w:w="651" w:type="dxa"/>
          </w:tcPr>
          <w:p w:rsidR="00977670" w:rsidRPr="00975502" w:rsidRDefault="00977670" w:rsidP="0065026B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77670" w:rsidRPr="00C66C29" w:rsidRDefault="00977670" w:rsidP="00C66C29">
            <w:pPr>
              <w:jc w:val="both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голова ГО «Аналітичний центр «</w:t>
            </w:r>
            <w:proofErr w:type="spellStart"/>
            <w:r w:rsidRPr="00975502">
              <w:rPr>
                <w:sz w:val="28"/>
                <w:szCs w:val="28"/>
                <w:lang w:val="uk-UA"/>
              </w:rPr>
              <w:t>Інтернет-право</w:t>
            </w:r>
            <w:proofErr w:type="spellEnd"/>
            <w:r w:rsidRPr="00975502">
              <w:rPr>
                <w:sz w:val="28"/>
                <w:szCs w:val="28"/>
                <w:lang w:val="uk-UA"/>
              </w:rPr>
              <w:t xml:space="preserve"> UA», координатор IGOV по місту </w:t>
            </w:r>
            <w:r w:rsidRPr="00975502">
              <w:rPr>
                <w:sz w:val="28"/>
                <w:szCs w:val="28"/>
                <w:lang w:val="uk-UA"/>
              </w:rPr>
              <w:lastRenderedPageBreak/>
              <w:t>Суми (за згодою);</w:t>
            </w:r>
          </w:p>
        </w:tc>
        <w:bookmarkStart w:id="0" w:name="_GoBack"/>
        <w:bookmarkEnd w:id="0"/>
      </w:tr>
      <w:tr w:rsidR="00977670" w:rsidRPr="00975502">
        <w:tc>
          <w:tcPr>
            <w:tcW w:w="3285" w:type="dxa"/>
          </w:tcPr>
          <w:p w:rsidR="00977670" w:rsidRPr="00975502" w:rsidRDefault="00977670" w:rsidP="006502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75502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Шкурат </w:t>
            </w:r>
          </w:p>
          <w:p w:rsidR="00977670" w:rsidRPr="00975502" w:rsidRDefault="00977670" w:rsidP="0065026B">
            <w:pPr>
              <w:jc w:val="both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 xml:space="preserve">Іван Вікторович </w:t>
            </w:r>
          </w:p>
        </w:tc>
        <w:tc>
          <w:tcPr>
            <w:tcW w:w="651" w:type="dxa"/>
          </w:tcPr>
          <w:p w:rsidR="00977670" w:rsidRPr="00975502" w:rsidRDefault="00977670" w:rsidP="0065026B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77670" w:rsidRPr="00975502" w:rsidRDefault="00977670" w:rsidP="00C66C29">
            <w:pPr>
              <w:jc w:val="both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заступник голови правління ГО «Інститут Реформ та Інформатизації Суспільства», координатор IGOV</w:t>
            </w:r>
            <w:r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uk-UA"/>
              </w:rPr>
              <w:t>ЦНАПу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м. Суми (за згодою).</w:t>
            </w:r>
          </w:p>
        </w:tc>
      </w:tr>
    </w:tbl>
    <w:p w:rsidR="00977670" w:rsidRDefault="00977670" w:rsidP="00A32D53">
      <w:pPr>
        <w:rPr>
          <w:sz w:val="24"/>
          <w:szCs w:val="24"/>
          <w:lang w:val="uk-UA"/>
        </w:rPr>
      </w:pPr>
    </w:p>
    <w:p w:rsidR="00977670" w:rsidRDefault="00977670" w:rsidP="00A32D53">
      <w:pPr>
        <w:rPr>
          <w:sz w:val="24"/>
          <w:szCs w:val="24"/>
          <w:lang w:val="uk-UA"/>
        </w:rPr>
      </w:pPr>
    </w:p>
    <w:p w:rsidR="00977670" w:rsidRDefault="00977670" w:rsidP="00A32D53">
      <w:pPr>
        <w:rPr>
          <w:sz w:val="24"/>
          <w:szCs w:val="24"/>
          <w:lang w:val="uk-UA"/>
        </w:rPr>
      </w:pPr>
    </w:p>
    <w:p w:rsidR="00977670" w:rsidRPr="00B352E8" w:rsidRDefault="00977670" w:rsidP="00A32D53">
      <w:pPr>
        <w:rPr>
          <w:sz w:val="24"/>
          <w:szCs w:val="24"/>
          <w:lang w:val="uk-UA"/>
        </w:rPr>
      </w:pPr>
    </w:p>
    <w:p w:rsidR="00977670" w:rsidRPr="008345A3" w:rsidRDefault="00977670" w:rsidP="008345A3">
      <w:pPr>
        <w:rPr>
          <w:b/>
          <w:bCs/>
          <w:sz w:val="28"/>
          <w:szCs w:val="28"/>
          <w:lang w:val="uk-UA"/>
        </w:rPr>
      </w:pPr>
      <w:r w:rsidRPr="008345A3">
        <w:rPr>
          <w:b/>
          <w:bCs/>
          <w:sz w:val="28"/>
          <w:szCs w:val="28"/>
          <w:lang w:val="uk-UA"/>
        </w:rPr>
        <w:t>Начальник відділу організаційно -</w:t>
      </w:r>
    </w:p>
    <w:p w:rsidR="00977670" w:rsidRPr="008345A3" w:rsidRDefault="00977670" w:rsidP="008345A3">
      <w:pPr>
        <w:rPr>
          <w:b/>
          <w:bCs/>
          <w:sz w:val="28"/>
          <w:szCs w:val="28"/>
          <w:lang w:val="uk-UA"/>
        </w:rPr>
      </w:pPr>
      <w:r w:rsidRPr="008345A3">
        <w:rPr>
          <w:b/>
          <w:bCs/>
          <w:sz w:val="28"/>
          <w:szCs w:val="28"/>
          <w:lang w:val="uk-UA"/>
        </w:rPr>
        <w:t>кадрової роботи</w:t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  <w:t>А.Г. Антоненко</w:t>
      </w:r>
    </w:p>
    <w:p w:rsidR="00977670" w:rsidRDefault="00977670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77670" w:rsidRDefault="00977670" w:rsidP="00A32D53">
      <w:pPr>
        <w:rPr>
          <w:sz w:val="28"/>
          <w:szCs w:val="28"/>
          <w:lang w:val="uk-UA"/>
        </w:rPr>
      </w:pPr>
    </w:p>
    <w:p w:rsidR="00977670" w:rsidRPr="00A32D53" w:rsidRDefault="00977670" w:rsidP="00A32D53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</w:t>
      </w:r>
      <w:r w:rsidRPr="00A32D53">
        <w:rPr>
          <w:sz w:val="28"/>
          <w:szCs w:val="28"/>
          <w:lang w:val="uk-UA"/>
        </w:rPr>
        <w:t xml:space="preserve"> організаційно -</w:t>
      </w:r>
    </w:p>
    <w:p w:rsidR="00977670" w:rsidRPr="00A32D53" w:rsidRDefault="00977670" w:rsidP="00A32D53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кадрової роботи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  <w:t>А.Г. Антоненко</w:t>
      </w:r>
    </w:p>
    <w:p w:rsidR="00977670" w:rsidRPr="00A32D53" w:rsidRDefault="00977670" w:rsidP="00A32D53">
      <w:pPr>
        <w:rPr>
          <w:sz w:val="28"/>
          <w:szCs w:val="28"/>
          <w:lang w:val="uk-UA"/>
        </w:rPr>
      </w:pPr>
    </w:p>
    <w:p w:rsidR="00977670" w:rsidRPr="00A32D53" w:rsidRDefault="00977670" w:rsidP="00A32D53">
      <w:pPr>
        <w:rPr>
          <w:sz w:val="28"/>
          <w:szCs w:val="28"/>
          <w:lang w:val="uk-UA"/>
        </w:rPr>
      </w:pPr>
    </w:p>
    <w:p w:rsidR="00977670" w:rsidRPr="00A32D53" w:rsidRDefault="00977670" w:rsidP="00A32D53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Начальник правового управління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  <w:t xml:space="preserve">О.В. </w:t>
      </w:r>
      <w:proofErr w:type="spellStart"/>
      <w:r w:rsidRPr="00A32D53">
        <w:rPr>
          <w:sz w:val="28"/>
          <w:szCs w:val="28"/>
          <w:lang w:val="uk-UA"/>
        </w:rPr>
        <w:t>Чайченко</w:t>
      </w:r>
      <w:proofErr w:type="spellEnd"/>
    </w:p>
    <w:p w:rsidR="00977670" w:rsidRPr="00A32D53" w:rsidRDefault="00977670" w:rsidP="00A32D53">
      <w:pPr>
        <w:rPr>
          <w:sz w:val="28"/>
          <w:szCs w:val="28"/>
          <w:lang w:val="uk-UA"/>
        </w:rPr>
      </w:pPr>
    </w:p>
    <w:p w:rsidR="00977670" w:rsidRPr="00A32D53" w:rsidRDefault="00977670" w:rsidP="00A32D53">
      <w:pPr>
        <w:rPr>
          <w:sz w:val="28"/>
          <w:szCs w:val="28"/>
          <w:lang w:val="uk-UA"/>
        </w:rPr>
      </w:pPr>
    </w:p>
    <w:p w:rsidR="00977670" w:rsidRPr="00A32D53" w:rsidRDefault="00977670" w:rsidP="00A32D53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Заступник міського голови,</w:t>
      </w:r>
    </w:p>
    <w:p w:rsidR="00977670" w:rsidRPr="00A32D53" w:rsidRDefault="00977670" w:rsidP="00A32D53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керуючий справами</w:t>
      </w:r>
    </w:p>
    <w:p w:rsidR="00977670" w:rsidRPr="00A32D53" w:rsidRDefault="00977670" w:rsidP="00A32D53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виконавчого комітету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  <w:t>В.М. Волонтирець</w:t>
      </w:r>
    </w:p>
    <w:p w:rsidR="00977670" w:rsidRPr="00A32D53" w:rsidRDefault="00977670" w:rsidP="00A32D53">
      <w:pPr>
        <w:rPr>
          <w:lang w:val="uk-UA"/>
        </w:rPr>
      </w:pPr>
    </w:p>
    <w:p w:rsidR="00977670" w:rsidRPr="00A32D53" w:rsidRDefault="00977670" w:rsidP="00B352E8">
      <w:pPr>
        <w:ind w:left="5040"/>
        <w:jc w:val="center"/>
        <w:rPr>
          <w:lang w:val="uk-UA"/>
        </w:rPr>
      </w:pPr>
    </w:p>
    <w:p w:rsidR="00977670" w:rsidRPr="00A32D53" w:rsidRDefault="00977670">
      <w:pPr>
        <w:rPr>
          <w:lang w:val="uk-UA"/>
        </w:rPr>
      </w:pPr>
    </w:p>
    <w:sectPr w:rsidR="00977670" w:rsidRPr="00A32D53" w:rsidSect="00B352E8">
      <w:headerReference w:type="default" r:id="rId10"/>
      <w:footerReference w:type="default" r:id="rId11"/>
      <w:pgSz w:w="11906" w:h="16838"/>
      <w:pgMar w:top="719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70" w:rsidRDefault="00977670">
      <w:r>
        <w:separator/>
      </w:r>
    </w:p>
  </w:endnote>
  <w:endnote w:type="continuationSeparator" w:id="0">
    <w:p w:rsidR="00977670" w:rsidRDefault="0097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70" w:rsidRDefault="00977670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70" w:rsidRDefault="00977670">
      <w:r>
        <w:separator/>
      </w:r>
    </w:p>
  </w:footnote>
  <w:footnote w:type="continuationSeparator" w:id="0">
    <w:p w:rsidR="00977670" w:rsidRDefault="0097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70" w:rsidRDefault="0097767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A3607"/>
    <w:multiLevelType w:val="multilevel"/>
    <w:tmpl w:val="0DDE4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A7D7FC9"/>
    <w:multiLevelType w:val="hybridMultilevel"/>
    <w:tmpl w:val="67F6E758"/>
    <w:lvl w:ilvl="0" w:tplc="522A7E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0A7B4C"/>
    <w:multiLevelType w:val="hybridMultilevel"/>
    <w:tmpl w:val="221C18F2"/>
    <w:lvl w:ilvl="0" w:tplc="3D02DF4C">
      <w:start w:val="2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CF01F4"/>
    <w:multiLevelType w:val="hybridMultilevel"/>
    <w:tmpl w:val="60342432"/>
    <w:lvl w:ilvl="0" w:tplc="00AABF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D53"/>
    <w:rsid w:val="00096087"/>
    <w:rsid w:val="000F7909"/>
    <w:rsid w:val="00264238"/>
    <w:rsid w:val="0027076A"/>
    <w:rsid w:val="00272584"/>
    <w:rsid w:val="00315FAB"/>
    <w:rsid w:val="00350DC2"/>
    <w:rsid w:val="003F0351"/>
    <w:rsid w:val="00432D6F"/>
    <w:rsid w:val="00455809"/>
    <w:rsid w:val="004B1FB2"/>
    <w:rsid w:val="005865B8"/>
    <w:rsid w:val="0065026B"/>
    <w:rsid w:val="0065546C"/>
    <w:rsid w:val="00752DF7"/>
    <w:rsid w:val="008345A3"/>
    <w:rsid w:val="0088532F"/>
    <w:rsid w:val="00975502"/>
    <w:rsid w:val="00977670"/>
    <w:rsid w:val="009C5F0A"/>
    <w:rsid w:val="00A32D53"/>
    <w:rsid w:val="00AD4FCB"/>
    <w:rsid w:val="00B352E8"/>
    <w:rsid w:val="00B9177C"/>
    <w:rsid w:val="00C66C29"/>
    <w:rsid w:val="00D119D5"/>
    <w:rsid w:val="00D15182"/>
    <w:rsid w:val="00D62D31"/>
    <w:rsid w:val="00D63E03"/>
    <w:rsid w:val="00D73973"/>
    <w:rsid w:val="00F3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5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D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2D53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A32D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32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2D5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32D53"/>
  </w:style>
  <w:style w:type="paragraph" w:styleId="a9">
    <w:name w:val="List Paragraph"/>
    <w:basedOn w:val="a"/>
    <w:uiPriority w:val="99"/>
    <w:qFormat/>
    <w:rsid w:val="00975502"/>
    <w:pPr>
      <w:ind w:left="720"/>
    </w:pPr>
  </w:style>
  <w:style w:type="character" w:styleId="aa">
    <w:name w:val="Hyperlink"/>
    <w:basedOn w:val="a0"/>
    <w:uiPriority w:val="99"/>
    <w:rsid w:val="00C66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dorenko@oblrada.sumy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573</Words>
  <Characters>3272</Characters>
  <Application>Microsoft Office Word</Application>
  <DocSecurity>0</DocSecurity>
  <Lines>27</Lines>
  <Paragraphs>7</Paragraphs>
  <ScaleCrop>false</ScaleCrop>
  <Company>smr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Larisa</cp:lastModifiedBy>
  <cp:revision>8</cp:revision>
  <cp:lastPrinted>2016-02-11T08:41:00Z</cp:lastPrinted>
  <dcterms:created xsi:type="dcterms:W3CDTF">2016-02-04T11:35:00Z</dcterms:created>
  <dcterms:modified xsi:type="dcterms:W3CDTF">2016-02-11T08:42:00Z</dcterms:modified>
</cp:coreProperties>
</file>