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Y="620"/>
        <w:tblW w:w="0" w:type="dxa"/>
        <w:tblLayout w:type="fixed"/>
        <w:tblLook w:val="01E0" w:firstRow="1" w:lastRow="1" w:firstColumn="1" w:lastColumn="1" w:noHBand="0" w:noVBand="0"/>
      </w:tblPr>
      <w:tblGrid>
        <w:gridCol w:w="4448"/>
        <w:gridCol w:w="1128"/>
        <w:gridCol w:w="4229"/>
      </w:tblGrid>
      <w:tr w:rsidR="00F7200D" w:rsidTr="00F7200D">
        <w:trPr>
          <w:trHeight w:val="999"/>
        </w:trPr>
        <w:tc>
          <w:tcPr>
            <w:tcW w:w="4448" w:type="dxa"/>
          </w:tcPr>
          <w:p w:rsidR="00F7200D" w:rsidRDefault="00F7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7200D" w:rsidRDefault="00F7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7200D" w:rsidRDefault="00F7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7200D" w:rsidRDefault="00F7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7200D" w:rsidRDefault="00F7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28" w:type="dxa"/>
            <w:vAlign w:val="center"/>
            <w:hideMark/>
          </w:tcPr>
          <w:p w:rsidR="00F7200D" w:rsidRDefault="00F7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F7200D" w:rsidRDefault="00F7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7200D" w:rsidRDefault="00F7200D" w:rsidP="00F720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0"/>
          <w:szCs w:val="10"/>
          <w:lang w:val="uk-UA" w:eastAsia="ru-RU"/>
        </w:rPr>
      </w:pPr>
    </w:p>
    <w:p w:rsidR="00F7200D" w:rsidRDefault="00F7200D" w:rsidP="00F720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lang w:val="uk-UA" w:eastAsia="ru-RU"/>
        </w:rPr>
      </w:pPr>
    </w:p>
    <w:p w:rsidR="00F7200D" w:rsidRDefault="00F7200D" w:rsidP="00F720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F7200D" w:rsidRDefault="00F7200D" w:rsidP="00F720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F7200D" w:rsidRDefault="00F7200D" w:rsidP="00F7200D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F7200D" w:rsidRDefault="00F7200D" w:rsidP="00F72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F7200D" w:rsidTr="00F7200D">
        <w:tc>
          <w:tcPr>
            <w:tcW w:w="4928" w:type="dxa"/>
            <w:hideMark/>
          </w:tcPr>
          <w:p w:rsidR="00F7200D" w:rsidRDefault="00F7200D" w:rsidP="00F7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17.11.2023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7200D" w:rsidTr="00F7200D">
        <w:tc>
          <w:tcPr>
            <w:tcW w:w="4928" w:type="dxa"/>
          </w:tcPr>
          <w:p w:rsidR="00F7200D" w:rsidRDefault="00F72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7200D" w:rsidTr="00F7200D">
        <w:tc>
          <w:tcPr>
            <w:tcW w:w="4928" w:type="dxa"/>
          </w:tcPr>
          <w:p w:rsidR="00F7200D" w:rsidRDefault="00F7200D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надання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управлінню «Центр надання адміністративних послуг у м. Суми» Сумської міської ради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дозволу на здійснення приватизації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**********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без подання ордеру на жиле приміщення</w:t>
            </w:r>
          </w:p>
          <w:p w:rsidR="00F7200D" w:rsidRDefault="00F7200D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F7200D" w:rsidRDefault="00F7200D" w:rsidP="00F7200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 xml:space="preserve">З метою забезпечення реалізації прав громадян на приватизацію житлового приміщення та уникнення додаткових судових справ, у випадку коли право на проживання у житловому приміщенні підтверджено рішенням суду, враховуючі спільне звернення громадян </w:t>
      </w:r>
      <w:r>
        <w:rPr>
          <w:rFonts w:ascii="Times New Roman" w:hAnsi="Times New Roman" w:cs="Times New Roman"/>
          <w:sz w:val="28"/>
          <w:lang w:val="uk-UA"/>
        </w:rPr>
        <w:t>**********</w:t>
      </w:r>
      <w:r>
        <w:rPr>
          <w:rFonts w:ascii="Times New Roman" w:hAnsi="Times New Roman" w:cs="Times New Roman"/>
          <w:sz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lang w:val="uk-UA"/>
        </w:rPr>
        <w:t>**********</w:t>
      </w:r>
      <w:r>
        <w:rPr>
          <w:rFonts w:ascii="Times New Roman" w:hAnsi="Times New Roman" w:cs="Times New Roman"/>
          <w:sz w:val="28"/>
          <w:lang w:val="uk-UA"/>
        </w:rPr>
        <w:t xml:space="preserve"> від 03.10.2023р., рішення Зарічного районного суду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м.Суми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від 15 лютого 2021 року по справі 591/7349/17, яким визнано право на проживання громадян </w:t>
      </w:r>
      <w:r>
        <w:rPr>
          <w:rFonts w:ascii="Times New Roman" w:hAnsi="Times New Roman" w:cs="Times New Roman"/>
          <w:sz w:val="28"/>
          <w:lang w:val="uk-UA"/>
        </w:rPr>
        <w:t>**********</w:t>
      </w:r>
      <w:r>
        <w:rPr>
          <w:rFonts w:ascii="Times New Roman" w:hAnsi="Times New Roman" w:cs="Times New Roman"/>
          <w:sz w:val="28"/>
          <w:lang w:val="uk-UA"/>
        </w:rPr>
        <w:t xml:space="preserve"> (померла 02.12.2021р.), </w:t>
      </w:r>
      <w:r>
        <w:rPr>
          <w:rFonts w:ascii="Times New Roman" w:hAnsi="Times New Roman" w:cs="Times New Roman"/>
          <w:sz w:val="28"/>
          <w:lang w:val="uk-UA"/>
        </w:rPr>
        <w:t>**********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**********</w:t>
      </w:r>
      <w:r>
        <w:rPr>
          <w:rFonts w:ascii="Times New Roman" w:hAnsi="Times New Roman" w:cs="Times New Roman"/>
          <w:sz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інформацію </w:t>
      </w:r>
      <w:r>
        <w:rPr>
          <w:rFonts w:ascii="Times New Roman" w:hAnsi="Times New Roman" w:cs="Times New Roman"/>
          <w:sz w:val="28"/>
          <w:lang w:val="uk-UA"/>
        </w:rPr>
        <w:t xml:space="preserve">начальника правового управління Сумської міської ради від 27 жовтня 2023р. № 01/07.01-13.02/08,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40 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виконавчий комітет Сумської міської ради </w:t>
      </w:r>
    </w:p>
    <w:p w:rsidR="00F7200D" w:rsidRDefault="00F7200D" w:rsidP="00F7200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7200D" w:rsidRDefault="00F7200D" w:rsidP="00F7200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F7200D" w:rsidRDefault="00F7200D" w:rsidP="00F7200D">
      <w:pPr>
        <w:spacing w:after="0" w:line="240" w:lineRule="auto"/>
        <w:rPr>
          <w:lang w:val="uk-UA"/>
        </w:rPr>
      </w:pPr>
    </w:p>
    <w:p w:rsidR="00F7200D" w:rsidRDefault="00F7200D" w:rsidP="00F7200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Дозволити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управлінню «Центр надання адміністративних послуг у м. Суми» Сумської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Стрижова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А.В.) здійснити приватизацію </w:t>
      </w:r>
      <w:r>
        <w:rPr>
          <w:rFonts w:ascii="Times New Roman" w:hAnsi="Times New Roman" w:cs="Times New Roman"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54,9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 заявою </w:t>
      </w:r>
      <w:r>
        <w:rPr>
          <w:rFonts w:ascii="Times New Roman" w:hAnsi="Times New Roman" w:cs="Times New Roman"/>
          <w:sz w:val="28"/>
          <w:lang w:val="uk-UA"/>
        </w:rPr>
        <w:t>**********</w:t>
      </w:r>
      <w:r>
        <w:rPr>
          <w:rFonts w:ascii="Times New Roman" w:hAnsi="Times New Roman" w:cs="Times New Roman"/>
          <w:sz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lang w:val="uk-UA"/>
        </w:rPr>
        <w:t>**********</w:t>
      </w:r>
      <w:r>
        <w:rPr>
          <w:rFonts w:ascii="Times New Roman" w:hAnsi="Times New Roman" w:cs="Times New Roman"/>
          <w:sz w:val="28"/>
          <w:lang w:val="uk-UA"/>
        </w:rPr>
        <w:t xml:space="preserve"> на приватизацію квартири </w:t>
      </w:r>
      <w:r>
        <w:rPr>
          <w:rFonts w:ascii="Times New Roman" w:hAnsi="Times New Roman" w:cs="Times New Roman"/>
          <w:sz w:val="28"/>
          <w:szCs w:val="28"/>
          <w:lang w:val="uk-UA"/>
        </w:rPr>
        <w:t>без подання копії ордера або ордеру на вказане жиле приміщення.</w:t>
      </w:r>
    </w:p>
    <w:p w:rsidR="00F7200D" w:rsidRDefault="00F7200D" w:rsidP="00F7200D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Дане рішення набирає чинності з дати його прийняття.</w:t>
      </w:r>
    </w:p>
    <w:p w:rsidR="00F7200D" w:rsidRDefault="00F7200D" w:rsidP="00F7200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7200D" w:rsidRDefault="00F7200D" w:rsidP="00F72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Керуючий справами </w:t>
      </w:r>
    </w:p>
    <w:p w:rsidR="00F7200D" w:rsidRDefault="00F7200D" w:rsidP="00F72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виконавчого комітету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ЮЛІЯ ПАВЛИК</w:t>
      </w:r>
    </w:p>
    <w:p w:rsidR="00F7200D" w:rsidRDefault="00F7200D" w:rsidP="00F7200D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Чайченко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О.В. 700-630</w:t>
      </w:r>
    </w:p>
    <w:p w:rsidR="00F7200D" w:rsidRDefault="00F7200D" w:rsidP="00F7200D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Розіслати: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Чайченко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Стрижова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А.В.</w:t>
      </w:r>
    </w:p>
    <w:p w:rsidR="00F7200D" w:rsidRDefault="00F7200D" w:rsidP="00F720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bookmarkStart w:id="0" w:name="_GoBack"/>
      <w:bookmarkEnd w:id="0"/>
    </w:p>
    <w:sectPr w:rsidR="00F7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2F"/>
    <w:rsid w:val="003E2095"/>
    <w:rsid w:val="00B94430"/>
    <w:rsid w:val="00E4332F"/>
    <w:rsid w:val="00F7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9C6C"/>
  <w15:chartTrackingRefBased/>
  <w15:docId w15:val="{31AB9BE1-D08A-4791-A36A-70CFCC8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Олена Олегівна</dc:creator>
  <cp:keywords/>
  <dc:description/>
  <cp:lastModifiedBy>Цуканова Олена Олегівна</cp:lastModifiedBy>
  <cp:revision>3</cp:revision>
  <dcterms:created xsi:type="dcterms:W3CDTF">2023-12-01T09:27:00Z</dcterms:created>
  <dcterms:modified xsi:type="dcterms:W3CDTF">2023-12-01T09:30:00Z</dcterms:modified>
</cp:coreProperties>
</file>