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758E9ED" w14:textId="7D5BFD65" w:rsidR="00AE2F38" w:rsidRPr="00AE2F38" w:rsidRDefault="00AE2F38" w:rsidP="009542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2872D58B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922BB">
        <w:rPr>
          <w:sz w:val="28"/>
          <w:szCs w:val="28"/>
          <w:lang w:val="uk-UA"/>
        </w:rPr>
        <w:t>22.11.2022</w:t>
      </w:r>
      <w:r>
        <w:rPr>
          <w:sz w:val="28"/>
          <w:szCs w:val="28"/>
          <w:lang w:val="uk-UA"/>
        </w:rPr>
        <w:t xml:space="preserve">  №  </w:t>
      </w:r>
      <w:r w:rsidR="00B922BB">
        <w:rPr>
          <w:sz w:val="28"/>
          <w:szCs w:val="28"/>
          <w:lang w:val="uk-UA"/>
        </w:rPr>
        <w:t>512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B922BB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474BAEC6" w:rsidR="00245039" w:rsidRDefault="00C76DA1" w:rsidP="009E17CD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27.09.2022 № 417 «</w:t>
            </w:r>
            <w:r w:rsidR="005E5A29"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3D2F30">
              <w:rPr>
                <w:b/>
                <w:sz w:val="28"/>
                <w:szCs w:val="28"/>
                <w:lang w:val="uk-UA" w:eastAsia="en-US"/>
              </w:rPr>
              <w:t xml:space="preserve">режим роботи </w:t>
            </w:r>
            <w:r w:rsidR="00AE3950">
              <w:rPr>
                <w:b/>
                <w:sz w:val="28"/>
                <w:szCs w:val="28"/>
                <w:lang w:val="uk-UA" w:eastAsia="en-US"/>
              </w:rPr>
              <w:t xml:space="preserve">міського </w:t>
            </w:r>
            <w:r w:rsidR="009E17CD">
              <w:rPr>
                <w:b/>
                <w:sz w:val="28"/>
                <w:szCs w:val="28"/>
                <w:lang w:val="uk-UA" w:eastAsia="en-US"/>
              </w:rPr>
              <w:t>пасажир</w:t>
            </w:r>
            <w:r w:rsidR="003D2F30">
              <w:rPr>
                <w:b/>
                <w:sz w:val="28"/>
                <w:szCs w:val="28"/>
                <w:lang w:val="uk-UA" w:eastAsia="en-US"/>
              </w:rPr>
              <w:t xml:space="preserve">ського </w:t>
            </w:r>
            <w:r w:rsidR="00094BD5">
              <w:rPr>
                <w:b/>
                <w:sz w:val="28"/>
                <w:szCs w:val="28"/>
                <w:lang w:val="uk-UA" w:eastAsia="en-US"/>
              </w:rPr>
              <w:t xml:space="preserve">автомобільного </w:t>
            </w:r>
            <w:r w:rsidR="003D2F30">
              <w:rPr>
                <w:b/>
                <w:sz w:val="28"/>
                <w:szCs w:val="28"/>
                <w:lang w:val="uk-UA" w:eastAsia="en-US"/>
              </w:rPr>
              <w:t xml:space="preserve">транспорту на період </w:t>
            </w:r>
            <w:r w:rsidR="001820E0">
              <w:rPr>
                <w:b/>
                <w:sz w:val="28"/>
                <w:szCs w:val="28"/>
                <w:lang w:val="uk-UA" w:eastAsia="en-US"/>
              </w:rPr>
              <w:t xml:space="preserve">дії </w:t>
            </w:r>
            <w:r w:rsidR="003D2F30">
              <w:rPr>
                <w:b/>
                <w:sz w:val="28"/>
                <w:szCs w:val="28"/>
                <w:lang w:val="uk-UA" w:eastAsia="en-US"/>
              </w:rPr>
              <w:t>воєнного стану</w:t>
            </w:r>
            <w:r>
              <w:rPr>
                <w:b/>
                <w:sz w:val="28"/>
                <w:szCs w:val="28"/>
                <w:lang w:val="uk-UA" w:eastAsia="en-US"/>
              </w:rPr>
              <w:t>»</w:t>
            </w:r>
          </w:p>
        </w:tc>
      </w:tr>
    </w:tbl>
    <w:p w14:paraId="7CAC05CA" w14:textId="7F159079" w:rsidR="00245039" w:rsidRDefault="004F3748" w:rsidP="005E5A2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Беручи до уваги необхідність належного виконання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перевізниками договірних </w:t>
      </w:r>
      <w:r w:rsidRPr="00520AEF">
        <w:rPr>
          <w:sz w:val="28"/>
          <w:szCs w:val="28"/>
          <w:lang w:val="uk-UA"/>
        </w:rPr>
        <w:t>зобов’язан</w:t>
      </w:r>
      <w:r>
        <w:rPr>
          <w:sz w:val="28"/>
          <w:szCs w:val="28"/>
          <w:lang w:val="uk-UA"/>
        </w:rPr>
        <w:t>ь, в тому числі в умовах дії воєнного стану в Україні, з огляду на</w:t>
      </w:r>
      <w:r w:rsidRPr="00520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необхідність забезпечення мешканців Сумської міської територіальної громади  послугами з перевезення пасажирів на міських автобусних маршрутах загального користування в м. Суми</w:t>
      </w:r>
      <w:r w:rsidRPr="00BE639B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</w:t>
      </w:r>
      <w:r w:rsidRPr="00BE639B">
        <w:rPr>
          <w:sz w:val="28"/>
          <w:szCs w:val="28"/>
          <w:lang w:val="uk-UA"/>
        </w:rPr>
        <w:t>належного рівня</w:t>
      </w:r>
      <w:r w:rsidR="001820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</w:t>
      </w:r>
      <w:r w:rsidR="004E7E66">
        <w:rPr>
          <w:sz w:val="28"/>
          <w:szCs w:val="28"/>
          <w:lang w:val="uk-UA"/>
        </w:rPr>
        <w:t xml:space="preserve">статті 7 та </w:t>
      </w:r>
      <w:r>
        <w:rPr>
          <w:sz w:val="28"/>
          <w:szCs w:val="28"/>
          <w:lang w:val="uk-UA"/>
        </w:rPr>
        <w:t xml:space="preserve">частини першої статті 30 закону України «Про автомобільний транспорт», </w:t>
      </w:r>
      <w:r w:rsidR="003D2F30" w:rsidRPr="00333966">
        <w:rPr>
          <w:sz w:val="28"/>
          <w:szCs w:val="28"/>
          <w:lang w:val="uk-UA"/>
        </w:rPr>
        <w:t xml:space="preserve">керуючись підпунктом </w:t>
      </w:r>
      <w:r w:rsidR="001820E0">
        <w:rPr>
          <w:sz w:val="28"/>
          <w:szCs w:val="28"/>
          <w:lang w:val="uk-UA"/>
        </w:rPr>
        <w:t>1</w:t>
      </w:r>
      <w:r w:rsidR="003D2F30" w:rsidRPr="00333966">
        <w:rPr>
          <w:sz w:val="28"/>
          <w:szCs w:val="28"/>
          <w:lang w:val="uk-UA"/>
        </w:rPr>
        <w:t xml:space="preserve"> пункту «</w:t>
      </w:r>
      <w:r w:rsidR="001820E0">
        <w:rPr>
          <w:sz w:val="28"/>
          <w:szCs w:val="28"/>
          <w:lang w:val="uk-UA"/>
        </w:rPr>
        <w:t>б</w:t>
      </w:r>
      <w:r w:rsidR="003D2F30" w:rsidRPr="00333966">
        <w:rPr>
          <w:sz w:val="28"/>
          <w:szCs w:val="28"/>
          <w:lang w:val="uk-UA"/>
        </w:rPr>
        <w:t>» статті 30 та частин</w:t>
      </w:r>
      <w:r w:rsidR="001820E0">
        <w:rPr>
          <w:sz w:val="28"/>
          <w:szCs w:val="28"/>
          <w:lang w:val="uk-UA"/>
        </w:rPr>
        <w:t>ою першою</w:t>
      </w:r>
      <w:r w:rsidR="003D2F30" w:rsidRPr="00333966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</w:t>
      </w:r>
      <w:r w:rsidR="003D2F30">
        <w:rPr>
          <w:sz w:val="28"/>
          <w:szCs w:val="28"/>
          <w:lang w:val="uk-UA"/>
        </w:rPr>
        <w:t xml:space="preserve">, </w:t>
      </w:r>
      <w:r w:rsidR="003D2F30" w:rsidRPr="00CF43D5">
        <w:rPr>
          <w:b/>
          <w:bCs/>
          <w:sz w:val="28"/>
          <w:szCs w:val="28"/>
          <w:lang w:val="uk-UA"/>
        </w:rPr>
        <w:t>В</w:t>
      </w:r>
      <w:r w:rsidR="003D2F30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14:paraId="13EF984F" w14:textId="77777777" w:rsidR="001820E0" w:rsidRDefault="001820E0" w:rsidP="005E5A2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4D5C8041" w14:textId="214BD7E2" w:rsidR="005905C3" w:rsidRDefault="0098145B" w:rsidP="005905C3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5905C3">
        <w:rPr>
          <w:sz w:val="28"/>
          <w:szCs w:val="28"/>
          <w:lang w:val="uk-UA"/>
        </w:rPr>
        <w:t xml:space="preserve"> </w:t>
      </w:r>
      <w:r w:rsidR="005905C3" w:rsidRPr="00BE639B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</w:t>
      </w:r>
      <w:r w:rsidR="005905C3" w:rsidRPr="005905C3">
        <w:rPr>
          <w:sz w:val="28"/>
          <w:szCs w:val="28"/>
          <w:lang w:val="uk-UA"/>
        </w:rPr>
        <w:t>від 27.09.2022 № 417 «Про режим роботи міського пасажирського автомобільного транспорту на період дії воєнного стану»</w:t>
      </w:r>
      <w:r w:rsidR="005905C3">
        <w:rPr>
          <w:sz w:val="28"/>
          <w:szCs w:val="28"/>
          <w:lang w:val="uk-UA"/>
        </w:rPr>
        <w:t>, а саме:</w:t>
      </w:r>
    </w:p>
    <w:p w14:paraId="351FFE00" w14:textId="77777777" w:rsidR="009E17CD" w:rsidRDefault="009E17CD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663C646D" w14:textId="77777777" w:rsidR="00A542C7" w:rsidRDefault="00A542C7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</w:t>
      </w:r>
      <w:r w:rsidRPr="00A542C7">
        <w:rPr>
          <w:sz w:val="28"/>
          <w:szCs w:val="28"/>
          <w:lang w:val="uk-UA"/>
        </w:rPr>
        <w:t xml:space="preserve"> Пункт </w:t>
      </w:r>
      <w:r>
        <w:rPr>
          <w:sz w:val="28"/>
          <w:szCs w:val="28"/>
          <w:lang w:val="uk-UA"/>
        </w:rPr>
        <w:t>2 рішення викласти у новій редакції:</w:t>
      </w:r>
    </w:p>
    <w:p w14:paraId="6929FF18" w14:textId="480666A4" w:rsidR="000C25D2" w:rsidRDefault="00A542C7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</w:t>
      </w:r>
      <w:r w:rsidR="00A6099F">
        <w:rPr>
          <w:sz w:val="28"/>
          <w:szCs w:val="28"/>
          <w:lang w:val="uk-UA"/>
        </w:rPr>
        <w:t xml:space="preserve"> </w:t>
      </w:r>
      <w:r w:rsidR="00BB2036">
        <w:rPr>
          <w:sz w:val="28"/>
          <w:szCs w:val="28"/>
          <w:lang w:val="uk-UA"/>
        </w:rPr>
        <w:t xml:space="preserve">На період дії воєнного стану </w:t>
      </w:r>
      <w:r>
        <w:rPr>
          <w:sz w:val="28"/>
          <w:szCs w:val="28"/>
          <w:lang w:val="uk-UA"/>
        </w:rPr>
        <w:t xml:space="preserve">призупинити </w:t>
      </w:r>
      <w:r w:rsidR="00094BD5">
        <w:rPr>
          <w:sz w:val="28"/>
          <w:szCs w:val="28"/>
          <w:lang w:val="uk-UA"/>
        </w:rPr>
        <w:t xml:space="preserve">умови чинних договорів </w:t>
      </w:r>
      <w:r w:rsidR="00094BD5" w:rsidRPr="00094BD5">
        <w:rPr>
          <w:sz w:val="28"/>
          <w:szCs w:val="28"/>
          <w:lang w:val="uk-UA"/>
        </w:rPr>
        <w:t>про організацію перевезень пасажирів на автобусн</w:t>
      </w:r>
      <w:r w:rsidR="00094BD5">
        <w:rPr>
          <w:sz w:val="28"/>
          <w:szCs w:val="28"/>
          <w:lang w:val="uk-UA"/>
        </w:rPr>
        <w:t>их</w:t>
      </w:r>
      <w:r w:rsidR="00094BD5" w:rsidRPr="00094BD5">
        <w:rPr>
          <w:sz w:val="28"/>
          <w:szCs w:val="28"/>
          <w:lang w:val="uk-UA"/>
        </w:rPr>
        <w:t xml:space="preserve"> маршрут</w:t>
      </w:r>
      <w:r w:rsidR="00094BD5">
        <w:rPr>
          <w:sz w:val="28"/>
          <w:szCs w:val="28"/>
          <w:lang w:val="uk-UA"/>
        </w:rPr>
        <w:t>ах</w:t>
      </w:r>
      <w:r w:rsidR="00094BD5" w:rsidRPr="00094BD5">
        <w:rPr>
          <w:sz w:val="28"/>
          <w:szCs w:val="28"/>
          <w:lang w:val="uk-UA"/>
        </w:rPr>
        <w:t xml:space="preserve"> загального користування</w:t>
      </w:r>
      <w:r w:rsidR="00BB203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суперечать пункту 1 цього рішення. З</w:t>
      </w:r>
      <w:r w:rsidR="00BB2036" w:rsidRPr="00BB2036">
        <w:rPr>
          <w:sz w:val="28"/>
          <w:szCs w:val="28"/>
          <w:lang w:val="uk-UA"/>
        </w:rPr>
        <w:t xml:space="preserve">атверджені </w:t>
      </w:r>
      <w:r w:rsidR="00BB2036">
        <w:rPr>
          <w:sz w:val="28"/>
          <w:szCs w:val="28"/>
          <w:lang w:val="uk-UA"/>
        </w:rPr>
        <w:t>Організатором перевезень</w:t>
      </w:r>
      <w:r w:rsidR="00BB2036" w:rsidRPr="00BB2036">
        <w:rPr>
          <w:sz w:val="28"/>
          <w:szCs w:val="28"/>
          <w:lang w:val="uk-UA"/>
        </w:rPr>
        <w:t xml:space="preserve"> розклади руху </w:t>
      </w:r>
      <w:r>
        <w:rPr>
          <w:sz w:val="28"/>
          <w:szCs w:val="28"/>
          <w:lang w:val="uk-UA"/>
        </w:rPr>
        <w:t xml:space="preserve">на період дії воєнного стану </w:t>
      </w:r>
      <w:r w:rsidR="00BB2036">
        <w:rPr>
          <w:sz w:val="28"/>
          <w:szCs w:val="28"/>
          <w:lang w:val="uk-UA"/>
        </w:rPr>
        <w:t>з</w:t>
      </w:r>
      <w:r w:rsidR="00094BD5">
        <w:rPr>
          <w:sz w:val="28"/>
          <w:szCs w:val="28"/>
          <w:lang w:val="uk-UA"/>
        </w:rPr>
        <w:t>астосовуються у тій частині, що не суперечать пункту 1 цього рішення.</w:t>
      </w:r>
      <w:r>
        <w:rPr>
          <w:sz w:val="28"/>
          <w:szCs w:val="28"/>
          <w:lang w:val="uk-UA"/>
        </w:rPr>
        <w:t>».</w:t>
      </w:r>
    </w:p>
    <w:p w14:paraId="3899A5AD" w14:textId="5EBB8405" w:rsidR="000C25D2" w:rsidRDefault="000C25D2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21E714B0" w14:textId="1E4D8300" w:rsidR="00A542C7" w:rsidRDefault="00A542C7" w:rsidP="00A542C7">
      <w:pPr>
        <w:pStyle w:val="a6"/>
        <w:ind w:firstLine="708"/>
        <w:jc w:val="both"/>
        <w:rPr>
          <w:sz w:val="28"/>
          <w:szCs w:val="28"/>
          <w:lang w:val="uk-UA"/>
        </w:rPr>
      </w:pPr>
      <w:r w:rsidRPr="00A542C7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Доповнити пункт 3 рішення підпунктом 3.3 наступного змісту:</w:t>
      </w:r>
    </w:p>
    <w:p w14:paraId="5AC4AC99" w14:textId="550946C7" w:rsidR="00A542C7" w:rsidRDefault="00A542C7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«3.3.</w:t>
      </w:r>
      <w:r w:rsidR="005905C3" w:rsidRPr="005905C3">
        <w:rPr>
          <w:sz w:val="28"/>
          <w:szCs w:val="28"/>
          <w:lang w:val="uk-UA"/>
        </w:rPr>
        <w:t xml:space="preserve"> </w:t>
      </w:r>
      <w:r w:rsidR="005905C3">
        <w:rPr>
          <w:sz w:val="28"/>
          <w:szCs w:val="28"/>
          <w:lang w:val="uk-UA"/>
        </w:rPr>
        <w:t>Обов’язкове надання у вільному доступі та безоплатно інформації про рух транспортних засобів на маршруті у режимі реального часу у мережі Інтернет (на веб-сайті чи інтернет-сторінці)</w:t>
      </w:r>
      <w:r>
        <w:rPr>
          <w:sz w:val="28"/>
          <w:szCs w:val="28"/>
          <w:lang w:val="uk-UA"/>
        </w:rPr>
        <w:t xml:space="preserve"> </w:t>
      </w:r>
      <w:r w:rsidR="005905C3">
        <w:rPr>
          <w:sz w:val="28"/>
          <w:szCs w:val="28"/>
          <w:lang w:val="uk-UA"/>
        </w:rPr>
        <w:t>протягом</w:t>
      </w:r>
      <w:r>
        <w:rPr>
          <w:sz w:val="28"/>
          <w:szCs w:val="28"/>
          <w:lang w:val="uk-UA"/>
        </w:rPr>
        <w:t xml:space="preserve"> дії воєнного стану та до впровадження Організатором автоматизованої системи диспетчерського управління і приєднання перевізника до ці</w:t>
      </w:r>
      <w:r w:rsidR="005905C3">
        <w:rPr>
          <w:sz w:val="28"/>
          <w:szCs w:val="28"/>
          <w:lang w:val="uk-UA"/>
        </w:rPr>
        <w:t>єї системи на договірній основі</w:t>
      </w:r>
      <w:r>
        <w:rPr>
          <w:sz w:val="28"/>
          <w:szCs w:val="28"/>
          <w:lang w:val="uk-UA"/>
        </w:rPr>
        <w:t>.».</w:t>
      </w:r>
    </w:p>
    <w:p w14:paraId="2601FCAC" w14:textId="77777777" w:rsidR="005905C3" w:rsidRDefault="005905C3" w:rsidP="00A542C7">
      <w:pPr>
        <w:pStyle w:val="a6"/>
        <w:ind w:firstLine="708"/>
        <w:jc w:val="both"/>
        <w:rPr>
          <w:b/>
          <w:sz w:val="28"/>
          <w:szCs w:val="28"/>
          <w:lang w:val="uk-UA"/>
        </w:rPr>
      </w:pPr>
    </w:p>
    <w:p w14:paraId="0043AAC1" w14:textId="7CF0E3C5" w:rsidR="00A542C7" w:rsidRDefault="00A542C7" w:rsidP="00A542C7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1.3</w:t>
      </w:r>
      <w:r w:rsidRPr="00C21DB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Доповнити рішення пункт</w:t>
      </w:r>
      <w:r w:rsidR="0085462A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4</w:t>
      </w:r>
      <w:r w:rsidR="0085462A">
        <w:rPr>
          <w:sz w:val="28"/>
          <w:szCs w:val="28"/>
          <w:lang w:val="uk-UA"/>
        </w:rPr>
        <w:t>-5</w:t>
      </w:r>
      <w:r>
        <w:rPr>
          <w:sz w:val="28"/>
          <w:szCs w:val="28"/>
          <w:lang w:val="uk-UA"/>
        </w:rPr>
        <w:t xml:space="preserve"> наступного змісту:</w:t>
      </w:r>
    </w:p>
    <w:p w14:paraId="4525FFAD" w14:textId="718B3484" w:rsidR="00F95DE5" w:rsidRPr="00F95DE5" w:rsidRDefault="0085462A" w:rsidP="00A542C7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«4.</w:t>
      </w:r>
      <w:r w:rsidR="00946B64">
        <w:rPr>
          <w:sz w:val="28"/>
          <w:szCs w:val="28"/>
          <w:lang w:val="uk-UA"/>
        </w:rPr>
        <w:t xml:space="preserve"> Дія договору </w:t>
      </w:r>
      <w:r w:rsidR="00946B64" w:rsidRPr="00094BD5">
        <w:rPr>
          <w:sz w:val="28"/>
          <w:szCs w:val="28"/>
          <w:lang w:val="uk-UA"/>
        </w:rPr>
        <w:t>про організацію перевезень пасажирів на автобусн</w:t>
      </w:r>
      <w:r w:rsidR="00946B64">
        <w:rPr>
          <w:sz w:val="28"/>
          <w:szCs w:val="28"/>
          <w:lang w:val="uk-UA"/>
        </w:rPr>
        <w:t>их</w:t>
      </w:r>
      <w:r w:rsidR="00946B64" w:rsidRPr="00094BD5">
        <w:rPr>
          <w:sz w:val="28"/>
          <w:szCs w:val="28"/>
          <w:lang w:val="uk-UA"/>
        </w:rPr>
        <w:t xml:space="preserve"> маршрут</w:t>
      </w:r>
      <w:r w:rsidR="00946B64">
        <w:rPr>
          <w:sz w:val="28"/>
          <w:szCs w:val="28"/>
          <w:lang w:val="uk-UA"/>
        </w:rPr>
        <w:t>ах</w:t>
      </w:r>
      <w:r w:rsidR="00946B64" w:rsidRPr="00094BD5">
        <w:rPr>
          <w:sz w:val="28"/>
          <w:szCs w:val="28"/>
          <w:lang w:val="uk-UA"/>
        </w:rPr>
        <w:t xml:space="preserve"> загального користування</w:t>
      </w:r>
      <w:r w:rsidR="00946B64">
        <w:rPr>
          <w:sz w:val="28"/>
          <w:szCs w:val="28"/>
          <w:lang w:val="uk-UA"/>
        </w:rPr>
        <w:t xml:space="preserve"> може бути призупинена на період дії воєнного стану за заявою автомобільного перевізника. Про намір відновити роботу на маршруті під час дії воєнного стану автомобільний перевізник повідомляє Організатора </w:t>
      </w:r>
      <w:r w:rsidR="00326FCB">
        <w:rPr>
          <w:sz w:val="28"/>
          <w:szCs w:val="28"/>
          <w:lang w:val="uk-UA"/>
        </w:rPr>
        <w:t>та</w:t>
      </w:r>
      <w:r w:rsidR="00946B64">
        <w:rPr>
          <w:sz w:val="28"/>
          <w:szCs w:val="28"/>
          <w:lang w:val="uk-UA"/>
        </w:rPr>
        <w:t xml:space="preserve"> Уповноважений орган </w:t>
      </w:r>
      <w:r w:rsidR="00946B64" w:rsidRPr="00946B64">
        <w:rPr>
          <w:sz w:val="28"/>
          <w:szCs w:val="28"/>
          <w:lang w:val="uk-UA"/>
        </w:rPr>
        <w:t xml:space="preserve">шляхом поштового (рекомендованим листом з описом вкладення) або електронного (сканованої копії документа на електронну адресу) відправлення на </w:t>
      </w:r>
      <w:r w:rsidR="00946B64">
        <w:rPr>
          <w:sz w:val="28"/>
          <w:szCs w:val="28"/>
          <w:lang w:val="uk-UA"/>
        </w:rPr>
        <w:t>офіційну електронну пошту</w:t>
      </w:r>
      <w:r w:rsidR="00946B64" w:rsidRPr="00946B64">
        <w:rPr>
          <w:sz w:val="28"/>
          <w:szCs w:val="28"/>
          <w:lang w:val="uk-UA"/>
        </w:rPr>
        <w:t xml:space="preserve"> або особистим врученням</w:t>
      </w:r>
      <w:r w:rsidR="00946B64">
        <w:rPr>
          <w:sz w:val="28"/>
          <w:szCs w:val="28"/>
          <w:lang w:val="uk-UA"/>
        </w:rPr>
        <w:t xml:space="preserve"> не пізніше ніж за два робочих дні до </w:t>
      </w:r>
      <w:r w:rsidR="00F95DE5">
        <w:rPr>
          <w:sz w:val="28"/>
          <w:szCs w:val="28"/>
          <w:lang w:val="uk-UA"/>
        </w:rPr>
        <w:t>початку роботи на маршруті.</w:t>
      </w:r>
    </w:p>
    <w:p w14:paraId="3EFA50F5" w14:textId="68C12C50" w:rsidR="00A542C7" w:rsidRDefault="0085462A" w:rsidP="00A542C7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542C7">
        <w:rPr>
          <w:sz w:val="28"/>
          <w:szCs w:val="28"/>
          <w:lang w:val="uk-UA"/>
        </w:rPr>
        <w:t>. В</w:t>
      </w:r>
      <w:r w:rsidR="00A542C7" w:rsidRPr="001E16CB">
        <w:rPr>
          <w:sz w:val="28"/>
          <w:szCs w:val="28"/>
          <w:lang w:val="uk-UA"/>
        </w:rPr>
        <w:t>ідділ</w:t>
      </w:r>
      <w:r w:rsidR="00A542C7">
        <w:rPr>
          <w:sz w:val="28"/>
          <w:szCs w:val="28"/>
          <w:lang w:val="uk-UA"/>
        </w:rPr>
        <w:t>у</w:t>
      </w:r>
      <w:r w:rsidR="00A542C7" w:rsidRPr="001E16CB">
        <w:rPr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 w:rsidR="00A542C7">
        <w:rPr>
          <w:sz w:val="28"/>
          <w:szCs w:val="28"/>
          <w:lang w:val="uk-UA"/>
        </w:rPr>
        <w:t xml:space="preserve"> підготувати додаткові угоди до договорів</w:t>
      </w:r>
      <w:r w:rsidR="00C758C8" w:rsidRPr="00C758C8">
        <w:rPr>
          <w:sz w:val="28"/>
          <w:szCs w:val="28"/>
          <w:lang w:val="uk-UA"/>
        </w:rPr>
        <w:t xml:space="preserve"> </w:t>
      </w:r>
      <w:r w:rsidR="00C758C8" w:rsidRPr="00BE639B">
        <w:rPr>
          <w:sz w:val="28"/>
          <w:szCs w:val="28"/>
          <w:lang w:val="uk-UA"/>
        </w:rPr>
        <w:t>про організацію перевезення пасажирів на міських автобусних маршрутах загального користування в м. Суми</w:t>
      </w:r>
      <w:r w:rsidR="00C758C8">
        <w:rPr>
          <w:sz w:val="28"/>
          <w:szCs w:val="28"/>
          <w:lang w:val="uk-UA"/>
        </w:rPr>
        <w:t xml:space="preserve"> з урахуванням пунктів </w:t>
      </w:r>
      <w:r w:rsidR="00F95DE5">
        <w:rPr>
          <w:sz w:val="28"/>
          <w:szCs w:val="28"/>
          <w:lang w:val="uk-UA"/>
        </w:rPr>
        <w:t>1, 2 підпунктів 3.1, 3.3 пункту 3 та пункту 4</w:t>
      </w:r>
      <w:r w:rsidR="00C758C8">
        <w:rPr>
          <w:sz w:val="28"/>
          <w:szCs w:val="28"/>
          <w:lang w:val="uk-UA"/>
        </w:rPr>
        <w:t xml:space="preserve"> цього рішення, в тому числі з правом Організатора достроково в односторонньому порядку розірвати договір у випадку невиконання відповідних зобов</w:t>
      </w:r>
      <w:r w:rsidR="00C758C8" w:rsidRPr="00C758C8">
        <w:rPr>
          <w:sz w:val="28"/>
          <w:szCs w:val="28"/>
          <w:lang w:val="uk-UA"/>
        </w:rPr>
        <w:t>’</w:t>
      </w:r>
      <w:r w:rsidR="00C758C8">
        <w:rPr>
          <w:sz w:val="28"/>
          <w:szCs w:val="28"/>
          <w:lang w:val="uk-UA"/>
        </w:rPr>
        <w:t>язань.</w:t>
      </w:r>
      <w:r w:rsidR="00A542C7">
        <w:rPr>
          <w:sz w:val="28"/>
          <w:szCs w:val="28"/>
          <w:lang w:val="uk-UA"/>
        </w:rPr>
        <w:t>».</w:t>
      </w:r>
    </w:p>
    <w:p w14:paraId="24008C3E" w14:textId="77777777" w:rsidR="00A542C7" w:rsidRDefault="00A542C7" w:rsidP="00A542C7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4410E217" w14:textId="17368A13" w:rsidR="00A542C7" w:rsidRDefault="00A542C7" w:rsidP="00A542C7">
      <w:pPr>
        <w:pStyle w:val="a6"/>
        <w:ind w:firstLine="708"/>
        <w:jc w:val="both"/>
        <w:rPr>
          <w:sz w:val="28"/>
          <w:szCs w:val="28"/>
          <w:lang w:val="uk-UA"/>
        </w:rPr>
      </w:pPr>
      <w:r w:rsidRPr="003351E7">
        <w:rPr>
          <w:b/>
          <w:sz w:val="28"/>
          <w:szCs w:val="28"/>
          <w:lang w:val="uk-UA"/>
        </w:rPr>
        <w:t>1.4</w:t>
      </w:r>
      <w:r>
        <w:rPr>
          <w:sz w:val="28"/>
          <w:szCs w:val="28"/>
          <w:lang w:val="uk-UA"/>
        </w:rPr>
        <w:t xml:space="preserve">. Пункт 4 рішення вважати пунктом </w:t>
      </w:r>
      <w:r w:rsidR="00F95DE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</w:p>
    <w:p w14:paraId="2DEF6826" w14:textId="77777777" w:rsidR="00A542C7" w:rsidRDefault="00A542C7" w:rsidP="007A1291">
      <w:pPr>
        <w:pStyle w:val="a6"/>
        <w:ind w:firstLine="708"/>
        <w:jc w:val="both"/>
        <w:rPr>
          <w:b/>
          <w:sz w:val="28"/>
          <w:szCs w:val="28"/>
          <w:lang w:val="uk-UA"/>
        </w:rPr>
      </w:pPr>
    </w:p>
    <w:p w14:paraId="5B761EED" w14:textId="353FEE40" w:rsidR="00245039" w:rsidRDefault="00F95DE5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9E1474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A7912" w14:textId="37EC7CDD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67F02DB" w14:textId="77777777" w:rsidR="00674AFC" w:rsidRDefault="00674AFC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B6A63E2" w14:textId="1ADBEE5E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1337148A" w14:textId="7BBFFB62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1BC8A1" w14:textId="5470C045" w:rsidR="00674AFC" w:rsidRDefault="00674AFC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02545655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80F008" w14:textId="56FB7AAE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9E5C6D" w14:textId="53F7AB8F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7D60B8" w14:textId="67F46688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0E5AA1" w14:textId="0FB7A98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3F088FA" w14:textId="0DC390E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99A1BE" w14:textId="7ADEAA9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44833B" w14:textId="1E6B56D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EE1E04" w14:textId="480238A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431C4F" w14:textId="61A1AF6E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D3F9A9" w14:textId="5AB172D4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8F1CC9" w14:textId="6150373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631DE8" w14:textId="3E7F40D2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E69593" w14:textId="7777777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EBC03B" w14:textId="253A6D3A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74AFC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049A2"/>
    <w:rsid w:val="00013DFD"/>
    <w:rsid w:val="000572E4"/>
    <w:rsid w:val="00094BD5"/>
    <w:rsid w:val="000B228D"/>
    <w:rsid w:val="000C25D2"/>
    <w:rsid w:val="000F5FA5"/>
    <w:rsid w:val="00111ADD"/>
    <w:rsid w:val="00141200"/>
    <w:rsid w:val="001820E0"/>
    <w:rsid w:val="001A77EC"/>
    <w:rsid w:val="001D4B1F"/>
    <w:rsid w:val="001E16CB"/>
    <w:rsid w:val="001F024F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26FCB"/>
    <w:rsid w:val="003933EB"/>
    <w:rsid w:val="003B4BBC"/>
    <w:rsid w:val="003C36E6"/>
    <w:rsid w:val="003D2F30"/>
    <w:rsid w:val="003E656A"/>
    <w:rsid w:val="00423F44"/>
    <w:rsid w:val="004718CC"/>
    <w:rsid w:val="00476B1B"/>
    <w:rsid w:val="004C0AA9"/>
    <w:rsid w:val="004E63B5"/>
    <w:rsid w:val="004E7E66"/>
    <w:rsid w:val="004F3748"/>
    <w:rsid w:val="00517409"/>
    <w:rsid w:val="00540818"/>
    <w:rsid w:val="005838EE"/>
    <w:rsid w:val="005905C3"/>
    <w:rsid w:val="005A6DB9"/>
    <w:rsid w:val="005B55A2"/>
    <w:rsid w:val="005E5A29"/>
    <w:rsid w:val="006067AD"/>
    <w:rsid w:val="006150B1"/>
    <w:rsid w:val="00674AFC"/>
    <w:rsid w:val="0068331F"/>
    <w:rsid w:val="006B6329"/>
    <w:rsid w:val="006C0B77"/>
    <w:rsid w:val="006D678E"/>
    <w:rsid w:val="006F6248"/>
    <w:rsid w:val="00763029"/>
    <w:rsid w:val="00787FE2"/>
    <w:rsid w:val="007A1291"/>
    <w:rsid w:val="007D658F"/>
    <w:rsid w:val="007F36AE"/>
    <w:rsid w:val="007F74F1"/>
    <w:rsid w:val="0081110F"/>
    <w:rsid w:val="00815C7B"/>
    <w:rsid w:val="008242FF"/>
    <w:rsid w:val="0085462A"/>
    <w:rsid w:val="00866B5F"/>
    <w:rsid w:val="00870751"/>
    <w:rsid w:val="00895866"/>
    <w:rsid w:val="008F51C1"/>
    <w:rsid w:val="00922C48"/>
    <w:rsid w:val="00946B64"/>
    <w:rsid w:val="009542BD"/>
    <w:rsid w:val="0098145B"/>
    <w:rsid w:val="009A28DD"/>
    <w:rsid w:val="009E1474"/>
    <w:rsid w:val="009E17CD"/>
    <w:rsid w:val="00A30488"/>
    <w:rsid w:val="00A4266F"/>
    <w:rsid w:val="00A542C7"/>
    <w:rsid w:val="00A6099F"/>
    <w:rsid w:val="00A61E11"/>
    <w:rsid w:val="00A6624D"/>
    <w:rsid w:val="00A71C94"/>
    <w:rsid w:val="00A86CF6"/>
    <w:rsid w:val="00AB477E"/>
    <w:rsid w:val="00AC2E28"/>
    <w:rsid w:val="00AE2F38"/>
    <w:rsid w:val="00AE3950"/>
    <w:rsid w:val="00AF45AB"/>
    <w:rsid w:val="00B31291"/>
    <w:rsid w:val="00B370DD"/>
    <w:rsid w:val="00B455D8"/>
    <w:rsid w:val="00B547EA"/>
    <w:rsid w:val="00B5622A"/>
    <w:rsid w:val="00B84A42"/>
    <w:rsid w:val="00B915B7"/>
    <w:rsid w:val="00B922BB"/>
    <w:rsid w:val="00BB2036"/>
    <w:rsid w:val="00BB5118"/>
    <w:rsid w:val="00C05941"/>
    <w:rsid w:val="00C21DBC"/>
    <w:rsid w:val="00C3462F"/>
    <w:rsid w:val="00C449EC"/>
    <w:rsid w:val="00C758C8"/>
    <w:rsid w:val="00C76DA1"/>
    <w:rsid w:val="00CC20F8"/>
    <w:rsid w:val="00CD1DEB"/>
    <w:rsid w:val="00CF3DD5"/>
    <w:rsid w:val="00CF43D5"/>
    <w:rsid w:val="00D042BB"/>
    <w:rsid w:val="00D475F7"/>
    <w:rsid w:val="00D66B0F"/>
    <w:rsid w:val="00D92460"/>
    <w:rsid w:val="00DA5CCF"/>
    <w:rsid w:val="00DF00CC"/>
    <w:rsid w:val="00E16C7A"/>
    <w:rsid w:val="00E34EA3"/>
    <w:rsid w:val="00E73342"/>
    <w:rsid w:val="00EA59DF"/>
    <w:rsid w:val="00EB0471"/>
    <w:rsid w:val="00ED4222"/>
    <w:rsid w:val="00ED4EAC"/>
    <w:rsid w:val="00ED789D"/>
    <w:rsid w:val="00EE4070"/>
    <w:rsid w:val="00F12C76"/>
    <w:rsid w:val="00F139BC"/>
    <w:rsid w:val="00F80630"/>
    <w:rsid w:val="00F87E5C"/>
    <w:rsid w:val="00F95DE5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D6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14</cp:revision>
  <cp:lastPrinted>2022-11-22T11:04:00Z</cp:lastPrinted>
  <dcterms:created xsi:type="dcterms:W3CDTF">2022-11-03T09:14:00Z</dcterms:created>
  <dcterms:modified xsi:type="dcterms:W3CDTF">2022-11-25T11:48:00Z</dcterms:modified>
</cp:coreProperties>
</file>