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D57C" w14:textId="6B0BFF49" w:rsidR="00007022" w:rsidRDefault="00FE6008" w:rsidP="00C268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</w:t>
      </w:r>
      <w:r w:rsidR="00007022" w:rsidRPr="00F507FD">
        <w:rPr>
          <w:rFonts w:ascii="Times New Roman" w:hAnsi="Times New Roman" w:cs="Times New Roman"/>
          <w:sz w:val="28"/>
          <w:szCs w:val="28"/>
          <w:lang w:val="uk-UA"/>
        </w:rPr>
        <w:t>до звітів про виконання фінансових планів комунальних підприємств</w:t>
      </w:r>
      <w:r w:rsidR="00FF195A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022" w:rsidRPr="00F507FD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D35035" w:rsidRPr="00F507F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7022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464D802A" w14:textId="77777777" w:rsidR="000F24AE" w:rsidRPr="00F507FD" w:rsidRDefault="000F24AE" w:rsidP="00C268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F3D248" w14:textId="26B8FB0A" w:rsidR="00583A9B" w:rsidRPr="00F507FD" w:rsidRDefault="00EF6C47" w:rsidP="00EB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>Відповідно до звіт</w:t>
      </w:r>
      <w:r w:rsidR="003833BE" w:rsidRPr="00F507F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фінансових планів, наданих комунальними підприємствами, протягом 20</w:t>
      </w:r>
      <w:r w:rsidR="00FD6DB7" w:rsidRPr="00F507F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року підприємствами </w:t>
      </w:r>
      <w:r w:rsidR="00583A9B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отримати доходу в сумі  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528617,15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 тис. грн., фактично загальна сума отриманих доходів склала  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591441,7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 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111,88</w:t>
      </w:r>
      <w:r w:rsidR="00583A9B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</w:p>
    <w:p w14:paraId="22E7999C" w14:textId="708D6E10" w:rsidR="00EB33FB" w:rsidRPr="00F507FD" w:rsidRDefault="00EB33FB" w:rsidP="00EB3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>Проаналізувавши витрати комунальних підприємств за 20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рік, загальна сума яких 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571370,2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тис. грн. (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117,07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% від запланованих), слід зазначити, що</w:t>
      </w:r>
      <w:r w:rsidR="00A51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</w:t>
      </w:r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>отримали прибутки за 20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рік: </w:t>
      </w:r>
      <w:r w:rsidR="00CD72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894EF9" w:rsidRPr="00F507FD">
        <w:rPr>
          <w:rFonts w:ascii="Times New Roman" w:hAnsi="Times New Roman" w:cs="Times New Roman"/>
          <w:sz w:val="28"/>
          <w:szCs w:val="28"/>
          <w:lang w:val="uk-UA"/>
        </w:rPr>
        <w:t>КП «Міськводоканал» СМР в сумі 1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6614</w:t>
      </w:r>
      <w:r w:rsidR="00583A9B" w:rsidRPr="00F507FD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894EF9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тис. грн., </w:t>
      </w:r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>Зеленбуд</w:t>
      </w:r>
      <w:proofErr w:type="spellEnd"/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>» СМР</w:t>
      </w:r>
      <w:r w:rsidR="003833BE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894EF9" w:rsidRPr="00F507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5,0</w:t>
      </w:r>
      <w:r w:rsidR="003833BE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>, КП «</w:t>
      </w:r>
      <w:proofErr w:type="spellStart"/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>Спецкомбінат</w:t>
      </w:r>
      <w:proofErr w:type="spellEnd"/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>» СМР</w:t>
      </w:r>
      <w:r w:rsidR="00894EF9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45,8</w:t>
      </w:r>
      <w:r w:rsidR="003833BE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2A14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D72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8771B8" w:rsidRPr="00F507FD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8771B8" w:rsidRPr="00F507FD">
        <w:rPr>
          <w:rFonts w:ascii="Times New Roman" w:hAnsi="Times New Roman" w:cs="Times New Roman"/>
          <w:sz w:val="28"/>
          <w:szCs w:val="28"/>
          <w:lang w:val="uk-UA"/>
        </w:rPr>
        <w:t>Шляхрембуд</w:t>
      </w:r>
      <w:proofErr w:type="spellEnd"/>
      <w:r w:rsidR="008771B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» СМР в сумі 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1901,00</w:t>
      </w:r>
      <w:r w:rsidR="008771B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тис. грн.,</w:t>
      </w:r>
      <w:r w:rsidR="00625DF7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» СМР </w:t>
      </w:r>
      <w:r w:rsidR="003833BE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1,9</w:t>
      </w:r>
      <w:r w:rsidR="003833BE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8771B8" w:rsidRPr="00F507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EF9" w:rsidRPr="00F507FD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894EF9" w:rsidRPr="00F507FD">
        <w:rPr>
          <w:rFonts w:ascii="Times New Roman" w:hAnsi="Times New Roman" w:cs="Times New Roman"/>
          <w:sz w:val="28"/>
          <w:szCs w:val="28"/>
          <w:lang w:val="uk-UA"/>
        </w:rPr>
        <w:t>Сумитеплоенергоцентраль</w:t>
      </w:r>
      <w:proofErr w:type="spellEnd"/>
      <w:r w:rsidR="00894EF9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462,0</w:t>
      </w:r>
      <w:r w:rsidR="00894EF9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CD72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>КП ЕЗО «</w:t>
      </w:r>
      <w:proofErr w:type="spellStart"/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>Міськсвітло</w:t>
      </w:r>
      <w:proofErr w:type="spellEnd"/>
      <w:r w:rsidR="00040F68" w:rsidRPr="00F507FD">
        <w:rPr>
          <w:rFonts w:ascii="Times New Roman" w:hAnsi="Times New Roman" w:cs="Times New Roman"/>
          <w:sz w:val="28"/>
          <w:szCs w:val="28"/>
          <w:lang w:val="uk-UA"/>
        </w:rPr>
        <w:t>» СМР</w:t>
      </w:r>
      <w:r w:rsidR="003833BE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40116C" w:rsidRPr="00F507FD">
        <w:rPr>
          <w:rFonts w:ascii="Times New Roman" w:hAnsi="Times New Roman" w:cs="Times New Roman"/>
          <w:sz w:val="28"/>
          <w:szCs w:val="28"/>
          <w:lang w:val="uk-UA"/>
        </w:rPr>
        <w:t>22,2</w:t>
      </w:r>
      <w:r w:rsidR="003833BE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8771B8" w:rsidRPr="00F507FD">
        <w:rPr>
          <w:rFonts w:ascii="Times New Roman" w:hAnsi="Times New Roman" w:cs="Times New Roman"/>
          <w:sz w:val="28"/>
          <w:szCs w:val="28"/>
          <w:lang w:val="uk-UA"/>
        </w:rPr>
        <w:t>гривень.</w:t>
      </w:r>
    </w:p>
    <w:p w14:paraId="29FCA986" w14:textId="05BCB721" w:rsidR="0059359C" w:rsidRPr="00F507FD" w:rsidRDefault="0059359C" w:rsidP="00593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В операційних витратах комунальних підприємств найбільшу питому вагу займають матеріальні витрати (витрати на основні матеріали, паливо, енергію) </w:t>
      </w:r>
      <w:r w:rsidR="00976180" w:rsidRPr="00F507F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9711A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3D2" w:rsidRPr="00F507FD">
        <w:rPr>
          <w:rFonts w:ascii="Times New Roman" w:hAnsi="Times New Roman" w:cs="Times New Roman"/>
          <w:sz w:val="28"/>
          <w:szCs w:val="28"/>
          <w:lang w:val="uk-UA"/>
        </w:rPr>
        <w:t>287898,2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 тис. грн., що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 </w:t>
      </w:r>
      <w:r w:rsidR="00DE43D2" w:rsidRPr="00F507FD">
        <w:rPr>
          <w:rFonts w:ascii="Times New Roman" w:hAnsi="Times New Roman" w:cs="Times New Roman"/>
          <w:sz w:val="28"/>
          <w:szCs w:val="28"/>
          <w:lang w:val="uk-UA"/>
        </w:rPr>
        <w:t>50,4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 % від усіх операційних витрат. Витрати на оплату праці 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складають </w:t>
      </w:r>
      <w:r w:rsidR="00DE43D2" w:rsidRPr="00F507FD">
        <w:rPr>
          <w:rFonts w:ascii="Times New Roman" w:hAnsi="Times New Roman" w:cs="Times New Roman"/>
          <w:sz w:val="28"/>
          <w:szCs w:val="28"/>
          <w:lang w:val="uk-UA"/>
        </w:rPr>
        <w:t>168273,4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тис. грн. та відрахування 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єдиного соціального внеску 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E43D2" w:rsidRPr="00F507FD">
        <w:rPr>
          <w:rFonts w:ascii="Times New Roman" w:hAnsi="Times New Roman" w:cs="Times New Roman"/>
          <w:sz w:val="28"/>
          <w:szCs w:val="28"/>
          <w:lang w:val="uk-UA"/>
        </w:rPr>
        <w:t>36598,2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</w:t>
      </w:r>
      <w:r w:rsidR="00625DF7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в цілому 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DE43D2" w:rsidRPr="00F507FD">
        <w:rPr>
          <w:rFonts w:ascii="Times New Roman" w:hAnsi="Times New Roman" w:cs="Times New Roman"/>
          <w:sz w:val="28"/>
          <w:szCs w:val="28"/>
          <w:lang w:val="uk-UA"/>
        </w:rPr>
        <w:t>35,9</w:t>
      </w:r>
      <w:r w:rsidR="008E36C0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>% від усіх операційних витрат.</w:t>
      </w:r>
    </w:p>
    <w:p w14:paraId="5D0047D4" w14:textId="04EAED9D" w:rsidR="0059359C" w:rsidRPr="00F507FD" w:rsidRDefault="0059359C" w:rsidP="00DE43D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Підприємствами нараховані до сплати обов’язкові платежі до бюджету та єдиний внесок на загальнообов’язкове державне страхування в сумі  </w:t>
      </w:r>
      <w:r w:rsidR="005D6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DE43D2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127047,7 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>тис. грн.</w:t>
      </w:r>
    </w:p>
    <w:p w14:paraId="6ED07B29" w14:textId="2BADDE5A" w:rsidR="00FE6008" w:rsidRPr="00F507FD" w:rsidRDefault="00635990" w:rsidP="00C971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3105" w:rsidRPr="00F507FD">
        <w:rPr>
          <w:rFonts w:ascii="Times New Roman" w:hAnsi="Times New Roman" w:cs="Times New Roman"/>
          <w:sz w:val="28"/>
          <w:szCs w:val="28"/>
          <w:lang w:val="uk-UA"/>
        </w:rPr>
        <w:t>Середня заробітна плата по підприємствам за 20</w:t>
      </w:r>
      <w:r w:rsidR="00DE43D2" w:rsidRPr="00F507F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F3105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рік складає 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E43D2" w:rsidRPr="00F507FD">
        <w:rPr>
          <w:rFonts w:ascii="Times New Roman" w:hAnsi="Times New Roman" w:cs="Times New Roman"/>
          <w:sz w:val="28"/>
          <w:szCs w:val="28"/>
          <w:lang w:val="uk-UA"/>
        </w:rPr>
        <w:t>8401,77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105" w:rsidRPr="00F507FD">
        <w:rPr>
          <w:rFonts w:ascii="Times New Roman" w:hAnsi="Times New Roman" w:cs="Times New Roman"/>
          <w:sz w:val="28"/>
          <w:szCs w:val="28"/>
          <w:lang w:val="uk-UA"/>
        </w:rPr>
        <w:t>грн., що свідчить про тенденцію до зростання в порівнянні з 20</w:t>
      </w:r>
      <w:r w:rsidR="00DE43D2" w:rsidRPr="00F507F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F3105"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 роком в цілому.</w:t>
      </w:r>
    </w:p>
    <w:p w14:paraId="4F11CA5B" w14:textId="77777777" w:rsidR="002E1F90" w:rsidRDefault="002E1F90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88CE5A3" w14:textId="77777777" w:rsidR="004132F7" w:rsidRDefault="004132F7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052A396" w14:textId="77777777" w:rsidR="00383334" w:rsidRPr="00F507FD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F73E88" w:rsidRPr="00F507F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</w:p>
    <w:p w14:paraId="0D5A979F" w14:textId="77777777" w:rsidR="00383334" w:rsidRPr="00F507FD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>інфраструктури міста</w:t>
      </w:r>
    </w:p>
    <w:p w14:paraId="67777857" w14:textId="77777777" w:rsidR="002E1F90" w:rsidRPr="00F507FD" w:rsidRDefault="00383334" w:rsidP="00C670F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507FD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07FD">
        <w:rPr>
          <w:rFonts w:ascii="Times New Roman" w:hAnsi="Times New Roman" w:cs="Times New Roman"/>
          <w:sz w:val="26"/>
          <w:szCs w:val="26"/>
          <w:lang w:val="uk-UA"/>
        </w:rPr>
        <w:t>О.І. Журба</w:t>
      </w:r>
    </w:p>
    <w:p w14:paraId="6D5089AE" w14:textId="77777777" w:rsidR="002E1F90" w:rsidRPr="00F507FD" w:rsidRDefault="002E1F9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BEBD84" w14:textId="77777777" w:rsidR="002E1F90" w:rsidRDefault="002E1F9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9C1593" w14:textId="77777777" w:rsidR="00FD6DB7" w:rsidRDefault="008958BA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41793A9C" w14:textId="4EDA592E" w:rsidR="006D0720" w:rsidRDefault="006D072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0720" w:rsidSect="004514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4EA26" w14:textId="77777777" w:rsidR="0094107D" w:rsidRDefault="0094107D" w:rsidP="00EA6D7F">
      <w:pPr>
        <w:spacing w:after="0" w:line="240" w:lineRule="auto"/>
      </w:pPr>
      <w:r>
        <w:separator/>
      </w:r>
    </w:p>
  </w:endnote>
  <w:endnote w:type="continuationSeparator" w:id="0">
    <w:p w14:paraId="78AF0A19" w14:textId="77777777" w:rsidR="0094107D" w:rsidRDefault="0094107D" w:rsidP="00E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A3B5A" w14:textId="77777777" w:rsidR="0094107D" w:rsidRDefault="0094107D" w:rsidP="00EA6D7F">
      <w:pPr>
        <w:spacing w:after="0" w:line="240" w:lineRule="auto"/>
      </w:pPr>
      <w:r>
        <w:separator/>
      </w:r>
    </w:p>
  </w:footnote>
  <w:footnote w:type="continuationSeparator" w:id="0">
    <w:p w14:paraId="40E79DC5" w14:textId="77777777" w:rsidR="0094107D" w:rsidRDefault="0094107D" w:rsidP="00E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218A" w14:textId="77777777" w:rsidR="00EA6D7F" w:rsidRDefault="00EA6D7F">
    <w:pPr>
      <w:pStyle w:val="a3"/>
    </w:pPr>
    <w:r>
      <w:rPr>
        <w:lang w:val="uk-UA"/>
      </w:rPr>
      <w:tab/>
    </w:r>
    <w:r>
      <w:rPr>
        <w:lang w:val="uk-UA"/>
      </w:rPr>
      <w:tab/>
      <w:t xml:space="preserve">   Продовження додатку</w:t>
    </w:r>
  </w:p>
  <w:p w14:paraId="1E3E8BDE" w14:textId="77777777" w:rsidR="00EA6D7F" w:rsidRDefault="00EA6D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3E"/>
    <w:rsid w:val="00007022"/>
    <w:rsid w:val="00040F68"/>
    <w:rsid w:val="00093D0D"/>
    <w:rsid w:val="000B3B91"/>
    <w:rsid w:val="000C73CC"/>
    <w:rsid w:val="000F24AE"/>
    <w:rsid w:val="0010012B"/>
    <w:rsid w:val="00112803"/>
    <w:rsid w:val="00123E6F"/>
    <w:rsid w:val="0013714A"/>
    <w:rsid w:val="001A67EA"/>
    <w:rsid w:val="00225C61"/>
    <w:rsid w:val="002377D7"/>
    <w:rsid w:val="002A5CC6"/>
    <w:rsid w:val="002C602F"/>
    <w:rsid w:val="002D417A"/>
    <w:rsid w:val="002E1F90"/>
    <w:rsid w:val="002E3CA6"/>
    <w:rsid w:val="00383334"/>
    <w:rsid w:val="003833BE"/>
    <w:rsid w:val="003917D6"/>
    <w:rsid w:val="00393828"/>
    <w:rsid w:val="0040116C"/>
    <w:rsid w:val="004132F7"/>
    <w:rsid w:val="00420BAE"/>
    <w:rsid w:val="00447816"/>
    <w:rsid w:val="00451495"/>
    <w:rsid w:val="00477330"/>
    <w:rsid w:val="00477487"/>
    <w:rsid w:val="0048066C"/>
    <w:rsid w:val="004B4031"/>
    <w:rsid w:val="004F3105"/>
    <w:rsid w:val="00583A9B"/>
    <w:rsid w:val="0059359C"/>
    <w:rsid w:val="005D62F4"/>
    <w:rsid w:val="005E1229"/>
    <w:rsid w:val="005E4C9C"/>
    <w:rsid w:val="00625DF7"/>
    <w:rsid w:val="00635990"/>
    <w:rsid w:val="006A2A26"/>
    <w:rsid w:val="006D0720"/>
    <w:rsid w:val="006F0724"/>
    <w:rsid w:val="00742F93"/>
    <w:rsid w:val="00767888"/>
    <w:rsid w:val="00767B37"/>
    <w:rsid w:val="007B2C10"/>
    <w:rsid w:val="007B60EE"/>
    <w:rsid w:val="007E0796"/>
    <w:rsid w:val="008111D3"/>
    <w:rsid w:val="00826853"/>
    <w:rsid w:val="00851288"/>
    <w:rsid w:val="00867D03"/>
    <w:rsid w:val="008771B8"/>
    <w:rsid w:val="00877B40"/>
    <w:rsid w:val="00894EF9"/>
    <w:rsid w:val="008958BA"/>
    <w:rsid w:val="008E36C0"/>
    <w:rsid w:val="0094107D"/>
    <w:rsid w:val="0096462E"/>
    <w:rsid w:val="00976180"/>
    <w:rsid w:val="009B07BF"/>
    <w:rsid w:val="009B2A14"/>
    <w:rsid w:val="009D19B5"/>
    <w:rsid w:val="009E3D15"/>
    <w:rsid w:val="00A34B5E"/>
    <w:rsid w:val="00A35E47"/>
    <w:rsid w:val="00A51314"/>
    <w:rsid w:val="00A52BC9"/>
    <w:rsid w:val="00A66330"/>
    <w:rsid w:val="00A90428"/>
    <w:rsid w:val="00AB5524"/>
    <w:rsid w:val="00AB6857"/>
    <w:rsid w:val="00AF542B"/>
    <w:rsid w:val="00B05C31"/>
    <w:rsid w:val="00B23361"/>
    <w:rsid w:val="00B301A8"/>
    <w:rsid w:val="00B72278"/>
    <w:rsid w:val="00B854CA"/>
    <w:rsid w:val="00BD2FBA"/>
    <w:rsid w:val="00C2683E"/>
    <w:rsid w:val="00C670FD"/>
    <w:rsid w:val="00C77B3E"/>
    <w:rsid w:val="00C9711A"/>
    <w:rsid w:val="00CA1FE0"/>
    <w:rsid w:val="00CB4C4F"/>
    <w:rsid w:val="00CD72E6"/>
    <w:rsid w:val="00CF1912"/>
    <w:rsid w:val="00D35035"/>
    <w:rsid w:val="00D447A3"/>
    <w:rsid w:val="00D67DBA"/>
    <w:rsid w:val="00D96F30"/>
    <w:rsid w:val="00DC5603"/>
    <w:rsid w:val="00DE43D2"/>
    <w:rsid w:val="00EA6D7F"/>
    <w:rsid w:val="00EB33FB"/>
    <w:rsid w:val="00EC0AFC"/>
    <w:rsid w:val="00EE0F0E"/>
    <w:rsid w:val="00EF6C47"/>
    <w:rsid w:val="00F15F5F"/>
    <w:rsid w:val="00F507FD"/>
    <w:rsid w:val="00F73E88"/>
    <w:rsid w:val="00F91260"/>
    <w:rsid w:val="00FC54C7"/>
    <w:rsid w:val="00FC6C01"/>
    <w:rsid w:val="00FD6DB7"/>
    <w:rsid w:val="00FE6008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2EE"/>
  <w15:docId w15:val="{652B8522-B3EE-4CA9-9084-7A57F9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6D2B-FADC-4573-9835-6237863A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</cp:lastModifiedBy>
  <cp:revision>57</cp:revision>
  <cp:lastPrinted>2021-05-23T19:35:00Z</cp:lastPrinted>
  <dcterms:created xsi:type="dcterms:W3CDTF">2019-04-25T07:30:00Z</dcterms:created>
  <dcterms:modified xsi:type="dcterms:W3CDTF">2021-05-23T19:36:00Z</dcterms:modified>
</cp:coreProperties>
</file>