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37" w:rsidRDefault="00643A37" w:rsidP="00643A37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56.15pt" o:ole="" fillcolor="window">
            <v:imagedata r:id="rId5" o:title=""/>
          </v:shape>
          <o:OLEObject Type="Embed" ProgID="Msxml2.SAXXMLReader.5.0" ShapeID="_x0000_i1025" DrawAspect="Content" ObjectID="_1649236225" r:id="rId6"/>
        </w:object>
      </w:r>
    </w:p>
    <w:p w:rsidR="00643A37" w:rsidRDefault="00643A37" w:rsidP="00643A37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643A37" w:rsidRDefault="00643A37" w:rsidP="00643A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43A37" w:rsidRDefault="00643A37" w:rsidP="00643A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43A37" w:rsidRDefault="00643A37" w:rsidP="00643A37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43A37" w:rsidRDefault="00643A37" w:rsidP="00643A37">
      <w:pPr>
        <w:pStyle w:val="FR1"/>
        <w:rPr>
          <w:b/>
          <w:bCs/>
          <w:sz w:val="36"/>
          <w:szCs w:val="36"/>
        </w:rPr>
      </w:pPr>
    </w:p>
    <w:p w:rsidR="00643A37" w:rsidRDefault="00643A37" w:rsidP="00643A37">
      <w:pPr>
        <w:pStyle w:val="FR1"/>
        <w:rPr>
          <w:sz w:val="20"/>
          <w:szCs w:val="20"/>
        </w:rPr>
      </w:pPr>
    </w:p>
    <w:p w:rsidR="00643A37" w:rsidRDefault="00643A37" w:rsidP="00643A3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E338D" w:rsidRPr="002E338D">
        <w:rPr>
          <w:sz w:val="28"/>
          <w:szCs w:val="28"/>
        </w:rPr>
        <w:t>21</w:t>
      </w:r>
      <w:r w:rsidR="002E338D">
        <w:rPr>
          <w:sz w:val="28"/>
          <w:szCs w:val="28"/>
        </w:rPr>
        <w:t>.04.2020</w:t>
      </w:r>
      <w:r>
        <w:rPr>
          <w:sz w:val="28"/>
          <w:szCs w:val="28"/>
          <w:lang w:val="uk-UA"/>
        </w:rPr>
        <w:t xml:space="preserve">  №  </w:t>
      </w:r>
      <w:r w:rsidR="002E338D">
        <w:rPr>
          <w:sz w:val="28"/>
          <w:szCs w:val="28"/>
          <w:lang w:val="uk-UA"/>
        </w:rPr>
        <w:t>200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643A37" w:rsidRDefault="00643A37" w:rsidP="00643A3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3A37" w:rsidRDefault="00643A37" w:rsidP="00643A3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43A37" w:rsidRDefault="00643A37" w:rsidP="00643A37">
      <w:pPr>
        <w:pStyle w:val="Default"/>
        <w:rPr>
          <w:lang w:val="uk-UA"/>
        </w:rPr>
      </w:pP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   внесення    змін  до   рішення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від 08.04.2020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192    «Про       роботу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міського </w:t>
      </w:r>
      <w:r>
        <w:rPr>
          <w:b/>
          <w:sz w:val="28"/>
          <w:szCs w:val="28"/>
        </w:rPr>
        <w:t xml:space="preserve">     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пасажирського       транспорту      на 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території Сумської міської об’єднаної       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 громади   в    умовах 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карантину» </w:t>
      </w:r>
    </w:p>
    <w:p w:rsidR="00643A37" w:rsidRDefault="00643A37" w:rsidP="00643A37">
      <w:pPr>
        <w:pStyle w:val="Default"/>
        <w:jc w:val="both"/>
        <w:rPr>
          <w:b/>
          <w:sz w:val="28"/>
          <w:szCs w:val="28"/>
          <w:lang w:val="uk-UA"/>
        </w:rPr>
      </w:pPr>
    </w:p>
    <w:p w:rsidR="00643A37" w:rsidRDefault="00643A37" w:rsidP="00643A37">
      <w:pPr>
        <w:pStyle w:val="Default"/>
        <w:jc w:val="both"/>
        <w:rPr>
          <w:sz w:val="28"/>
          <w:szCs w:val="28"/>
          <w:lang w:val="uk-UA"/>
        </w:rPr>
      </w:pPr>
    </w:p>
    <w:p w:rsidR="00643A37" w:rsidRDefault="00643A37" w:rsidP="00643A37">
      <w:pPr>
        <w:pStyle w:val="Default"/>
        <w:jc w:val="both"/>
        <w:rPr>
          <w:sz w:val="28"/>
          <w:szCs w:val="28"/>
          <w:lang w:val="uk-UA"/>
        </w:rPr>
      </w:pPr>
    </w:p>
    <w:p w:rsidR="00643A37" w:rsidRDefault="00643A37" w:rsidP="00643A37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Кабінету Міністрів України від 11 березня 2020 р.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211 “Про запобігання поширенню на території України гострої </w:t>
      </w:r>
      <w:r>
        <w:rPr>
          <w:spacing w:val="-4"/>
          <w:sz w:val="28"/>
          <w:szCs w:val="28"/>
          <w:lang w:val="uk-UA"/>
        </w:rPr>
        <w:t xml:space="preserve">респіраторної хвороби </w:t>
      </w:r>
      <w:r>
        <w:rPr>
          <w:spacing w:val="-4"/>
          <w:sz w:val="28"/>
          <w:szCs w:val="28"/>
        </w:rPr>
        <w:t>COVID</w:t>
      </w:r>
      <w:r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>
        <w:rPr>
          <w:spacing w:val="-4"/>
          <w:sz w:val="28"/>
          <w:szCs w:val="28"/>
          <w:lang w:val="uk-UA"/>
        </w:rPr>
        <w:t>коронавірусом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</w:rPr>
        <w:t>SARS</w:t>
      </w:r>
      <w:r>
        <w:rPr>
          <w:spacing w:val="-4"/>
          <w:sz w:val="28"/>
          <w:szCs w:val="28"/>
          <w:lang w:val="uk-UA"/>
        </w:rPr>
        <w:t>-</w:t>
      </w:r>
      <w:proofErr w:type="spellStart"/>
      <w:r>
        <w:rPr>
          <w:spacing w:val="-4"/>
          <w:sz w:val="28"/>
          <w:szCs w:val="28"/>
        </w:rPr>
        <w:t>CoV</w:t>
      </w:r>
      <w:proofErr w:type="spellEnd"/>
      <w:r>
        <w:rPr>
          <w:spacing w:val="-4"/>
          <w:sz w:val="28"/>
          <w:szCs w:val="28"/>
          <w:lang w:val="uk-UA"/>
        </w:rPr>
        <w:t>-2”</w:t>
      </w:r>
      <w:r>
        <w:rPr>
          <w:sz w:val="28"/>
          <w:szCs w:val="28"/>
          <w:lang w:val="uk-UA"/>
        </w:rPr>
        <w:t xml:space="preserve"> зі змінами згідно постанови Кабінету Міністрів України від 02 квітня 2020 р.       № 255,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643A37" w:rsidRDefault="00643A37" w:rsidP="00643A37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643A37" w:rsidRDefault="00643A37" w:rsidP="00643A37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</w:p>
    <w:p w:rsidR="00643A37" w:rsidRDefault="00643A37" w:rsidP="00643A37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B4D57" w:rsidRDefault="003B4D57" w:rsidP="00643A37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3B4D57" w:rsidRDefault="003B4D57" w:rsidP="00643A37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від 08.04.2020  №192                </w:t>
      </w:r>
    </w:p>
    <w:p w:rsidR="005D71F2" w:rsidRDefault="005D71F2" w:rsidP="005D71F2">
      <w:pPr>
        <w:pStyle w:val="Default"/>
        <w:jc w:val="both"/>
        <w:rPr>
          <w:sz w:val="28"/>
          <w:szCs w:val="28"/>
          <w:lang w:val="uk-UA"/>
        </w:rPr>
      </w:pPr>
      <w:r w:rsidRPr="005D71F2">
        <w:rPr>
          <w:sz w:val="28"/>
          <w:szCs w:val="28"/>
          <w:lang w:val="uk-UA"/>
        </w:rPr>
        <w:t xml:space="preserve">«Про       роботу </w:t>
      </w:r>
      <w:r w:rsidRPr="005D71F2">
        <w:rPr>
          <w:sz w:val="28"/>
          <w:szCs w:val="28"/>
        </w:rPr>
        <w:t xml:space="preserve">   </w:t>
      </w:r>
      <w:r w:rsidRPr="005D71F2">
        <w:rPr>
          <w:sz w:val="28"/>
          <w:szCs w:val="28"/>
          <w:lang w:val="uk-UA"/>
        </w:rPr>
        <w:t xml:space="preserve">  міського пасажирського       транспорту      на території Сумської міської об’єднаної   територіальної  громади   в    умовах карантину»</w:t>
      </w:r>
      <w:r>
        <w:rPr>
          <w:sz w:val="28"/>
          <w:szCs w:val="28"/>
          <w:lang w:val="uk-UA"/>
        </w:rPr>
        <w:t>, а саме:</w:t>
      </w:r>
    </w:p>
    <w:p w:rsidR="00CD79DD" w:rsidRDefault="005D71F2" w:rsidP="00CF7F18">
      <w:pPr>
        <w:pStyle w:val="a5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CD79DD">
        <w:rPr>
          <w:sz w:val="28"/>
          <w:szCs w:val="28"/>
          <w:lang w:val="uk-UA"/>
        </w:rPr>
        <w:t xml:space="preserve">Пункт </w:t>
      </w:r>
      <w:r w:rsidR="00CD79DD">
        <w:rPr>
          <w:sz w:val="28"/>
          <w:szCs w:val="28"/>
          <w:lang w:val="uk-UA"/>
        </w:rPr>
        <w:t xml:space="preserve"> </w:t>
      </w:r>
      <w:r w:rsidRPr="00CD79DD">
        <w:rPr>
          <w:sz w:val="28"/>
          <w:szCs w:val="28"/>
          <w:lang w:val="uk-UA"/>
        </w:rPr>
        <w:t xml:space="preserve">2 </w:t>
      </w:r>
      <w:r w:rsidR="00CD79DD">
        <w:rPr>
          <w:sz w:val="28"/>
          <w:szCs w:val="28"/>
          <w:lang w:val="uk-UA"/>
        </w:rPr>
        <w:t xml:space="preserve">   </w:t>
      </w:r>
      <w:r w:rsidRPr="00CD79DD">
        <w:rPr>
          <w:sz w:val="28"/>
          <w:szCs w:val="28"/>
          <w:lang w:val="uk-UA"/>
        </w:rPr>
        <w:t xml:space="preserve">рішення </w:t>
      </w:r>
      <w:r w:rsidR="00CD79DD">
        <w:rPr>
          <w:sz w:val="28"/>
          <w:szCs w:val="28"/>
          <w:lang w:val="uk-UA"/>
        </w:rPr>
        <w:t xml:space="preserve">  </w:t>
      </w:r>
      <w:r w:rsidRPr="00CD79DD">
        <w:rPr>
          <w:sz w:val="28"/>
          <w:szCs w:val="28"/>
          <w:lang w:val="uk-UA"/>
        </w:rPr>
        <w:t xml:space="preserve">викласти </w:t>
      </w:r>
      <w:r w:rsidR="00CD79DD">
        <w:rPr>
          <w:sz w:val="28"/>
          <w:szCs w:val="28"/>
          <w:lang w:val="uk-UA"/>
        </w:rPr>
        <w:t xml:space="preserve"> </w:t>
      </w:r>
      <w:r w:rsidRPr="00CD79DD">
        <w:rPr>
          <w:sz w:val="28"/>
          <w:szCs w:val="28"/>
          <w:lang w:val="uk-UA"/>
        </w:rPr>
        <w:t xml:space="preserve">в </w:t>
      </w:r>
      <w:r w:rsidR="00CD79DD">
        <w:rPr>
          <w:sz w:val="28"/>
          <w:szCs w:val="28"/>
          <w:lang w:val="uk-UA"/>
        </w:rPr>
        <w:t xml:space="preserve">    </w:t>
      </w:r>
      <w:r w:rsidRPr="00CD79DD">
        <w:rPr>
          <w:sz w:val="28"/>
          <w:szCs w:val="28"/>
          <w:lang w:val="uk-UA"/>
        </w:rPr>
        <w:t>наступній</w:t>
      </w:r>
      <w:r w:rsidR="00CD79DD">
        <w:rPr>
          <w:sz w:val="28"/>
          <w:szCs w:val="28"/>
          <w:lang w:val="uk-UA"/>
        </w:rPr>
        <w:t xml:space="preserve"> </w:t>
      </w:r>
      <w:r w:rsidRPr="00CD79DD">
        <w:rPr>
          <w:sz w:val="28"/>
          <w:szCs w:val="28"/>
          <w:lang w:val="uk-UA"/>
        </w:rPr>
        <w:t xml:space="preserve"> редакції: </w:t>
      </w:r>
      <w:r w:rsidR="00CD79DD">
        <w:rPr>
          <w:sz w:val="28"/>
          <w:szCs w:val="28"/>
          <w:lang w:val="uk-UA"/>
        </w:rPr>
        <w:t xml:space="preserve">     </w:t>
      </w:r>
      <w:r w:rsidRPr="00CD79DD">
        <w:rPr>
          <w:sz w:val="28"/>
          <w:szCs w:val="28"/>
          <w:lang w:val="uk-UA"/>
        </w:rPr>
        <w:t xml:space="preserve">« </w:t>
      </w:r>
      <w:r w:rsidR="005615B8" w:rsidRPr="00CD79DD">
        <w:rPr>
          <w:sz w:val="28"/>
          <w:szCs w:val="28"/>
          <w:lang w:val="uk-UA"/>
        </w:rPr>
        <w:t xml:space="preserve">Водії </w:t>
      </w:r>
      <w:r w:rsidR="00CD79DD" w:rsidRPr="00CD79DD">
        <w:rPr>
          <w:sz w:val="28"/>
          <w:szCs w:val="28"/>
          <w:lang w:val="uk-UA"/>
        </w:rPr>
        <w:t xml:space="preserve"> </w:t>
      </w:r>
    </w:p>
    <w:p w:rsidR="005D71F2" w:rsidRPr="00CD79DD" w:rsidRDefault="0034577E" w:rsidP="00CD79DD">
      <w:pPr>
        <w:pStyle w:val="a5"/>
        <w:jc w:val="both"/>
        <w:rPr>
          <w:sz w:val="28"/>
          <w:szCs w:val="28"/>
          <w:lang w:val="uk-UA"/>
        </w:rPr>
      </w:pPr>
      <w:r w:rsidRPr="00CD79DD">
        <w:rPr>
          <w:sz w:val="28"/>
          <w:szCs w:val="28"/>
          <w:lang w:val="uk-UA"/>
        </w:rPr>
        <w:t>та</w:t>
      </w:r>
      <w:r w:rsidRPr="00CD79DD">
        <w:rPr>
          <w:sz w:val="28"/>
          <w:szCs w:val="28"/>
        </w:rPr>
        <w:t> </w:t>
      </w:r>
      <w:r w:rsidRPr="00CD79DD">
        <w:rPr>
          <w:sz w:val="28"/>
          <w:szCs w:val="28"/>
          <w:lang w:val="uk-UA"/>
        </w:rPr>
        <w:t xml:space="preserve"> пасажир</w:t>
      </w:r>
      <w:r w:rsidR="005615B8" w:rsidRPr="00CD79DD">
        <w:rPr>
          <w:sz w:val="28"/>
          <w:szCs w:val="28"/>
          <w:lang w:val="uk-UA"/>
        </w:rPr>
        <w:t xml:space="preserve">и </w:t>
      </w:r>
      <w:r w:rsidRPr="00CD79DD">
        <w:rPr>
          <w:sz w:val="28"/>
          <w:szCs w:val="28"/>
          <w:lang w:val="uk-UA"/>
        </w:rPr>
        <w:t xml:space="preserve"> </w:t>
      </w:r>
      <w:r w:rsidR="005615B8" w:rsidRPr="00CD79DD">
        <w:rPr>
          <w:sz w:val="28"/>
          <w:szCs w:val="28"/>
          <w:lang w:val="uk-UA"/>
        </w:rPr>
        <w:t>п</w:t>
      </w:r>
      <w:r w:rsidRPr="00CD79DD">
        <w:rPr>
          <w:sz w:val="28"/>
          <w:szCs w:val="28"/>
          <w:lang w:val="uk-UA"/>
        </w:rPr>
        <w:t>ід</w:t>
      </w:r>
      <w:r w:rsidR="005615B8" w:rsidRPr="00CD79DD">
        <w:rPr>
          <w:sz w:val="28"/>
          <w:szCs w:val="28"/>
          <w:lang w:val="uk-UA"/>
        </w:rPr>
        <w:t xml:space="preserve">  </w:t>
      </w:r>
      <w:r w:rsidRPr="00CD79DD">
        <w:rPr>
          <w:sz w:val="28"/>
          <w:szCs w:val="28"/>
          <w:lang w:val="uk-UA"/>
        </w:rPr>
        <w:t>час  перевезень  зобов’язані використовувати засоби  особистого  індивідуального  захисту,  зокрема   респіратори,     захисні маски, у тому числі виготовлені самостійно. Пасажири повинні мати при собі службове посвідчення або перепустку або довідку</w:t>
      </w:r>
      <w:r w:rsidR="005615B8" w:rsidRPr="00CD79DD">
        <w:rPr>
          <w:sz w:val="28"/>
          <w:szCs w:val="28"/>
          <w:lang w:val="uk-UA"/>
        </w:rPr>
        <w:t>,</w:t>
      </w:r>
      <w:r w:rsidRPr="00CD79DD">
        <w:rPr>
          <w:sz w:val="28"/>
          <w:szCs w:val="28"/>
          <w:lang w:val="uk-UA"/>
        </w:rPr>
        <w:t xml:space="preserve"> </w:t>
      </w:r>
      <w:r w:rsidR="005615B8" w:rsidRPr="00CD79DD">
        <w:rPr>
          <w:sz w:val="28"/>
          <w:szCs w:val="28"/>
          <w:lang w:val="uk-UA"/>
        </w:rPr>
        <w:t xml:space="preserve">в якій повинно бути зазначене прізвище, ім’я та по батькові, місце роботи, прізвище керівника та </w:t>
      </w:r>
      <w:r w:rsidR="005615B8" w:rsidRPr="00CD79DD">
        <w:rPr>
          <w:sz w:val="28"/>
          <w:szCs w:val="28"/>
          <w:lang w:val="uk-UA"/>
        </w:rPr>
        <w:lastRenderedPageBreak/>
        <w:t>засвідчене підписом керівника та печаткою. Для фізичних осіб–підприємців у разі відсутності печатки на зворотній стороні довідки фіксується копія витягу з Єдиного державного реєстру щодо вказаної фізичної особи-підприємця. Пасажир повинен мати документ, що посвідчує особу.»</w:t>
      </w:r>
    </w:p>
    <w:p w:rsidR="005615B8" w:rsidRDefault="005615B8" w:rsidP="005615B8">
      <w:pPr>
        <w:pStyle w:val="a5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4 рішення вилучити слова «(згідно додатку)».</w:t>
      </w:r>
    </w:p>
    <w:p w:rsidR="005615B8" w:rsidRDefault="005615B8" w:rsidP="005615B8">
      <w:pPr>
        <w:pStyle w:val="a5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додаток до рішення таким, що втратив чинність.</w:t>
      </w:r>
    </w:p>
    <w:p w:rsidR="008C7B07" w:rsidRPr="008C7B07" w:rsidRDefault="005615B8" w:rsidP="008C7B07">
      <w:pPr>
        <w:pStyle w:val="a6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lang w:val="uk-UA"/>
        </w:rPr>
      </w:pPr>
      <w:r w:rsidRPr="008C7B07">
        <w:rPr>
          <w:sz w:val="28"/>
          <w:szCs w:val="28"/>
          <w:lang w:val="uk-UA"/>
        </w:rPr>
        <w:t>Пункт</w:t>
      </w:r>
      <w:r w:rsidR="003B48A3">
        <w:rPr>
          <w:sz w:val="28"/>
          <w:szCs w:val="28"/>
          <w:lang w:val="uk-UA"/>
        </w:rPr>
        <w:t xml:space="preserve"> </w:t>
      </w:r>
      <w:r w:rsidRPr="008C7B07">
        <w:rPr>
          <w:sz w:val="28"/>
          <w:szCs w:val="28"/>
          <w:lang w:val="uk-UA"/>
        </w:rPr>
        <w:t xml:space="preserve">8 </w:t>
      </w:r>
      <w:r w:rsidR="00842C67">
        <w:rPr>
          <w:sz w:val="28"/>
          <w:szCs w:val="28"/>
          <w:lang w:val="uk-UA"/>
        </w:rPr>
        <w:t xml:space="preserve">рішення  </w:t>
      </w:r>
      <w:r w:rsidRPr="008C7B07">
        <w:rPr>
          <w:sz w:val="28"/>
          <w:szCs w:val="28"/>
          <w:lang w:val="uk-UA"/>
        </w:rPr>
        <w:t>викласти</w:t>
      </w:r>
      <w:r w:rsidR="003B48A3">
        <w:rPr>
          <w:sz w:val="28"/>
          <w:szCs w:val="28"/>
          <w:lang w:val="uk-UA"/>
        </w:rPr>
        <w:t xml:space="preserve"> </w:t>
      </w:r>
      <w:r w:rsidR="00842C67">
        <w:rPr>
          <w:sz w:val="28"/>
          <w:szCs w:val="28"/>
          <w:lang w:val="uk-UA"/>
        </w:rPr>
        <w:t xml:space="preserve"> </w:t>
      </w:r>
      <w:r w:rsidRPr="008C7B07">
        <w:rPr>
          <w:sz w:val="28"/>
          <w:szCs w:val="28"/>
          <w:lang w:val="uk-UA"/>
        </w:rPr>
        <w:t xml:space="preserve">в </w:t>
      </w:r>
      <w:r w:rsidR="00842C67">
        <w:rPr>
          <w:sz w:val="28"/>
          <w:szCs w:val="28"/>
          <w:lang w:val="uk-UA"/>
        </w:rPr>
        <w:t xml:space="preserve">  </w:t>
      </w:r>
      <w:r w:rsidRPr="008C7B07">
        <w:rPr>
          <w:sz w:val="28"/>
          <w:szCs w:val="28"/>
          <w:lang w:val="uk-UA"/>
        </w:rPr>
        <w:t xml:space="preserve">наступній </w:t>
      </w:r>
      <w:r w:rsidR="003B48A3">
        <w:rPr>
          <w:sz w:val="28"/>
          <w:szCs w:val="28"/>
          <w:lang w:val="uk-UA"/>
        </w:rPr>
        <w:t xml:space="preserve">  </w:t>
      </w:r>
      <w:r w:rsidR="00842C67">
        <w:rPr>
          <w:sz w:val="28"/>
          <w:szCs w:val="28"/>
          <w:lang w:val="uk-UA"/>
        </w:rPr>
        <w:t xml:space="preserve"> </w:t>
      </w:r>
      <w:r w:rsidRPr="008C7B07">
        <w:rPr>
          <w:sz w:val="28"/>
          <w:szCs w:val="28"/>
          <w:lang w:val="uk-UA"/>
        </w:rPr>
        <w:t xml:space="preserve">редакції: </w:t>
      </w:r>
      <w:r w:rsidR="003B48A3">
        <w:rPr>
          <w:sz w:val="28"/>
          <w:szCs w:val="28"/>
          <w:lang w:val="uk-UA"/>
        </w:rPr>
        <w:t xml:space="preserve">  </w:t>
      </w:r>
      <w:r w:rsidRPr="008C7B07">
        <w:rPr>
          <w:sz w:val="28"/>
          <w:szCs w:val="28"/>
          <w:lang w:val="uk-UA"/>
        </w:rPr>
        <w:t xml:space="preserve">« </w:t>
      </w:r>
      <w:r w:rsidR="008C7B07" w:rsidRPr="008C7B07">
        <w:rPr>
          <w:sz w:val="28"/>
          <w:szCs w:val="28"/>
          <w:lang w:val="uk-UA"/>
        </w:rPr>
        <w:t xml:space="preserve">Дозволити </w:t>
      </w:r>
    </w:p>
    <w:p w:rsidR="008C7B07" w:rsidRPr="008C7B07" w:rsidRDefault="008C7B07" w:rsidP="008C7B0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C7B07">
        <w:rPr>
          <w:sz w:val="28"/>
          <w:szCs w:val="28"/>
          <w:lang w:val="uk-UA"/>
        </w:rPr>
        <w:t>ористуватися</w:t>
      </w:r>
      <w:r>
        <w:rPr>
          <w:sz w:val="28"/>
          <w:szCs w:val="28"/>
          <w:lang w:val="uk-UA"/>
        </w:rPr>
        <w:t xml:space="preserve"> </w:t>
      </w:r>
      <w:r w:rsidRPr="008C7B07">
        <w:rPr>
          <w:sz w:val="28"/>
          <w:szCs w:val="28"/>
          <w:lang w:val="uk-UA"/>
        </w:rPr>
        <w:t xml:space="preserve"> міським  пасажирським  транспортом під</w:t>
      </w:r>
      <w:r>
        <w:rPr>
          <w:sz w:val="28"/>
          <w:szCs w:val="28"/>
          <w:lang w:val="uk-UA"/>
        </w:rPr>
        <w:t xml:space="preserve"> час карантину хворим на хронічну ниркову недостатність, які отримують лікування методом гемодіалізу при пред’явленні відповідної довідки. Опікунам (піклувальникам) над повнолітніми недієздатними особами (обмежено дієздатними) при пред</w:t>
      </w:r>
      <w:r w:rsidRPr="008C7B0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явленні посвідчення опікуна (піклувальника); особам, які надають соціальні послуги та особам, які здійснюють нагляд за особою  з інвалідністю</w:t>
      </w:r>
    </w:p>
    <w:p w:rsidR="005615B8" w:rsidRDefault="008C7B07" w:rsidP="008C7B07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групи або особою, яка досягла  80 років, на підставі довідок про одержання в департаменті соціального захисту населення Сумської міської ради компенсаційної виплати непрацюючий особі, яка доглядає за особою з інвалідністю І групи або за особою, яка досягла 80 річного віку, та компенсації фізичним особам, які надають соціальні послуги»</w:t>
      </w:r>
      <w:r w:rsidR="003B48A3">
        <w:rPr>
          <w:sz w:val="28"/>
          <w:szCs w:val="28"/>
          <w:lang w:val="uk-UA"/>
        </w:rPr>
        <w:t>.</w:t>
      </w:r>
    </w:p>
    <w:p w:rsidR="003B48A3" w:rsidRDefault="003B48A3" w:rsidP="008C7B07">
      <w:pPr>
        <w:pStyle w:val="a5"/>
        <w:jc w:val="both"/>
        <w:rPr>
          <w:sz w:val="28"/>
          <w:szCs w:val="28"/>
          <w:lang w:val="uk-UA"/>
        </w:rPr>
      </w:pPr>
    </w:p>
    <w:p w:rsidR="003B48A3" w:rsidRPr="003B48A3" w:rsidRDefault="003B48A3" w:rsidP="003B48A3">
      <w:pPr>
        <w:pStyle w:val="a6"/>
        <w:ind w:left="555"/>
        <w:jc w:val="both"/>
        <w:rPr>
          <w:sz w:val="28"/>
          <w:szCs w:val="28"/>
          <w:lang w:val="uk-UA"/>
        </w:rPr>
      </w:pPr>
      <w:r w:rsidRPr="003B48A3">
        <w:rPr>
          <w:b/>
          <w:sz w:val="28"/>
          <w:szCs w:val="28"/>
          <w:lang w:val="uk-UA"/>
        </w:rPr>
        <w:t>2.</w:t>
      </w:r>
      <w:r w:rsidRPr="003B48A3">
        <w:rPr>
          <w:sz w:val="28"/>
          <w:szCs w:val="28"/>
          <w:lang w:val="uk-UA"/>
        </w:rPr>
        <w:t>Рішення набирає чинності з моменту оприлюднення на офіційному</w:t>
      </w:r>
    </w:p>
    <w:p w:rsidR="003B48A3" w:rsidRDefault="003B48A3" w:rsidP="003B48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сайті Сумської міської ради. </w:t>
      </w:r>
    </w:p>
    <w:p w:rsidR="003B48A3" w:rsidRDefault="003B48A3" w:rsidP="003B48A3">
      <w:pPr>
        <w:ind w:left="708"/>
        <w:jc w:val="both"/>
        <w:rPr>
          <w:sz w:val="28"/>
          <w:szCs w:val="28"/>
          <w:lang w:val="uk-UA"/>
        </w:rPr>
      </w:pPr>
    </w:p>
    <w:p w:rsidR="003B48A3" w:rsidRDefault="003B48A3" w:rsidP="003B48A3">
      <w:pPr>
        <w:ind w:firstLine="708"/>
        <w:jc w:val="both"/>
        <w:rPr>
          <w:sz w:val="28"/>
          <w:szCs w:val="28"/>
          <w:lang w:val="uk-UA"/>
        </w:rPr>
      </w:pPr>
    </w:p>
    <w:p w:rsidR="003B48A3" w:rsidRDefault="003B48A3" w:rsidP="003B48A3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3B48A3" w:rsidRDefault="003B48A3" w:rsidP="003B48A3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3B48A3" w:rsidRDefault="003B48A3" w:rsidP="003B48A3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3B48A3" w:rsidRDefault="003B48A3" w:rsidP="003B48A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B48A3" w:rsidRDefault="003B48A3" w:rsidP="003B48A3">
      <w:pPr>
        <w:pStyle w:val="4"/>
        <w:rPr>
          <w:sz w:val="26"/>
          <w:szCs w:val="26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Паку С.Я.</w:t>
      </w:r>
      <w:proofErr w:type="gramStart"/>
      <w:r>
        <w:rPr>
          <w:b w:val="0"/>
          <w:bCs w:val="0"/>
          <w:lang w:val="uk-UA"/>
        </w:rPr>
        <w:t>,  Однорогу</w:t>
      </w:r>
      <w:proofErr w:type="gramEnd"/>
      <w:r>
        <w:rPr>
          <w:b w:val="0"/>
          <w:bCs w:val="0"/>
          <w:lang w:val="uk-UA"/>
        </w:rPr>
        <w:t xml:space="preserve"> В.Л.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3B48A3" w:rsidRPr="0034577E" w:rsidRDefault="003B48A3" w:rsidP="008C7B07">
      <w:pPr>
        <w:pStyle w:val="a5"/>
        <w:jc w:val="both"/>
        <w:rPr>
          <w:sz w:val="28"/>
          <w:szCs w:val="28"/>
          <w:lang w:val="uk-UA"/>
        </w:rPr>
      </w:pPr>
    </w:p>
    <w:p w:rsidR="00540AD3" w:rsidRPr="005615B8" w:rsidRDefault="00540AD3">
      <w:pPr>
        <w:rPr>
          <w:lang w:val="uk-UA"/>
        </w:rPr>
      </w:pPr>
    </w:p>
    <w:sectPr w:rsidR="00540AD3" w:rsidRPr="0056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2D"/>
    <w:multiLevelType w:val="hybridMultilevel"/>
    <w:tmpl w:val="3E8CE3E8"/>
    <w:lvl w:ilvl="0" w:tplc="CC742A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7366E8"/>
    <w:multiLevelType w:val="multilevel"/>
    <w:tmpl w:val="AEB6F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7A4AA8"/>
    <w:multiLevelType w:val="multilevel"/>
    <w:tmpl w:val="B95A3A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65"/>
    <w:rsid w:val="002E338D"/>
    <w:rsid w:val="0034577E"/>
    <w:rsid w:val="003B48A3"/>
    <w:rsid w:val="003B4D57"/>
    <w:rsid w:val="00540AD3"/>
    <w:rsid w:val="005615B8"/>
    <w:rsid w:val="00573265"/>
    <w:rsid w:val="005D71F2"/>
    <w:rsid w:val="00643A37"/>
    <w:rsid w:val="00842C67"/>
    <w:rsid w:val="008C7B07"/>
    <w:rsid w:val="00C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4C39"/>
  <w15:chartTrackingRefBased/>
  <w15:docId w15:val="{0D194228-7A60-4A5C-926E-1A34B72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B48A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A3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3A3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4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3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643A3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43A3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6">
    <w:name w:val="List Paragraph"/>
    <w:basedOn w:val="a"/>
    <w:uiPriority w:val="34"/>
    <w:qFormat/>
    <w:rsid w:val="008C7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B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B48A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2020-04-21T11:10:00Z</cp:lastPrinted>
  <dcterms:created xsi:type="dcterms:W3CDTF">2020-04-21T10:42:00Z</dcterms:created>
  <dcterms:modified xsi:type="dcterms:W3CDTF">2020-04-24T09:24:00Z</dcterms:modified>
</cp:coreProperties>
</file>