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AD" w:rsidRPr="005714CE" w:rsidRDefault="00D71568" w:rsidP="00963A3F">
      <w:pPr>
        <w:pStyle w:val="1"/>
        <w:keepNext w:val="0"/>
        <w:spacing w:before="0" w:after="0"/>
        <w:ind w:left="4111"/>
        <w:rPr>
          <w:rFonts w:ascii="Times New Roman" w:hAnsi="Times New Roman"/>
          <w:b w:val="0"/>
          <w:sz w:val="28"/>
          <w:szCs w:val="28"/>
          <w:lang w:val="ru-RU"/>
        </w:rPr>
      </w:pPr>
      <w:r w:rsidRPr="005714CE">
        <w:rPr>
          <w:rFonts w:ascii="Times New Roman" w:hAnsi="Times New Roman"/>
          <w:b w:val="0"/>
          <w:bCs w:val="0"/>
          <w:sz w:val="28"/>
          <w:szCs w:val="28"/>
          <w:lang w:val="ru-RU"/>
        </w:rPr>
        <w:t xml:space="preserve">                         </w:t>
      </w:r>
      <w:r w:rsidR="000038AD" w:rsidRPr="005714CE">
        <w:rPr>
          <w:rFonts w:ascii="Times New Roman" w:hAnsi="Times New Roman"/>
          <w:b w:val="0"/>
          <w:bCs w:val="0"/>
          <w:sz w:val="28"/>
          <w:szCs w:val="28"/>
          <w:lang w:val="ru-RU"/>
        </w:rPr>
        <w:t xml:space="preserve">Додаток </w:t>
      </w:r>
      <w:r w:rsidR="001746C1" w:rsidRPr="005714CE">
        <w:rPr>
          <w:rFonts w:ascii="Times New Roman" w:hAnsi="Times New Roman"/>
          <w:b w:val="0"/>
          <w:bCs w:val="0"/>
          <w:sz w:val="28"/>
          <w:szCs w:val="28"/>
          <w:lang w:val="ru-RU"/>
        </w:rPr>
        <w:t>9</w:t>
      </w:r>
    </w:p>
    <w:p w:rsidR="006B32F2" w:rsidRDefault="006B32F2" w:rsidP="00963A3F">
      <w:pPr>
        <w:ind w:left="4111"/>
        <w:rPr>
          <w:kern w:val="32"/>
          <w:sz w:val="28"/>
          <w:szCs w:val="28"/>
        </w:rPr>
      </w:pPr>
      <w:r w:rsidRPr="006B32F2">
        <w:rPr>
          <w:kern w:val="32"/>
          <w:sz w:val="28"/>
          <w:szCs w:val="28"/>
        </w:rPr>
        <w:t xml:space="preserve">до рішення виконавчого комітету </w:t>
      </w:r>
    </w:p>
    <w:p w:rsidR="000038AD" w:rsidRPr="005714CE" w:rsidRDefault="00C533B3" w:rsidP="00963A3F">
      <w:pPr>
        <w:ind w:left="4111"/>
        <w:rPr>
          <w:b/>
          <w:bCs/>
          <w:sz w:val="28"/>
          <w:szCs w:val="28"/>
        </w:rPr>
      </w:pPr>
      <w:bookmarkStart w:id="0" w:name="_GoBack"/>
      <w:r w:rsidRPr="005714CE">
        <w:rPr>
          <w:sz w:val="28"/>
          <w:szCs w:val="28"/>
          <w:lang w:val="uk-UA"/>
        </w:rPr>
        <w:t xml:space="preserve">від </w:t>
      </w:r>
      <w:r w:rsidR="00403807">
        <w:rPr>
          <w:sz w:val="28"/>
          <w:szCs w:val="28"/>
          <w:lang w:val="uk-UA"/>
        </w:rPr>
        <w:t>24.12.2019</w:t>
      </w:r>
      <w:r w:rsidR="006B32F2">
        <w:rPr>
          <w:sz w:val="28"/>
          <w:szCs w:val="28"/>
          <w:lang w:val="uk-UA"/>
        </w:rPr>
        <w:t xml:space="preserve"> </w:t>
      </w:r>
      <w:r w:rsidRPr="005714CE">
        <w:rPr>
          <w:sz w:val="28"/>
          <w:szCs w:val="28"/>
          <w:lang w:val="uk-UA"/>
        </w:rPr>
        <w:t xml:space="preserve">№ </w:t>
      </w:r>
      <w:r w:rsidR="00403807">
        <w:rPr>
          <w:sz w:val="28"/>
          <w:szCs w:val="28"/>
          <w:lang w:val="uk-UA"/>
        </w:rPr>
        <w:t>749</w:t>
      </w:r>
      <w:bookmarkEnd w:id="0"/>
    </w:p>
    <w:p w:rsidR="000038AD" w:rsidRDefault="000038AD" w:rsidP="000038AD">
      <w:pPr>
        <w:jc w:val="center"/>
        <w:rPr>
          <w:b/>
          <w:sz w:val="28"/>
          <w:szCs w:val="28"/>
        </w:rPr>
      </w:pPr>
    </w:p>
    <w:p w:rsidR="006B32F2" w:rsidRPr="005714CE" w:rsidRDefault="006B32F2" w:rsidP="000038AD">
      <w:pPr>
        <w:jc w:val="center"/>
        <w:rPr>
          <w:b/>
          <w:sz w:val="28"/>
          <w:szCs w:val="28"/>
        </w:rPr>
      </w:pPr>
    </w:p>
    <w:p w:rsidR="002B010E" w:rsidRPr="005714CE" w:rsidRDefault="002B010E" w:rsidP="000038AD">
      <w:pPr>
        <w:jc w:val="center"/>
        <w:rPr>
          <w:rStyle w:val="a8"/>
          <w:sz w:val="28"/>
          <w:szCs w:val="28"/>
        </w:rPr>
      </w:pPr>
      <w:r w:rsidRPr="005714CE">
        <w:rPr>
          <w:rStyle w:val="a8"/>
          <w:sz w:val="28"/>
          <w:szCs w:val="28"/>
        </w:rPr>
        <w:t xml:space="preserve">ПРОГНОЗ БЮДЖЕТУ </w:t>
      </w:r>
      <w:r w:rsidR="00A65BEE">
        <w:rPr>
          <w:rStyle w:val="a8"/>
          <w:sz w:val="28"/>
          <w:szCs w:val="28"/>
          <w:lang w:val="uk-UA"/>
        </w:rPr>
        <w:t xml:space="preserve">СУМСЬКОЇ МІСЬКОЇ ОБ’ЄДНАНОЇ ТЕРИТОРІАЛЬНОЇ ГРОМАДИ </w:t>
      </w:r>
      <w:r w:rsidRPr="005714CE">
        <w:rPr>
          <w:rStyle w:val="a8"/>
          <w:sz w:val="28"/>
          <w:szCs w:val="28"/>
        </w:rPr>
        <w:t>НА 202</w:t>
      </w:r>
      <w:r w:rsidR="00037A23" w:rsidRPr="005714CE">
        <w:rPr>
          <w:rStyle w:val="a8"/>
          <w:sz w:val="28"/>
          <w:szCs w:val="28"/>
          <w:lang w:val="uk-UA"/>
        </w:rPr>
        <w:t>1</w:t>
      </w:r>
      <w:r w:rsidRPr="005714CE">
        <w:rPr>
          <w:rStyle w:val="a8"/>
          <w:sz w:val="28"/>
          <w:szCs w:val="28"/>
        </w:rPr>
        <w:t xml:space="preserve"> – 202</w:t>
      </w:r>
      <w:r w:rsidR="00037A23" w:rsidRPr="005714CE">
        <w:rPr>
          <w:rStyle w:val="a8"/>
          <w:sz w:val="28"/>
          <w:szCs w:val="28"/>
          <w:lang w:val="uk-UA"/>
        </w:rPr>
        <w:t>2</w:t>
      </w:r>
      <w:r w:rsidRPr="005714CE">
        <w:rPr>
          <w:rStyle w:val="a8"/>
          <w:sz w:val="28"/>
          <w:szCs w:val="28"/>
        </w:rPr>
        <w:t xml:space="preserve"> РОКИ</w:t>
      </w:r>
    </w:p>
    <w:p w:rsidR="001515A8" w:rsidRPr="005714CE" w:rsidRDefault="001515A8" w:rsidP="000038AD">
      <w:pPr>
        <w:jc w:val="center"/>
        <w:rPr>
          <w:rStyle w:val="a8"/>
          <w:sz w:val="28"/>
          <w:szCs w:val="28"/>
        </w:rPr>
      </w:pPr>
    </w:p>
    <w:p w:rsidR="00881578" w:rsidRPr="005714CE" w:rsidRDefault="005E26AE" w:rsidP="001515A8">
      <w:pPr>
        <w:rPr>
          <w:rStyle w:val="a8"/>
          <w:b w:val="0"/>
          <w:sz w:val="28"/>
          <w:szCs w:val="28"/>
          <w:u w:val="single"/>
          <w:lang w:val="uk-UA"/>
        </w:rPr>
      </w:pPr>
      <w:r w:rsidRPr="005714CE">
        <w:rPr>
          <w:rStyle w:val="a8"/>
          <w:b w:val="0"/>
          <w:sz w:val="28"/>
          <w:szCs w:val="28"/>
          <w:u w:val="single"/>
          <w:lang w:val="uk-UA"/>
        </w:rPr>
        <w:t>(</w:t>
      </w:r>
      <w:r w:rsidR="00881578" w:rsidRPr="005714CE">
        <w:rPr>
          <w:rStyle w:val="a8"/>
          <w:b w:val="0"/>
          <w:sz w:val="28"/>
          <w:szCs w:val="28"/>
          <w:u w:val="single"/>
          <w:lang w:val="uk-UA"/>
        </w:rPr>
        <w:t>18531000000</w:t>
      </w:r>
      <w:r w:rsidRPr="005714CE">
        <w:rPr>
          <w:rStyle w:val="a8"/>
          <w:b w:val="0"/>
          <w:sz w:val="28"/>
          <w:szCs w:val="28"/>
          <w:u w:val="single"/>
          <w:lang w:val="uk-UA"/>
        </w:rPr>
        <w:t>)</w:t>
      </w:r>
    </w:p>
    <w:p w:rsidR="001515A8" w:rsidRPr="005714CE" w:rsidRDefault="00881578" w:rsidP="001515A8">
      <w:pPr>
        <w:rPr>
          <w:rStyle w:val="a8"/>
          <w:b w:val="0"/>
          <w:sz w:val="12"/>
          <w:szCs w:val="12"/>
          <w:lang w:val="uk-UA"/>
        </w:rPr>
      </w:pPr>
      <w:r w:rsidRPr="005714CE">
        <w:rPr>
          <w:rStyle w:val="a8"/>
          <w:b w:val="0"/>
          <w:sz w:val="12"/>
          <w:szCs w:val="12"/>
          <w:lang w:val="uk-UA"/>
        </w:rPr>
        <w:t xml:space="preserve">          </w:t>
      </w:r>
      <w:r w:rsidR="001515A8" w:rsidRPr="005714CE">
        <w:rPr>
          <w:rStyle w:val="a8"/>
          <w:b w:val="0"/>
          <w:sz w:val="12"/>
          <w:szCs w:val="12"/>
          <w:lang w:val="uk-UA"/>
        </w:rPr>
        <w:t>(код бюджету)</w:t>
      </w:r>
    </w:p>
    <w:p w:rsidR="000038AD" w:rsidRPr="005714CE" w:rsidRDefault="000038AD" w:rsidP="000038AD">
      <w:pPr>
        <w:pStyle w:val="ab"/>
        <w:numPr>
          <w:ilvl w:val="0"/>
          <w:numId w:val="1"/>
        </w:numPr>
        <w:spacing w:before="0"/>
        <w:jc w:val="center"/>
        <w:rPr>
          <w:b/>
          <w:sz w:val="28"/>
          <w:szCs w:val="28"/>
        </w:rPr>
      </w:pPr>
      <w:r w:rsidRPr="005714CE">
        <w:rPr>
          <w:b/>
          <w:sz w:val="28"/>
          <w:szCs w:val="28"/>
        </w:rPr>
        <w:t>Загальна частина</w:t>
      </w:r>
    </w:p>
    <w:p w:rsidR="007D2069" w:rsidRPr="005714CE" w:rsidRDefault="007D2069" w:rsidP="00037A23">
      <w:pPr>
        <w:ind w:firstLine="709"/>
        <w:jc w:val="both"/>
        <w:rPr>
          <w:rStyle w:val="apple-style-span"/>
          <w:sz w:val="12"/>
          <w:szCs w:val="12"/>
          <w:lang w:val="uk-UA"/>
        </w:rPr>
      </w:pPr>
    </w:p>
    <w:p w:rsidR="00796D9E" w:rsidRPr="005714CE" w:rsidRDefault="007D2069" w:rsidP="00567BF5">
      <w:pPr>
        <w:ind w:firstLine="709"/>
        <w:jc w:val="both"/>
        <w:rPr>
          <w:rStyle w:val="apple-style-span"/>
          <w:sz w:val="28"/>
          <w:szCs w:val="28"/>
          <w:lang w:val="uk-UA"/>
        </w:rPr>
      </w:pPr>
      <w:r w:rsidRPr="005714CE">
        <w:rPr>
          <w:rStyle w:val="apple-style-span"/>
          <w:sz w:val="28"/>
          <w:szCs w:val="28"/>
          <w:lang w:val="uk-UA"/>
        </w:rPr>
        <w:t>П</w:t>
      </w:r>
      <w:r w:rsidR="000038AD" w:rsidRPr="005714CE">
        <w:rPr>
          <w:rStyle w:val="apple-style-span"/>
          <w:sz w:val="28"/>
          <w:szCs w:val="28"/>
          <w:lang w:val="uk-UA"/>
        </w:rPr>
        <w:t xml:space="preserve">рогноз </w:t>
      </w:r>
      <w:r w:rsidR="00037A23" w:rsidRPr="005714CE">
        <w:rPr>
          <w:rStyle w:val="apple-style-span"/>
          <w:sz w:val="28"/>
          <w:szCs w:val="28"/>
          <w:lang w:val="uk-UA"/>
        </w:rPr>
        <w:t xml:space="preserve">бюджету </w:t>
      </w:r>
      <w:r w:rsidR="00037A23" w:rsidRPr="005714CE">
        <w:rPr>
          <w:sz w:val="28"/>
          <w:lang w:val="uk-UA"/>
        </w:rPr>
        <w:t xml:space="preserve">Сумської міської об’єднаної територіальної громади </w:t>
      </w:r>
      <w:r w:rsidR="000038AD" w:rsidRPr="005714CE">
        <w:rPr>
          <w:rStyle w:val="apple-style-span"/>
          <w:sz w:val="28"/>
          <w:szCs w:val="28"/>
          <w:lang w:val="uk-UA"/>
        </w:rPr>
        <w:t>на 202</w:t>
      </w:r>
      <w:r w:rsidR="00037A23" w:rsidRPr="005714CE">
        <w:rPr>
          <w:rStyle w:val="apple-style-span"/>
          <w:sz w:val="28"/>
          <w:szCs w:val="28"/>
          <w:lang w:val="uk-UA"/>
        </w:rPr>
        <w:t>1</w:t>
      </w:r>
      <w:r w:rsidR="000038AD" w:rsidRPr="005714CE">
        <w:rPr>
          <w:rStyle w:val="apple-style-span"/>
          <w:sz w:val="28"/>
          <w:szCs w:val="28"/>
          <w:lang w:val="uk-UA"/>
        </w:rPr>
        <w:t xml:space="preserve"> - 202</w:t>
      </w:r>
      <w:r w:rsidR="00037A23" w:rsidRPr="005714CE">
        <w:rPr>
          <w:rStyle w:val="apple-style-span"/>
          <w:sz w:val="28"/>
          <w:szCs w:val="28"/>
          <w:lang w:val="uk-UA"/>
        </w:rPr>
        <w:t>2</w:t>
      </w:r>
      <w:r w:rsidR="000038AD" w:rsidRPr="005714CE">
        <w:rPr>
          <w:rStyle w:val="apple-style-span"/>
          <w:sz w:val="28"/>
          <w:szCs w:val="28"/>
          <w:lang w:val="uk-UA"/>
        </w:rPr>
        <w:t xml:space="preserve"> ро</w:t>
      </w:r>
      <w:r w:rsidR="00D82CA3" w:rsidRPr="005714CE">
        <w:rPr>
          <w:rStyle w:val="apple-style-span"/>
          <w:sz w:val="28"/>
          <w:szCs w:val="28"/>
          <w:lang w:val="uk-UA"/>
        </w:rPr>
        <w:t>ки (далі – Прогноз</w:t>
      </w:r>
      <w:r w:rsidR="008F3C8C" w:rsidRPr="005714CE">
        <w:rPr>
          <w:rStyle w:val="apple-style-span"/>
          <w:sz w:val="28"/>
          <w:szCs w:val="28"/>
          <w:lang w:val="uk-UA"/>
        </w:rPr>
        <w:t xml:space="preserve"> бюджету ОТГ</w:t>
      </w:r>
      <w:r w:rsidR="00D82CA3" w:rsidRPr="005714CE">
        <w:rPr>
          <w:rStyle w:val="apple-style-span"/>
          <w:sz w:val="28"/>
          <w:szCs w:val="28"/>
          <w:lang w:val="uk-UA"/>
        </w:rPr>
        <w:t>) розроблен</w:t>
      </w:r>
      <w:r w:rsidR="001B2482" w:rsidRPr="005714CE">
        <w:rPr>
          <w:rStyle w:val="apple-style-span"/>
          <w:sz w:val="28"/>
          <w:szCs w:val="28"/>
          <w:lang w:val="uk-UA"/>
        </w:rPr>
        <w:t>о на основі положень</w:t>
      </w:r>
      <w:r w:rsidR="00D82CA3" w:rsidRPr="005714CE">
        <w:rPr>
          <w:rStyle w:val="apple-style-span"/>
          <w:sz w:val="28"/>
          <w:szCs w:val="28"/>
          <w:lang w:val="uk-UA"/>
        </w:rPr>
        <w:t xml:space="preserve"> </w:t>
      </w:r>
      <w:r w:rsidR="000038AD" w:rsidRPr="005714CE">
        <w:rPr>
          <w:rStyle w:val="apple-style-span"/>
          <w:sz w:val="28"/>
          <w:szCs w:val="28"/>
          <w:lang w:val="uk-UA"/>
        </w:rPr>
        <w:t>Бюджетного</w:t>
      </w:r>
      <w:r w:rsidR="001B2482" w:rsidRPr="005714CE">
        <w:rPr>
          <w:rStyle w:val="apple-style-span"/>
          <w:sz w:val="28"/>
          <w:szCs w:val="28"/>
          <w:lang w:val="uk-UA"/>
        </w:rPr>
        <w:t xml:space="preserve"> та Податкового кодексів України,</w:t>
      </w:r>
      <w:r w:rsidR="000038AD" w:rsidRPr="005714CE">
        <w:rPr>
          <w:rStyle w:val="apple-style-span"/>
          <w:sz w:val="28"/>
          <w:szCs w:val="28"/>
          <w:lang w:val="uk-UA"/>
        </w:rPr>
        <w:t xml:space="preserve"> </w:t>
      </w:r>
      <w:r w:rsidR="00567BF5" w:rsidRPr="005714CE">
        <w:rPr>
          <w:rStyle w:val="apple-style-span"/>
          <w:sz w:val="28"/>
          <w:szCs w:val="28"/>
          <w:lang w:val="uk-UA"/>
        </w:rPr>
        <w:t xml:space="preserve">Закону України «Про Державний бюджет України на 2020 рік», </w:t>
      </w:r>
      <w:r w:rsidR="001B2482" w:rsidRPr="005714CE">
        <w:rPr>
          <w:rStyle w:val="apple-style-span"/>
          <w:sz w:val="28"/>
          <w:szCs w:val="28"/>
          <w:lang w:val="uk-UA"/>
        </w:rPr>
        <w:t>постанови Кабінету Міністрів України від 15 травня 2019 р. № 555 «Про схвалення Прогнозу економічного і соціального розвитку України на 2020</w:t>
      </w:r>
      <w:r w:rsidR="00567BF5" w:rsidRPr="005714CE">
        <w:rPr>
          <w:rStyle w:val="apple-style-span"/>
          <w:sz w:val="28"/>
          <w:szCs w:val="28"/>
          <w:lang w:val="uk-UA"/>
        </w:rPr>
        <w:t xml:space="preserve"> </w:t>
      </w:r>
      <w:r w:rsidR="001B2482" w:rsidRPr="005714CE">
        <w:rPr>
          <w:rStyle w:val="apple-style-span"/>
          <w:sz w:val="28"/>
          <w:szCs w:val="28"/>
          <w:lang w:val="uk-UA"/>
        </w:rPr>
        <w:t>-</w:t>
      </w:r>
      <w:r w:rsidR="00567BF5" w:rsidRPr="005714CE">
        <w:rPr>
          <w:rStyle w:val="apple-style-span"/>
          <w:sz w:val="28"/>
          <w:szCs w:val="28"/>
          <w:lang w:val="uk-UA"/>
        </w:rPr>
        <w:t xml:space="preserve"> </w:t>
      </w:r>
      <w:r w:rsidR="001B2482" w:rsidRPr="005714CE">
        <w:rPr>
          <w:rStyle w:val="apple-style-span"/>
          <w:sz w:val="28"/>
          <w:szCs w:val="28"/>
          <w:lang w:val="uk-UA"/>
        </w:rPr>
        <w:t>2022 роки»</w:t>
      </w:r>
      <w:r w:rsidR="00567BF5" w:rsidRPr="005714CE">
        <w:rPr>
          <w:sz w:val="28"/>
          <w:szCs w:val="28"/>
          <w:lang w:val="uk-UA" w:eastAsia="en-US"/>
        </w:rPr>
        <w:t xml:space="preserve"> (з урахуванням редакції від 23 жовтня 2019 р. № 883)</w:t>
      </w:r>
      <w:r w:rsidR="00567BF5" w:rsidRPr="005714CE">
        <w:rPr>
          <w:rStyle w:val="apple-style-span"/>
          <w:sz w:val="28"/>
          <w:szCs w:val="28"/>
          <w:lang w:val="uk-UA"/>
        </w:rPr>
        <w:t xml:space="preserve"> </w:t>
      </w:r>
      <w:r w:rsidR="000038AD" w:rsidRPr="005714CE">
        <w:rPr>
          <w:rStyle w:val="apple-style-span"/>
          <w:sz w:val="28"/>
          <w:szCs w:val="28"/>
          <w:lang w:val="uk-UA"/>
        </w:rPr>
        <w:t>та враховує</w:t>
      </w:r>
      <w:r w:rsidR="00796D9E" w:rsidRPr="005714CE">
        <w:rPr>
          <w:rStyle w:val="apple-style-span"/>
          <w:sz w:val="28"/>
          <w:szCs w:val="28"/>
          <w:lang w:val="uk-UA"/>
        </w:rPr>
        <w:t>:</w:t>
      </w:r>
    </w:p>
    <w:p w:rsidR="00796D9E" w:rsidRPr="005714CE" w:rsidRDefault="000038AD" w:rsidP="00D438CE">
      <w:pPr>
        <w:pStyle w:val="afff5"/>
        <w:numPr>
          <w:ilvl w:val="0"/>
          <w:numId w:val="13"/>
        </w:numPr>
        <w:tabs>
          <w:tab w:val="left" w:pos="1134"/>
        </w:tabs>
        <w:ind w:left="0" w:firstLine="709"/>
        <w:jc w:val="both"/>
        <w:rPr>
          <w:rStyle w:val="apple-style-span"/>
          <w:sz w:val="28"/>
          <w:szCs w:val="28"/>
          <w:lang w:val="uk-UA"/>
        </w:rPr>
      </w:pPr>
      <w:r w:rsidRPr="005714CE">
        <w:rPr>
          <w:rStyle w:val="apple-style-span"/>
          <w:sz w:val="28"/>
          <w:szCs w:val="28"/>
          <w:lang w:val="uk-UA"/>
        </w:rPr>
        <w:t xml:space="preserve">очікуване виконання дохідної частини </w:t>
      </w:r>
      <w:r w:rsidR="002516A1" w:rsidRPr="005714CE">
        <w:rPr>
          <w:rStyle w:val="apple-style-span"/>
          <w:sz w:val="28"/>
          <w:szCs w:val="28"/>
          <w:lang w:val="uk-UA"/>
        </w:rPr>
        <w:t xml:space="preserve">місцевого </w:t>
      </w:r>
      <w:r w:rsidRPr="005714CE">
        <w:rPr>
          <w:rStyle w:val="apple-style-span"/>
          <w:sz w:val="28"/>
          <w:szCs w:val="28"/>
          <w:lang w:val="uk-UA"/>
        </w:rPr>
        <w:t xml:space="preserve">бюджету </w:t>
      </w:r>
      <w:r w:rsidR="007542AD" w:rsidRPr="005714CE">
        <w:rPr>
          <w:rStyle w:val="apple-style-span"/>
          <w:sz w:val="28"/>
          <w:szCs w:val="28"/>
          <w:lang w:val="uk-UA"/>
        </w:rPr>
        <w:t>у поточному році</w:t>
      </w:r>
      <w:r w:rsidR="00796D9E" w:rsidRPr="005714CE">
        <w:rPr>
          <w:rStyle w:val="apple-style-span"/>
          <w:sz w:val="28"/>
          <w:szCs w:val="28"/>
          <w:lang w:val="uk-UA"/>
        </w:rPr>
        <w:t>;</w:t>
      </w:r>
    </w:p>
    <w:p w:rsidR="00796D9E" w:rsidRPr="005714CE" w:rsidRDefault="007542AD" w:rsidP="00D438CE">
      <w:pPr>
        <w:pStyle w:val="afff5"/>
        <w:numPr>
          <w:ilvl w:val="0"/>
          <w:numId w:val="13"/>
        </w:numPr>
        <w:tabs>
          <w:tab w:val="left" w:pos="1134"/>
        </w:tabs>
        <w:ind w:left="0" w:firstLine="709"/>
        <w:jc w:val="both"/>
        <w:rPr>
          <w:rStyle w:val="apple-style-span"/>
          <w:sz w:val="28"/>
          <w:szCs w:val="28"/>
          <w:lang w:val="uk-UA"/>
        </w:rPr>
      </w:pPr>
      <w:r w:rsidRPr="005714CE">
        <w:rPr>
          <w:rStyle w:val="apple-style-span"/>
          <w:sz w:val="28"/>
          <w:szCs w:val="28"/>
          <w:lang w:val="uk-UA"/>
        </w:rPr>
        <w:t>динаміку і останні тенденції с</w:t>
      </w:r>
      <w:r w:rsidR="00796D9E" w:rsidRPr="005714CE">
        <w:rPr>
          <w:rStyle w:val="apple-style-span"/>
          <w:sz w:val="28"/>
          <w:szCs w:val="28"/>
          <w:lang w:val="uk-UA"/>
        </w:rPr>
        <w:t>оціально-економічних показників,</w:t>
      </w:r>
      <w:r w:rsidRPr="005714CE">
        <w:rPr>
          <w:rStyle w:val="apple-style-span"/>
          <w:sz w:val="28"/>
          <w:szCs w:val="28"/>
          <w:lang w:val="uk-UA"/>
        </w:rPr>
        <w:t xml:space="preserve"> їх взаємозв’язки і взаємовплив</w:t>
      </w:r>
      <w:r w:rsidR="00796D9E" w:rsidRPr="005714CE">
        <w:rPr>
          <w:rStyle w:val="apple-style-span"/>
          <w:sz w:val="28"/>
          <w:szCs w:val="28"/>
          <w:lang w:val="uk-UA"/>
        </w:rPr>
        <w:t>;</w:t>
      </w:r>
    </w:p>
    <w:p w:rsidR="00043EBC" w:rsidRPr="005714CE" w:rsidRDefault="00BF0C9A" w:rsidP="00D438CE">
      <w:pPr>
        <w:pStyle w:val="afff5"/>
        <w:numPr>
          <w:ilvl w:val="0"/>
          <w:numId w:val="13"/>
        </w:numPr>
        <w:tabs>
          <w:tab w:val="left" w:pos="1134"/>
        </w:tabs>
        <w:ind w:left="0" w:firstLine="709"/>
        <w:jc w:val="both"/>
        <w:rPr>
          <w:rStyle w:val="apple-style-span"/>
          <w:sz w:val="28"/>
          <w:szCs w:val="28"/>
          <w:lang w:val="uk-UA"/>
        </w:rPr>
      </w:pPr>
      <w:r w:rsidRPr="005714CE">
        <w:rPr>
          <w:rStyle w:val="apple-style-span"/>
          <w:sz w:val="28"/>
          <w:szCs w:val="28"/>
          <w:lang w:val="uk-UA"/>
        </w:rPr>
        <w:t>пріоритети використання</w:t>
      </w:r>
      <w:r w:rsidR="007542AD" w:rsidRPr="005714CE">
        <w:rPr>
          <w:rStyle w:val="apple-style-span"/>
          <w:sz w:val="28"/>
          <w:szCs w:val="28"/>
          <w:lang w:val="uk-UA"/>
        </w:rPr>
        <w:t xml:space="preserve"> </w:t>
      </w:r>
      <w:r w:rsidRPr="005714CE">
        <w:rPr>
          <w:rStyle w:val="apple-style-span"/>
          <w:sz w:val="28"/>
          <w:szCs w:val="28"/>
          <w:lang w:val="uk-UA"/>
        </w:rPr>
        <w:t>бюджетних коштів з метою ефективного їх розподілу</w:t>
      </w:r>
      <w:r w:rsidR="00796D9E" w:rsidRPr="005714CE">
        <w:rPr>
          <w:rStyle w:val="apple-style-span"/>
          <w:sz w:val="28"/>
          <w:szCs w:val="28"/>
          <w:lang w:val="uk-UA"/>
        </w:rPr>
        <w:t>;</w:t>
      </w:r>
    </w:p>
    <w:p w:rsidR="00796D9E" w:rsidRPr="005714CE" w:rsidRDefault="00796D9E" w:rsidP="00D438CE">
      <w:pPr>
        <w:pStyle w:val="afff5"/>
        <w:numPr>
          <w:ilvl w:val="0"/>
          <w:numId w:val="13"/>
        </w:numPr>
        <w:tabs>
          <w:tab w:val="left" w:pos="1134"/>
        </w:tabs>
        <w:ind w:left="0" w:firstLine="709"/>
        <w:jc w:val="both"/>
        <w:rPr>
          <w:rStyle w:val="apple-style-span"/>
          <w:sz w:val="28"/>
          <w:szCs w:val="28"/>
          <w:lang w:val="uk-UA"/>
        </w:rPr>
      </w:pPr>
      <w:r w:rsidRPr="005714CE">
        <w:rPr>
          <w:rStyle w:val="apple-style-span"/>
          <w:sz w:val="28"/>
          <w:szCs w:val="28"/>
          <w:lang w:val="uk-UA"/>
        </w:rPr>
        <w:t>запровадження середньострокового бюджетного планування;</w:t>
      </w:r>
    </w:p>
    <w:p w:rsidR="00796D9E" w:rsidRPr="005714CE" w:rsidRDefault="00AB0DD8" w:rsidP="00D438CE">
      <w:pPr>
        <w:pStyle w:val="afff5"/>
        <w:numPr>
          <w:ilvl w:val="0"/>
          <w:numId w:val="13"/>
        </w:numPr>
        <w:tabs>
          <w:tab w:val="left" w:pos="1134"/>
        </w:tabs>
        <w:ind w:left="0" w:firstLine="709"/>
        <w:jc w:val="both"/>
        <w:rPr>
          <w:sz w:val="28"/>
          <w:szCs w:val="28"/>
          <w:lang w:val="uk-UA"/>
        </w:rPr>
      </w:pPr>
      <w:r w:rsidRPr="005714CE">
        <w:rPr>
          <w:sz w:val="28"/>
          <w:szCs w:val="28"/>
        </w:rPr>
        <w:t>реалізаці</w:t>
      </w:r>
      <w:r w:rsidR="00BA2366" w:rsidRPr="005714CE">
        <w:rPr>
          <w:sz w:val="28"/>
          <w:szCs w:val="28"/>
          <w:lang w:val="uk-UA"/>
        </w:rPr>
        <w:t>ю</w:t>
      </w:r>
      <w:r w:rsidRPr="005714CE">
        <w:rPr>
          <w:sz w:val="28"/>
          <w:szCs w:val="28"/>
        </w:rPr>
        <w:t xml:space="preserve"> інвестиційних проектів</w:t>
      </w:r>
      <w:r w:rsidRPr="005714CE">
        <w:rPr>
          <w:sz w:val="28"/>
          <w:szCs w:val="28"/>
          <w:lang w:val="uk-UA"/>
        </w:rPr>
        <w:t xml:space="preserve"> тощо.</w:t>
      </w:r>
    </w:p>
    <w:p w:rsidR="00043EBC" w:rsidRPr="005714CE" w:rsidRDefault="00043EBC" w:rsidP="00043EBC">
      <w:pPr>
        <w:ind w:firstLine="709"/>
        <w:jc w:val="both"/>
        <w:outlineLvl w:val="2"/>
        <w:rPr>
          <w:sz w:val="28"/>
          <w:szCs w:val="28"/>
          <w:lang w:val="uk-UA" w:eastAsia="uk-UA"/>
        </w:rPr>
      </w:pPr>
      <w:r w:rsidRPr="005714CE">
        <w:rPr>
          <w:i/>
          <w:sz w:val="28"/>
          <w:szCs w:val="28"/>
          <w:lang w:val="uk-UA" w:eastAsia="uk-UA"/>
        </w:rPr>
        <w:t>Метою Прогнозу</w:t>
      </w:r>
      <w:r w:rsidRPr="005714CE">
        <w:rPr>
          <w:sz w:val="28"/>
          <w:szCs w:val="28"/>
          <w:lang w:val="uk-UA" w:eastAsia="uk-UA"/>
        </w:rPr>
        <w:t xml:space="preserve"> є створення дієвого механізму управління бюджетним процесом, встановлення зв’язку між стратегічними цілями розвитку та можливостями бюджету</w:t>
      </w:r>
      <w:r w:rsidR="00AB0DD8" w:rsidRPr="005714CE">
        <w:rPr>
          <w:sz w:val="28"/>
          <w:szCs w:val="28"/>
          <w:lang w:val="uk-UA" w:eastAsia="uk-UA"/>
        </w:rPr>
        <w:t>,</w:t>
      </w:r>
      <w:r w:rsidRPr="005714CE">
        <w:rPr>
          <w:sz w:val="28"/>
          <w:szCs w:val="28"/>
          <w:lang w:val="uk-UA" w:eastAsia="uk-UA"/>
        </w:rPr>
        <w:t xml:space="preserve"> забезпечення прозорості, передбачуваності та послідовності бюджетної політики.</w:t>
      </w:r>
    </w:p>
    <w:p w:rsidR="00043EBC" w:rsidRPr="005714CE" w:rsidRDefault="00043EBC" w:rsidP="00043EBC">
      <w:pPr>
        <w:ind w:firstLine="709"/>
        <w:jc w:val="both"/>
        <w:rPr>
          <w:i/>
          <w:sz w:val="28"/>
          <w:szCs w:val="28"/>
          <w:lang w:val="uk-UA" w:eastAsia="uk-UA"/>
        </w:rPr>
      </w:pPr>
      <w:r w:rsidRPr="005714CE">
        <w:rPr>
          <w:i/>
          <w:sz w:val="28"/>
          <w:szCs w:val="28"/>
          <w:lang w:val="uk-UA" w:eastAsia="uk-UA"/>
        </w:rPr>
        <w:t>Основні завдання бюджетної політики об’єднаної територіальної громади</w:t>
      </w:r>
      <w:r w:rsidR="0079290D" w:rsidRPr="005714CE">
        <w:rPr>
          <w:i/>
          <w:sz w:val="28"/>
          <w:szCs w:val="28"/>
          <w:lang w:val="uk-UA" w:eastAsia="uk-UA"/>
        </w:rPr>
        <w:t xml:space="preserve"> (далі – ОТГ)</w:t>
      </w:r>
      <w:r w:rsidRPr="005714CE">
        <w:rPr>
          <w:i/>
          <w:sz w:val="28"/>
          <w:szCs w:val="28"/>
          <w:lang w:val="uk-UA" w:eastAsia="uk-UA"/>
        </w:rPr>
        <w:t xml:space="preserve"> є</w:t>
      </w:r>
      <w:r w:rsidR="005E4B3F" w:rsidRPr="005714CE">
        <w:rPr>
          <w:i/>
          <w:sz w:val="28"/>
          <w:szCs w:val="28"/>
          <w:lang w:val="uk-UA" w:eastAsia="uk-UA"/>
        </w:rPr>
        <w:t>:</w:t>
      </w:r>
    </w:p>
    <w:p w:rsidR="00043EBC" w:rsidRPr="005714CE" w:rsidRDefault="00043EBC" w:rsidP="00D438CE">
      <w:pPr>
        <w:pStyle w:val="afff5"/>
        <w:numPr>
          <w:ilvl w:val="0"/>
          <w:numId w:val="12"/>
        </w:numPr>
        <w:tabs>
          <w:tab w:val="left" w:pos="1134"/>
        </w:tabs>
        <w:ind w:left="0" w:firstLine="709"/>
        <w:jc w:val="both"/>
        <w:rPr>
          <w:sz w:val="28"/>
          <w:szCs w:val="28"/>
          <w:lang w:val="uk-UA"/>
        </w:rPr>
      </w:pPr>
      <w:r w:rsidRPr="005714CE">
        <w:rPr>
          <w:sz w:val="28"/>
          <w:szCs w:val="28"/>
          <w:lang w:val="uk-UA"/>
        </w:rPr>
        <w:t xml:space="preserve">забезпечення виконання дохідної частини бюджету </w:t>
      </w:r>
      <w:r w:rsidR="001F4CD2" w:rsidRPr="005714CE">
        <w:rPr>
          <w:sz w:val="28"/>
          <w:szCs w:val="28"/>
          <w:lang w:val="uk-UA"/>
        </w:rPr>
        <w:t xml:space="preserve">ОТГ </w:t>
      </w:r>
      <w:r w:rsidRPr="005714CE">
        <w:rPr>
          <w:sz w:val="28"/>
          <w:szCs w:val="28"/>
          <w:lang w:val="uk-UA"/>
        </w:rPr>
        <w:t>відповідно до затверджених показників</w:t>
      </w:r>
      <w:r w:rsidR="008F3C8C" w:rsidRPr="005714CE">
        <w:rPr>
          <w:sz w:val="28"/>
          <w:szCs w:val="28"/>
          <w:lang w:val="uk-UA"/>
        </w:rPr>
        <w:t xml:space="preserve"> Сумською</w:t>
      </w:r>
      <w:r w:rsidRPr="005714CE">
        <w:rPr>
          <w:sz w:val="28"/>
          <w:szCs w:val="28"/>
          <w:lang w:val="uk-UA"/>
        </w:rPr>
        <w:t xml:space="preserve"> міською радою;</w:t>
      </w:r>
    </w:p>
    <w:p w:rsidR="00B22584" w:rsidRPr="005714CE" w:rsidRDefault="00B22584"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t xml:space="preserve">забезпечення ефективного управління об’єктами комунальної власності та земельними ресурсами як засобу збільшення надходжень до бюджету </w:t>
      </w:r>
      <w:r w:rsidR="0079290D" w:rsidRPr="005714CE">
        <w:rPr>
          <w:rStyle w:val="apple-style-span"/>
          <w:sz w:val="28"/>
          <w:szCs w:val="28"/>
          <w:lang w:val="uk-UA"/>
        </w:rPr>
        <w:t>ОТГ</w:t>
      </w:r>
      <w:r w:rsidRPr="005714CE">
        <w:rPr>
          <w:rStyle w:val="apple-style-span"/>
          <w:sz w:val="28"/>
          <w:szCs w:val="28"/>
          <w:lang w:val="uk-UA"/>
        </w:rPr>
        <w:t>;</w:t>
      </w:r>
    </w:p>
    <w:p w:rsidR="00B22584" w:rsidRPr="005714CE" w:rsidRDefault="00B22584" w:rsidP="00D438CE">
      <w:pPr>
        <w:pStyle w:val="afff5"/>
        <w:numPr>
          <w:ilvl w:val="0"/>
          <w:numId w:val="12"/>
        </w:numPr>
        <w:tabs>
          <w:tab w:val="left" w:pos="1134"/>
        </w:tabs>
        <w:ind w:left="0" w:firstLine="709"/>
        <w:jc w:val="both"/>
        <w:rPr>
          <w:sz w:val="28"/>
          <w:szCs w:val="28"/>
          <w:lang w:val="uk-UA"/>
        </w:rPr>
      </w:pPr>
      <w:r w:rsidRPr="005714CE">
        <w:rPr>
          <w:sz w:val="28"/>
          <w:szCs w:val="28"/>
          <w:lang w:val="uk-UA"/>
        </w:rPr>
        <w:t xml:space="preserve">стимулювання інвестиційно-інноваційної складової бюджету розвитку </w:t>
      </w:r>
      <w:r w:rsidR="00656337" w:rsidRPr="005714CE">
        <w:rPr>
          <w:sz w:val="28"/>
          <w:szCs w:val="28"/>
          <w:lang w:val="uk-UA"/>
        </w:rPr>
        <w:t>ОТГ</w:t>
      </w:r>
      <w:r w:rsidRPr="005714CE">
        <w:rPr>
          <w:sz w:val="28"/>
          <w:szCs w:val="28"/>
          <w:lang w:val="uk-UA"/>
        </w:rPr>
        <w:t>;</w:t>
      </w:r>
    </w:p>
    <w:p w:rsidR="00B22584" w:rsidRPr="005714CE" w:rsidRDefault="00043EBC" w:rsidP="00D438CE">
      <w:pPr>
        <w:pStyle w:val="afff5"/>
        <w:numPr>
          <w:ilvl w:val="0"/>
          <w:numId w:val="12"/>
        </w:numPr>
        <w:tabs>
          <w:tab w:val="left" w:pos="1134"/>
        </w:tabs>
        <w:ind w:left="0" w:firstLine="709"/>
        <w:jc w:val="both"/>
        <w:rPr>
          <w:sz w:val="28"/>
          <w:szCs w:val="28"/>
          <w:lang w:val="uk-UA"/>
        </w:rPr>
      </w:pPr>
      <w:r w:rsidRPr="005714CE">
        <w:rPr>
          <w:sz w:val="28"/>
          <w:szCs w:val="28"/>
          <w:lang w:val="uk-UA" w:eastAsia="uk-UA"/>
        </w:rPr>
        <w:t xml:space="preserve">підвищення ефективності управління бюджетними коштами шляхом застосування дієвих методів економії, </w:t>
      </w:r>
      <w:r w:rsidRPr="005714CE">
        <w:rPr>
          <w:sz w:val="28"/>
          <w:szCs w:val="28"/>
          <w:lang w:val="uk-UA" w:eastAsia="en-US"/>
        </w:rPr>
        <w:t>здійснення оптимізації витрат шляхом виключення непріоритетних та неефективних видатків</w:t>
      </w:r>
      <w:r w:rsidRPr="005714CE">
        <w:rPr>
          <w:sz w:val="28"/>
          <w:szCs w:val="28"/>
          <w:lang w:val="uk-UA" w:eastAsia="uk-UA"/>
        </w:rPr>
        <w:t>;</w:t>
      </w:r>
    </w:p>
    <w:p w:rsidR="00B22584" w:rsidRPr="005714CE" w:rsidRDefault="00B22584"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t>забезпечення стабільного функціонування бюджетних установ                       та виконання заходів, передбачених цільовими (комплексними) програмами, збереження пріоритетності фінансування галузі житлово – комунального господарства;</w:t>
      </w:r>
    </w:p>
    <w:p w:rsidR="00B22584" w:rsidRPr="005714CE" w:rsidRDefault="00B22584"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lastRenderedPageBreak/>
        <w:t>удосконалення системи результативних показників з метою підвищення якості надання послуг у відповідних сферах;</w:t>
      </w:r>
    </w:p>
    <w:p w:rsidR="00B22584" w:rsidRPr="005714CE" w:rsidRDefault="00B22584"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t xml:space="preserve">запровадження дієвих заходів з енергозбереження, підвищення енергоефективності будівель бюджетної сфери, забезпечення функціонування систем енергетичного менеджменту відповідно до міжнародного стандарту ISO 50001:2011; </w:t>
      </w:r>
    </w:p>
    <w:p w:rsidR="00B22584" w:rsidRPr="005714CE" w:rsidRDefault="007E19B7"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t>залучення громадськості в бюджетному процесі (</w:t>
      </w:r>
      <w:r w:rsidR="00B22584" w:rsidRPr="005714CE">
        <w:rPr>
          <w:rStyle w:val="apple-style-span"/>
          <w:sz w:val="28"/>
          <w:szCs w:val="28"/>
          <w:lang w:val="uk-UA"/>
        </w:rPr>
        <w:t>проведен</w:t>
      </w:r>
      <w:r w:rsidR="000604EF" w:rsidRPr="005714CE">
        <w:rPr>
          <w:rStyle w:val="apple-style-span"/>
          <w:sz w:val="28"/>
          <w:szCs w:val="28"/>
          <w:lang w:val="uk-UA"/>
        </w:rPr>
        <w:t>ня консультацій з громадськістю</w:t>
      </w:r>
      <w:r w:rsidRPr="005714CE">
        <w:rPr>
          <w:rStyle w:val="apple-style-span"/>
          <w:sz w:val="28"/>
          <w:szCs w:val="28"/>
          <w:lang w:val="uk-UA"/>
        </w:rPr>
        <w:t xml:space="preserve">, </w:t>
      </w:r>
      <w:r w:rsidR="00B22584" w:rsidRPr="005714CE">
        <w:rPr>
          <w:rStyle w:val="apple-style-span"/>
          <w:sz w:val="28"/>
          <w:szCs w:val="28"/>
          <w:lang w:val="uk-UA"/>
        </w:rPr>
        <w:t>електронні консультації та громадські слухання), вдосконалення форм доступу до інформації з бюджетних питань;</w:t>
      </w:r>
    </w:p>
    <w:p w:rsidR="001E4060" w:rsidRPr="005714CE" w:rsidRDefault="006D0F7C" w:rsidP="00D438CE">
      <w:pPr>
        <w:pStyle w:val="afff5"/>
        <w:numPr>
          <w:ilvl w:val="0"/>
          <w:numId w:val="12"/>
        </w:numPr>
        <w:tabs>
          <w:tab w:val="left" w:pos="1134"/>
        </w:tabs>
        <w:ind w:left="0" w:firstLine="709"/>
        <w:jc w:val="both"/>
        <w:rPr>
          <w:sz w:val="28"/>
          <w:szCs w:val="28"/>
          <w:lang w:val="uk-UA"/>
        </w:rPr>
      </w:pPr>
      <w:r w:rsidRPr="005714CE">
        <w:rPr>
          <w:sz w:val="28"/>
          <w:szCs w:val="28"/>
          <w:lang w:val="uk-UA" w:eastAsia="en-US"/>
        </w:rPr>
        <w:t>забезпеч</w:t>
      </w:r>
      <w:r w:rsidR="007E19B7" w:rsidRPr="005714CE">
        <w:rPr>
          <w:sz w:val="28"/>
          <w:szCs w:val="28"/>
          <w:lang w:val="uk-UA" w:eastAsia="en-US"/>
        </w:rPr>
        <w:t>ення</w:t>
      </w:r>
      <w:r w:rsidRPr="005714CE">
        <w:rPr>
          <w:sz w:val="28"/>
          <w:szCs w:val="28"/>
          <w:lang w:val="uk-UA" w:eastAsia="en-US"/>
        </w:rPr>
        <w:t xml:space="preserve"> подальш</w:t>
      </w:r>
      <w:r w:rsidR="007E19B7" w:rsidRPr="005714CE">
        <w:rPr>
          <w:sz w:val="28"/>
          <w:szCs w:val="28"/>
          <w:lang w:val="uk-UA" w:eastAsia="en-US"/>
        </w:rPr>
        <w:t>ого</w:t>
      </w:r>
      <w:r w:rsidRPr="005714CE">
        <w:rPr>
          <w:sz w:val="28"/>
          <w:szCs w:val="28"/>
          <w:lang w:val="uk-UA" w:eastAsia="en-US"/>
        </w:rPr>
        <w:t xml:space="preserve"> планомірн</w:t>
      </w:r>
      <w:r w:rsidR="007E19B7" w:rsidRPr="005714CE">
        <w:rPr>
          <w:sz w:val="28"/>
          <w:szCs w:val="28"/>
          <w:lang w:val="uk-UA" w:eastAsia="en-US"/>
        </w:rPr>
        <w:t>ого</w:t>
      </w:r>
      <w:r w:rsidRPr="005714CE">
        <w:rPr>
          <w:sz w:val="28"/>
          <w:szCs w:val="28"/>
          <w:lang w:val="uk-UA" w:eastAsia="en-US"/>
        </w:rPr>
        <w:t xml:space="preserve"> зростання основних соціально-економічних показників, </w:t>
      </w:r>
      <w:r w:rsidR="007E19B7" w:rsidRPr="005714CE">
        <w:rPr>
          <w:sz w:val="28"/>
          <w:szCs w:val="28"/>
          <w:lang w:val="uk-UA" w:eastAsia="en-US"/>
        </w:rPr>
        <w:t>які</w:t>
      </w:r>
      <w:r w:rsidRPr="005714CE">
        <w:rPr>
          <w:sz w:val="28"/>
          <w:szCs w:val="28"/>
          <w:lang w:val="uk-UA" w:eastAsia="en-US"/>
        </w:rPr>
        <w:t xml:space="preserve"> сприятим</w:t>
      </w:r>
      <w:r w:rsidR="007E19B7" w:rsidRPr="005714CE">
        <w:rPr>
          <w:sz w:val="28"/>
          <w:szCs w:val="28"/>
          <w:lang w:val="uk-UA" w:eastAsia="en-US"/>
        </w:rPr>
        <w:t>уть</w:t>
      </w:r>
      <w:r w:rsidRPr="005714CE">
        <w:rPr>
          <w:sz w:val="28"/>
          <w:szCs w:val="28"/>
          <w:lang w:val="uk-UA" w:eastAsia="en-US"/>
        </w:rPr>
        <w:t xml:space="preserve"> покращенню якості життя населення</w:t>
      </w:r>
      <w:r w:rsidR="00462FC1" w:rsidRPr="005714CE">
        <w:rPr>
          <w:sz w:val="28"/>
          <w:szCs w:val="28"/>
          <w:lang w:val="uk-UA" w:eastAsia="en-US"/>
        </w:rPr>
        <w:t xml:space="preserve"> </w:t>
      </w:r>
      <w:r w:rsidR="007E19B7" w:rsidRPr="005714CE">
        <w:rPr>
          <w:sz w:val="28"/>
          <w:szCs w:val="28"/>
          <w:lang w:val="uk-UA" w:eastAsia="en-US"/>
        </w:rPr>
        <w:t>ОТГ</w:t>
      </w:r>
      <w:r w:rsidR="001E4060" w:rsidRPr="005714CE">
        <w:rPr>
          <w:sz w:val="28"/>
          <w:szCs w:val="28"/>
          <w:lang w:val="uk-UA" w:eastAsia="en-US"/>
        </w:rPr>
        <w:t>.</w:t>
      </w:r>
    </w:p>
    <w:p w:rsidR="001E4060" w:rsidRPr="005714CE" w:rsidRDefault="001E4060" w:rsidP="001E4060">
      <w:pPr>
        <w:ind w:firstLine="720"/>
        <w:jc w:val="both"/>
        <w:rPr>
          <w:i/>
          <w:sz w:val="28"/>
          <w:szCs w:val="28"/>
        </w:rPr>
      </w:pPr>
      <w:r w:rsidRPr="005714CE">
        <w:rPr>
          <w:i/>
          <w:sz w:val="28"/>
          <w:szCs w:val="28"/>
        </w:rPr>
        <w:t>Ц</w:t>
      </w:r>
      <w:r w:rsidR="007E19B7" w:rsidRPr="005714CE">
        <w:rPr>
          <w:i/>
          <w:sz w:val="28"/>
          <w:szCs w:val="28"/>
        </w:rPr>
        <w:t xml:space="preserve">ілями та пріоритетами </w:t>
      </w:r>
      <w:r w:rsidRPr="005714CE">
        <w:rPr>
          <w:i/>
          <w:sz w:val="28"/>
          <w:szCs w:val="28"/>
          <w:lang w:val="uk-UA"/>
        </w:rPr>
        <w:t xml:space="preserve">розвитку </w:t>
      </w:r>
      <w:r w:rsidR="003C0776" w:rsidRPr="005714CE">
        <w:rPr>
          <w:i/>
          <w:sz w:val="28"/>
          <w:szCs w:val="28"/>
          <w:lang w:val="uk-UA"/>
        </w:rPr>
        <w:t xml:space="preserve">ОТГ </w:t>
      </w:r>
      <w:r w:rsidRPr="005714CE">
        <w:rPr>
          <w:i/>
          <w:sz w:val="28"/>
          <w:szCs w:val="28"/>
          <w:lang w:val="uk-UA"/>
        </w:rPr>
        <w:t xml:space="preserve">на 2021-2022 роки </w:t>
      </w:r>
      <w:r w:rsidRPr="005714CE">
        <w:rPr>
          <w:i/>
          <w:sz w:val="28"/>
          <w:szCs w:val="28"/>
        </w:rPr>
        <w:t>є:</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підвищення добробуту та створення комфортних умов для проживання громадян;</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 xml:space="preserve">забезпечення участі громади </w:t>
      </w:r>
      <w:r w:rsidR="003C0776" w:rsidRPr="005714CE">
        <w:rPr>
          <w:sz w:val="28"/>
          <w:szCs w:val="28"/>
          <w:lang w:val="uk-UA"/>
        </w:rPr>
        <w:t>ОТГ</w:t>
      </w:r>
      <w:r w:rsidRPr="005714CE">
        <w:rPr>
          <w:sz w:val="28"/>
          <w:szCs w:val="28"/>
        </w:rPr>
        <w:t xml:space="preserve"> у бюджетному процесі</w:t>
      </w:r>
      <w:r w:rsidRPr="005714CE">
        <w:rPr>
          <w:sz w:val="28"/>
          <w:szCs w:val="28"/>
          <w:lang w:val="uk-UA"/>
        </w:rPr>
        <w:t xml:space="preserve"> для більш ефективного вирішення проблем</w:t>
      </w:r>
      <w:r w:rsidRPr="005714CE">
        <w:rPr>
          <w:sz w:val="28"/>
          <w:szCs w:val="28"/>
        </w:rPr>
        <w:t>;</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підтримка розвитку малого і середнього бізнесу, створення умов для підвищення конкурентоспроможності економіки;</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 xml:space="preserve">впровадження енерго- та ресурсозберігаючих технологій, подальше зниження енергоємності виробництва, підтримка інноваційної діяльності; </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покращення інвестиційного клімату, зміцнення позитивного міжнародного інвестиційного іміджу;</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забезпечення високого кредитного</w:t>
      </w:r>
      <w:r w:rsidR="003677FD" w:rsidRPr="005714CE">
        <w:rPr>
          <w:sz w:val="28"/>
          <w:szCs w:val="28"/>
        </w:rPr>
        <w:t xml:space="preserve"> </w:t>
      </w:r>
      <w:proofErr w:type="gramStart"/>
      <w:r w:rsidR="003677FD" w:rsidRPr="005714CE">
        <w:rPr>
          <w:sz w:val="28"/>
          <w:szCs w:val="28"/>
        </w:rPr>
        <w:t>рейтингу  </w:t>
      </w:r>
      <w:r w:rsidRPr="005714CE">
        <w:rPr>
          <w:sz w:val="28"/>
          <w:szCs w:val="28"/>
        </w:rPr>
        <w:t>та</w:t>
      </w:r>
      <w:proofErr w:type="gramEnd"/>
      <w:r w:rsidRPr="005714CE">
        <w:rPr>
          <w:sz w:val="28"/>
          <w:szCs w:val="28"/>
        </w:rPr>
        <w:t xml:space="preserve"> сприяння подальшому розвитку міжнародного співробітництва, спрямованого на отримання кредитів, грантів або інших фінансових інструментів для реалізації інвестиційних проектів;</w:t>
      </w:r>
    </w:p>
    <w:p w:rsidR="00170447"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розширення та поглиблення зовнішніх зв`язків;</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підвищення ефективності та надійності функціонування громадського транспорту;</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розвиток житлово-комунального господарства, модернізація житлово-комунальної інфраструктури міста та покращення стану об’єктів житлово-комунального господарства;</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 xml:space="preserve">створення умов для поліпшення функціонування установ охорони здоров`я, освіти, культури та інших установ соціально-культурної сфери; </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покращення стану навколишнього природного середовища та забезпечення екологічно збалансованого використання природних ресурсів;</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проведення цілеспрямованої містобудівної політики;</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підвищення ефективності використання комунальної власності, діяльності комунальних підприємств, раціональне використання земельних ресурсів;</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підвищення рівня інформаційної прозорості та відкритості діяльності Сумської міської влади та її виконавчих органів.</w:t>
      </w:r>
    </w:p>
    <w:p w:rsidR="007203A7" w:rsidRPr="005714CE" w:rsidRDefault="007203A7" w:rsidP="007203A7">
      <w:pPr>
        <w:tabs>
          <w:tab w:val="left" w:pos="1134"/>
        </w:tabs>
        <w:ind w:firstLine="709"/>
        <w:jc w:val="both"/>
        <w:rPr>
          <w:i/>
          <w:sz w:val="28"/>
          <w:szCs w:val="28"/>
          <w:lang w:val="uk-UA" w:eastAsia="uk-UA"/>
        </w:rPr>
      </w:pPr>
      <w:r w:rsidRPr="005714CE">
        <w:rPr>
          <w:i/>
          <w:sz w:val="28"/>
          <w:szCs w:val="28"/>
          <w:lang w:val="uk-UA" w:eastAsia="uk-UA"/>
        </w:rPr>
        <w:t>Можливими ризиками невиконання прогнозних показників є:</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lastRenderedPageBreak/>
        <w:t>зниження обсягів надходжень як іноземних, так і внутрішніх інвестицій в економіку міста або перенесення термінів їх реалізації на майбутній період;</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суттєве підвищення ціни на природний газ для підприємств промисловості;</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ризик нової хвилі дестабілізації у банківському секторі;</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 xml:space="preserve">збереження низької кредитної активності комерційних банків, неможливість відновлення довгострокового кредитування малого та середнього бізнесу; </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вплив негативних чинників на фінансовий ринок і невисока ділова активність в окремих секторах економіки, що негативно впливає на потенціал зростання й платоспроможність економічних суб’єктів тощо.</w:t>
      </w:r>
    </w:p>
    <w:p w:rsidR="007203A7" w:rsidRPr="005714CE" w:rsidRDefault="007203A7" w:rsidP="007203A7">
      <w:pPr>
        <w:ind w:firstLine="708"/>
        <w:jc w:val="both"/>
        <w:rPr>
          <w:sz w:val="28"/>
          <w:szCs w:val="28"/>
          <w:lang w:val="uk-UA"/>
        </w:rPr>
      </w:pPr>
      <w:r w:rsidRPr="005714CE">
        <w:rPr>
          <w:sz w:val="28"/>
          <w:szCs w:val="28"/>
          <w:lang w:val="uk-UA"/>
        </w:rPr>
        <w:t xml:space="preserve">При розрахунку </w:t>
      </w:r>
      <w:r w:rsidR="003C0776" w:rsidRPr="005714CE">
        <w:rPr>
          <w:sz w:val="28"/>
          <w:szCs w:val="28"/>
          <w:lang w:val="uk-UA"/>
        </w:rPr>
        <w:t>П</w:t>
      </w:r>
      <w:r w:rsidRPr="005714CE">
        <w:rPr>
          <w:sz w:val="28"/>
          <w:szCs w:val="28"/>
          <w:lang w:val="uk-UA"/>
        </w:rPr>
        <w:t xml:space="preserve">рогнозу бюджету </w:t>
      </w:r>
      <w:r w:rsidR="003C0776" w:rsidRPr="005714CE">
        <w:rPr>
          <w:sz w:val="28"/>
          <w:szCs w:val="28"/>
          <w:lang w:val="uk-UA"/>
        </w:rPr>
        <w:t>ОТГ</w:t>
      </w:r>
      <w:r w:rsidRPr="005714CE">
        <w:rPr>
          <w:sz w:val="28"/>
          <w:szCs w:val="28"/>
          <w:lang w:val="uk-UA"/>
        </w:rPr>
        <w:t xml:space="preserve"> на 2021 - 2022 роки були визначені розрахункові прогнозні показники економічного та соціального </w:t>
      </w:r>
      <w:r w:rsidR="003C0776" w:rsidRPr="005714CE">
        <w:rPr>
          <w:sz w:val="28"/>
          <w:szCs w:val="28"/>
          <w:lang w:val="uk-UA"/>
        </w:rPr>
        <w:t>розвитку</w:t>
      </w:r>
      <w:r w:rsidRPr="005714CE">
        <w:rPr>
          <w:sz w:val="28"/>
          <w:szCs w:val="28"/>
          <w:lang w:val="uk-UA"/>
        </w:rPr>
        <w:t xml:space="preserve">, виходячи з аналізу статистичних показників розвитку </w:t>
      </w:r>
      <w:r w:rsidR="003C0776" w:rsidRPr="005714CE">
        <w:rPr>
          <w:sz w:val="28"/>
          <w:szCs w:val="28"/>
          <w:lang w:val="uk-UA"/>
        </w:rPr>
        <w:t>ОТГ</w:t>
      </w:r>
      <w:r w:rsidRPr="005714CE">
        <w:rPr>
          <w:sz w:val="28"/>
          <w:szCs w:val="28"/>
          <w:lang w:val="uk-UA"/>
        </w:rPr>
        <w:t xml:space="preserve"> за попередні та поточний роки з урахуванням показників, затверджених постановою Кабінету Міністрів України від 15 травня 2019 року №</w:t>
      </w:r>
      <w:r w:rsidRPr="005714CE">
        <w:rPr>
          <w:sz w:val="28"/>
          <w:szCs w:val="28"/>
        </w:rPr>
        <w:t> </w:t>
      </w:r>
      <w:r w:rsidRPr="005714CE">
        <w:rPr>
          <w:sz w:val="28"/>
          <w:szCs w:val="28"/>
          <w:lang w:val="uk-UA"/>
        </w:rPr>
        <w:t xml:space="preserve">555 «Про схвалення Прогнозу економічного і соціального розвитку України на </w:t>
      </w:r>
      <w:r w:rsidR="003C0776" w:rsidRPr="005714CE">
        <w:rPr>
          <w:sz w:val="28"/>
          <w:szCs w:val="28"/>
          <w:lang w:val="uk-UA"/>
        </w:rPr>
        <w:t xml:space="preserve">         </w:t>
      </w:r>
      <w:r w:rsidR="00D41E02">
        <w:rPr>
          <w:sz w:val="28"/>
          <w:szCs w:val="28"/>
          <w:lang w:val="uk-UA"/>
        </w:rPr>
        <w:t xml:space="preserve">                   </w:t>
      </w:r>
      <w:r w:rsidR="003C0776" w:rsidRPr="005714CE">
        <w:rPr>
          <w:sz w:val="28"/>
          <w:szCs w:val="28"/>
          <w:lang w:val="uk-UA"/>
        </w:rPr>
        <w:t xml:space="preserve">    </w:t>
      </w:r>
      <w:r w:rsidRPr="005714CE">
        <w:rPr>
          <w:sz w:val="28"/>
          <w:szCs w:val="28"/>
          <w:lang w:val="uk-UA"/>
        </w:rPr>
        <w:t>2020</w:t>
      </w:r>
      <w:r w:rsidR="003C0776" w:rsidRPr="005714CE">
        <w:rPr>
          <w:sz w:val="28"/>
          <w:szCs w:val="28"/>
          <w:lang w:val="uk-UA"/>
        </w:rPr>
        <w:t xml:space="preserve"> </w:t>
      </w:r>
      <w:r w:rsidRPr="005714CE">
        <w:rPr>
          <w:sz w:val="28"/>
          <w:szCs w:val="28"/>
          <w:lang w:val="uk-UA"/>
        </w:rPr>
        <w:t>-</w:t>
      </w:r>
      <w:r w:rsidR="003C0776" w:rsidRPr="005714CE">
        <w:rPr>
          <w:sz w:val="28"/>
          <w:szCs w:val="28"/>
          <w:lang w:val="uk-UA"/>
        </w:rPr>
        <w:t xml:space="preserve"> </w:t>
      </w:r>
      <w:r w:rsidRPr="005714CE">
        <w:rPr>
          <w:sz w:val="28"/>
          <w:szCs w:val="28"/>
          <w:lang w:val="uk-UA"/>
        </w:rPr>
        <w:t>2022 роки» (за основу було взято показники за 1 сценарієм</w:t>
      </w:r>
      <w:r w:rsidR="00C26E37" w:rsidRPr="005714CE">
        <w:rPr>
          <w:sz w:val="28"/>
          <w:szCs w:val="28"/>
          <w:lang w:val="uk-UA" w:eastAsia="en-US"/>
        </w:rPr>
        <w:t xml:space="preserve"> з урахуванням редакції постанови від 23 жовтня 2019 р. № 883</w:t>
      </w:r>
      <w:r w:rsidRPr="005714CE">
        <w:rPr>
          <w:sz w:val="28"/>
          <w:szCs w:val="28"/>
          <w:lang w:val="uk-UA"/>
        </w:rPr>
        <w:t>), а також рекомендацій відповідно до листа Міністерства фінансів України</w:t>
      </w:r>
      <w:r w:rsidR="00D41E02">
        <w:rPr>
          <w:sz w:val="28"/>
          <w:szCs w:val="28"/>
          <w:lang w:val="uk-UA"/>
        </w:rPr>
        <w:t xml:space="preserve"> </w:t>
      </w:r>
      <w:r w:rsidRPr="005714CE">
        <w:rPr>
          <w:sz w:val="28"/>
          <w:szCs w:val="28"/>
          <w:lang w:val="uk-UA"/>
        </w:rPr>
        <w:t>від 05.09.2019 року № 05110-14-6/22263 «Про особливості складання проекту місцевого бюджету на 2020 рік та прогнозу місцевого бюджету на 2021 - 2022 роки», які наведено нижче.</w:t>
      </w:r>
    </w:p>
    <w:p w:rsidR="007203A7" w:rsidRPr="005714CE" w:rsidRDefault="007203A7" w:rsidP="007203A7">
      <w:pPr>
        <w:ind w:firstLine="708"/>
        <w:jc w:val="both"/>
        <w:rPr>
          <w:sz w:val="12"/>
          <w:szCs w:val="12"/>
          <w:lang w:val="uk-UA"/>
        </w:rPr>
      </w:pPr>
      <w:r w:rsidRPr="005714CE">
        <w:rPr>
          <w:sz w:val="12"/>
          <w:szCs w:val="12"/>
          <w:lang w:val="uk-UA"/>
        </w:rPr>
        <w:t xml:space="preserve"> </w:t>
      </w:r>
    </w:p>
    <w:p w:rsidR="007203A7" w:rsidRPr="005714CE" w:rsidRDefault="007203A7" w:rsidP="007203A7">
      <w:pPr>
        <w:ind w:firstLine="708"/>
        <w:jc w:val="center"/>
        <w:rPr>
          <w:sz w:val="28"/>
          <w:szCs w:val="28"/>
        </w:rPr>
      </w:pPr>
      <w:r w:rsidRPr="005714CE">
        <w:rPr>
          <w:sz w:val="28"/>
          <w:szCs w:val="28"/>
          <w:lang w:val="uk-UA"/>
        </w:rPr>
        <w:t>Р</w:t>
      </w:r>
      <w:r w:rsidRPr="005714CE">
        <w:rPr>
          <w:sz w:val="28"/>
          <w:szCs w:val="28"/>
        </w:rPr>
        <w:t xml:space="preserve">озрахункові показники економічного та соціального розвитку </w:t>
      </w:r>
    </w:p>
    <w:p w:rsidR="007203A7" w:rsidRPr="005714CE" w:rsidRDefault="007203A7" w:rsidP="007203A7">
      <w:pPr>
        <w:ind w:firstLine="708"/>
        <w:jc w:val="center"/>
        <w:rPr>
          <w:sz w:val="28"/>
          <w:szCs w:val="28"/>
        </w:rPr>
      </w:pPr>
      <w:r w:rsidRPr="005714CE">
        <w:rPr>
          <w:sz w:val="28"/>
          <w:szCs w:val="28"/>
        </w:rPr>
        <w:t>на 202</w:t>
      </w:r>
      <w:r w:rsidRPr="005714CE">
        <w:rPr>
          <w:sz w:val="28"/>
          <w:szCs w:val="28"/>
          <w:lang w:val="uk-UA"/>
        </w:rPr>
        <w:t>1</w:t>
      </w:r>
      <w:r w:rsidR="007C42AD" w:rsidRPr="005714CE">
        <w:rPr>
          <w:sz w:val="28"/>
          <w:szCs w:val="28"/>
          <w:lang w:val="uk-UA"/>
        </w:rPr>
        <w:t xml:space="preserve"> </w:t>
      </w:r>
      <w:r w:rsidRPr="005714CE">
        <w:rPr>
          <w:sz w:val="28"/>
          <w:szCs w:val="28"/>
        </w:rPr>
        <w:t>-</w:t>
      </w:r>
      <w:r w:rsidR="007C42AD" w:rsidRPr="005714CE">
        <w:rPr>
          <w:sz w:val="28"/>
          <w:szCs w:val="28"/>
          <w:lang w:val="uk-UA"/>
        </w:rPr>
        <w:t xml:space="preserve"> </w:t>
      </w:r>
      <w:r w:rsidRPr="005714CE">
        <w:rPr>
          <w:sz w:val="28"/>
          <w:szCs w:val="28"/>
        </w:rPr>
        <w:t>2022 роки</w:t>
      </w:r>
    </w:p>
    <w:p w:rsidR="007203A7" w:rsidRPr="005714CE" w:rsidRDefault="007203A7" w:rsidP="007203A7">
      <w:pPr>
        <w:ind w:firstLine="708"/>
        <w:jc w:val="center"/>
        <w:rPr>
          <w:sz w:val="12"/>
          <w:szCs w:val="12"/>
        </w:rPr>
      </w:pP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992"/>
        <w:gridCol w:w="1719"/>
        <w:gridCol w:w="1210"/>
        <w:gridCol w:w="1361"/>
      </w:tblGrid>
      <w:tr w:rsidR="00D41E02" w:rsidRPr="00133903" w:rsidTr="006F4CBF">
        <w:trPr>
          <w:trHeight w:val="580"/>
          <w:tblHeader/>
          <w:jc w:val="center"/>
        </w:trPr>
        <w:tc>
          <w:tcPr>
            <w:tcW w:w="2689" w:type="pct"/>
            <w:shd w:val="clear" w:color="auto" w:fill="auto"/>
          </w:tcPr>
          <w:p w:rsidR="006F4CBF" w:rsidRPr="00133903" w:rsidRDefault="006F4CBF" w:rsidP="0026698A">
            <w:pPr>
              <w:jc w:val="center"/>
              <w:rPr>
                <w:b/>
                <w:bCs/>
                <w:sz w:val="22"/>
                <w:szCs w:val="22"/>
              </w:rPr>
            </w:pPr>
            <w:r w:rsidRPr="00133903">
              <w:rPr>
                <w:b/>
                <w:bCs/>
                <w:sz w:val="22"/>
                <w:szCs w:val="22"/>
              </w:rPr>
              <w:t>Показник</w:t>
            </w:r>
          </w:p>
        </w:tc>
        <w:tc>
          <w:tcPr>
            <w:tcW w:w="926" w:type="pct"/>
          </w:tcPr>
          <w:p w:rsidR="006F4CBF" w:rsidRPr="00133903" w:rsidRDefault="006F4CBF" w:rsidP="0026698A">
            <w:pPr>
              <w:jc w:val="center"/>
              <w:rPr>
                <w:b/>
                <w:bCs/>
                <w:sz w:val="22"/>
                <w:szCs w:val="22"/>
              </w:rPr>
            </w:pPr>
            <w:r w:rsidRPr="00133903">
              <w:rPr>
                <w:b/>
                <w:bCs/>
                <w:sz w:val="22"/>
                <w:szCs w:val="22"/>
              </w:rPr>
              <w:t>Одиниця виміру</w:t>
            </w:r>
          </w:p>
        </w:tc>
        <w:tc>
          <w:tcPr>
            <w:tcW w:w="652" w:type="pct"/>
          </w:tcPr>
          <w:p w:rsidR="006F4CBF" w:rsidRPr="00133903" w:rsidRDefault="006F4CBF" w:rsidP="0026698A">
            <w:pPr>
              <w:jc w:val="center"/>
              <w:rPr>
                <w:b/>
                <w:bCs/>
                <w:sz w:val="22"/>
                <w:szCs w:val="22"/>
              </w:rPr>
            </w:pPr>
            <w:r w:rsidRPr="00133903">
              <w:rPr>
                <w:b/>
                <w:bCs/>
                <w:sz w:val="22"/>
                <w:szCs w:val="22"/>
              </w:rPr>
              <w:t>2021 рік</w:t>
            </w:r>
          </w:p>
          <w:p w:rsidR="006F4CBF" w:rsidRPr="00133903" w:rsidRDefault="006F4CBF" w:rsidP="0026698A">
            <w:pPr>
              <w:jc w:val="center"/>
              <w:rPr>
                <w:bCs/>
                <w:sz w:val="22"/>
                <w:szCs w:val="22"/>
              </w:rPr>
            </w:pPr>
            <w:r w:rsidRPr="00133903">
              <w:rPr>
                <w:bCs/>
                <w:sz w:val="22"/>
                <w:szCs w:val="22"/>
              </w:rPr>
              <w:t>(прогноз)</w:t>
            </w:r>
          </w:p>
        </w:tc>
        <w:tc>
          <w:tcPr>
            <w:tcW w:w="733" w:type="pct"/>
            <w:vAlign w:val="center"/>
          </w:tcPr>
          <w:p w:rsidR="006F4CBF" w:rsidRPr="00133903" w:rsidRDefault="006F4CBF" w:rsidP="0026698A">
            <w:pPr>
              <w:jc w:val="center"/>
              <w:rPr>
                <w:b/>
                <w:bCs/>
                <w:sz w:val="22"/>
                <w:szCs w:val="22"/>
              </w:rPr>
            </w:pPr>
            <w:r w:rsidRPr="00133903">
              <w:rPr>
                <w:b/>
                <w:bCs/>
                <w:sz w:val="22"/>
                <w:szCs w:val="22"/>
              </w:rPr>
              <w:t>2022 рік</w:t>
            </w:r>
          </w:p>
          <w:p w:rsidR="006F4CBF" w:rsidRPr="00133903" w:rsidRDefault="006F4CBF" w:rsidP="0026698A">
            <w:pPr>
              <w:jc w:val="center"/>
              <w:rPr>
                <w:bCs/>
                <w:sz w:val="22"/>
                <w:szCs w:val="22"/>
              </w:rPr>
            </w:pPr>
            <w:r w:rsidRPr="00133903">
              <w:rPr>
                <w:bCs/>
                <w:sz w:val="22"/>
                <w:szCs w:val="22"/>
              </w:rPr>
              <w:t>(прогноз)</w:t>
            </w:r>
          </w:p>
        </w:tc>
      </w:tr>
      <w:tr w:rsidR="00D41E02" w:rsidRPr="00133903" w:rsidTr="006F4CBF">
        <w:trPr>
          <w:trHeight w:val="20"/>
          <w:jc w:val="center"/>
        </w:trPr>
        <w:tc>
          <w:tcPr>
            <w:tcW w:w="2689" w:type="pct"/>
            <w:shd w:val="clear" w:color="auto" w:fill="auto"/>
          </w:tcPr>
          <w:p w:rsidR="006F4CBF" w:rsidRPr="00133903" w:rsidRDefault="006F4CBF" w:rsidP="0026698A">
            <w:pPr>
              <w:rPr>
                <w:b/>
                <w:sz w:val="22"/>
                <w:szCs w:val="22"/>
              </w:rPr>
            </w:pPr>
            <w:r w:rsidRPr="00133903">
              <w:rPr>
                <w:b/>
                <w:sz w:val="22"/>
                <w:szCs w:val="22"/>
              </w:rPr>
              <w:t xml:space="preserve">Обсяг реалізованої промислової продукції (товарів, послуг) </w:t>
            </w:r>
          </w:p>
        </w:tc>
        <w:tc>
          <w:tcPr>
            <w:tcW w:w="926" w:type="pct"/>
          </w:tcPr>
          <w:p w:rsidR="006F4CBF" w:rsidRPr="00133903" w:rsidRDefault="006F4CBF" w:rsidP="0026698A">
            <w:pPr>
              <w:jc w:val="center"/>
              <w:rPr>
                <w:b/>
                <w:sz w:val="22"/>
                <w:szCs w:val="22"/>
              </w:rPr>
            </w:pPr>
            <w:r w:rsidRPr="00133903">
              <w:rPr>
                <w:b/>
                <w:sz w:val="22"/>
                <w:szCs w:val="22"/>
              </w:rPr>
              <w:t>млрд. грн.</w:t>
            </w:r>
          </w:p>
        </w:tc>
        <w:tc>
          <w:tcPr>
            <w:tcW w:w="652" w:type="pct"/>
            <w:vAlign w:val="center"/>
          </w:tcPr>
          <w:p w:rsidR="006F4CBF" w:rsidRPr="00133903" w:rsidRDefault="006F4CBF" w:rsidP="0026698A">
            <w:pPr>
              <w:jc w:val="right"/>
              <w:rPr>
                <w:b/>
                <w:sz w:val="22"/>
                <w:szCs w:val="22"/>
              </w:rPr>
            </w:pPr>
            <w:r w:rsidRPr="00133903">
              <w:rPr>
                <w:b/>
                <w:sz w:val="22"/>
                <w:szCs w:val="22"/>
              </w:rPr>
              <w:t>28,3</w:t>
            </w:r>
          </w:p>
        </w:tc>
        <w:tc>
          <w:tcPr>
            <w:tcW w:w="733" w:type="pct"/>
            <w:vAlign w:val="center"/>
          </w:tcPr>
          <w:p w:rsidR="006F4CBF" w:rsidRPr="00133903" w:rsidRDefault="006F4CBF" w:rsidP="0026698A">
            <w:pPr>
              <w:jc w:val="right"/>
              <w:rPr>
                <w:b/>
                <w:sz w:val="22"/>
                <w:szCs w:val="22"/>
              </w:rPr>
            </w:pPr>
            <w:r w:rsidRPr="00133903">
              <w:rPr>
                <w:b/>
                <w:sz w:val="22"/>
                <w:szCs w:val="22"/>
              </w:rPr>
              <w:t>30,0</w:t>
            </w:r>
          </w:p>
        </w:tc>
      </w:tr>
      <w:tr w:rsidR="00D41E02" w:rsidRPr="00133903" w:rsidTr="006F4CBF">
        <w:trPr>
          <w:trHeight w:val="196"/>
          <w:jc w:val="center"/>
        </w:trPr>
        <w:tc>
          <w:tcPr>
            <w:tcW w:w="2689" w:type="pct"/>
            <w:shd w:val="clear" w:color="auto" w:fill="auto"/>
          </w:tcPr>
          <w:p w:rsidR="006F4CBF" w:rsidRPr="00133903" w:rsidRDefault="006F4CBF" w:rsidP="0026698A">
            <w:pPr>
              <w:rPr>
                <w:i/>
                <w:sz w:val="22"/>
                <w:szCs w:val="22"/>
              </w:rPr>
            </w:pPr>
            <w:r w:rsidRPr="00133903">
              <w:rPr>
                <w:i/>
                <w:sz w:val="22"/>
                <w:szCs w:val="22"/>
              </w:rPr>
              <w:t>(у % до попереднього року)</w:t>
            </w:r>
          </w:p>
        </w:tc>
        <w:tc>
          <w:tcPr>
            <w:tcW w:w="926" w:type="pct"/>
          </w:tcPr>
          <w:p w:rsidR="006F4CBF" w:rsidRPr="00133903" w:rsidRDefault="006F4CBF" w:rsidP="0026698A">
            <w:pPr>
              <w:jc w:val="center"/>
              <w:rPr>
                <w:i/>
                <w:sz w:val="22"/>
                <w:szCs w:val="22"/>
              </w:rPr>
            </w:pPr>
            <w:r w:rsidRPr="00133903">
              <w:rPr>
                <w:i/>
                <w:sz w:val="22"/>
                <w:szCs w:val="22"/>
              </w:rPr>
              <w:t>%</w:t>
            </w:r>
          </w:p>
        </w:tc>
        <w:tc>
          <w:tcPr>
            <w:tcW w:w="652" w:type="pct"/>
            <w:vAlign w:val="center"/>
          </w:tcPr>
          <w:p w:rsidR="006F4CBF" w:rsidRPr="00133903" w:rsidRDefault="006F4CBF" w:rsidP="0026698A">
            <w:pPr>
              <w:jc w:val="right"/>
              <w:rPr>
                <w:i/>
                <w:sz w:val="22"/>
                <w:szCs w:val="22"/>
              </w:rPr>
            </w:pPr>
            <w:r w:rsidRPr="00133903">
              <w:rPr>
                <w:i/>
                <w:sz w:val="22"/>
                <w:szCs w:val="22"/>
              </w:rPr>
              <w:t>108,0</w:t>
            </w:r>
          </w:p>
        </w:tc>
        <w:tc>
          <w:tcPr>
            <w:tcW w:w="733" w:type="pct"/>
            <w:vAlign w:val="center"/>
          </w:tcPr>
          <w:p w:rsidR="006F4CBF" w:rsidRPr="00133903" w:rsidRDefault="006F4CBF" w:rsidP="0026698A">
            <w:pPr>
              <w:jc w:val="right"/>
              <w:rPr>
                <w:i/>
                <w:sz w:val="22"/>
                <w:szCs w:val="22"/>
              </w:rPr>
            </w:pPr>
            <w:r w:rsidRPr="00133903">
              <w:rPr>
                <w:i/>
                <w:sz w:val="22"/>
                <w:szCs w:val="22"/>
              </w:rPr>
              <w:t>106,0</w:t>
            </w:r>
          </w:p>
        </w:tc>
      </w:tr>
      <w:tr w:rsidR="00D41E02" w:rsidRPr="00133903" w:rsidTr="006F4CBF">
        <w:trPr>
          <w:trHeight w:val="20"/>
          <w:jc w:val="center"/>
        </w:trPr>
        <w:tc>
          <w:tcPr>
            <w:tcW w:w="2689" w:type="pct"/>
            <w:shd w:val="clear" w:color="auto" w:fill="auto"/>
          </w:tcPr>
          <w:p w:rsidR="006F4CBF" w:rsidRPr="00133903" w:rsidRDefault="006F4CBF" w:rsidP="0026698A">
            <w:pPr>
              <w:rPr>
                <w:b/>
                <w:sz w:val="22"/>
                <w:szCs w:val="22"/>
              </w:rPr>
            </w:pPr>
            <w:r w:rsidRPr="00133903">
              <w:rPr>
                <w:b/>
                <w:sz w:val="22"/>
                <w:szCs w:val="22"/>
              </w:rPr>
              <w:t>Будівництво, інвестиційна діяльність</w:t>
            </w:r>
          </w:p>
        </w:tc>
        <w:tc>
          <w:tcPr>
            <w:tcW w:w="926" w:type="pct"/>
          </w:tcPr>
          <w:p w:rsidR="006F4CBF" w:rsidRPr="00133903" w:rsidRDefault="006F4CBF" w:rsidP="0026698A">
            <w:pPr>
              <w:jc w:val="center"/>
              <w:rPr>
                <w:b/>
                <w:sz w:val="22"/>
                <w:szCs w:val="22"/>
              </w:rPr>
            </w:pPr>
          </w:p>
        </w:tc>
        <w:tc>
          <w:tcPr>
            <w:tcW w:w="652" w:type="pct"/>
            <w:vAlign w:val="center"/>
          </w:tcPr>
          <w:p w:rsidR="006F4CBF" w:rsidRPr="00133903" w:rsidRDefault="006F4CBF" w:rsidP="0026698A">
            <w:pPr>
              <w:jc w:val="right"/>
              <w:rPr>
                <w:b/>
                <w:sz w:val="22"/>
                <w:szCs w:val="22"/>
              </w:rPr>
            </w:pPr>
          </w:p>
        </w:tc>
        <w:tc>
          <w:tcPr>
            <w:tcW w:w="733" w:type="pct"/>
            <w:vAlign w:val="center"/>
          </w:tcPr>
          <w:p w:rsidR="006F4CBF" w:rsidRPr="00133903" w:rsidRDefault="006F4CBF" w:rsidP="0026698A">
            <w:pPr>
              <w:jc w:val="right"/>
              <w:rPr>
                <w:sz w:val="22"/>
                <w:szCs w:val="22"/>
              </w:rPr>
            </w:pPr>
          </w:p>
        </w:tc>
      </w:tr>
      <w:tr w:rsidR="00D41E02" w:rsidRPr="00133903" w:rsidTr="006F4CBF">
        <w:trPr>
          <w:trHeight w:val="20"/>
          <w:jc w:val="center"/>
        </w:trPr>
        <w:tc>
          <w:tcPr>
            <w:tcW w:w="2689" w:type="pct"/>
            <w:shd w:val="clear" w:color="auto" w:fill="auto"/>
          </w:tcPr>
          <w:p w:rsidR="006F4CBF" w:rsidRPr="00133903" w:rsidRDefault="006F4CBF" w:rsidP="0026698A">
            <w:pPr>
              <w:rPr>
                <w:b/>
                <w:i/>
                <w:sz w:val="22"/>
                <w:szCs w:val="22"/>
              </w:rPr>
            </w:pPr>
            <w:r w:rsidRPr="00133903">
              <w:rPr>
                <w:b/>
                <w:i/>
                <w:sz w:val="22"/>
                <w:szCs w:val="22"/>
              </w:rPr>
              <w:t>Обсяг виконаних будівельних робіт</w:t>
            </w:r>
          </w:p>
        </w:tc>
        <w:tc>
          <w:tcPr>
            <w:tcW w:w="926" w:type="pct"/>
          </w:tcPr>
          <w:p w:rsidR="006F4CBF" w:rsidRPr="00133903" w:rsidRDefault="006F4CBF" w:rsidP="0026698A">
            <w:pPr>
              <w:jc w:val="center"/>
              <w:rPr>
                <w:b/>
                <w:i/>
                <w:sz w:val="22"/>
                <w:szCs w:val="22"/>
              </w:rPr>
            </w:pPr>
            <w:r w:rsidRPr="00133903">
              <w:rPr>
                <w:b/>
                <w:i/>
                <w:sz w:val="22"/>
                <w:szCs w:val="22"/>
              </w:rPr>
              <w:t>млн. грн.</w:t>
            </w:r>
          </w:p>
        </w:tc>
        <w:tc>
          <w:tcPr>
            <w:tcW w:w="652" w:type="pct"/>
            <w:vAlign w:val="center"/>
          </w:tcPr>
          <w:p w:rsidR="006F4CBF" w:rsidRPr="00133903" w:rsidRDefault="006F4CBF" w:rsidP="0026698A">
            <w:pPr>
              <w:jc w:val="right"/>
              <w:rPr>
                <w:b/>
                <w:i/>
                <w:sz w:val="22"/>
                <w:szCs w:val="22"/>
              </w:rPr>
            </w:pPr>
            <w:r w:rsidRPr="00133903">
              <w:rPr>
                <w:b/>
                <w:i/>
                <w:sz w:val="22"/>
                <w:szCs w:val="22"/>
              </w:rPr>
              <w:t>1525,0</w:t>
            </w:r>
          </w:p>
        </w:tc>
        <w:tc>
          <w:tcPr>
            <w:tcW w:w="733" w:type="pct"/>
            <w:vAlign w:val="center"/>
          </w:tcPr>
          <w:p w:rsidR="006F4CBF" w:rsidRPr="00133903" w:rsidRDefault="006F4CBF" w:rsidP="0026698A">
            <w:pPr>
              <w:jc w:val="right"/>
              <w:rPr>
                <w:b/>
                <w:i/>
                <w:sz w:val="22"/>
                <w:szCs w:val="22"/>
              </w:rPr>
            </w:pPr>
            <w:r w:rsidRPr="00133903">
              <w:rPr>
                <w:b/>
                <w:i/>
                <w:sz w:val="22"/>
                <w:szCs w:val="22"/>
              </w:rPr>
              <w:t>1650,0</w:t>
            </w:r>
          </w:p>
        </w:tc>
      </w:tr>
      <w:tr w:rsidR="00D41E02" w:rsidRPr="00133903" w:rsidTr="006F4CBF">
        <w:trPr>
          <w:trHeight w:val="20"/>
          <w:jc w:val="center"/>
        </w:trPr>
        <w:tc>
          <w:tcPr>
            <w:tcW w:w="2689" w:type="pct"/>
            <w:shd w:val="clear" w:color="auto" w:fill="auto"/>
          </w:tcPr>
          <w:p w:rsidR="006F4CBF" w:rsidRPr="00133903" w:rsidRDefault="006F4CBF" w:rsidP="0026698A">
            <w:pPr>
              <w:rPr>
                <w:i/>
                <w:sz w:val="22"/>
                <w:szCs w:val="22"/>
              </w:rPr>
            </w:pPr>
            <w:r w:rsidRPr="00133903">
              <w:rPr>
                <w:i/>
                <w:sz w:val="22"/>
                <w:szCs w:val="22"/>
              </w:rPr>
              <w:t>(у% до попереднього року)</w:t>
            </w:r>
          </w:p>
        </w:tc>
        <w:tc>
          <w:tcPr>
            <w:tcW w:w="926" w:type="pct"/>
          </w:tcPr>
          <w:p w:rsidR="006F4CBF" w:rsidRPr="00133903" w:rsidRDefault="006F4CBF" w:rsidP="0026698A">
            <w:pPr>
              <w:jc w:val="center"/>
              <w:rPr>
                <w:i/>
                <w:sz w:val="22"/>
                <w:szCs w:val="22"/>
              </w:rPr>
            </w:pPr>
          </w:p>
        </w:tc>
        <w:tc>
          <w:tcPr>
            <w:tcW w:w="652" w:type="pct"/>
            <w:vAlign w:val="center"/>
          </w:tcPr>
          <w:p w:rsidR="006F4CBF" w:rsidRPr="00133903" w:rsidRDefault="006F4CBF" w:rsidP="0026698A">
            <w:pPr>
              <w:jc w:val="right"/>
              <w:rPr>
                <w:i/>
                <w:sz w:val="22"/>
                <w:szCs w:val="22"/>
              </w:rPr>
            </w:pPr>
            <w:r w:rsidRPr="00133903">
              <w:rPr>
                <w:i/>
                <w:sz w:val="22"/>
                <w:szCs w:val="22"/>
              </w:rPr>
              <w:t>108,9</w:t>
            </w:r>
          </w:p>
        </w:tc>
        <w:tc>
          <w:tcPr>
            <w:tcW w:w="733" w:type="pct"/>
            <w:vAlign w:val="center"/>
          </w:tcPr>
          <w:p w:rsidR="006F4CBF" w:rsidRPr="00133903" w:rsidRDefault="006F4CBF" w:rsidP="0026698A">
            <w:pPr>
              <w:jc w:val="right"/>
              <w:rPr>
                <w:i/>
                <w:sz w:val="22"/>
                <w:szCs w:val="22"/>
              </w:rPr>
            </w:pPr>
            <w:r w:rsidRPr="00133903">
              <w:rPr>
                <w:i/>
                <w:sz w:val="22"/>
                <w:szCs w:val="22"/>
              </w:rPr>
              <w:t>108,2</w:t>
            </w:r>
          </w:p>
        </w:tc>
      </w:tr>
      <w:tr w:rsidR="00D41E02" w:rsidRPr="00133903" w:rsidTr="006F4CBF">
        <w:trPr>
          <w:trHeight w:val="20"/>
          <w:jc w:val="center"/>
        </w:trPr>
        <w:tc>
          <w:tcPr>
            <w:tcW w:w="2689" w:type="pct"/>
            <w:shd w:val="clear" w:color="auto" w:fill="auto"/>
          </w:tcPr>
          <w:p w:rsidR="006F4CBF" w:rsidRPr="00133903" w:rsidRDefault="006F4CBF" w:rsidP="0026698A">
            <w:pPr>
              <w:rPr>
                <w:b/>
                <w:sz w:val="22"/>
                <w:szCs w:val="22"/>
              </w:rPr>
            </w:pPr>
            <w:r w:rsidRPr="00133903">
              <w:rPr>
                <w:b/>
                <w:sz w:val="22"/>
                <w:szCs w:val="22"/>
              </w:rPr>
              <w:t>Введення в експлуатацію житла загальної площі (нове будівництво)</w:t>
            </w:r>
          </w:p>
        </w:tc>
        <w:tc>
          <w:tcPr>
            <w:tcW w:w="926" w:type="pct"/>
          </w:tcPr>
          <w:p w:rsidR="006F4CBF" w:rsidRPr="00133903" w:rsidRDefault="006F4CBF" w:rsidP="0026698A">
            <w:pPr>
              <w:jc w:val="center"/>
              <w:rPr>
                <w:b/>
                <w:sz w:val="22"/>
                <w:szCs w:val="22"/>
              </w:rPr>
            </w:pPr>
            <w:r w:rsidRPr="00133903">
              <w:rPr>
                <w:b/>
                <w:sz w:val="22"/>
                <w:szCs w:val="22"/>
              </w:rPr>
              <w:t>тис. кв.м</w:t>
            </w:r>
          </w:p>
        </w:tc>
        <w:tc>
          <w:tcPr>
            <w:tcW w:w="652" w:type="pct"/>
          </w:tcPr>
          <w:p w:rsidR="006F4CBF" w:rsidRPr="00133903" w:rsidRDefault="006F4CBF" w:rsidP="0026698A">
            <w:pPr>
              <w:jc w:val="right"/>
              <w:rPr>
                <w:b/>
                <w:sz w:val="22"/>
                <w:szCs w:val="22"/>
              </w:rPr>
            </w:pPr>
            <w:r w:rsidRPr="00133903">
              <w:rPr>
                <w:b/>
                <w:sz w:val="22"/>
                <w:szCs w:val="22"/>
              </w:rPr>
              <w:t>68,0</w:t>
            </w:r>
          </w:p>
        </w:tc>
        <w:tc>
          <w:tcPr>
            <w:tcW w:w="733" w:type="pct"/>
          </w:tcPr>
          <w:p w:rsidR="006F4CBF" w:rsidRPr="00133903" w:rsidRDefault="006F4CBF" w:rsidP="0026698A">
            <w:pPr>
              <w:jc w:val="right"/>
              <w:rPr>
                <w:b/>
                <w:sz w:val="22"/>
                <w:szCs w:val="22"/>
              </w:rPr>
            </w:pPr>
            <w:r w:rsidRPr="00133903">
              <w:rPr>
                <w:b/>
                <w:sz w:val="22"/>
                <w:szCs w:val="22"/>
              </w:rPr>
              <w:t>68,0</w:t>
            </w:r>
          </w:p>
        </w:tc>
      </w:tr>
      <w:tr w:rsidR="00D41E02" w:rsidRPr="00133903" w:rsidTr="006F4CBF">
        <w:trPr>
          <w:trHeight w:val="20"/>
          <w:jc w:val="center"/>
        </w:trPr>
        <w:tc>
          <w:tcPr>
            <w:tcW w:w="2689" w:type="pct"/>
            <w:shd w:val="clear" w:color="auto" w:fill="auto"/>
          </w:tcPr>
          <w:p w:rsidR="006F4CBF" w:rsidRPr="00133903" w:rsidRDefault="006F4CBF" w:rsidP="0026698A">
            <w:pPr>
              <w:rPr>
                <w:i/>
                <w:sz w:val="22"/>
                <w:szCs w:val="22"/>
              </w:rPr>
            </w:pPr>
            <w:r w:rsidRPr="00133903">
              <w:rPr>
                <w:i/>
                <w:sz w:val="22"/>
                <w:szCs w:val="22"/>
              </w:rPr>
              <w:t>(у % до попереднього року)</w:t>
            </w:r>
          </w:p>
        </w:tc>
        <w:tc>
          <w:tcPr>
            <w:tcW w:w="926" w:type="pct"/>
          </w:tcPr>
          <w:p w:rsidR="006F4CBF" w:rsidRPr="00133903" w:rsidRDefault="006F4CBF" w:rsidP="0026698A">
            <w:pPr>
              <w:jc w:val="center"/>
              <w:rPr>
                <w:i/>
                <w:sz w:val="22"/>
                <w:szCs w:val="22"/>
              </w:rPr>
            </w:pPr>
          </w:p>
        </w:tc>
        <w:tc>
          <w:tcPr>
            <w:tcW w:w="652" w:type="pct"/>
            <w:vAlign w:val="center"/>
          </w:tcPr>
          <w:p w:rsidR="006F4CBF" w:rsidRPr="00133903" w:rsidRDefault="006F4CBF" w:rsidP="0026698A">
            <w:pPr>
              <w:jc w:val="right"/>
              <w:rPr>
                <w:sz w:val="22"/>
                <w:szCs w:val="22"/>
              </w:rPr>
            </w:pPr>
            <w:r w:rsidRPr="00133903">
              <w:rPr>
                <w:i/>
                <w:sz w:val="22"/>
                <w:szCs w:val="22"/>
              </w:rPr>
              <w:t>100,0</w:t>
            </w:r>
          </w:p>
        </w:tc>
        <w:tc>
          <w:tcPr>
            <w:tcW w:w="733" w:type="pct"/>
            <w:vAlign w:val="center"/>
          </w:tcPr>
          <w:p w:rsidR="006F4CBF" w:rsidRPr="00133903" w:rsidRDefault="006F4CBF" w:rsidP="0026698A">
            <w:pPr>
              <w:jc w:val="right"/>
              <w:rPr>
                <w:sz w:val="22"/>
                <w:szCs w:val="22"/>
              </w:rPr>
            </w:pPr>
            <w:r w:rsidRPr="00133903">
              <w:rPr>
                <w:i/>
                <w:sz w:val="22"/>
                <w:szCs w:val="22"/>
              </w:rPr>
              <w:t>100,0</w:t>
            </w:r>
          </w:p>
        </w:tc>
      </w:tr>
      <w:tr w:rsidR="00D41E02" w:rsidRPr="00133903" w:rsidTr="006F4CBF">
        <w:trPr>
          <w:trHeight w:val="283"/>
          <w:jc w:val="center"/>
        </w:trPr>
        <w:tc>
          <w:tcPr>
            <w:tcW w:w="2689" w:type="pct"/>
            <w:shd w:val="clear" w:color="auto" w:fill="auto"/>
          </w:tcPr>
          <w:p w:rsidR="006F4CBF" w:rsidRPr="00133903" w:rsidRDefault="006F4CBF" w:rsidP="0026698A">
            <w:pPr>
              <w:rPr>
                <w:b/>
                <w:i/>
                <w:sz w:val="22"/>
                <w:szCs w:val="22"/>
              </w:rPr>
            </w:pPr>
            <w:r w:rsidRPr="00133903">
              <w:rPr>
                <w:b/>
                <w:sz w:val="22"/>
                <w:szCs w:val="22"/>
              </w:rPr>
              <w:t>Обс</w:t>
            </w:r>
            <w:r>
              <w:rPr>
                <w:b/>
                <w:sz w:val="22"/>
                <w:szCs w:val="22"/>
              </w:rPr>
              <w:t>яг прямих інвестицій (на 01.01)</w:t>
            </w:r>
          </w:p>
        </w:tc>
        <w:tc>
          <w:tcPr>
            <w:tcW w:w="926" w:type="pct"/>
          </w:tcPr>
          <w:p w:rsidR="006F4CBF" w:rsidRPr="00133903" w:rsidRDefault="006F4CBF" w:rsidP="0026698A">
            <w:pPr>
              <w:jc w:val="center"/>
              <w:rPr>
                <w:sz w:val="22"/>
                <w:szCs w:val="22"/>
              </w:rPr>
            </w:pPr>
            <w:r w:rsidRPr="00133903">
              <w:rPr>
                <w:b/>
                <w:sz w:val="22"/>
                <w:szCs w:val="22"/>
              </w:rPr>
              <w:t>млн. дол.</w:t>
            </w:r>
            <w:r w:rsidRPr="00133903">
              <w:rPr>
                <w:sz w:val="22"/>
                <w:szCs w:val="22"/>
              </w:rPr>
              <w:t xml:space="preserve"> США</w:t>
            </w:r>
          </w:p>
        </w:tc>
        <w:tc>
          <w:tcPr>
            <w:tcW w:w="652" w:type="pct"/>
            <w:vAlign w:val="center"/>
          </w:tcPr>
          <w:p w:rsidR="006F4CBF" w:rsidRPr="00133903" w:rsidRDefault="006F4CBF" w:rsidP="0026698A">
            <w:pPr>
              <w:jc w:val="right"/>
              <w:rPr>
                <w:b/>
                <w:sz w:val="22"/>
                <w:szCs w:val="22"/>
              </w:rPr>
            </w:pPr>
            <w:r w:rsidRPr="00133903">
              <w:rPr>
                <w:b/>
                <w:sz w:val="22"/>
                <w:szCs w:val="22"/>
              </w:rPr>
              <w:t>105,0</w:t>
            </w:r>
          </w:p>
        </w:tc>
        <w:tc>
          <w:tcPr>
            <w:tcW w:w="733" w:type="pct"/>
            <w:vAlign w:val="center"/>
          </w:tcPr>
          <w:p w:rsidR="006F4CBF" w:rsidRPr="00133903" w:rsidRDefault="006F4CBF" w:rsidP="0026698A">
            <w:pPr>
              <w:jc w:val="right"/>
              <w:rPr>
                <w:b/>
                <w:sz w:val="22"/>
                <w:szCs w:val="22"/>
              </w:rPr>
            </w:pPr>
            <w:r w:rsidRPr="00133903">
              <w:rPr>
                <w:b/>
                <w:sz w:val="22"/>
                <w:szCs w:val="22"/>
              </w:rPr>
              <w:t>106,0</w:t>
            </w:r>
          </w:p>
        </w:tc>
      </w:tr>
      <w:tr w:rsidR="00D41E02" w:rsidRPr="00133903" w:rsidTr="006F4CBF">
        <w:trPr>
          <w:trHeight w:val="20"/>
          <w:jc w:val="center"/>
        </w:trPr>
        <w:tc>
          <w:tcPr>
            <w:tcW w:w="2689" w:type="pct"/>
            <w:shd w:val="clear" w:color="auto" w:fill="auto"/>
          </w:tcPr>
          <w:p w:rsidR="006F4CBF" w:rsidRPr="00133903" w:rsidRDefault="006F4CBF" w:rsidP="0026698A">
            <w:pPr>
              <w:rPr>
                <w:i/>
                <w:sz w:val="22"/>
                <w:szCs w:val="22"/>
              </w:rPr>
            </w:pPr>
            <w:r w:rsidRPr="00133903">
              <w:rPr>
                <w:i/>
                <w:sz w:val="22"/>
                <w:szCs w:val="22"/>
              </w:rPr>
              <w:t>(у % до попереднього року)</w:t>
            </w:r>
          </w:p>
        </w:tc>
        <w:tc>
          <w:tcPr>
            <w:tcW w:w="926" w:type="pct"/>
          </w:tcPr>
          <w:p w:rsidR="006F4CBF" w:rsidRPr="00133903" w:rsidRDefault="006F4CBF" w:rsidP="0026698A">
            <w:pPr>
              <w:jc w:val="center"/>
              <w:rPr>
                <w:i/>
                <w:sz w:val="22"/>
                <w:szCs w:val="22"/>
              </w:rPr>
            </w:pPr>
          </w:p>
        </w:tc>
        <w:tc>
          <w:tcPr>
            <w:tcW w:w="652" w:type="pct"/>
            <w:vAlign w:val="center"/>
          </w:tcPr>
          <w:p w:rsidR="006F4CBF" w:rsidRPr="00133903" w:rsidRDefault="006F4CBF" w:rsidP="0026698A">
            <w:pPr>
              <w:jc w:val="right"/>
              <w:rPr>
                <w:i/>
                <w:sz w:val="22"/>
                <w:szCs w:val="22"/>
              </w:rPr>
            </w:pPr>
            <w:r w:rsidRPr="00133903">
              <w:rPr>
                <w:i/>
                <w:sz w:val="22"/>
                <w:szCs w:val="22"/>
              </w:rPr>
              <w:t>101,0</w:t>
            </w:r>
          </w:p>
        </w:tc>
        <w:tc>
          <w:tcPr>
            <w:tcW w:w="733" w:type="pct"/>
            <w:vAlign w:val="center"/>
          </w:tcPr>
          <w:p w:rsidR="006F4CBF" w:rsidRPr="00133903" w:rsidRDefault="006F4CBF" w:rsidP="0026698A">
            <w:pPr>
              <w:jc w:val="right"/>
              <w:rPr>
                <w:i/>
                <w:sz w:val="22"/>
                <w:szCs w:val="22"/>
              </w:rPr>
            </w:pPr>
            <w:r w:rsidRPr="00133903">
              <w:rPr>
                <w:i/>
                <w:sz w:val="22"/>
                <w:szCs w:val="22"/>
              </w:rPr>
              <w:t>101,0</w:t>
            </w:r>
          </w:p>
        </w:tc>
      </w:tr>
      <w:tr w:rsidR="00D41E02" w:rsidRPr="00133903" w:rsidTr="006F4CBF">
        <w:trPr>
          <w:trHeight w:val="313"/>
          <w:jc w:val="center"/>
        </w:trPr>
        <w:tc>
          <w:tcPr>
            <w:tcW w:w="2689" w:type="pct"/>
            <w:shd w:val="clear" w:color="auto" w:fill="auto"/>
          </w:tcPr>
          <w:p w:rsidR="006F4CBF" w:rsidRPr="00133903" w:rsidRDefault="006F4CBF" w:rsidP="0026698A">
            <w:pPr>
              <w:rPr>
                <w:b/>
                <w:sz w:val="22"/>
                <w:szCs w:val="22"/>
              </w:rPr>
            </w:pPr>
            <w:r w:rsidRPr="00133903">
              <w:rPr>
                <w:b/>
                <w:sz w:val="22"/>
                <w:szCs w:val="22"/>
              </w:rPr>
              <w:t>Обсяг капітальних інвестицій</w:t>
            </w:r>
          </w:p>
        </w:tc>
        <w:tc>
          <w:tcPr>
            <w:tcW w:w="926" w:type="pct"/>
          </w:tcPr>
          <w:p w:rsidR="006F4CBF" w:rsidRPr="00133903" w:rsidRDefault="006F4CBF" w:rsidP="0026698A">
            <w:pPr>
              <w:jc w:val="center"/>
              <w:rPr>
                <w:b/>
                <w:sz w:val="22"/>
                <w:szCs w:val="22"/>
              </w:rPr>
            </w:pPr>
            <w:r w:rsidRPr="00133903">
              <w:rPr>
                <w:b/>
                <w:sz w:val="22"/>
                <w:szCs w:val="22"/>
              </w:rPr>
              <w:t>млн. грн.</w:t>
            </w:r>
          </w:p>
        </w:tc>
        <w:tc>
          <w:tcPr>
            <w:tcW w:w="652" w:type="pct"/>
            <w:vAlign w:val="center"/>
          </w:tcPr>
          <w:p w:rsidR="006F4CBF" w:rsidRPr="00133903" w:rsidRDefault="006F4CBF" w:rsidP="0026698A">
            <w:pPr>
              <w:jc w:val="right"/>
              <w:rPr>
                <w:b/>
                <w:sz w:val="22"/>
                <w:szCs w:val="22"/>
              </w:rPr>
            </w:pPr>
            <w:r w:rsidRPr="00133903">
              <w:rPr>
                <w:b/>
                <w:sz w:val="22"/>
                <w:szCs w:val="22"/>
              </w:rPr>
              <w:t>4250,0</w:t>
            </w:r>
          </w:p>
        </w:tc>
        <w:tc>
          <w:tcPr>
            <w:tcW w:w="733" w:type="pct"/>
            <w:vAlign w:val="center"/>
          </w:tcPr>
          <w:p w:rsidR="006F4CBF" w:rsidRPr="00133903" w:rsidRDefault="006F4CBF" w:rsidP="0026698A">
            <w:pPr>
              <w:jc w:val="right"/>
              <w:rPr>
                <w:b/>
                <w:sz w:val="22"/>
                <w:szCs w:val="22"/>
              </w:rPr>
            </w:pPr>
            <w:r w:rsidRPr="00133903">
              <w:rPr>
                <w:b/>
                <w:sz w:val="22"/>
                <w:szCs w:val="22"/>
              </w:rPr>
              <w:t>4600,0</w:t>
            </w:r>
          </w:p>
        </w:tc>
      </w:tr>
      <w:tr w:rsidR="00D41E02" w:rsidRPr="00133903" w:rsidTr="006F4CBF">
        <w:trPr>
          <w:trHeight w:val="20"/>
          <w:jc w:val="center"/>
        </w:trPr>
        <w:tc>
          <w:tcPr>
            <w:tcW w:w="2689" w:type="pct"/>
            <w:shd w:val="clear" w:color="auto" w:fill="auto"/>
          </w:tcPr>
          <w:p w:rsidR="006F4CBF" w:rsidRPr="00133903" w:rsidRDefault="006F4CBF" w:rsidP="0026698A">
            <w:pPr>
              <w:rPr>
                <w:i/>
                <w:sz w:val="22"/>
                <w:szCs w:val="22"/>
              </w:rPr>
            </w:pPr>
            <w:r w:rsidRPr="00133903">
              <w:rPr>
                <w:i/>
                <w:sz w:val="22"/>
                <w:szCs w:val="22"/>
              </w:rPr>
              <w:t>(у % до попереднього року)</w:t>
            </w:r>
          </w:p>
        </w:tc>
        <w:tc>
          <w:tcPr>
            <w:tcW w:w="926" w:type="pct"/>
          </w:tcPr>
          <w:p w:rsidR="006F4CBF" w:rsidRPr="00133903" w:rsidRDefault="006F4CBF" w:rsidP="0026698A">
            <w:pPr>
              <w:jc w:val="center"/>
              <w:rPr>
                <w:i/>
                <w:sz w:val="22"/>
                <w:szCs w:val="22"/>
              </w:rPr>
            </w:pPr>
          </w:p>
        </w:tc>
        <w:tc>
          <w:tcPr>
            <w:tcW w:w="652" w:type="pct"/>
            <w:vAlign w:val="center"/>
          </w:tcPr>
          <w:p w:rsidR="006F4CBF" w:rsidRPr="00133903" w:rsidRDefault="006F4CBF" w:rsidP="0026698A">
            <w:pPr>
              <w:jc w:val="right"/>
              <w:rPr>
                <w:i/>
                <w:sz w:val="22"/>
                <w:szCs w:val="22"/>
              </w:rPr>
            </w:pPr>
            <w:r w:rsidRPr="00133903">
              <w:rPr>
                <w:i/>
                <w:sz w:val="22"/>
                <w:szCs w:val="22"/>
              </w:rPr>
              <w:t>109,0</w:t>
            </w:r>
          </w:p>
        </w:tc>
        <w:tc>
          <w:tcPr>
            <w:tcW w:w="733" w:type="pct"/>
            <w:vAlign w:val="center"/>
          </w:tcPr>
          <w:p w:rsidR="006F4CBF" w:rsidRPr="00133903" w:rsidRDefault="006F4CBF" w:rsidP="0026698A">
            <w:pPr>
              <w:jc w:val="right"/>
              <w:rPr>
                <w:i/>
                <w:sz w:val="22"/>
                <w:szCs w:val="22"/>
              </w:rPr>
            </w:pPr>
            <w:r w:rsidRPr="00133903">
              <w:rPr>
                <w:i/>
                <w:sz w:val="22"/>
                <w:szCs w:val="22"/>
              </w:rPr>
              <w:t>108,2</w:t>
            </w:r>
          </w:p>
        </w:tc>
      </w:tr>
      <w:tr w:rsidR="00D41E02" w:rsidRPr="00133903" w:rsidTr="006F4CBF">
        <w:trPr>
          <w:trHeight w:val="20"/>
          <w:jc w:val="center"/>
        </w:trPr>
        <w:tc>
          <w:tcPr>
            <w:tcW w:w="2689" w:type="pct"/>
            <w:shd w:val="clear" w:color="auto" w:fill="auto"/>
          </w:tcPr>
          <w:p w:rsidR="006F4CBF" w:rsidRPr="00133903" w:rsidRDefault="006F4CBF" w:rsidP="0026698A">
            <w:pPr>
              <w:rPr>
                <w:b/>
                <w:sz w:val="22"/>
                <w:szCs w:val="22"/>
              </w:rPr>
            </w:pPr>
            <w:r w:rsidRPr="00133903">
              <w:rPr>
                <w:b/>
                <w:sz w:val="22"/>
                <w:szCs w:val="22"/>
              </w:rPr>
              <w:t>Експорт товарів та послуг</w:t>
            </w:r>
          </w:p>
        </w:tc>
        <w:tc>
          <w:tcPr>
            <w:tcW w:w="926" w:type="pct"/>
          </w:tcPr>
          <w:p w:rsidR="006F4CBF" w:rsidRPr="00133903" w:rsidRDefault="006F4CBF" w:rsidP="0026698A">
            <w:pPr>
              <w:jc w:val="center"/>
              <w:rPr>
                <w:sz w:val="22"/>
                <w:szCs w:val="22"/>
              </w:rPr>
            </w:pPr>
            <w:r w:rsidRPr="00133903">
              <w:rPr>
                <w:b/>
                <w:sz w:val="22"/>
                <w:szCs w:val="22"/>
              </w:rPr>
              <w:t>млн. дол.</w:t>
            </w:r>
            <w:r w:rsidRPr="00133903">
              <w:rPr>
                <w:sz w:val="22"/>
                <w:szCs w:val="22"/>
              </w:rPr>
              <w:t xml:space="preserve"> США</w:t>
            </w:r>
          </w:p>
        </w:tc>
        <w:tc>
          <w:tcPr>
            <w:tcW w:w="652" w:type="pct"/>
            <w:vAlign w:val="center"/>
          </w:tcPr>
          <w:p w:rsidR="006F4CBF" w:rsidRPr="00133903" w:rsidRDefault="006F4CBF" w:rsidP="0026698A">
            <w:pPr>
              <w:jc w:val="right"/>
              <w:rPr>
                <w:b/>
                <w:sz w:val="22"/>
                <w:szCs w:val="22"/>
              </w:rPr>
            </w:pPr>
            <w:r w:rsidRPr="00133903">
              <w:rPr>
                <w:b/>
                <w:sz w:val="22"/>
                <w:szCs w:val="22"/>
              </w:rPr>
              <w:t>350,0</w:t>
            </w:r>
          </w:p>
        </w:tc>
        <w:tc>
          <w:tcPr>
            <w:tcW w:w="733" w:type="pct"/>
            <w:vAlign w:val="center"/>
          </w:tcPr>
          <w:p w:rsidR="006F4CBF" w:rsidRPr="00133903" w:rsidRDefault="006F4CBF" w:rsidP="0026698A">
            <w:pPr>
              <w:jc w:val="right"/>
              <w:rPr>
                <w:b/>
                <w:sz w:val="22"/>
                <w:szCs w:val="22"/>
              </w:rPr>
            </w:pPr>
            <w:r w:rsidRPr="00133903">
              <w:rPr>
                <w:b/>
                <w:sz w:val="22"/>
                <w:szCs w:val="22"/>
              </w:rPr>
              <w:t>355,0</w:t>
            </w:r>
          </w:p>
        </w:tc>
      </w:tr>
      <w:tr w:rsidR="00D41E02" w:rsidRPr="00133903" w:rsidTr="006F4CBF">
        <w:trPr>
          <w:trHeight w:val="20"/>
          <w:jc w:val="center"/>
        </w:trPr>
        <w:tc>
          <w:tcPr>
            <w:tcW w:w="2689" w:type="pct"/>
            <w:shd w:val="clear" w:color="auto" w:fill="auto"/>
          </w:tcPr>
          <w:p w:rsidR="006F4CBF" w:rsidRPr="00133903" w:rsidRDefault="006F4CBF" w:rsidP="0026698A">
            <w:pPr>
              <w:rPr>
                <w:i/>
                <w:sz w:val="22"/>
                <w:szCs w:val="22"/>
              </w:rPr>
            </w:pPr>
            <w:r w:rsidRPr="00133903">
              <w:rPr>
                <w:i/>
                <w:sz w:val="22"/>
                <w:szCs w:val="22"/>
              </w:rPr>
              <w:t>(у % до попереднього року)</w:t>
            </w:r>
          </w:p>
        </w:tc>
        <w:tc>
          <w:tcPr>
            <w:tcW w:w="926" w:type="pct"/>
          </w:tcPr>
          <w:p w:rsidR="006F4CBF" w:rsidRPr="00133903" w:rsidRDefault="006F4CBF" w:rsidP="0026698A">
            <w:pPr>
              <w:jc w:val="center"/>
              <w:rPr>
                <w:i/>
                <w:sz w:val="22"/>
                <w:szCs w:val="22"/>
              </w:rPr>
            </w:pPr>
          </w:p>
        </w:tc>
        <w:tc>
          <w:tcPr>
            <w:tcW w:w="652" w:type="pct"/>
            <w:vAlign w:val="center"/>
          </w:tcPr>
          <w:p w:rsidR="006F4CBF" w:rsidRPr="00133903" w:rsidRDefault="006F4CBF" w:rsidP="0026698A">
            <w:pPr>
              <w:jc w:val="right"/>
              <w:rPr>
                <w:i/>
                <w:sz w:val="22"/>
                <w:szCs w:val="22"/>
              </w:rPr>
            </w:pPr>
            <w:r w:rsidRPr="00133903">
              <w:rPr>
                <w:i/>
                <w:sz w:val="22"/>
                <w:szCs w:val="22"/>
              </w:rPr>
              <w:t>101,4</w:t>
            </w:r>
          </w:p>
        </w:tc>
        <w:tc>
          <w:tcPr>
            <w:tcW w:w="733" w:type="pct"/>
            <w:vAlign w:val="center"/>
          </w:tcPr>
          <w:p w:rsidR="006F4CBF" w:rsidRPr="00133903" w:rsidRDefault="006F4CBF" w:rsidP="0026698A">
            <w:pPr>
              <w:jc w:val="right"/>
              <w:rPr>
                <w:i/>
                <w:sz w:val="22"/>
                <w:szCs w:val="22"/>
              </w:rPr>
            </w:pPr>
            <w:r w:rsidRPr="00133903">
              <w:rPr>
                <w:i/>
                <w:sz w:val="22"/>
                <w:szCs w:val="22"/>
              </w:rPr>
              <w:t>101,4</w:t>
            </w:r>
          </w:p>
        </w:tc>
      </w:tr>
      <w:tr w:rsidR="00D41E02" w:rsidRPr="00133903" w:rsidTr="006F4CBF">
        <w:trPr>
          <w:trHeight w:val="20"/>
          <w:jc w:val="center"/>
        </w:trPr>
        <w:tc>
          <w:tcPr>
            <w:tcW w:w="2689" w:type="pct"/>
            <w:shd w:val="clear" w:color="auto" w:fill="auto"/>
          </w:tcPr>
          <w:p w:rsidR="006F4CBF" w:rsidRPr="00133903" w:rsidRDefault="006F4CBF" w:rsidP="0026698A">
            <w:pPr>
              <w:rPr>
                <w:b/>
                <w:i/>
                <w:sz w:val="22"/>
                <w:szCs w:val="22"/>
              </w:rPr>
            </w:pPr>
            <w:r w:rsidRPr="00133903">
              <w:rPr>
                <w:b/>
                <w:i/>
                <w:sz w:val="22"/>
                <w:szCs w:val="22"/>
              </w:rPr>
              <w:t xml:space="preserve">в т.ч. експорт товарів </w:t>
            </w:r>
          </w:p>
        </w:tc>
        <w:tc>
          <w:tcPr>
            <w:tcW w:w="926" w:type="pct"/>
          </w:tcPr>
          <w:p w:rsidR="006F4CBF" w:rsidRPr="00133903" w:rsidRDefault="006F4CBF" w:rsidP="0026698A">
            <w:pPr>
              <w:jc w:val="center"/>
              <w:rPr>
                <w:i/>
                <w:sz w:val="22"/>
                <w:szCs w:val="22"/>
              </w:rPr>
            </w:pPr>
          </w:p>
        </w:tc>
        <w:tc>
          <w:tcPr>
            <w:tcW w:w="652" w:type="pct"/>
            <w:vAlign w:val="center"/>
          </w:tcPr>
          <w:p w:rsidR="006F4CBF" w:rsidRPr="00133903" w:rsidRDefault="006F4CBF" w:rsidP="0026698A">
            <w:pPr>
              <w:jc w:val="right"/>
              <w:rPr>
                <w:b/>
                <w:i/>
                <w:sz w:val="22"/>
                <w:szCs w:val="22"/>
              </w:rPr>
            </w:pPr>
            <w:r w:rsidRPr="00133903">
              <w:rPr>
                <w:b/>
                <w:i/>
                <w:sz w:val="22"/>
                <w:szCs w:val="22"/>
              </w:rPr>
              <w:t>327,0</w:t>
            </w:r>
          </w:p>
        </w:tc>
        <w:tc>
          <w:tcPr>
            <w:tcW w:w="733" w:type="pct"/>
            <w:vAlign w:val="center"/>
          </w:tcPr>
          <w:p w:rsidR="006F4CBF" w:rsidRPr="00133903" w:rsidRDefault="006F4CBF" w:rsidP="0026698A">
            <w:pPr>
              <w:jc w:val="right"/>
              <w:rPr>
                <w:b/>
                <w:i/>
                <w:sz w:val="22"/>
                <w:szCs w:val="22"/>
              </w:rPr>
            </w:pPr>
            <w:r w:rsidRPr="00133903">
              <w:rPr>
                <w:b/>
                <w:i/>
                <w:sz w:val="22"/>
                <w:szCs w:val="22"/>
              </w:rPr>
              <w:t>331,0</w:t>
            </w:r>
          </w:p>
        </w:tc>
      </w:tr>
      <w:tr w:rsidR="00D41E02" w:rsidRPr="00133903" w:rsidTr="006F4CBF">
        <w:trPr>
          <w:trHeight w:val="20"/>
          <w:jc w:val="center"/>
        </w:trPr>
        <w:tc>
          <w:tcPr>
            <w:tcW w:w="2689" w:type="pct"/>
            <w:shd w:val="clear" w:color="auto" w:fill="auto"/>
          </w:tcPr>
          <w:p w:rsidR="006F4CBF" w:rsidRPr="00133903" w:rsidRDefault="006F4CBF" w:rsidP="0026698A">
            <w:pPr>
              <w:rPr>
                <w:b/>
                <w:i/>
                <w:sz w:val="22"/>
                <w:szCs w:val="22"/>
              </w:rPr>
            </w:pPr>
            <w:r w:rsidRPr="00133903">
              <w:rPr>
                <w:b/>
                <w:i/>
                <w:sz w:val="22"/>
                <w:szCs w:val="22"/>
              </w:rPr>
              <w:t>в т.ч. експорт послуг</w:t>
            </w:r>
          </w:p>
        </w:tc>
        <w:tc>
          <w:tcPr>
            <w:tcW w:w="926" w:type="pct"/>
          </w:tcPr>
          <w:p w:rsidR="006F4CBF" w:rsidRPr="00133903" w:rsidRDefault="006F4CBF" w:rsidP="0026698A">
            <w:pPr>
              <w:jc w:val="center"/>
              <w:rPr>
                <w:i/>
                <w:sz w:val="22"/>
                <w:szCs w:val="22"/>
              </w:rPr>
            </w:pPr>
          </w:p>
        </w:tc>
        <w:tc>
          <w:tcPr>
            <w:tcW w:w="652" w:type="pct"/>
            <w:vAlign w:val="center"/>
          </w:tcPr>
          <w:p w:rsidR="006F4CBF" w:rsidRPr="00133903" w:rsidRDefault="006F4CBF" w:rsidP="0026698A">
            <w:pPr>
              <w:jc w:val="right"/>
              <w:rPr>
                <w:b/>
                <w:i/>
                <w:sz w:val="22"/>
                <w:szCs w:val="22"/>
              </w:rPr>
            </w:pPr>
            <w:r w:rsidRPr="00133903">
              <w:rPr>
                <w:b/>
                <w:i/>
                <w:sz w:val="22"/>
                <w:szCs w:val="22"/>
              </w:rPr>
              <w:t>23,0</w:t>
            </w:r>
          </w:p>
        </w:tc>
        <w:tc>
          <w:tcPr>
            <w:tcW w:w="733" w:type="pct"/>
            <w:vAlign w:val="center"/>
          </w:tcPr>
          <w:p w:rsidR="006F4CBF" w:rsidRPr="00133903" w:rsidRDefault="006F4CBF" w:rsidP="0026698A">
            <w:pPr>
              <w:jc w:val="right"/>
              <w:rPr>
                <w:b/>
                <w:i/>
                <w:sz w:val="22"/>
                <w:szCs w:val="22"/>
              </w:rPr>
            </w:pPr>
            <w:r w:rsidRPr="00133903">
              <w:rPr>
                <w:b/>
                <w:i/>
                <w:sz w:val="22"/>
                <w:szCs w:val="22"/>
              </w:rPr>
              <w:t>24,0</w:t>
            </w:r>
          </w:p>
        </w:tc>
      </w:tr>
      <w:tr w:rsidR="00D41E02" w:rsidRPr="00133903" w:rsidTr="006F4CBF">
        <w:trPr>
          <w:trHeight w:val="276"/>
          <w:jc w:val="center"/>
        </w:trPr>
        <w:tc>
          <w:tcPr>
            <w:tcW w:w="2689" w:type="pct"/>
            <w:shd w:val="clear" w:color="auto" w:fill="auto"/>
          </w:tcPr>
          <w:p w:rsidR="006F4CBF" w:rsidRPr="00133903" w:rsidRDefault="006F4CBF" w:rsidP="0026698A">
            <w:pPr>
              <w:rPr>
                <w:b/>
                <w:sz w:val="22"/>
                <w:szCs w:val="22"/>
              </w:rPr>
            </w:pPr>
            <w:r w:rsidRPr="00133903">
              <w:rPr>
                <w:b/>
                <w:sz w:val="22"/>
                <w:szCs w:val="22"/>
              </w:rPr>
              <w:t>Імпорт товарів та послуг</w:t>
            </w:r>
          </w:p>
        </w:tc>
        <w:tc>
          <w:tcPr>
            <w:tcW w:w="926" w:type="pct"/>
          </w:tcPr>
          <w:p w:rsidR="006F4CBF" w:rsidRPr="00133903" w:rsidRDefault="006F4CBF" w:rsidP="006F4CBF">
            <w:pPr>
              <w:ind w:right="-348"/>
              <w:rPr>
                <w:sz w:val="22"/>
                <w:szCs w:val="22"/>
              </w:rPr>
            </w:pPr>
            <w:r w:rsidRPr="00133903">
              <w:rPr>
                <w:b/>
                <w:sz w:val="22"/>
                <w:szCs w:val="22"/>
              </w:rPr>
              <w:t>млн. дол.</w:t>
            </w:r>
            <w:r w:rsidRPr="00133903">
              <w:rPr>
                <w:sz w:val="22"/>
                <w:szCs w:val="22"/>
              </w:rPr>
              <w:t xml:space="preserve"> США</w:t>
            </w:r>
          </w:p>
        </w:tc>
        <w:tc>
          <w:tcPr>
            <w:tcW w:w="652" w:type="pct"/>
            <w:vAlign w:val="center"/>
          </w:tcPr>
          <w:p w:rsidR="006F4CBF" w:rsidRPr="00133903" w:rsidRDefault="006F4CBF" w:rsidP="0026698A">
            <w:pPr>
              <w:jc w:val="right"/>
              <w:rPr>
                <w:b/>
                <w:bCs/>
                <w:sz w:val="22"/>
                <w:szCs w:val="22"/>
              </w:rPr>
            </w:pPr>
            <w:r w:rsidRPr="00133903">
              <w:rPr>
                <w:b/>
                <w:bCs/>
                <w:sz w:val="22"/>
                <w:szCs w:val="22"/>
              </w:rPr>
              <w:t>470,0</w:t>
            </w:r>
          </w:p>
        </w:tc>
        <w:tc>
          <w:tcPr>
            <w:tcW w:w="733" w:type="pct"/>
            <w:vAlign w:val="center"/>
          </w:tcPr>
          <w:p w:rsidR="006F4CBF" w:rsidRPr="00133903" w:rsidRDefault="006F4CBF" w:rsidP="0026698A">
            <w:pPr>
              <w:jc w:val="right"/>
              <w:rPr>
                <w:b/>
                <w:sz w:val="22"/>
                <w:szCs w:val="22"/>
              </w:rPr>
            </w:pPr>
            <w:r w:rsidRPr="00133903">
              <w:rPr>
                <w:b/>
                <w:sz w:val="22"/>
                <w:szCs w:val="22"/>
              </w:rPr>
              <w:t>480,0</w:t>
            </w:r>
          </w:p>
        </w:tc>
      </w:tr>
      <w:tr w:rsidR="00D41E02" w:rsidRPr="00133903" w:rsidTr="006F4CBF">
        <w:trPr>
          <w:trHeight w:val="20"/>
          <w:jc w:val="center"/>
        </w:trPr>
        <w:tc>
          <w:tcPr>
            <w:tcW w:w="2689" w:type="pct"/>
            <w:shd w:val="clear" w:color="auto" w:fill="auto"/>
          </w:tcPr>
          <w:p w:rsidR="006F4CBF" w:rsidRPr="00133903" w:rsidRDefault="006F4CBF" w:rsidP="0026698A">
            <w:pPr>
              <w:rPr>
                <w:i/>
                <w:sz w:val="22"/>
                <w:szCs w:val="22"/>
              </w:rPr>
            </w:pPr>
            <w:r w:rsidRPr="00133903">
              <w:rPr>
                <w:i/>
                <w:sz w:val="22"/>
                <w:szCs w:val="22"/>
              </w:rPr>
              <w:t>(у % до попереднього року)</w:t>
            </w:r>
          </w:p>
        </w:tc>
        <w:tc>
          <w:tcPr>
            <w:tcW w:w="926" w:type="pct"/>
          </w:tcPr>
          <w:p w:rsidR="006F4CBF" w:rsidRPr="00133903" w:rsidRDefault="006F4CBF" w:rsidP="0026698A">
            <w:pPr>
              <w:jc w:val="center"/>
              <w:rPr>
                <w:i/>
                <w:sz w:val="22"/>
                <w:szCs w:val="22"/>
              </w:rPr>
            </w:pPr>
          </w:p>
        </w:tc>
        <w:tc>
          <w:tcPr>
            <w:tcW w:w="652" w:type="pct"/>
            <w:vAlign w:val="center"/>
          </w:tcPr>
          <w:p w:rsidR="006F4CBF" w:rsidRPr="00133903" w:rsidRDefault="006F4CBF" w:rsidP="0026698A">
            <w:pPr>
              <w:jc w:val="right"/>
              <w:rPr>
                <w:bCs/>
                <w:i/>
                <w:sz w:val="22"/>
                <w:szCs w:val="22"/>
              </w:rPr>
            </w:pPr>
            <w:r w:rsidRPr="00133903">
              <w:rPr>
                <w:bCs/>
                <w:i/>
                <w:sz w:val="22"/>
                <w:szCs w:val="22"/>
              </w:rPr>
              <w:t>102,2</w:t>
            </w:r>
          </w:p>
        </w:tc>
        <w:tc>
          <w:tcPr>
            <w:tcW w:w="733" w:type="pct"/>
            <w:vAlign w:val="center"/>
          </w:tcPr>
          <w:p w:rsidR="006F4CBF" w:rsidRPr="00133903" w:rsidRDefault="006F4CBF" w:rsidP="0026698A">
            <w:pPr>
              <w:jc w:val="right"/>
              <w:rPr>
                <w:i/>
                <w:sz w:val="22"/>
                <w:szCs w:val="22"/>
              </w:rPr>
            </w:pPr>
            <w:r w:rsidRPr="00133903">
              <w:rPr>
                <w:i/>
                <w:sz w:val="22"/>
                <w:szCs w:val="22"/>
              </w:rPr>
              <w:t>102,1</w:t>
            </w:r>
          </w:p>
        </w:tc>
      </w:tr>
      <w:tr w:rsidR="00D41E02" w:rsidRPr="00133903" w:rsidTr="006F4CBF">
        <w:trPr>
          <w:trHeight w:val="20"/>
          <w:jc w:val="center"/>
        </w:trPr>
        <w:tc>
          <w:tcPr>
            <w:tcW w:w="2689" w:type="pct"/>
            <w:shd w:val="clear" w:color="auto" w:fill="auto"/>
          </w:tcPr>
          <w:p w:rsidR="006F4CBF" w:rsidRPr="00133903" w:rsidRDefault="006F4CBF" w:rsidP="0026698A">
            <w:pPr>
              <w:rPr>
                <w:i/>
                <w:sz w:val="22"/>
                <w:szCs w:val="22"/>
              </w:rPr>
            </w:pPr>
            <w:r w:rsidRPr="00133903">
              <w:rPr>
                <w:b/>
                <w:i/>
                <w:sz w:val="22"/>
                <w:szCs w:val="22"/>
              </w:rPr>
              <w:t>в т.ч. імпорт товарів</w:t>
            </w:r>
          </w:p>
        </w:tc>
        <w:tc>
          <w:tcPr>
            <w:tcW w:w="926" w:type="pct"/>
          </w:tcPr>
          <w:p w:rsidR="006F4CBF" w:rsidRPr="00133903" w:rsidRDefault="006F4CBF" w:rsidP="0026698A">
            <w:pPr>
              <w:jc w:val="center"/>
              <w:rPr>
                <w:i/>
                <w:sz w:val="22"/>
                <w:szCs w:val="22"/>
              </w:rPr>
            </w:pPr>
          </w:p>
        </w:tc>
        <w:tc>
          <w:tcPr>
            <w:tcW w:w="652" w:type="pct"/>
            <w:vAlign w:val="center"/>
          </w:tcPr>
          <w:p w:rsidR="006F4CBF" w:rsidRPr="00133903" w:rsidRDefault="006F4CBF" w:rsidP="0026698A">
            <w:pPr>
              <w:jc w:val="right"/>
              <w:rPr>
                <w:b/>
                <w:bCs/>
                <w:i/>
                <w:sz w:val="22"/>
                <w:szCs w:val="22"/>
              </w:rPr>
            </w:pPr>
            <w:r w:rsidRPr="00133903">
              <w:rPr>
                <w:b/>
                <w:bCs/>
                <w:i/>
                <w:sz w:val="22"/>
                <w:szCs w:val="22"/>
              </w:rPr>
              <w:t>454,5</w:t>
            </w:r>
          </w:p>
        </w:tc>
        <w:tc>
          <w:tcPr>
            <w:tcW w:w="733" w:type="pct"/>
            <w:vAlign w:val="center"/>
          </w:tcPr>
          <w:p w:rsidR="006F4CBF" w:rsidRPr="00133903" w:rsidRDefault="006F4CBF" w:rsidP="0026698A">
            <w:pPr>
              <w:jc w:val="right"/>
              <w:rPr>
                <w:b/>
                <w:i/>
                <w:sz w:val="22"/>
                <w:szCs w:val="22"/>
              </w:rPr>
            </w:pPr>
            <w:r w:rsidRPr="00133903">
              <w:rPr>
                <w:b/>
                <w:i/>
                <w:sz w:val="22"/>
                <w:szCs w:val="22"/>
              </w:rPr>
              <w:t>461,5</w:t>
            </w:r>
          </w:p>
        </w:tc>
      </w:tr>
      <w:tr w:rsidR="00D41E02" w:rsidRPr="00133903" w:rsidTr="006F4CBF">
        <w:trPr>
          <w:trHeight w:val="20"/>
          <w:jc w:val="center"/>
        </w:trPr>
        <w:tc>
          <w:tcPr>
            <w:tcW w:w="2689" w:type="pct"/>
            <w:shd w:val="clear" w:color="auto" w:fill="auto"/>
          </w:tcPr>
          <w:p w:rsidR="006F4CBF" w:rsidRPr="00133903" w:rsidRDefault="006F4CBF" w:rsidP="0026698A">
            <w:pPr>
              <w:rPr>
                <w:b/>
                <w:i/>
                <w:sz w:val="22"/>
                <w:szCs w:val="22"/>
              </w:rPr>
            </w:pPr>
            <w:r w:rsidRPr="00133903">
              <w:rPr>
                <w:b/>
                <w:i/>
                <w:sz w:val="22"/>
                <w:szCs w:val="22"/>
              </w:rPr>
              <w:t>в т.ч. імпорт послуг</w:t>
            </w:r>
          </w:p>
        </w:tc>
        <w:tc>
          <w:tcPr>
            <w:tcW w:w="926" w:type="pct"/>
          </w:tcPr>
          <w:p w:rsidR="006F4CBF" w:rsidRPr="00133903" w:rsidRDefault="006F4CBF" w:rsidP="0026698A">
            <w:pPr>
              <w:jc w:val="center"/>
              <w:rPr>
                <w:i/>
                <w:sz w:val="22"/>
                <w:szCs w:val="22"/>
              </w:rPr>
            </w:pPr>
          </w:p>
        </w:tc>
        <w:tc>
          <w:tcPr>
            <w:tcW w:w="652" w:type="pct"/>
            <w:vAlign w:val="center"/>
          </w:tcPr>
          <w:p w:rsidR="006F4CBF" w:rsidRPr="00133903" w:rsidRDefault="006F4CBF" w:rsidP="0026698A">
            <w:pPr>
              <w:jc w:val="right"/>
              <w:rPr>
                <w:b/>
                <w:bCs/>
                <w:i/>
                <w:sz w:val="22"/>
                <w:szCs w:val="22"/>
              </w:rPr>
            </w:pPr>
            <w:r w:rsidRPr="00133903">
              <w:rPr>
                <w:b/>
                <w:bCs/>
                <w:i/>
                <w:sz w:val="22"/>
                <w:szCs w:val="22"/>
              </w:rPr>
              <w:t>15,5</w:t>
            </w:r>
          </w:p>
        </w:tc>
        <w:tc>
          <w:tcPr>
            <w:tcW w:w="733" w:type="pct"/>
            <w:vAlign w:val="center"/>
          </w:tcPr>
          <w:p w:rsidR="006F4CBF" w:rsidRPr="00133903" w:rsidRDefault="006F4CBF" w:rsidP="0026698A">
            <w:pPr>
              <w:jc w:val="right"/>
              <w:rPr>
                <w:b/>
                <w:i/>
                <w:sz w:val="22"/>
                <w:szCs w:val="22"/>
              </w:rPr>
            </w:pPr>
            <w:r w:rsidRPr="00133903">
              <w:rPr>
                <w:b/>
                <w:i/>
                <w:sz w:val="22"/>
                <w:szCs w:val="22"/>
              </w:rPr>
              <w:t>18,5</w:t>
            </w:r>
          </w:p>
        </w:tc>
      </w:tr>
      <w:tr w:rsidR="00D41E02" w:rsidRPr="00133903" w:rsidTr="006F4CBF">
        <w:trPr>
          <w:trHeight w:val="20"/>
          <w:jc w:val="center"/>
        </w:trPr>
        <w:tc>
          <w:tcPr>
            <w:tcW w:w="2689" w:type="pct"/>
            <w:shd w:val="clear" w:color="auto" w:fill="auto"/>
          </w:tcPr>
          <w:p w:rsidR="006F4CBF" w:rsidRPr="00133903" w:rsidRDefault="006F4CBF" w:rsidP="0026698A">
            <w:pPr>
              <w:rPr>
                <w:i/>
                <w:sz w:val="22"/>
                <w:szCs w:val="22"/>
              </w:rPr>
            </w:pPr>
            <w:r w:rsidRPr="00133903">
              <w:rPr>
                <w:i/>
                <w:sz w:val="22"/>
                <w:szCs w:val="22"/>
              </w:rPr>
              <w:lastRenderedPageBreak/>
              <w:t>Сальдо торговельного балансу</w:t>
            </w:r>
          </w:p>
        </w:tc>
        <w:tc>
          <w:tcPr>
            <w:tcW w:w="926" w:type="pct"/>
          </w:tcPr>
          <w:p w:rsidR="006F4CBF" w:rsidRPr="00133903" w:rsidRDefault="006F4CBF" w:rsidP="0026698A">
            <w:pPr>
              <w:jc w:val="center"/>
              <w:rPr>
                <w:sz w:val="22"/>
                <w:szCs w:val="22"/>
              </w:rPr>
            </w:pPr>
            <w:r w:rsidRPr="00133903">
              <w:rPr>
                <w:sz w:val="22"/>
                <w:szCs w:val="22"/>
              </w:rPr>
              <w:t>млн. дол. США</w:t>
            </w:r>
          </w:p>
        </w:tc>
        <w:tc>
          <w:tcPr>
            <w:tcW w:w="652" w:type="pct"/>
            <w:vAlign w:val="center"/>
          </w:tcPr>
          <w:p w:rsidR="006F4CBF" w:rsidRPr="00133903" w:rsidRDefault="006F4CBF" w:rsidP="0026698A">
            <w:pPr>
              <w:jc w:val="right"/>
              <w:rPr>
                <w:bCs/>
                <w:i/>
                <w:sz w:val="22"/>
                <w:szCs w:val="22"/>
              </w:rPr>
            </w:pPr>
            <w:r w:rsidRPr="00133903">
              <w:rPr>
                <w:bCs/>
                <w:i/>
                <w:sz w:val="22"/>
                <w:szCs w:val="22"/>
              </w:rPr>
              <w:t>-120,0</w:t>
            </w:r>
          </w:p>
        </w:tc>
        <w:tc>
          <w:tcPr>
            <w:tcW w:w="733" w:type="pct"/>
            <w:vAlign w:val="center"/>
          </w:tcPr>
          <w:p w:rsidR="006F4CBF" w:rsidRPr="00133903" w:rsidRDefault="006F4CBF" w:rsidP="0026698A">
            <w:pPr>
              <w:jc w:val="right"/>
              <w:rPr>
                <w:i/>
                <w:sz w:val="22"/>
                <w:szCs w:val="22"/>
              </w:rPr>
            </w:pPr>
            <w:r w:rsidRPr="00133903">
              <w:rPr>
                <w:i/>
                <w:sz w:val="22"/>
                <w:szCs w:val="22"/>
              </w:rPr>
              <w:t>-125,0</w:t>
            </w:r>
          </w:p>
        </w:tc>
      </w:tr>
      <w:tr w:rsidR="00D41E02" w:rsidRPr="00133903" w:rsidTr="006F4CBF">
        <w:trPr>
          <w:trHeight w:val="20"/>
          <w:jc w:val="center"/>
        </w:trPr>
        <w:tc>
          <w:tcPr>
            <w:tcW w:w="2689" w:type="pct"/>
            <w:shd w:val="clear" w:color="auto" w:fill="auto"/>
          </w:tcPr>
          <w:p w:rsidR="006F4CBF" w:rsidRPr="00133903" w:rsidRDefault="006F4CBF" w:rsidP="0026698A">
            <w:pPr>
              <w:rPr>
                <w:b/>
                <w:sz w:val="22"/>
                <w:szCs w:val="22"/>
              </w:rPr>
            </w:pPr>
            <w:r w:rsidRPr="00133903">
              <w:rPr>
                <w:b/>
                <w:sz w:val="22"/>
                <w:szCs w:val="22"/>
              </w:rPr>
              <w:t>Показники рівня життя</w:t>
            </w:r>
          </w:p>
        </w:tc>
        <w:tc>
          <w:tcPr>
            <w:tcW w:w="926" w:type="pct"/>
          </w:tcPr>
          <w:p w:rsidR="006F4CBF" w:rsidRPr="00133903" w:rsidRDefault="006F4CBF" w:rsidP="0026698A">
            <w:pPr>
              <w:jc w:val="center"/>
              <w:rPr>
                <w:b/>
                <w:sz w:val="22"/>
                <w:szCs w:val="22"/>
              </w:rPr>
            </w:pPr>
          </w:p>
        </w:tc>
        <w:tc>
          <w:tcPr>
            <w:tcW w:w="652" w:type="pct"/>
            <w:vAlign w:val="center"/>
          </w:tcPr>
          <w:p w:rsidR="006F4CBF" w:rsidRPr="00133903" w:rsidRDefault="006F4CBF" w:rsidP="0026698A">
            <w:pPr>
              <w:jc w:val="right"/>
              <w:rPr>
                <w:b/>
                <w:sz w:val="22"/>
                <w:szCs w:val="22"/>
              </w:rPr>
            </w:pPr>
          </w:p>
        </w:tc>
        <w:tc>
          <w:tcPr>
            <w:tcW w:w="733" w:type="pct"/>
            <w:vAlign w:val="center"/>
          </w:tcPr>
          <w:p w:rsidR="006F4CBF" w:rsidRPr="00133903" w:rsidRDefault="006F4CBF" w:rsidP="0026698A">
            <w:pPr>
              <w:jc w:val="right"/>
              <w:rPr>
                <w:sz w:val="22"/>
                <w:szCs w:val="22"/>
              </w:rPr>
            </w:pPr>
          </w:p>
        </w:tc>
      </w:tr>
      <w:tr w:rsidR="00D41E02" w:rsidRPr="00133903" w:rsidTr="006F4CBF">
        <w:trPr>
          <w:trHeight w:val="20"/>
          <w:jc w:val="center"/>
        </w:trPr>
        <w:tc>
          <w:tcPr>
            <w:tcW w:w="2689" w:type="pct"/>
            <w:shd w:val="clear" w:color="auto" w:fill="auto"/>
          </w:tcPr>
          <w:p w:rsidR="006F4CBF" w:rsidRPr="00133903" w:rsidRDefault="006F4CBF" w:rsidP="0026698A">
            <w:pPr>
              <w:rPr>
                <w:sz w:val="22"/>
                <w:szCs w:val="22"/>
              </w:rPr>
            </w:pPr>
            <w:r w:rsidRPr="00133903">
              <w:rPr>
                <w:sz w:val="22"/>
                <w:szCs w:val="22"/>
              </w:rPr>
              <w:t>Чисельність наявного населення  Сумської міської ради станом на 1 січня року наступного за звітним</w:t>
            </w:r>
          </w:p>
        </w:tc>
        <w:tc>
          <w:tcPr>
            <w:tcW w:w="926" w:type="pct"/>
          </w:tcPr>
          <w:p w:rsidR="006F4CBF" w:rsidRPr="00133903" w:rsidRDefault="006F4CBF" w:rsidP="0026698A">
            <w:pPr>
              <w:jc w:val="center"/>
              <w:rPr>
                <w:sz w:val="22"/>
                <w:szCs w:val="22"/>
              </w:rPr>
            </w:pPr>
            <w:r w:rsidRPr="00133903">
              <w:rPr>
                <w:sz w:val="22"/>
                <w:szCs w:val="22"/>
              </w:rPr>
              <w:t>тис. осіб</w:t>
            </w:r>
          </w:p>
        </w:tc>
        <w:tc>
          <w:tcPr>
            <w:tcW w:w="652" w:type="pct"/>
            <w:vAlign w:val="center"/>
          </w:tcPr>
          <w:p w:rsidR="006F4CBF" w:rsidRPr="00133903" w:rsidRDefault="006F4CBF" w:rsidP="0026698A">
            <w:pPr>
              <w:spacing w:after="120"/>
              <w:jc w:val="right"/>
              <w:rPr>
                <w:sz w:val="22"/>
                <w:szCs w:val="22"/>
              </w:rPr>
            </w:pPr>
            <w:r w:rsidRPr="00133903">
              <w:rPr>
                <w:sz w:val="22"/>
                <w:szCs w:val="22"/>
              </w:rPr>
              <w:t>262,5</w:t>
            </w:r>
          </w:p>
        </w:tc>
        <w:tc>
          <w:tcPr>
            <w:tcW w:w="733" w:type="pct"/>
            <w:vAlign w:val="center"/>
          </w:tcPr>
          <w:p w:rsidR="006F4CBF" w:rsidRPr="00133903" w:rsidRDefault="006F4CBF" w:rsidP="0026698A">
            <w:pPr>
              <w:spacing w:after="120"/>
              <w:jc w:val="right"/>
              <w:rPr>
                <w:sz w:val="22"/>
                <w:szCs w:val="22"/>
              </w:rPr>
            </w:pPr>
            <w:r w:rsidRPr="00133903">
              <w:rPr>
                <w:sz w:val="22"/>
                <w:szCs w:val="22"/>
              </w:rPr>
              <w:t>261,5</w:t>
            </w:r>
          </w:p>
        </w:tc>
      </w:tr>
      <w:tr w:rsidR="00D41E02" w:rsidRPr="00133903" w:rsidTr="006F4CBF">
        <w:trPr>
          <w:trHeight w:val="20"/>
          <w:jc w:val="center"/>
        </w:trPr>
        <w:tc>
          <w:tcPr>
            <w:tcW w:w="2689" w:type="pct"/>
            <w:shd w:val="clear" w:color="auto" w:fill="auto"/>
          </w:tcPr>
          <w:p w:rsidR="006F4CBF" w:rsidRPr="00133903" w:rsidRDefault="006F4CBF" w:rsidP="0026698A">
            <w:pPr>
              <w:rPr>
                <w:sz w:val="22"/>
                <w:szCs w:val="22"/>
              </w:rPr>
            </w:pPr>
            <w:r w:rsidRPr="00133903">
              <w:rPr>
                <w:sz w:val="22"/>
                <w:szCs w:val="22"/>
              </w:rPr>
              <w:t xml:space="preserve">Середній розмір заробітної плати штатних працівників підприємств, установ, організацій (по юридичних особах та відокремлених підрозділах юридичних осіб із кількістю найманих працівників 10 і більше осіб) </w:t>
            </w:r>
          </w:p>
        </w:tc>
        <w:tc>
          <w:tcPr>
            <w:tcW w:w="926" w:type="pct"/>
          </w:tcPr>
          <w:p w:rsidR="006F4CBF" w:rsidRPr="00133903" w:rsidRDefault="006F4CBF" w:rsidP="0026698A">
            <w:pPr>
              <w:shd w:val="clear" w:color="auto" w:fill="FFFFFF"/>
              <w:jc w:val="center"/>
              <w:rPr>
                <w:sz w:val="22"/>
                <w:szCs w:val="22"/>
              </w:rPr>
            </w:pPr>
            <w:r w:rsidRPr="00133903">
              <w:rPr>
                <w:sz w:val="22"/>
                <w:szCs w:val="22"/>
              </w:rPr>
              <w:t>грн.</w:t>
            </w:r>
          </w:p>
        </w:tc>
        <w:tc>
          <w:tcPr>
            <w:tcW w:w="652" w:type="pct"/>
            <w:vAlign w:val="center"/>
          </w:tcPr>
          <w:p w:rsidR="006F4CBF" w:rsidRPr="00133903" w:rsidRDefault="006F4CBF" w:rsidP="0026698A">
            <w:pPr>
              <w:shd w:val="clear" w:color="auto" w:fill="FFFFFF"/>
              <w:jc w:val="right"/>
              <w:rPr>
                <w:sz w:val="22"/>
                <w:szCs w:val="22"/>
              </w:rPr>
            </w:pPr>
            <w:r w:rsidRPr="00133903">
              <w:rPr>
                <w:sz w:val="22"/>
                <w:szCs w:val="22"/>
              </w:rPr>
              <w:t>12475</w:t>
            </w:r>
          </w:p>
        </w:tc>
        <w:tc>
          <w:tcPr>
            <w:tcW w:w="733" w:type="pct"/>
            <w:vAlign w:val="center"/>
          </w:tcPr>
          <w:p w:rsidR="006F4CBF" w:rsidRPr="00133903" w:rsidRDefault="006F4CBF" w:rsidP="0026698A">
            <w:pPr>
              <w:shd w:val="clear" w:color="auto" w:fill="FFFFFF"/>
              <w:jc w:val="right"/>
              <w:rPr>
                <w:sz w:val="22"/>
                <w:szCs w:val="22"/>
              </w:rPr>
            </w:pPr>
            <w:r w:rsidRPr="00133903">
              <w:rPr>
                <w:sz w:val="22"/>
                <w:szCs w:val="22"/>
              </w:rPr>
              <w:t>14050</w:t>
            </w:r>
          </w:p>
        </w:tc>
      </w:tr>
      <w:tr w:rsidR="00D41E02" w:rsidRPr="00133903" w:rsidTr="006F4CBF">
        <w:trPr>
          <w:trHeight w:val="20"/>
          <w:jc w:val="center"/>
        </w:trPr>
        <w:tc>
          <w:tcPr>
            <w:tcW w:w="2689" w:type="pct"/>
            <w:shd w:val="clear" w:color="auto" w:fill="auto"/>
          </w:tcPr>
          <w:p w:rsidR="006F4CBF" w:rsidRPr="00133903" w:rsidRDefault="006F4CBF" w:rsidP="0026698A">
            <w:pPr>
              <w:rPr>
                <w:i/>
                <w:sz w:val="22"/>
                <w:szCs w:val="22"/>
              </w:rPr>
            </w:pPr>
            <w:r w:rsidRPr="00133903">
              <w:rPr>
                <w:i/>
                <w:sz w:val="22"/>
                <w:szCs w:val="22"/>
              </w:rPr>
              <w:t>(у % до попереднього року)</w:t>
            </w:r>
          </w:p>
        </w:tc>
        <w:tc>
          <w:tcPr>
            <w:tcW w:w="926" w:type="pct"/>
          </w:tcPr>
          <w:p w:rsidR="006F4CBF" w:rsidRPr="00133903" w:rsidRDefault="006F4CBF" w:rsidP="0026698A">
            <w:pPr>
              <w:shd w:val="clear" w:color="auto" w:fill="FFFFFF"/>
              <w:jc w:val="center"/>
              <w:rPr>
                <w:i/>
                <w:iCs/>
                <w:sz w:val="22"/>
                <w:szCs w:val="22"/>
              </w:rPr>
            </w:pPr>
          </w:p>
        </w:tc>
        <w:tc>
          <w:tcPr>
            <w:tcW w:w="652" w:type="pct"/>
            <w:vAlign w:val="center"/>
          </w:tcPr>
          <w:p w:rsidR="006F4CBF" w:rsidRPr="00133903" w:rsidRDefault="006F4CBF" w:rsidP="0026698A">
            <w:pPr>
              <w:widowControl w:val="0"/>
              <w:jc w:val="right"/>
              <w:rPr>
                <w:i/>
                <w:sz w:val="22"/>
                <w:szCs w:val="22"/>
              </w:rPr>
            </w:pPr>
            <w:r w:rsidRPr="00133903">
              <w:rPr>
                <w:i/>
                <w:sz w:val="22"/>
                <w:szCs w:val="22"/>
              </w:rPr>
              <w:t>112,4</w:t>
            </w:r>
          </w:p>
        </w:tc>
        <w:tc>
          <w:tcPr>
            <w:tcW w:w="733" w:type="pct"/>
            <w:vAlign w:val="center"/>
          </w:tcPr>
          <w:p w:rsidR="006F4CBF" w:rsidRPr="00133903" w:rsidRDefault="006F4CBF" w:rsidP="0026698A">
            <w:pPr>
              <w:widowControl w:val="0"/>
              <w:jc w:val="right"/>
              <w:rPr>
                <w:i/>
                <w:sz w:val="22"/>
                <w:szCs w:val="22"/>
              </w:rPr>
            </w:pPr>
            <w:r w:rsidRPr="00133903">
              <w:rPr>
                <w:i/>
                <w:sz w:val="22"/>
                <w:szCs w:val="22"/>
              </w:rPr>
              <w:t>112,6</w:t>
            </w:r>
          </w:p>
        </w:tc>
      </w:tr>
      <w:tr w:rsidR="00D41E02" w:rsidRPr="00133903" w:rsidTr="006F4CBF">
        <w:trPr>
          <w:trHeight w:val="20"/>
          <w:jc w:val="center"/>
        </w:trPr>
        <w:tc>
          <w:tcPr>
            <w:tcW w:w="2689" w:type="pct"/>
            <w:shd w:val="clear" w:color="auto" w:fill="auto"/>
          </w:tcPr>
          <w:p w:rsidR="006F4CBF" w:rsidRPr="00133903" w:rsidRDefault="006F4CBF" w:rsidP="0026698A">
            <w:pPr>
              <w:rPr>
                <w:sz w:val="22"/>
                <w:szCs w:val="22"/>
              </w:rPr>
            </w:pPr>
            <w:r w:rsidRPr="00133903">
              <w:rPr>
                <w:sz w:val="22"/>
                <w:szCs w:val="22"/>
              </w:rPr>
              <w:t>Фонд оплати праці штатних працівників підприємств, установ, організацій (по юридичних особах та відокремлених підрозділах юридичних осіб із кількістю найманих працівників 10 і більше осіб)</w:t>
            </w:r>
          </w:p>
        </w:tc>
        <w:tc>
          <w:tcPr>
            <w:tcW w:w="926" w:type="pct"/>
          </w:tcPr>
          <w:p w:rsidR="006F4CBF" w:rsidRPr="00133903" w:rsidRDefault="006F4CBF" w:rsidP="0026698A">
            <w:pPr>
              <w:jc w:val="center"/>
              <w:rPr>
                <w:sz w:val="22"/>
                <w:szCs w:val="22"/>
              </w:rPr>
            </w:pPr>
            <w:r w:rsidRPr="00133903">
              <w:rPr>
                <w:sz w:val="22"/>
                <w:szCs w:val="22"/>
              </w:rPr>
              <w:t>млн. грн.</w:t>
            </w:r>
          </w:p>
        </w:tc>
        <w:tc>
          <w:tcPr>
            <w:tcW w:w="652" w:type="pct"/>
            <w:vAlign w:val="center"/>
          </w:tcPr>
          <w:p w:rsidR="006F4CBF" w:rsidRPr="00133903" w:rsidRDefault="006F4CBF" w:rsidP="0026698A">
            <w:pPr>
              <w:widowControl w:val="0"/>
              <w:jc w:val="right"/>
              <w:rPr>
                <w:sz w:val="22"/>
                <w:szCs w:val="22"/>
              </w:rPr>
            </w:pPr>
            <w:r w:rsidRPr="00133903">
              <w:rPr>
                <w:sz w:val="22"/>
                <w:szCs w:val="22"/>
              </w:rPr>
              <w:t>10823,0</w:t>
            </w:r>
          </w:p>
        </w:tc>
        <w:tc>
          <w:tcPr>
            <w:tcW w:w="733" w:type="pct"/>
            <w:vAlign w:val="center"/>
          </w:tcPr>
          <w:p w:rsidR="006F4CBF" w:rsidRPr="00133903" w:rsidRDefault="006F4CBF" w:rsidP="0026698A">
            <w:pPr>
              <w:widowControl w:val="0"/>
              <w:jc w:val="right"/>
              <w:rPr>
                <w:sz w:val="22"/>
                <w:szCs w:val="22"/>
              </w:rPr>
            </w:pPr>
            <w:r w:rsidRPr="00133903">
              <w:rPr>
                <w:sz w:val="22"/>
                <w:szCs w:val="22"/>
              </w:rPr>
              <w:t>12190,0</w:t>
            </w:r>
          </w:p>
        </w:tc>
      </w:tr>
      <w:tr w:rsidR="00D41E02" w:rsidRPr="00133903" w:rsidTr="006F4CBF">
        <w:trPr>
          <w:trHeight w:val="20"/>
          <w:jc w:val="center"/>
        </w:trPr>
        <w:tc>
          <w:tcPr>
            <w:tcW w:w="2689" w:type="pct"/>
            <w:shd w:val="clear" w:color="auto" w:fill="auto"/>
          </w:tcPr>
          <w:p w:rsidR="006F4CBF" w:rsidRPr="00133903" w:rsidRDefault="006F4CBF" w:rsidP="0026698A">
            <w:pPr>
              <w:rPr>
                <w:i/>
                <w:sz w:val="22"/>
                <w:szCs w:val="22"/>
              </w:rPr>
            </w:pPr>
            <w:r w:rsidRPr="00133903">
              <w:rPr>
                <w:i/>
                <w:sz w:val="22"/>
                <w:szCs w:val="22"/>
              </w:rPr>
              <w:t>(у % до попереднього року)</w:t>
            </w:r>
          </w:p>
        </w:tc>
        <w:tc>
          <w:tcPr>
            <w:tcW w:w="926" w:type="pct"/>
          </w:tcPr>
          <w:p w:rsidR="006F4CBF" w:rsidRPr="00133903" w:rsidRDefault="006F4CBF" w:rsidP="0026698A">
            <w:pPr>
              <w:shd w:val="clear" w:color="auto" w:fill="FFFFFF"/>
              <w:jc w:val="center"/>
              <w:rPr>
                <w:i/>
                <w:sz w:val="22"/>
                <w:szCs w:val="22"/>
              </w:rPr>
            </w:pPr>
          </w:p>
        </w:tc>
        <w:tc>
          <w:tcPr>
            <w:tcW w:w="652" w:type="pct"/>
            <w:vAlign w:val="center"/>
          </w:tcPr>
          <w:p w:rsidR="006F4CBF" w:rsidRPr="00133903" w:rsidRDefault="006F4CBF" w:rsidP="0026698A">
            <w:pPr>
              <w:shd w:val="clear" w:color="auto" w:fill="FFFFFF"/>
              <w:spacing w:line="228" w:lineRule="auto"/>
              <w:jc w:val="right"/>
              <w:rPr>
                <w:i/>
                <w:sz w:val="22"/>
                <w:szCs w:val="22"/>
              </w:rPr>
            </w:pPr>
            <w:r w:rsidRPr="00133903">
              <w:rPr>
                <w:i/>
                <w:sz w:val="22"/>
                <w:szCs w:val="22"/>
              </w:rPr>
              <w:t>112,4</w:t>
            </w:r>
          </w:p>
        </w:tc>
        <w:tc>
          <w:tcPr>
            <w:tcW w:w="733" w:type="pct"/>
            <w:vAlign w:val="center"/>
          </w:tcPr>
          <w:p w:rsidR="006F4CBF" w:rsidRPr="00133903" w:rsidRDefault="006F4CBF" w:rsidP="0026698A">
            <w:pPr>
              <w:shd w:val="clear" w:color="auto" w:fill="FFFFFF"/>
              <w:spacing w:line="228" w:lineRule="auto"/>
              <w:jc w:val="right"/>
              <w:rPr>
                <w:i/>
                <w:sz w:val="22"/>
                <w:szCs w:val="22"/>
              </w:rPr>
            </w:pPr>
            <w:r w:rsidRPr="00133903">
              <w:rPr>
                <w:i/>
                <w:sz w:val="22"/>
                <w:szCs w:val="22"/>
              </w:rPr>
              <w:t>112,6</w:t>
            </w:r>
          </w:p>
        </w:tc>
      </w:tr>
      <w:tr w:rsidR="00D41E02" w:rsidRPr="00133903" w:rsidTr="006F4CBF">
        <w:trPr>
          <w:trHeight w:val="20"/>
          <w:jc w:val="center"/>
        </w:trPr>
        <w:tc>
          <w:tcPr>
            <w:tcW w:w="2689" w:type="pct"/>
            <w:shd w:val="clear" w:color="auto" w:fill="auto"/>
          </w:tcPr>
          <w:p w:rsidR="006F4CBF" w:rsidRPr="00133903" w:rsidRDefault="006F4CBF" w:rsidP="0026698A">
            <w:pPr>
              <w:rPr>
                <w:sz w:val="22"/>
                <w:szCs w:val="22"/>
              </w:rPr>
            </w:pPr>
            <w:r w:rsidRPr="00133903">
              <w:rPr>
                <w:sz w:val="22"/>
                <w:szCs w:val="22"/>
              </w:rPr>
              <w:t>Середньооблікова кількість штатних працівників підприємств, установ, організацій (по юридичних особах та відокремлених підрозділах юридичних осіб із кількістю найманих працівників 10 і більше осіб)</w:t>
            </w:r>
          </w:p>
        </w:tc>
        <w:tc>
          <w:tcPr>
            <w:tcW w:w="926" w:type="pct"/>
          </w:tcPr>
          <w:p w:rsidR="006F4CBF" w:rsidRPr="00133903" w:rsidRDefault="006F4CBF" w:rsidP="0026698A">
            <w:pPr>
              <w:shd w:val="clear" w:color="auto" w:fill="FFFFFF"/>
              <w:jc w:val="center"/>
              <w:rPr>
                <w:iCs/>
                <w:sz w:val="22"/>
                <w:szCs w:val="22"/>
              </w:rPr>
            </w:pPr>
            <w:r w:rsidRPr="00133903">
              <w:rPr>
                <w:sz w:val="22"/>
                <w:szCs w:val="22"/>
              </w:rPr>
              <w:t>тис. осіб</w:t>
            </w:r>
          </w:p>
        </w:tc>
        <w:tc>
          <w:tcPr>
            <w:tcW w:w="652" w:type="pct"/>
            <w:vAlign w:val="center"/>
          </w:tcPr>
          <w:p w:rsidR="006F4CBF" w:rsidRPr="00133903" w:rsidRDefault="006F4CBF" w:rsidP="0026698A">
            <w:pPr>
              <w:jc w:val="right"/>
              <w:rPr>
                <w:sz w:val="22"/>
                <w:szCs w:val="22"/>
              </w:rPr>
            </w:pPr>
            <w:r w:rsidRPr="00133903">
              <w:rPr>
                <w:sz w:val="22"/>
                <w:szCs w:val="22"/>
              </w:rPr>
              <w:t>72,3</w:t>
            </w:r>
          </w:p>
        </w:tc>
        <w:tc>
          <w:tcPr>
            <w:tcW w:w="733" w:type="pct"/>
            <w:vAlign w:val="center"/>
          </w:tcPr>
          <w:p w:rsidR="006F4CBF" w:rsidRPr="00133903" w:rsidRDefault="006F4CBF" w:rsidP="0026698A">
            <w:pPr>
              <w:jc w:val="right"/>
              <w:rPr>
                <w:sz w:val="22"/>
                <w:szCs w:val="22"/>
              </w:rPr>
            </w:pPr>
            <w:r w:rsidRPr="00133903">
              <w:rPr>
                <w:sz w:val="22"/>
                <w:szCs w:val="22"/>
              </w:rPr>
              <w:t>72,3</w:t>
            </w:r>
          </w:p>
        </w:tc>
      </w:tr>
      <w:tr w:rsidR="00D41E02" w:rsidRPr="00133903" w:rsidTr="006F4CBF">
        <w:trPr>
          <w:trHeight w:val="20"/>
          <w:jc w:val="center"/>
        </w:trPr>
        <w:tc>
          <w:tcPr>
            <w:tcW w:w="2689" w:type="pct"/>
            <w:shd w:val="clear" w:color="auto" w:fill="auto"/>
          </w:tcPr>
          <w:p w:rsidR="006F4CBF" w:rsidRPr="00133903" w:rsidRDefault="006F4CBF" w:rsidP="0026698A">
            <w:pPr>
              <w:rPr>
                <w:i/>
                <w:sz w:val="22"/>
                <w:szCs w:val="22"/>
              </w:rPr>
            </w:pPr>
            <w:r w:rsidRPr="00133903">
              <w:rPr>
                <w:i/>
                <w:sz w:val="22"/>
                <w:szCs w:val="22"/>
              </w:rPr>
              <w:t>(у % до попереднього року)</w:t>
            </w:r>
          </w:p>
        </w:tc>
        <w:tc>
          <w:tcPr>
            <w:tcW w:w="926" w:type="pct"/>
          </w:tcPr>
          <w:p w:rsidR="006F4CBF" w:rsidRPr="00133903" w:rsidRDefault="006F4CBF" w:rsidP="0026698A">
            <w:pPr>
              <w:shd w:val="clear" w:color="auto" w:fill="FFFFFF"/>
              <w:jc w:val="center"/>
              <w:rPr>
                <w:i/>
                <w:iCs/>
                <w:sz w:val="22"/>
                <w:szCs w:val="22"/>
              </w:rPr>
            </w:pPr>
          </w:p>
        </w:tc>
        <w:tc>
          <w:tcPr>
            <w:tcW w:w="652" w:type="pct"/>
            <w:vAlign w:val="center"/>
          </w:tcPr>
          <w:p w:rsidR="006F4CBF" w:rsidRPr="00133903" w:rsidRDefault="006F4CBF" w:rsidP="0026698A">
            <w:pPr>
              <w:jc w:val="right"/>
              <w:rPr>
                <w:i/>
                <w:sz w:val="22"/>
                <w:szCs w:val="22"/>
              </w:rPr>
            </w:pPr>
            <w:r w:rsidRPr="00133903">
              <w:rPr>
                <w:i/>
                <w:sz w:val="22"/>
                <w:szCs w:val="22"/>
              </w:rPr>
              <w:t>100,0</w:t>
            </w:r>
          </w:p>
        </w:tc>
        <w:tc>
          <w:tcPr>
            <w:tcW w:w="733" w:type="pct"/>
            <w:vAlign w:val="center"/>
          </w:tcPr>
          <w:p w:rsidR="006F4CBF" w:rsidRPr="00133903" w:rsidRDefault="006F4CBF" w:rsidP="0026698A">
            <w:pPr>
              <w:shd w:val="clear" w:color="auto" w:fill="FFFFFF"/>
              <w:jc w:val="right"/>
              <w:rPr>
                <w:i/>
                <w:sz w:val="22"/>
                <w:szCs w:val="22"/>
              </w:rPr>
            </w:pPr>
            <w:r w:rsidRPr="00133903">
              <w:rPr>
                <w:i/>
                <w:sz w:val="22"/>
                <w:szCs w:val="22"/>
              </w:rPr>
              <w:t>100,0</w:t>
            </w:r>
          </w:p>
        </w:tc>
      </w:tr>
      <w:tr w:rsidR="00D41E02" w:rsidRPr="00133903" w:rsidTr="006F4CBF">
        <w:trPr>
          <w:trHeight w:val="20"/>
          <w:jc w:val="center"/>
        </w:trPr>
        <w:tc>
          <w:tcPr>
            <w:tcW w:w="2689" w:type="pct"/>
            <w:shd w:val="clear" w:color="auto" w:fill="auto"/>
          </w:tcPr>
          <w:p w:rsidR="006F4CBF" w:rsidRPr="00133903" w:rsidRDefault="006F4CBF" w:rsidP="0026698A">
            <w:pPr>
              <w:rPr>
                <w:sz w:val="22"/>
                <w:szCs w:val="22"/>
              </w:rPr>
            </w:pPr>
            <w:r w:rsidRPr="00133903">
              <w:rPr>
                <w:sz w:val="22"/>
                <w:szCs w:val="22"/>
              </w:rPr>
              <w:t>Кількість зареєстрованих безробітних (на кінець року)</w:t>
            </w:r>
          </w:p>
        </w:tc>
        <w:tc>
          <w:tcPr>
            <w:tcW w:w="926" w:type="pct"/>
          </w:tcPr>
          <w:p w:rsidR="006F4CBF" w:rsidRPr="00133903" w:rsidRDefault="006F4CBF" w:rsidP="0026698A">
            <w:pPr>
              <w:shd w:val="clear" w:color="auto" w:fill="FFFFFF"/>
              <w:jc w:val="center"/>
              <w:rPr>
                <w:sz w:val="22"/>
                <w:szCs w:val="22"/>
              </w:rPr>
            </w:pPr>
            <w:r w:rsidRPr="00133903">
              <w:rPr>
                <w:iCs/>
                <w:sz w:val="22"/>
                <w:szCs w:val="22"/>
              </w:rPr>
              <w:t>осіб</w:t>
            </w:r>
          </w:p>
        </w:tc>
        <w:tc>
          <w:tcPr>
            <w:tcW w:w="652" w:type="pct"/>
            <w:vAlign w:val="center"/>
          </w:tcPr>
          <w:p w:rsidR="006F4CBF" w:rsidRPr="00133903" w:rsidRDefault="006F4CBF" w:rsidP="0026698A">
            <w:pPr>
              <w:shd w:val="clear" w:color="auto" w:fill="FFFFFF"/>
              <w:jc w:val="right"/>
              <w:rPr>
                <w:sz w:val="22"/>
                <w:szCs w:val="22"/>
              </w:rPr>
            </w:pPr>
            <w:r w:rsidRPr="00133903">
              <w:rPr>
                <w:sz w:val="22"/>
                <w:szCs w:val="22"/>
              </w:rPr>
              <w:t>2150</w:t>
            </w:r>
          </w:p>
        </w:tc>
        <w:tc>
          <w:tcPr>
            <w:tcW w:w="733" w:type="pct"/>
            <w:vAlign w:val="center"/>
          </w:tcPr>
          <w:p w:rsidR="006F4CBF" w:rsidRPr="00133903" w:rsidRDefault="006F4CBF" w:rsidP="0026698A">
            <w:pPr>
              <w:shd w:val="clear" w:color="auto" w:fill="FFFFFF"/>
              <w:jc w:val="right"/>
              <w:rPr>
                <w:sz w:val="22"/>
                <w:szCs w:val="22"/>
              </w:rPr>
            </w:pPr>
            <w:r w:rsidRPr="00133903">
              <w:rPr>
                <w:sz w:val="22"/>
                <w:szCs w:val="22"/>
              </w:rPr>
              <w:t>2150</w:t>
            </w:r>
          </w:p>
        </w:tc>
      </w:tr>
      <w:tr w:rsidR="00D41E02" w:rsidRPr="00133903" w:rsidTr="006F4CBF">
        <w:trPr>
          <w:trHeight w:val="302"/>
          <w:jc w:val="center"/>
        </w:trPr>
        <w:tc>
          <w:tcPr>
            <w:tcW w:w="2689" w:type="pct"/>
            <w:shd w:val="clear" w:color="auto" w:fill="auto"/>
          </w:tcPr>
          <w:p w:rsidR="006F4CBF" w:rsidRPr="00133903" w:rsidRDefault="006F4CBF" w:rsidP="0026698A">
            <w:pPr>
              <w:rPr>
                <w:b/>
                <w:sz w:val="22"/>
                <w:szCs w:val="22"/>
              </w:rPr>
            </w:pPr>
            <w:r w:rsidRPr="00133903">
              <w:rPr>
                <w:b/>
                <w:sz w:val="22"/>
                <w:szCs w:val="22"/>
              </w:rPr>
              <w:t>Споживчий ринок</w:t>
            </w:r>
          </w:p>
        </w:tc>
        <w:tc>
          <w:tcPr>
            <w:tcW w:w="926" w:type="pct"/>
          </w:tcPr>
          <w:p w:rsidR="006F4CBF" w:rsidRPr="00133903" w:rsidRDefault="006F4CBF" w:rsidP="0026698A">
            <w:pPr>
              <w:rPr>
                <w:sz w:val="22"/>
                <w:szCs w:val="22"/>
              </w:rPr>
            </w:pPr>
          </w:p>
        </w:tc>
        <w:tc>
          <w:tcPr>
            <w:tcW w:w="652" w:type="pct"/>
          </w:tcPr>
          <w:p w:rsidR="006F4CBF" w:rsidRPr="00133903" w:rsidRDefault="006F4CBF" w:rsidP="0026698A">
            <w:pPr>
              <w:rPr>
                <w:sz w:val="22"/>
                <w:szCs w:val="22"/>
              </w:rPr>
            </w:pPr>
          </w:p>
        </w:tc>
        <w:tc>
          <w:tcPr>
            <w:tcW w:w="733" w:type="pct"/>
          </w:tcPr>
          <w:p w:rsidR="006F4CBF" w:rsidRPr="00133903" w:rsidRDefault="006F4CBF" w:rsidP="0026698A">
            <w:pPr>
              <w:rPr>
                <w:sz w:val="22"/>
                <w:szCs w:val="22"/>
              </w:rPr>
            </w:pPr>
          </w:p>
        </w:tc>
      </w:tr>
      <w:tr w:rsidR="00D41E02" w:rsidRPr="00133903" w:rsidTr="006F4CBF">
        <w:trPr>
          <w:trHeight w:val="20"/>
          <w:jc w:val="center"/>
        </w:trPr>
        <w:tc>
          <w:tcPr>
            <w:tcW w:w="2689" w:type="pct"/>
            <w:shd w:val="clear" w:color="auto" w:fill="auto"/>
          </w:tcPr>
          <w:p w:rsidR="006F4CBF" w:rsidRPr="00133903" w:rsidRDefault="006F4CBF" w:rsidP="0026698A">
            <w:pPr>
              <w:rPr>
                <w:sz w:val="22"/>
                <w:szCs w:val="22"/>
              </w:rPr>
            </w:pPr>
            <w:r w:rsidRPr="00133903">
              <w:rPr>
                <w:sz w:val="22"/>
                <w:szCs w:val="22"/>
              </w:rPr>
              <w:t xml:space="preserve">Обсяги роздрібного товарообороту підприємств роздрібної торгівлі (юридичних осіб) </w:t>
            </w:r>
          </w:p>
        </w:tc>
        <w:tc>
          <w:tcPr>
            <w:tcW w:w="926" w:type="pct"/>
          </w:tcPr>
          <w:p w:rsidR="006F4CBF" w:rsidRPr="00133903" w:rsidRDefault="006F4CBF" w:rsidP="0026698A">
            <w:pPr>
              <w:jc w:val="center"/>
              <w:rPr>
                <w:sz w:val="22"/>
                <w:szCs w:val="22"/>
              </w:rPr>
            </w:pPr>
            <w:r w:rsidRPr="00133903">
              <w:rPr>
                <w:sz w:val="22"/>
                <w:szCs w:val="22"/>
              </w:rPr>
              <w:t>млн. грн.</w:t>
            </w:r>
          </w:p>
        </w:tc>
        <w:tc>
          <w:tcPr>
            <w:tcW w:w="652" w:type="pct"/>
            <w:vAlign w:val="center"/>
          </w:tcPr>
          <w:p w:rsidR="006F4CBF" w:rsidRPr="00133903" w:rsidRDefault="006F4CBF" w:rsidP="0026698A">
            <w:pPr>
              <w:jc w:val="right"/>
              <w:rPr>
                <w:sz w:val="22"/>
                <w:szCs w:val="22"/>
              </w:rPr>
            </w:pPr>
            <w:r w:rsidRPr="00133903">
              <w:rPr>
                <w:sz w:val="22"/>
                <w:szCs w:val="22"/>
              </w:rPr>
              <w:t>8500,0</w:t>
            </w:r>
          </w:p>
        </w:tc>
        <w:tc>
          <w:tcPr>
            <w:tcW w:w="733" w:type="pct"/>
            <w:vAlign w:val="center"/>
          </w:tcPr>
          <w:p w:rsidR="006F4CBF" w:rsidRPr="00133903" w:rsidRDefault="006F4CBF" w:rsidP="0026698A">
            <w:pPr>
              <w:jc w:val="right"/>
              <w:rPr>
                <w:sz w:val="22"/>
                <w:szCs w:val="22"/>
              </w:rPr>
            </w:pPr>
            <w:r w:rsidRPr="00133903">
              <w:rPr>
                <w:sz w:val="22"/>
                <w:szCs w:val="22"/>
              </w:rPr>
              <w:t>9200,0</w:t>
            </w:r>
          </w:p>
        </w:tc>
      </w:tr>
      <w:tr w:rsidR="00D41E02" w:rsidRPr="00133903" w:rsidTr="006F4CBF">
        <w:trPr>
          <w:trHeight w:val="20"/>
          <w:jc w:val="center"/>
        </w:trPr>
        <w:tc>
          <w:tcPr>
            <w:tcW w:w="2689" w:type="pct"/>
            <w:shd w:val="clear" w:color="auto" w:fill="auto"/>
          </w:tcPr>
          <w:p w:rsidR="006F4CBF" w:rsidRPr="00133903" w:rsidRDefault="006F4CBF" w:rsidP="0026698A">
            <w:pPr>
              <w:rPr>
                <w:i/>
                <w:sz w:val="22"/>
                <w:szCs w:val="22"/>
              </w:rPr>
            </w:pPr>
            <w:r w:rsidRPr="00133903">
              <w:rPr>
                <w:i/>
                <w:sz w:val="22"/>
                <w:szCs w:val="22"/>
              </w:rPr>
              <w:t>(у % до попереднього року)</w:t>
            </w:r>
          </w:p>
        </w:tc>
        <w:tc>
          <w:tcPr>
            <w:tcW w:w="926" w:type="pct"/>
          </w:tcPr>
          <w:p w:rsidR="006F4CBF" w:rsidRPr="00133903" w:rsidRDefault="006F4CBF" w:rsidP="0026698A">
            <w:pPr>
              <w:jc w:val="center"/>
              <w:rPr>
                <w:i/>
                <w:sz w:val="22"/>
                <w:szCs w:val="22"/>
              </w:rPr>
            </w:pPr>
            <w:r w:rsidRPr="00133903">
              <w:rPr>
                <w:i/>
                <w:sz w:val="22"/>
                <w:szCs w:val="22"/>
              </w:rPr>
              <w:t>%</w:t>
            </w:r>
          </w:p>
        </w:tc>
        <w:tc>
          <w:tcPr>
            <w:tcW w:w="652" w:type="pct"/>
            <w:vAlign w:val="center"/>
          </w:tcPr>
          <w:p w:rsidR="006F4CBF" w:rsidRPr="00133903" w:rsidRDefault="006F4CBF" w:rsidP="0026698A">
            <w:pPr>
              <w:jc w:val="right"/>
              <w:rPr>
                <w:i/>
                <w:sz w:val="22"/>
                <w:szCs w:val="22"/>
              </w:rPr>
            </w:pPr>
            <w:r w:rsidRPr="00133903">
              <w:rPr>
                <w:i/>
                <w:sz w:val="22"/>
                <w:szCs w:val="22"/>
              </w:rPr>
              <w:t>108,3</w:t>
            </w:r>
          </w:p>
        </w:tc>
        <w:tc>
          <w:tcPr>
            <w:tcW w:w="733" w:type="pct"/>
            <w:vAlign w:val="center"/>
          </w:tcPr>
          <w:p w:rsidR="006F4CBF" w:rsidRPr="00133903" w:rsidRDefault="006F4CBF" w:rsidP="0026698A">
            <w:pPr>
              <w:jc w:val="right"/>
              <w:rPr>
                <w:i/>
                <w:sz w:val="22"/>
                <w:szCs w:val="22"/>
              </w:rPr>
            </w:pPr>
            <w:r w:rsidRPr="00133903">
              <w:rPr>
                <w:i/>
                <w:sz w:val="22"/>
                <w:szCs w:val="22"/>
              </w:rPr>
              <w:t>108,2</w:t>
            </w:r>
          </w:p>
        </w:tc>
      </w:tr>
      <w:tr w:rsidR="00D41E02" w:rsidRPr="00133903" w:rsidTr="006F4CBF">
        <w:trPr>
          <w:trHeight w:val="20"/>
          <w:jc w:val="center"/>
        </w:trPr>
        <w:tc>
          <w:tcPr>
            <w:tcW w:w="2689" w:type="pct"/>
            <w:shd w:val="clear" w:color="auto" w:fill="auto"/>
          </w:tcPr>
          <w:p w:rsidR="006F4CBF" w:rsidRPr="00133903" w:rsidRDefault="006F4CBF" w:rsidP="0026698A">
            <w:pPr>
              <w:rPr>
                <w:sz w:val="22"/>
                <w:szCs w:val="22"/>
              </w:rPr>
            </w:pPr>
            <w:r w:rsidRPr="00133903">
              <w:rPr>
                <w:sz w:val="22"/>
                <w:szCs w:val="22"/>
              </w:rPr>
              <w:t>Роздрібний товарооборот підприємств роздрібної торгівлі (юридичних осіб) на 1 особу</w:t>
            </w:r>
          </w:p>
        </w:tc>
        <w:tc>
          <w:tcPr>
            <w:tcW w:w="926" w:type="pct"/>
          </w:tcPr>
          <w:p w:rsidR="006F4CBF" w:rsidRPr="00133903" w:rsidRDefault="006F4CBF" w:rsidP="0026698A">
            <w:pPr>
              <w:jc w:val="center"/>
              <w:rPr>
                <w:sz w:val="22"/>
                <w:szCs w:val="22"/>
              </w:rPr>
            </w:pPr>
            <w:r w:rsidRPr="00133903">
              <w:rPr>
                <w:sz w:val="22"/>
                <w:szCs w:val="22"/>
              </w:rPr>
              <w:t>тис. грн.</w:t>
            </w:r>
          </w:p>
        </w:tc>
        <w:tc>
          <w:tcPr>
            <w:tcW w:w="652" w:type="pct"/>
            <w:vAlign w:val="center"/>
          </w:tcPr>
          <w:p w:rsidR="006F4CBF" w:rsidRPr="00133903" w:rsidRDefault="006F4CBF" w:rsidP="0026698A">
            <w:pPr>
              <w:jc w:val="right"/>
              <w:rPr>
                <w:sz w:val="22"/>
                <w:szCs w:val="22"/>
              </w:rPr>
            </w:pPr>
            <w:r w:rsidRPr="00133903">
              <w:rPr>
                <w:sz w:val="22"/>
                <w:szCs w:val="22"/>
              </w:rPr>
              <w:t>32,4</w:t>
            </w:r>
          </w:p>
        </w:tc>
        <w:tc>
          <w:tcPr>
            <w:tcW w:w="733" w:type="pct"/>
            <w:vAlign w:val="center"/>
          </w:tcPr>
          <w:p w:rsidR="006F4CBF" w:rsidRPr="00133903" w:rsidRDefault="006F4CBF" w:rsidP="0026698A">
            <w:pPr>
              <w:jc w:val="right"/>
              <w:rPr>
                <w:sz w:val="22"/>
                <w:szCs w:val="22"/>
              </w:rPr>
            </w:pPr>
            <w:r w:rsidRPr="00133903">
              <w:rPr>
                <w:sz w:val="22"/>
                <w:szCs w:val="22"/>
              </w:rPr>
              <w:t>35,2</w:t>
            </w:r>
          </w:p>
        </w:tc>
      </w:tr>
    </w:tbl>
    <w:p w:rsidR="007203A7" w:rsidRPr="005714CE" w:rsidRDefault="007203A7" w:rsidP="00037A23">
      <w:pPr>
        <w:ind w:firstLine="709"/>
        <w:jc w:val="both"/>
        <w:rPr>
          <w:rStyle w:val="apple-style-span"/>
          <w:sz w:val="16"/>
          <w:szCs w:val="16"/>
          <w:lang w:val="uk-UA"/>
        </w:rPr>
      </w:pPr>
    </w:p>
    <w:p w:rsidR="00D82CA3" w:rsidRPr="001F0151" w:rsidRDefault="007203A7" w:rsidP="007203A7">
      <w:pPr>
        <w:tabs>
          <w:tab w:val="left" w:pos="1134"/>
        </w:tabs>
        <w:ind w:firstLine="709"/>
        <w:jc w:val="both"/>
        <w:rPr>
          <w:rStyle w:val="apple-style-span"/>
          <w:sz w:val="28"/>
          <w:szCs w:val="28"/>
          <w:lang w:val="uk-UA"/>
        </w:rPr>
      </w:pPr>
      <w:r w:rsidRPr="001F0151">
        <w:rPr>
          <w:rStyle w:val="apple-style-span"/>
          <w:sz w:val="28"/>
          <w:szCs w:val="28"/>
          <w:lang w:val="uk-UA"/>
        </w:rPr>
        <w:t xml:space="preserve">Окрім цього, </w:t>
      </w:r>
      <w:r w:rsidR="00F37744" w:rsidRPr="001F0151">
        <w:rPr>
          <w:rStyle w:val="apple-style-span"/>
          <w:sz w:val="28"/>
          <w:szCs w:val="28"/>
          <w:lang w:val="uk-UA"/>
        </w:rPr>
        <w:t>врахова</w:t>
      </w:r>
      <w:r w:rsidR="00F83F0C" w:rsidRPr="001F0151">
        <w:rPr>
          <w:rStyle w:val="apple-style-span"/>
          <w:sz w:val="28"/>
          <w:szCs w:val="28"/>
          <w:lang w:val="uk-UA"/>
        </w:rPr>
        <w:t>но</w:t>
      </w:r>
      <w:r w:rsidR="00DA0C48" w:rsidRPr="001F0151">
        <w:rPr>
          <w:rStyle w:val="apple-style-span"/>
          <w:sz w:val="28"/>
          <w:szCs w:val="28"/>
          <w:lang w:val="uk-UA"/>
        </w:rPr>
        <w:t>:</w:t>
      </w:r>
    </w:p>
    <w:p w:rsidR="00F94D71" w:rsidRPr="001F0151" w:rsidRDefault="00F94D71" w:rsidP="007203A7">
      <w:pPr>
        <w:tabs>
          <w:tab w:val="left" w:pos="1134"/>
        </w:tabs>
        <w:ind w:firstLine="709"/>
        <w:jc w:val="both"/>
        <w:rPr>
          <w:rStyle w:val="apple-style-span"/>
          <w:sz w:val="16"/>
          <w:szCs w:val="16"/>
          <w:lang w:val="uk-UA"/>
        </w:rPr>
      </w:pPr>
    </w:p>
    <w:p w:rsidR="00F83F0C" w:rsidRPr="001F0151" w:rsidRDefault="00F83F0C" w:rsidP="00D438CE">
      <w:pPr>
        <w:pStyle w:val="afff5"/>
        <w:numPr>
          <w:ilvl w:val="0"/>
          <w:numId w:val="4"/>
        </w:numPr>
        <w:tabs>
          <w:tab w:val="left" w:pos="1134"/>
        </w:tabs>
        <w:ind w:left="0" w:firstLine="709"/>
        <w:jc w:val="both"/>
        <w:rPr>
          <w:bCs/>
          <w:sz w:val="28"/>
          <w:szCs w:val="28"/>
          <w:lang w:val="uk-UA"/>
        </w:rPr>
      </w:pPr>
      <w:r w:rsidRPr="001F0151">
        <w:rPr>
          <w:bCs/>
          <w:sz w:val="28"/>
          <w:szCs w:val="28"/>
          <w:lang w:val="uk-UA"/>
        </w:rPr>
        <w:t>Підвищення розмірів державних соціальних стандартів, а саме:</w:t>
      </w:r>
    </w:p>
    <w:p w:rsidR="00F83F0C" w:rsidRPr="001F0151" w:rsidRDefault="00F83F0C" w:rsidP="00D438CE">
      <w:pPr>
        <w:pStyle w:val="afff5"/>
        <w:numPr>
          <w:ilvl w:val="0"/>
          <w:numId w:val="10"/>
        </w:numPr>
        <w:tabs>
          <w:tab w:val="left" w:pos="1134"/>
        </w:tabs>
        <w:ind w:hanging="720"/>
        <w:jc w:val="both"/>
        <w:rPr>
          <w:i/>
          <w:sz w:val="28"/>
          <w:szCs w:val="28"/>
          <w:lang w:val="uk-UA"/>
        </w:rPr>
      </w:pPr>
      <w:r w:rsidRPr="001F0151">
        <w:rPr>
          <w:i/>
          <w:sz w:val="28"/>
          <w:szCs w:val="28"/>
          <w:lang w:val="uk-UA"/>
        </w:rPr>
        <w:t>розмір мінімальної заробітної плати</w:t>
      </w:r>
      <w:r w:rsidR="009F2F58" w:rsidRPr="001F0151">
        <w:rPr>
          <w:i/>
          <w:sz w:val="28"/>
          <w:szCs w:val="28"/>
          <w:lang w:val="uk-UA"/>
        </w:rPr>
        <w:t>:</w:t>
      </w:r>
      <w:r w:rsidRPr="001F0151">
        <w:rPr>
          <w:i/>
          <w:sz w:val="28"/>
          <w:szCs w:val="28"/>
          <w:lang w:val="uk-UA"/>
        </w:rPr>
        <w:t xml:space="preserve"> </w:t>
      </w:r>
    </w:p>
    <w:p w:rsidR="00F83F0C" w:rsidRPr="001F0151" w:rsidRDefault="00F83F0C" w:rsidP="00D438CE">
      <w:pPr>
        <w:pStyle w:val="afff5"/>
        <w:numPr>
          <w:ilvl w:val="0"/>
          <w:numId w:val="5"/>
        </w:numPr>
        <w:tabs>
          <w:tab w:val="left" w:pos="1134"/>
          <w:tab w:val="left" w:pos="3402"/>
        </w:tabs>
        <w:ind w:left="2410" w:hanging="1701"/>
        <w:jc w:val="both"/>
        <w:rPr>
          <w:sz w:val="28"/>
          <w:szCs w:val="28"/>
          <w:lang w:val="uk-UA"/>
        </w:rPr>
      </w:pPr>
      <w:r w:rsidRPr="001F0151">
        <w:rPr>
          <w:sz w:val="28"/>
          <w:szCs w:val="28"/>
          <w:lang w:val="uk-UA"/>
        </w:rPr>
        <w:t xml:space="preserve">з 01.01.21 - </w:t>
      </w:r>
      <w:r w:rsidRPr="001F0151">
        <w:rPr>
          <w:sz w:val="28"/>
          <w:szCs w:val="28"/>
        </w:rPr>
        <w:t>5</w:t>
      </w:r>
      <w:r w:rsidRPr="001F0151">
        <w:rPr>
          <w:sz w:val="28"/>
          <w:szCs w:val="28"/>
          <w:lang w:val="uk-UA"/>
        </w:rPr>
        <w:t> </w:t>
      </w:r>
      <w:r w:rsidRPr="001F0151">
        <w:rPr>
          <w:sz w:val="28"/>
          <w:szCs w:val="28"/>
        </w:rPr>
        <w:t>003</w:t>
      </w:r>
      <w:r w:rsidRPr="001F0151">
        <w:rPr>
          <w:sz w:val="28"/>
          <w:szCs w:val="28"/>
          <w:lang w:val="uk-UA"/>
        </w:rPr>
        <w:t xml:space="preserve"> гр</w:t>
      </w:r>
      <w:r w:rsidR="009F2F58" w:rsidRPr="001F0151">
        <w:rPr>
          <w:sz w:val="28"/>
          <w:szCs w:val="28"/>
          <w:lang w:val="uk-UA"/>
        </w:rPr>
        <w:t>ивень</w:t>
      </w:r>
      <w:r w:rsidRPr="001F0151">
        <w:rPr>
          <w:sz w:val="28"/>
          <w:szCs w:val="28"/>
          <w:lang w:val="uk-UA"/>
        </w:rPr>
        <w:t>, темп росту – 5,</w:t>
      </w:r>
      <w:r w:rsidRPr="001F0151">
        <w:rPr>
          <w:sz w:val="28"/>
          <w:szCs w:val="28"/>
        </w:rPr>
        <w:t>9</w:t>
      </w:r>
      <w:r w:rsidRPr="001F0151">
        <w:rPr>
          <w:sz w:val="28"/>
          <w:szCs w:val="28"/>
          <w:lang w:val="uk-UA"/>
        </w:rPr>
        <w:t xml:space="preserve"> %,  </w:t>
      </w:r>
    </w:p>
    <w:p w:rsidR="00F83F0C" w:rsidRPr="001F0151" w:rsidRDefault="00F83F0C" w:rsidP="00D438CE">
      <w:pPr>
        <w:pStyle w:val="afff5"/>
        <w:numPr>
          <w:ilvl w:val="0"/>
          <w:numId w:val="5"/>
        </w:numPr>
        <w:tabs>
          <w:tab w:val="left" w:pos="1134"/>
          <w:tab w:val="left" w:pos="3402"/>
        </w:tabs>
        <w:ind w:left="2410" w:hanging="1701"/>
        <w:jc w:val="both"/>
        <w:rPr>
          <w:sz w:val="28"/>
          <w:szCs w:val="28"/>
          <w:lang w:val="uk-UA"/>
        </w:rPr>
      </w:pPr>
      <w:r w:rsidRPr="001F0151">
        <w:rPr>
          <w:sz w:val="28"/>
          <w:szCs w:val="28"/>
          <w:lang w:val="uk-UA"/>
        </w:rPr>
        <w:t xml:space="preserve">з 01.01.22 - </w:t>
      </w:r>
      <w:r w:rsidRPr="001F0151">
        <w:rPr>
          <w:sz w:val="28"/>
          <w:szCs w:val="28"/>
        </w:rPr>
        <w:t>5</w:t>
      </w:r>
      <w:r w:rsidRPr="001F0151">
        <w:rPr>
          <w:sz w:val="28"/>
          <w:szCs w:val="28"/>
          <w:lang w:val="uk-UA"/>
        </w:rPr>
        <w:t> </w:t>
      </w:r>
      <w:r w:rsidRPr="001F0151">
        <w:rPr>
          <w:sz w:val="28"/>
          <w:szCs w:val="28"/>
        </w:rPr>
        <w:t>290</w:t>
      </w:r>
      <w:r w:rsidRPr="001F0151">
        <w:rPr>
          <w:sz w:val="28"/>
          <w:szCs w:val="28"/>
          <w:lang w:val="uk-UA"/>
        </w:rPr>
        <w:t xml:space="preserve"> гр</w:t>
      </w:r>
      <w:r w:rsidR="009F2F58" w:rsidRPr="001F0151">
        <w:rPr>
          <w:sz w:val="28"/>
          <w:szCs w:val="28"/>
          <w:lang w:val="uk-UA"/>
        </w:rPr>
        <w:t>ивень</w:t>
      </w:r>
      <w:r w:rsidRPr="001F0151">
        <w:rPr>
          <w:sz w:val="28"/>
          <w:szCs w:val="28"/>
          <w:lang w:val="uk-UA"/>
        </w:rPr>
        <w:t>, темп росту – 5,</w:t>
      </w:r>
      <w:r w:rsidRPr="001F0151">
        <w:rPr>
          <w:sz w:val="28"/>
          <w:szCs w:val="28"/>
        </w:rPr>
        <w:t>7</w:t>
      </w:r>
      <w:r w:rsidRPr="001F0151">
        <w:rPr>
          <w:sz w:val="28"/>
          <w:szCs w:val="28"/>
          <w:lang w:val="uk-UA"/>
        </w:rPr>
        <w:t xml:space="preserve"> %;</w:t>
      </w:r>
    </w:p>
    <w:p w:rsidR="00F83F0C" w:rsidRPr="001F0151" w:rsidRDefault="00F83F0C" w:rsidP="00D438CE">
      <w:pPr>
        <w:pStyle w:val="afff5"/>
        <w:numPr>
          <w:ilvl w:val="0"/>
          <w:numId w:val="3"/>
        </w:numPr>
        <w:tabs>
          <w:tab w:val="left" w:pos="1134"/>
        </w:tabs>
        <w:ind w:left="0" w:firstLine="709"/>
        <w:jc w:val="both"/>
        <w:rPr>
          <w:i/>
          <w:sz w:val="28"/>
          <w:szCs w:val="28"/>
          <w:lang w:val="uk-UA"/>
        </w:rPr>
      </w:pPr>
      <w:r w:rsidRPr="001F0151">
        <w:rPr>
          <w:i/>
          <w:sz w:val="28"/>
          <w:szCs w:val="28"/>
          <w:lang w:val="uk-UA"/>
        </w:rPr>
        <w:t>розмір І тарифного розряду на рівні прожиткового мінімуму для працездатних осіб:</w:t>
      </w:r>
    </w:p>
    <w:p w:rsidR="00F83F0C" w:rsidRPr="001F0151" w:rsidRDefault="00F83F0C" w:rsidP="00D438CE">
      <w:pPr>
        <w:pStyle w:val="afff5"/>
        <w:numPr>
          <w:ilvl w:val="0"/>
          <w:numId w:val="5"/>
        </w:numPr>
        <w:tabs>
          <w:tab w:val="left" w:pos="1134"/>
        </w:tabs>
        <w:ind w:left="3402" w:hanging="2693"/>
        <w:jc w:val="both"/>
        <w:rPr>
          <w:sz w:val="28"/>
          <w:szCs w:val="28"/>
          <w:lang w:val="uk-UA"/>
        </w:rPr>
      </w:pPr>
      <w:r w:rsidRPr="001F0151">
        <w:rPr>
          <w:sz w:val="28"/>
          <w:szCs w:val="28"/>
          <w:lang w:val="uk-UA"/>
        </w:rPr>
        <w:t>з 01.01.2</w:t>
      </w:r>
      <w:r w:rsidRPr="001F0151">
        <w:rPr>
          <w:sz w:val="28"/>
          <w:szCs w:val="28"/>
        </w:rPr>
        <w:t>1</w:t>
      </w:r>
      <w:r w:rsidRPr="001F0151">
        <w:rPr>
          <w:sz w:val="28"/>
          <w:szCs w:val="28"/>
          <w:lang w:val="uk-UA"/>
        </w:rPr>
        <w:t xml:space="preserve"> - 2</w:t>
      </w:r>
      <w:r w:rsidR="00154C4D" w:rsidRPr="001F0151">
        <w:rPr>
          <w:sz w:val="28"/>
          <w:szCs w:val="28"/>
          <w:lang w:val="uk-UA"/>
        </w:rPr>
        <w:t> </w:t>
      </w:r>
      <w:r w:rsidRPr="001F0151">
        <w:rPr>
          <w:sz w:val="28"/>
          <w:szCs w:val="28"/>
        </w:rPr>
        <w:t>270</w:t>
      </w:r>
      <w:r w:rsidRPr="001F0151">
        <w:rPr>
          <w:sz w:val="28"/>
          <w:szCs w:val="28"/>
          <w:lang w:val="uk-UA"/>
        </w:rPr>
        <w:t xml:space="preserve"> гр</w:t>
      </w:r>
      <w:r w:rsidR="009F2F58" w:rsidRPr="001F0151">
        <w:rPr>
          <w:sz w:val="28"/>
          <w:szCs w:val="28"/>
          <w:lang w:val="uk-UA"/>
        </w:rPr>
        <w:t>ивень</w:t>
      </w:r>
      <w:r w:rsidRPr="001F0151">
        <w:rPr>
          <w:sz w:val="28"/>
          <w:szCs w:val="28"/>
          <w:lang w:val="uk-UA"/>
        </w:rPr>
        <w:t xml:space="preserve">, темп росту – </w:t>
      </w:r>
      <w:r w:rsidRPr="001F0151">
        <w:rPr>
          <w:sz w:val="28"/>
          <w:szCs w:val="28"/>
        </w:rPr>
        <w:t>8</w:t>
      </w:r>
      <w:r w:rsidRPr="001F0151">
        <w:rPr>
          <w:sz w:val="28"/>
          <w:szCs w:val="28"/>
          <w:lang w:val="uk-UA"/>
        </w:rPr>
        <w:t xml:space="preserve">,0 %, </w:t>
      </w:r>
    </w:p>
    <w:p w:rsidR="00F83F0C" w:rsidRPr="001F0151" w:rsidRDefault="00F83F0C" w:rsidP="00D438CE">
      <w:pPr>
        <w:pStyle w:val="afff5"/>
        <w:numPr>
          <w:ilvl w:val="0"/>
          <w:numId w:val="5"/>
        </w:numPr>
        <w:tabs>
          <w:tab w:val="left" w:pos="1134"/>
        </w:tabs>
        <w:ind w:left="3402" w:hanging="2693"/>
        <w:jc w:val="both"/>
        <w:rPr>
          <w:sz w:val="28"/>
          <w:szCs w:val="28"/>
          <w:lang w:val="uk-UA"/>
        </w:rPr>
      </w:pPr>
      <w:r w:rsidRPr="001F0151">
        <w:rPr>
          <w:sz w:val="28"/>
          <w:szCs w:val="28"/>
          <w:lang w:val="uk-UA"/>
        </w:rPr>
        <w:t>з 01.01.22 - 2</w:t>
      </w:r>
      <w:r w:rsidR="00154C4D" w:rsidRPr="001F0151">
        <w:rPr>
          <w:sz w:val="28"/>
          <w:szCs w:val="28"/>
          <w:lang w:val="uk-UA"/>
        </w:rPr>
        <w:t> </w:t>
      </w:r>
      <w:r w:rsidRPr="001F0151">
        <w:rPr>
          <w:sz w:val="28"/>
          <w:szCs w:val="28"/>
          <w:lang w:val="uk-UA"/>
        </w:rPr>
        <w:t>445 гр</w:t>
      </w:r>
      <w:r w:rsidR="009F2F58" w:rsidRPr="001F0151">
        <w:rPr>
          <w:sz w:val="28"/>
          <w:szCs w:val="28"/>
          <w:lang w:val="uk-UA"/>
        </w:rPr>
        <w:t>ивень, темп росту – 7,7 %;</w:t>
      </w:r>
    </w:p>
    <w:p w:rsidR="00EC5E83" w:rsidRPr="001F0151" w:rsidRDefault="00EC5E83" w:rsidP="00D438CE">
      <w:pPr>
        <w:pStyle w:val="a9"/>
        <w:widowControl w:val="0"/>
        <w:numPr>
          <w:ilvl w:val="0"/>
          <w:numId w:val="3"/>
        </w:numPr>
        <w:spacing w:after="0"/>
        <w:jc w:val="both"/>
        <w:rPr>
          <w:i/>
          <w:kern w:val="2"/>
          <w:sz w:val="28"/>
          <w:szCs w:val="28"/>
          <w:lang w:val="uk-UA"/>
        </w:rPr>
      </w:pPr>
      <w:r w:rsidRPr="001F0151">
        <w:rPr>
          <w:i/>
          <w:sz w:val="28"/>
          <w:szCs w:val="28"/>
          <w:lang w:val="uk-UA"/>
        </w:rPr>
        <w:t xml:space="preserve">розмір прожиткового мінімуму: </w:t>
      </w:r>
    </w:p>
    <w:p w:rsidR="00EC5E83" w:rsidRPr="001F0151" w:rsidRDefault="00EC5E83" w:rsidP="00D438CE">
      <w:pPr>
        <w:pStyle w:val="a9"/>
        <w:widowControl w:val="0"/>
        <w:numPr>
          <w:ilvl w:val="0"/>
          <w:numId w:val="14"/>
        </w:numPr>
        <w:tabs>
          <w:tab w:val="left" w:pos="1134"/>
        </w:tabs>
        <w:spacing w:after="0"/>
        <w:ind w:left="0" w:firstLine="709"/>
        <w:jc w:val="both"/>
        <w:rPr>
          <w:kern w:val="2"/>
          <w:sz w:val="28"/>
          <w:szCs w:val="28"/>
          <w:lang w:val="uk-UA"/>
        </w:rPr>
      </w:pPr>
      <w:r w:rsidRPr="001F0151">
        <w:rPr>
          <w:sz w:val="28"/>
          <w:szCs w:val="28"/>
          <w:u w:val="single"/>
          <w:lang w:val="uk-UA"/>
        </w:rPr>
        <w:t>для дітей віком до 6 років:</w:t>
      </w:r>
      <w:r w:rsidR="009F2F58" w:rsidRPr="001F0151">
        <w:rPr>
          <w:sz w:val="28"/>
          <w:szCs w:val="28"/>
          <w:lang w:val="uk-UA"/>
        </w:rPr>
        <w:t xml:space="preserve"> з 01.01.21 – 1 921 гривень, з 01.07.21 –             2 007 гривень, з 01.12.21</w:t>
      </w:r>
      <w:r w:rsidRPr="001F0151">
        <w:rPr>
          <w:sz w:val="28"/>
          <w:szCs w:val="28"/>
          <w:lang w:val="uk-UA"/>
        </w:rPr>
        <w:t xml:space="preserve"> – </w:t>
      </w:r>
      <w:r w:rsidR="009F2F58" w:rsidRPr="001F0151">
        <w:rPr>
          <w:sz w:val="28"/>
          <w:szCs w:val="28"/>
          <w:lang w:val="uk-UA"/>
        </w:rPr>
        <w:t>2 069</w:t>
      </w:r>
      <w:r w:rsidRPr="001F0151">
        <w:rPr>
          <w:sz w:val="28"/>
          <w:szCs w:val="28"/>
          <w:lang w:val="uk-UA"/>
        </w:rPr>
        <w:t xml:space="preserve"> гр</w:t>
      </w:r>
      <w:r w:rsidR="009F2F58" w:rsidRPr="001F0151">
        <w:rPr>
          <w:sz w:val="28"/>
          <w:szCs w:val="28"/>
          <w:lang w:val="uk-UA"/>
        </w:rPr>
        <w:t>ивень</w:t>
      </w:r>
      <w:r w:rsidRPr="001F0151">
        <w:rPr>
          <w:sz w:val="28"/>
          <w:szCs w:val="28"/>
          <w:lang w:val="uk-UA"/>
        </w:rPr>
        <w:t>;</w:t>
      </w:r>
      <w:r w:rsidR="009F2F58" w:rsidRPr="001F0151">
        <w:rPr>
          <w:sz w:val="28"/>
          <w:szCs w:val="28"/>
          <w:lang w:val="uk-UA"/>
        </w:rPr>
        <w:t xml:space="preserve"> з 01.01.22 – 2 069 гривень, з 01.07.22 – </w:t>
      </w:r>
      <w:r w:rsidR="00535EB1" w:rsidRPr="001F0151">
        <w:rPr>
          <w:sz w:val="28"/>
          <w:szCs w:val="28"/>
          <w:lang w:val="uk-UA"/>
        </w:rPr>
        <w:t>2 162</w:t>
      </w:r>
      <w:r w:rsidR="009F2F58" w:rsidRPr="001F0151">
        <w:rPr>
          <w:sz w:val="28"/>
          <w:szCs w:val="28"/>
          <w:lang w:val="uk-UA"/>
        </w:rPr>
        <w:t xml:space="preserve"> гр</w:t>
      </w:r>
      <w:r w:rsidR="00EF3502" w:rsidRPr="001F0151">
        <w:rPr>
          <w:sz w:val="28"/>
          <w:szCs w:val="28"/>
          <w:lang w:val="uk-UA"/>
        </w:rPr>
        <w:t>ивень</w:t>
      </w:r>
      <w:r w:rsidR="009F2F58" w:rsidRPr="001F0151">
        <w:rPr>
          <w:sz w:val="28"/>
          <w:szCs w:val="28"/>
          <w:lang w:val="uk-UA"/>
        </w:rPr>
        <w:t xml:space="preserve">, з 01.12.22 – </w:t>
      </w:r>
      <w:r w:rsidR="00535EB1" w:rsidRPr="001F0151">
        <w:rPr>
          <w:sz w:val="28"/>
          <w:szCs w:val="28"/>
          <w:lang w:val="uk-UA"/>
        </w:rPr>
        <w:t xml:space="preserve">2 220 </w:t>
      </w:r>
      <w:r w:rsidR="009F2F58" w:rsidRPr="001F0151">
        <w:rPr>
          <w:sz w:val="28"/>
          <w:szCs w:val="28"/>
          <w:lang w:val="uk-UA"/>
        </w:rPr>
        <w:t>гр</w:t>
      </w:r>
      <w:r w:rsidR="00EF3502" w:rsidRPr="001F0151">
        <w:rPr>
          <w:sz w:val="28"/>
          <w:szCs w:val="28"/>
          <w:lang w:val="uk-UA"/>
        </w:rPr>
        <w:t>ивень</w:t>
      </w:r>
      <w:r w:rsidR="009F2F58" w:rsidRPr="001F0151">
        <w:rPr>
          <w:sz w:val="28"/>
          <w:szCs w:val="28"/>
          <w:lang w:val="uk-UA"/>
        </w:rPr>
        <w:t>;</w:t>
      </w:r>
    </w:p>
    <w:p w:rsidR="009F2F58" w:rsidRPr="001F0151" w:rsidRDefault="00EC5E83" w:rsidP="00D438CE">
      <w:pPr>
        <w:pStyle w:val="a9"/>
        <w:widowControl w:val="0"/>
        <w:numPr>
          <w:ilvl w:val="0"/>
          <w:numId w:val="14"/>
        </w:numPr>
        <w:tabs>
          <w:tab w:val="left" w:pos="1134"/>
        </w:tabs>
        <w:spacing w:after="0"/>
        <w:ind w:left="0" w:firstLine="709"/>
        <w:jc w:val="both"/>
        <w:rPr>
          <w:kern w:val="2"/>
          <w:sz w:val="28"/>
          <w:szCs w:val="28"/>
          <w:lang w:val="uk-UA"/>
        </w:rPr>
      </w:pPr>
      <w:r w:rsidRPr="001F0151">
        <w:rPr>
          <w:sz w:val="28"/>
          <w:szCs w:val="28"/>
          <w:u w:val="single"/>
          <w:lang w:val="uk-UA"/>
        </w:rPr>
        <w:t xml:space="preserve">для дітей віком від 6 до 18 років: </w:t>
      </w:r>
      <w:r w:rsidR="009F2F58" w:rsidRPr="001F0151">
        <w:rPr>
          <w:sz w:val="28"/>
          <w:szCs w:val="28"/>
          <w:lang w:val="uk-UA"/>
        </w:rPr>
        <w:t xml:space="preserve">з 01.01.21 – </w:t>
      </w:r>
      <w:r w:rsidR="00751B3D" w:rsidRPr="001F0151">
        <w:rPr>
          <w:sz w:val="28"/>
          <w:szCs w:val="28"/>
          <w:lang w:val="uk-UA"/>
        </w:rPr>
        <w:t xml:space="preserve">2 395 </w:t>
      </w:r>
      <w:r w:rsidR="009F2F58" w:rsidRPr="001F0151">
        <w:rPr>
          <w:sz w:val="28"/>
          <w:szCs w:val="28"/>
          <w:lang w:val="uk-UA"/>
        </w:rPr>
        <w:t xml:space="preserve">гривень, з 01.07.21 – </w:t>
      </w:r>
      <w:r w:rsidR="00751B3D" w:rsidRPr="001F0151">
        <w:rPr>
          <w:sz w:val="28"/>
          <w:szCs w:val="28"/>
          <w:lang w:val="uk-UA"/>
        </w:rPr>
        <w:t xml:space="preserve">2 503 </w:t>
      </w:r>
      <w:r w:rsidR="009F2F58" w:rsidRPr="001F0151">
        <w:rPr>
          <w:sz w:val="28"/>
          <w:szCs w:val="28"/>
          <w:lang w:val="uk-UA"/>
        </w:rPr>
        <w:t>гр</w:t>
      </w:r>
      <w:r w:rsidR="004D2BB3" w:rsidRPr="001F0151">
        <w:rPr>
          <w:sz w:val="28"/>
          <w:szCs w:val="28"/>
          <w:lang w:val="uk-UA"/>
        </w:rPr>
        <w:t>ивень</w:t>
      </w:r>
      <w:r w:rsidR="009F2F58" w:rsidRPr="001F0151">
        <w:rPr>
          <w:sz w:val="28"/>
          <w:szCs w:val="28"/>
          <w:lang w:val="uk-UA"/>
        </w:rPr>
        <w:t xml:space="preserve">, з 01.12.21 – </w:t>
      </w:r>
      <w:r w:rsidR="00751B3D" w:rsidRPr="001F0151">
        <w:rPr>
          <w:sz w:val="28"/>
          <w:szCs w:val="28"/>
          <w:lang w:val="uk-UA"/>
        </w:rPr>
        <w:t>2 579</w:t>
      </w:r>
      <w:r w:rsidR="009F2F58" w:rsidRPr="001F0151">
        <w:rPr>
          <w:sz w:val="28"/>
          <w:szCs w:val="28"/>
          <w:lang w:val="uk-UA"/>
        </w:rPr>
        <w:t xml:space="preserve"> гр</w:t>
      </w:r>
      <w:r w:rsidR="004D2BB3" w:rsidRPr="001F0151">
        <w:rPr>
          <w:sz w:val="28"/>
          <w:szCs w:val="28"/>
          <w:lang w:val="uk-UA"/>
        </w:rPr>
        <w:t>ивен</w:t>
      </w:r>
      <w:r w:rsidR="00751B3D" w:rsidRPr="001F0151">
        <w:rPr>
          <w:sz w:val="28"/>
          <w:szCs w:val="28"/>
          <w:lang w:val="uk-UA"/>
        </w:rPr>
        <w:t>ь;</w:t>
      </w:r>
      <w:r w:rsidR="009F2F58" w:rsidRPr="001F0151">
        <w:rPr>
          <w:sz w:val="28"/>
          <w:szCs w:val="28"/>
          <w:lang w:val="uk-UA"/>
        </w:rPr>
        <w:t xml:space="preserve"> з 01.01.22 – </w:t>
      </w:r>
      <w:r w:rsidR="00751B3D" w:rsidRPr="001F0151">
        <w:rPr>
          <w:sz w:val="28"/>
          <w:szCs w:val="28"/>
          <w:lang w:val="uk-UA"/>
        </w:rPr>
        <w:t xml:space="preserve">2 579 </w:t>
      </w:r>
      <w:r w:rsidR="009F2F58" w:rsidRPr="001F0151">
        <w:rPr>
          <w:sz w:val="28"/>
          <w:szCs w:val="28"/>
          <w:lang w:val="uk-UA"/>
        </w:rPr>
        <w:t>гр</w:t>
      </w:r>
      <w:r w:rsidR="004D2BB3" w:rsidRPr="001F0151">
        <w:rPr>
          <w:sz w:val="28"/>
          <w:szCs w:val="28"/>
          <w:lang w:val="uk-UA"/>
        </w:rPr>
        <w:t>ивень</w:t>
      </w:r>
      <w:r w:rsidR="009F2F58" w:rsidRPr="001F0151">
        <w:rPr>
          <w:sz w:val="28"/>
          <w:szCs w:val="28"/>
          <w:lang w:val="uk-UA"/>
        </w:rPr>
        <w:t xml:space="preserve">, </w:t>
      </w:r>
      <w:r w:rsidR="001F0151" w:rsidRPr="001F0151">
        <w:rPr>
          <w:sz w:val="28"/>
          <w:szCs w:val="28"/>
          <w:lang w:val="uk-UA"/>
        </w:rPr>
        <w:t xml:space="preserve">                            </w:t>
      </w:r>
      <w:r w:rsidR="009F2F58" w:rsidRPr="001F0151">
        <w:rPr>
          <w:sz w:val="28"/>
          <w:szCs w:val="28"/>
          <w:lang w:val="uk-UA"/>
        </w:rPr>
        <w:t xml:space="preserve">з 01.07.22 – </w:t>
      </w:r>
      <w:r w:rsidR="00751B3D" w:rsidRPr="001F0151">
        <w:rPr>
          <w:sz w:val="28"/>
          <w:szCs w:val="28"/>
          <w:lang w:val="uk-UA"/>
        </w:rPr>
        <w:t xml:space="preserve">2 695 </w:t>
      </w:r>
      <w:r w:rsidR="009F2F58" w:rsidRPr="001F0151">
        <w:rPr>
          <w:sz w:val="28"/>
          <w:szCs w:val="28"/>
          <w:lang w:val="uk-UA"/>
        </w:rPr>
        <w:t>гр</w:t>
      </w:r>
      <w:r w:rsidR="004D2BB3" w:rsidRPr="001F0151">
        <w:rPr>
          <w:sz w:val="28"/>
          <w:szCs w:val="28"/>
          <w:lang w:val="uk-UA"/>
        </w:rPr>
        <w:t>ивень</w:t>
      </w:r>
      <w:r w:rsidR="009F2F58" w:rsidRPr="001F0151">
        <w:rPr>
          <w:sz w:val="28"/>
          <w:szCs w:val="28"/>
          <w:lang w:val="uk-UA"/>
        </w:rPr>
        <w:t xml:space="preserve">, з 01.12.22 – </w:t>
      </w:r>
      <w:r w:rsidR="00751B3D" w:rsidRPr="001F0151">
        <w:rPr>
          <w:sz w:val="28"/>
          <w:szCs w:val="28"/>
          <w:lang w:val="uk-UA"/>
        </w:rPr>
        <w:t>2 767</w:t>
      </w:r>
      <w:r w:rsidR="009F2F58" w:rsidRPr="001F0151">
        <w:rPr>
          <w:sz w:val="28"/>
          <w:szCs w:val="28"/>
          <w:lang w:val="uk-UA"/>
        </w:rPr>
        <w:t xml:space="preserve"> гр</w:t>
      </w:r>
      <w:r w:rsidR="004D2BB3" w:rsidRPr="001F0151">
        <w:rPr>
          <w:sz w:val="28"/>
          <w:szCs w:val="28"/>
          <w:lang w:val="uk-UA"/>
        </w:rPr>
        <w:t>ивень</w:t>
      </w:r>
      <w:r w:rsidR="009F2F58" w:rsidRPr="001F0151">
        <w:rPr>
          <w:sz w:val="28"/>
          <w:szCs w:val="28"/>
          <w:lang w:val="uk-UA"/>
        </w:rPr>
        <w:t>;</w:t>
      </w:r>
    </w:p>
    <w:p w:rsidR="009F2F58" w:rsidRPr="00025C7C" w:rsidRDefault="00EC5E83" w:rsidP="00D438CE">
      <w:pPr>
        <w:pStyle w:val="a9"/>
        <w:widowControl w:val="0"/>
        <w:numPr>
          <w:ilvl w:val="0"/>
          <w:numId w:val="14"/>
        </w:numPr>
        <w:tabs>
          <w:tab w:val="left" w:pos="1134"/>
        </w:tabs>
        <w:spacing w:after="0"/>
        <w:ind w:left="0" w:firstLine="709"/>
        <w:jc w:val="both"/>
        <w:rPr>
          <w:kern w:val="2"/>
          <w:sz w:val="28"/>
          <w:szCs w:val="28"/>
          <w:lang w:val="uk-UA"/>
        </w:rPr>
      </w:pPr>
      <w:r w:rsidRPr="00025C7C">
        <w:rPr>
          <w:kern w:val="2"/>
          <w:sz w:val="28"/>
          <w:szCs w:val="28"/>
          <w:u w:val="single"/>
          <w:lang w:val="uk-UA"/>
        </w:rPr>
        <w:t>працездатних осіб:</w:t>
      </w:r>
      <w:r w:rsidRPr="00025C7C">
        <w:rPr>
          <w:i/>
          <w:kern w:val="2"/>
          <w:sz w:val="28"/>
          <w:szCs w:val="28"/>
          <w:lang w:val="uk-UA"/>
        </w:rPr>
        <w:t xml:space="preserve"> </w:t>
      </w:r>
      <w:r w:rsidR="009F2F58" w:rsidRPr="00025C7C">
        <w:rPr>
          <w:sz w:val="28"/>
          <w:szCs w:val="28"/>
          <w:lang w:val="uk-UA"/>
        </w:rPr>
        <w:t xml:space="preserve">з 01.01.21 – </w:t>
      </w:r>
      <w:r w:rsidR="00751B3D" w:rsidRPr="00025C7C">
        <w:rPr>
          <w:sz w:val="28"/>
          <w:szCs w:val="28"/>
          <w:lang w:val="uk-UA"/>
        </w:rPr>
        <w:t xml:space="preserve">2 270 </w:t>
      </w:r>
      <w:r w:rsidR="009F2F58" w:rsidRPr="00025C7C">
        <w:rPr>
          <w:sz w:val="28"/>
          <w:szCs w:val="28"/>
          <w:lang w:val="uk-UA"/>
        </w:rPr>
        <w:t>гр</w:t>
      </w:r>
      <w:r w:rsidR="00751B3D" w:rsidRPr="00025C7C">
        <w:rPr>
          <w:sz w:val="28"/>
          <w:szCs w:val="28"/>
          <w:lang w:val="uk-UA"/>
        </w:rPr>
        <w:t>ивень</w:t>
      </w:r>
      <w:r w:rsidR="009F2F58" w:rsidRPr="00025C7C">
        <w:rPr>
          <w:sz w:val="28"/>
          <w:szCs w:val="28"/>
          <w:lang w:val="uk-UA"/>
        </w:rPr>
        <w:t xml:space="preserve">, з 01.07.21 – </w:t>
      </w:r>
      <w:r w:rsidR="00B91D3A" w:rsidRPr="00025C7C">
        <w:rPr>
          <w:sz w:val="28"/>
          <w:szCs w:val="28"/>
          <w:lang w:val="uk-UA"/>
        </w:rPr>
        <w:t xml:space="preserve">                        </w:t>
      </w:r>
      <w:r w:rsidR="00751B3D" w:rsidRPr="00025C7C">
        <w:rPr>
          <w:sz w:val="28"/>
          <w:szCs w:val="28"/>
          <w:lang w:val="uk-UA"/>
        </w:rPr>
        <w:t>2 </w:t>
      </w:r>
      <w:r w:rsidR="00D46262" w:rsidRPr="00025C7C">
        <w:rPr>
          <w:sz w:val="28"/>
          <w:szCs w:val="28"/>
          <w:lang w:val="uk-UA"/>
        </w:rPr>
        <w:t>3</w:t>
      </w:r>
      <w:r w:rsidR="00751B3D" w:rsidRPr="00025C7C">
        <w:rPr>
          <w:sz w:val="28"/>
          <w:szCs w:val="28"/>
          <w:lang w:val="uk-UA"/>
        </w:rPr>
        <w:t xml:space="preserve">72 </w:t>
      </w:r>
      <w:r w:rsidR="009F2F58" w:rsidRPr="00025C7C">
        <w:rPr>
          <w:sz w:val="28"/>
          <w:szCs w:val="28"/>
          <w:lang w:val="uk-UA"/>
        </w:rPr>
        <w:t>гр</w:t>
      </w:r>
      <w:r w:rsidR="00751B3D" w:rsidRPr="00025C7C">
        <w:rPr>
          <w:sz w:val="28"/>
          <w:szCs w:val="28"/>
          <w:lang w:val="uk-UA"/>
        </w:rPr>
        <w:t>ивень</w:t>
      </w:r>
      <w:r w:rsidR="009F2F58" w:rsidRPr="00025C7C">
        <w:rPr>
          <w:sz w:val="28"/>
          <w:szCs w:val="28"/>
          <w:lang w:val="uk-UA"/>
        </w:rPr>
        <w:t xml:space="preserve">, з 01.12.21 – </w:t>
      </w:r>
      <w:r w:rsidR="00D46262" w:rsidRPr="00025C7C">
        <w:rPr>
          <w:sz w:val="28"/>
          <w:szCs w:val="28"/>
          <w:lang w:val="uk-UA"/>
        </w:rPr>
        <w:t>2 445</w:t>
      </w:r>
      <w:r w:rsidR="009F2F58" w:rsidRPr="00025C7C">
        <w:rPr>
          <w:sz w:val="28"/>
          <w:szCs w:val="28"/>
          <w:lang w:val="uk-UA"/>
        </w:rPr>
        <w:t xml:space="preserve"> гр</w:t>
      </w:r>
      <w:r w:rsidR="00751B3D" w:rsidRPr="00025C7C">
        <w:rPr>
          <w:sz w:val="28"/>
          <w:szCs w:val="28"/>
          <w:lang w:val="uk-UA"/>
        </w:rPr>
        <w:t>ивень</w:t>
      </w:r>
      <w:r w:rsidR="009F2F58" w:rsidRPr="00025C7C">
        <w:rPr>
          <w:sz w:val="28"/>
          <w:szCs w:val="28"/>
          <w:lang w:val="uk-UA"/>
        </w:rPr>
        <w:t xml:space="preserve">; з 01.01.22 – </w:t>
      </w:r>
      <w:r w:rsidR="00D46262" w:rsidRPr="00025C7C">
        <w:rPr>
          <w:sz w:val="28"/>
          <w:szCs w:val="28"/>
          <w:lang w:val="uk-UA"/>
        </w:rPr>
        <w:t>2 445</w:t>
      </w:r>
      <w:r w:rsidR="009F2F58" w:rsidRPr="00025C7C">
        <w:rPr>
          <w:sz w:val="28"/>
          <w:szCs w:val="28"/>
          <w:lang w:val="uk-UA"/>
        </w:rPr>
        <w:t xml:space="preserve"> гр</w:t>
      </w:r>
      <w:r w:rsidR="00751B3D" w:rsidRPr="00025C7C">
        <w:rPr>
          <w:sz w:val="28"/>
          <w:szCs w:val="28"/>
          <w:lang w:val="uk-UA"/>
        </w:rPr>
        <w:t>ивень</w:t>
      </w:r>
      <w:r w:rsidR="009F2F58" w:rsidRPr="00025C7C">
        <w:rPr>
          <w:sz w:val="28"/>
          <w:szCs w:val="28"/>
          <w:lang w:val="uk-UA"/>
        </w:rPr>
        <w:t xml:space="preserve">, з 01.07.22 – </w:t>
      </w:r>
      <w:r w:rsidR="00D46262" w:rsidRPr="00025C7C">
        <w:rPr>
          <w:sz w:val="28"/>
          <w:szCs w:val="28"/>
          <w:lang w:val="uk-UA"/>
        </w:rPr>
        <w:t>2 555</w:t>
      </w:r>
      <w:r w:rsidR="009F2F58" w:rsidRPr="00025C7C">
        <w:rPr>
          <w:sz w:val="28"/>
          <w:szCs w:val="28"/>
          <w:lang w:val="uk-UA"/>
        </w:rPr>
        <w:t xml:space="preserve"> гр</w:t>
      </w:r>
      <w:r w:rsidR="00751B3D" w:rsidRPr="00025C7C">
        <w:rPr>
          <w:sz w:val="28"/>
          <w:szCs w:val="28"/>
          <w:lang w:val="uk-UA"/>
        </w:rPr>
        <w:t>ивень</w:t>
      </w:r>
      <w:r w:rsidR="009F2F58" w:rsidRPr="00025C7C">
        <w:rPr>
          <w:sz w:val="28"/>
          <w:szCs w:val="28"/>
          <w:lang w:val="uk-UA"/>
        </w:rPr>
        <w:t xml:space="preserve">, з 01.12.22 – </w:t>
      </w:r>
      <w:r w:rsidR="00D46262" w:rsidRPr="00025C7C">
        <w:rPr>
          <w:sz w:val="28"/>
          <w:szCs w:val="28"/>
          <w:lang w:val="uk-UA"/>
        </w:rPr>
        <w:t>2 623</w:t>
      </w:r>
      <w:r w:rsidR="009F2F58" w:rsidRPr="00025C7C">
        <w:rPr>
          <w:sz w:val="28"/>
          <w:szCs w:val="28"/>
          <w:lang w:val="uk-UA"/>
        </w:rPr>
        <w:t xml:space="preserve"> гр</w:t>
      </w:r>
      <w:r w:rsidR="00751B3D" w:rsidRPr="00025C7C">
        <w:rPr>
          <w:sz w:val="28"/>
          <w:szCs w:val="28"/>
          <w:lang w:val="uk-UA"/>
        </w:rPr>
        <w:t>ивень</w:t>
      </w:r>
      <w:r w:rsidR="009F2F58" w:rsidRPr="00025C7C">
        <w:rPr>
          <w:sz w:val="28"/>
          <w:szCs w:val="28"/>
          <w:lang w:val="uk-UA"/>
        </w:rPr>
        <w:t>;</w:t>
      </w:r>
    </w:p>
    <w:p w:rsidR="00EC5E83" w:rsidRPr="00025C7C" w:rsidRDefault="00EC5E83" w:rsidP="00D438CE">
      <w:pPr>
        <w:pStyle w:val="a9"/>
        <w:widowControl w:val="0"/>
        <w:numPr>
          <w:ilvl w:val="0"/>
          <w:numId w:val="14"/>
        </w:numPr>
        <w:tabs>
          <w:tab w:val="left" w:pos="1134"/>
        </w:tabs>
        <w:spacing w:after="0"/>
        <w:ind w:left="0" w:firstLine="709"/>
        <w:jc w:val="both"/>
        <w:rPr>
          <w:kern w:val="2"/>
          <w:sz w:val="28"/>
          <w:szCs w:val="28"/>
          <w:lang w:val="uk-UA"/>
        </w:rPr>
      </w:pPr>
      <w:r w:rsidRPr="00025C7C">
        <w:rPr>
          <w:kern w:val="2"/>
          <w:sz w:val="28"/>
          <w:szCs w:val="28"/>
          <w:u w:val="single"/>
          <w:lang w:val="uk-UA"/>
        </w:rPr>
        <w:lastRenderedPageBreak/>
        <w:t>осіб, які втратили працездатність:</w:t>
      </w:r>
      <w:r w:rsidRPr="00025C7C">
        <w:rPr>
          <w:i/>
          <w:kern w:val="2"/>
          <w:sz w:val="28"/>
          <w:szCs w:val="28"/>
          <w:lang w:val="uk-UA"/>
        </w:rPr>
        <w:t xml:space="preserve"> </w:t>
      </w:r>
      <w:r w:rsidR="00F94D71" w:rsidRPr="00025C7C">
        <w:rPr>
          <w:sz w:val="28"/>
          <w:szCs w:val="28"/>
          <w:lang w:val="uk-UA"/>
        </w:rPr>
        <w:t>з 01.01.21 – 1 769 гривень, з 01.07.21 – 1 849 гривень, з 01.12.21 – 1 905 гривень;</w:t>
      </w:r>
      <w:r w:rsidRPr="00025C7C">
        <w:rPr>
          <w:sz w:val="28"/>
          <w:szCs w:val="28"/>
          <w:lang w:val="uk-UA"/>
        </w:rPr>
        <w:t xml:space="preserve"> </w:t>
      </w:r>
      <w:r w:rsidR="00F94D71" w:rsidRPr="00025C7C">
        <w:rPr>
          <w:sz w:val="28"/>
          <w:szCs w:val="28"/>
          <w:lang w:val="uk-UA"/>
        </w:rPr>
        <w:t>з 01.01.22 – 1 905 гривень, з 01.07.21 – 1 991 гривень, з 01.12.21 – 2 044 гривень</w:t>
      </w:r>
      <w:r w:rsidR="00972193" w:rsidRPr="00025C7C">
        <w:rPr>
          <w:sz w:val="28"/>
          <w:szCs w:val="28"/>
          <w:lang w:val="uk-UA"/>
        </w:rPr>
        <w:t>.</w:t>
      </w:r>
    </w:p>
    <w:p w:rsidR="00C1163C" w:rsidRPr="00025C7C" w:rsidRDefault="00F83F0C" w:rsidP="00D438CE">
      <w:pPr>
        <w:pStyle w:val="afff5"/>
        <w:numPr>
          <w:ilvl w:val="0"/>
          <w:numId w:val="4"/>
        </w:numPr>
        <w:tabs>
          <w:tab w:val="left" w:pos="1134"/>
        </w:tabs>
        <w:ind w:left="0" w:firstLine="709"/>
        <w:jc w:val="both"/>
        <w:rPr>
          <w:sz w:val="28"/>
          <w:szCs w:val="28"/>
          <w:lang w:val="uk-UA"/>
        </w:rPr>
      </w:pPr>
      <w:r w:rsidRPr="00025C7C">
        <w:rPr>
          <w:sz w:val="28"/>
          <w:szCs w:val="28"/>
          <w:lang w:val="uk-UA"/>
        </w:rPr>
        <w:t>І</w:t>
      </w:r>
      <w:r w:rsidR="00FF751D" w:rsidRPr="00025C7C">
        <w:rPr>
          <w:sz w:val="28"/>
          <w:szCs w:val="28"/>
        </w:rPr>
        <w:t>ндекс споживчих цін</w:t>
      </w:r>
      <w:r w:rsidR="00C1163C" w:rsidRPr="00025C7C">
        <w:rPr>
          <w:sz w:val="28"/>
          <w:szCs w:val="28"/>
          <w:lang w:val="uk-UA"/>
        </w:rPr>
        <w:t>:</w:t>
      </w:r>
    </w:p>
    <w:p w:rsidR="00FF751D" w:rsidRPr="00025C7C" w:rsidRDefault="00FF751D" w:rsidP="00D438CE">
      <w:pPr>
        <w:pStyle w:val="afff5"/>
        <w:numPr>
          <w:ilvl w:val="0"/>
          <w:numId w:val="11"/>
        </w:numPr>
        <w:tabs>
          <w:tab w:val="left" w:pos="1134"/>
        </w:tabs>
        <w:ind w:left="0" w:firstLine="709"/>
        <w:jc w:val="both"/>
        <w:rPr>
          <w:sz w:val="28"/>
          <w:szCs w:val="28"/>
          <w:lang w:val="uk-UA"/>
        </w:rPr>
      </w:pPr>
      <w:r w:rsidRPr="00025C7C">
        <w:rPr>
          <w:i/>
          <w:sz w:val="28"/>
          <w:szCs w:val="28"/>
        </w:rPr>
        <w:t>грудень до грудня попереднього року</w:t>
      </w:r>
      <w:r w:rsidRPr="00025C7C">
        <w:rPr>
          <w:sz w:val="28"/>
          <w:szCs w:val="28"/>
          <w:lang w:val="uk-UA"/>
        </w:rPr>
        <w:t xml:space="preserve"> на </w:t>
      </w:r>
      <w:r w:rsidR="00DA0C48" w:rsidRPr="00025C7C">
        <w:rPr>
          <w:sz w:val="28"/>
          <w:szCs w:val="28"/>
          <w:lang w:val="uk-UA"/>
        </w:rPr>
        <w:t>2021 рік – 105,</w:t>
      </w:r>
      <w:r w:rsidR="00DB73F2" w:rsidRPr="00025C7C">
        <w:rPr>
          <w:sz w:val="28"/>
          <w:szCs w:val="28"/>
          <w:lang w:val="uk-UA"/>
        </w:rPr>
        <w:t>3</w:t>
      </w:r>
      <w:r w:rsidR="00DA0C48" w:rsidRPr="00025C7C">
        <w:rPr>
          <w:sz w:val="28"/>
          <w:szCs w:val="28"/>
          <w:lang w:val="uk-UA"/>
        </w:rPr>
        <w:t xml:space="preserve"> та </w:t>
      </w:r>
      <w:r w:rsidRPr="00025C7C">
        <w:rPr>
          <w:sz w:val="28"/>
          <w:szCs w:val="28"/>
          <w:lang w:val="uk-UA"/>
        </w:rPr>
        <w:t xml:space="preserve">на </w:t>
      </w:r>
      <w:r w:rsidR="007862EB" w:rsidRPr="00025C7C">
        <w:rPr>
          <w:sz w:val="28"/>
          <w:szCs w:val="28"/>
          <w:lang w:val="uk-UA"/>
        </w:rPr>
        <w:t xml:space="preserve">                      </w:t>
      </w:r>
      <w:r w:rsidRPr="00025C7C">
        <w:rPr>
          <w:sz w:val="28"/>
          <w:szCs w:val="28"/>
          <w:lang w:val="uk-UA"/>
        </w:rPr>
        <w:t>2022 рік</w:t>
      </w:r>
      <w:r w:rsidR="00F83F0C" w:rsidRPr="00025C7C">
        <w:rPr>
          <w:sz w:val="28"/>
          <w:szCs w:val="28"/>
          <w:lang w:val="uk-UA"/>
        </w:rPr>
        <w:t xml:space="preserve"> – 105,</w:t>
      </w:r>
      <w:r w:rsidR="00DB73F2" w:rsidRPr="00025C7C">
        <w:rPr>
          <w:sz w:val="28"/>
          <w:szCs w:val="28"/>
          <w:lang w:val="uk-UA"/>
        </w:rPr>
        <w:t>1</w:t>
      </w:r>
      <w:r w:rsidR="00C1163C" w:rsidRPr="00025C7C">
        <w:rPr>
          <w:sz w:val="28"/>
          <w:szCs w:val="28"/>
          <w:lang w:val="uk-UA"/>
        </w:rPr>
        <w:t>;</w:t>
      </w:r>
    </w:p>
    <w:p w:rsidR="00C1163C" w:rsidRPr="00025C7C" w:rsidRDefault="00C1163C" w:rsidP="00D438CE">
      <w:pPr>
        <w:pStyle w:val="afff5"/>
        <w:numPr>
          <w:ilvl w:val="0"/>
          <w:numId w:val="11"/>
        </w:numPr>
        <w:tabs>
          <w:tab w:val="left" w:pos="1134"/>
        </w:tabs>
        <w:ind w:left="0" w:firstLine="709"/>
        <w:jc w:val="both"/>
        <w:rPr>
          <w:sz w:val="28"/>
          <w:szCs w:val="28"/>
          <w:lang w:val="uk-UA"/>
        </w:rPr>
      </w:pPr>
      <w:r w:rsidRPr="00025C7C">
        <w:rPr>
          <w:bCs/>
          <w:i/>
          <w:sz w:val="28"/>
          <w:szCs w:val="28"/>
        </w:rPr>
        <w:t>у середньому до попереднього року</w:t>
      </w:r>
      <w:r w:rsidRPr="00025C7C">
        <w:rPr>
          <w:sz w:val="28"/>
          <w:szCs w:val="28"/>
          <w:lang w:val="uk-UA"/>
        </w:rPr>
        <w:t xml:space="preserve"> на 2021 рік – 105,</w:t>
      </w:r>
      <w:r w:rsidR="00DB73F2" w:rsidRPr="00025C7C">
        <w:rPr>
          <w:sz w:val="28"/>
          <w:szCs w:val="28"/>
          <w:lang w:val="uk-UA"/>
        </w:rPr>
        <w:t>6</w:t>
      </w:r>
      <w:r w:rsidRPr="00025C7C">
        <w:rPr>
          <w:sz w:val="28"/>
          <w:szCs w:val="28"/>
          <w:lang w:val="uk-UA"/>
        </w:rPr>
        <w:t xml:space="preserve"> та на 2022 рік</w:t>
      </w:r>
      <w:r w:rsidR="00972193" w:rsidRPr="00025C7C">
        <w:rPr>
          <w:sz w:val="28"/>
          <w:szCs w:val="28"/>
          <w:lang w:val="uk-UA"/>
        </w:rPr>
        <w:t xml:space="preserve"> – 105,3.</w:t>
      </w:r>
    </w:p>
    <w:p w:rsidR="00F94D71" w:rsidRPr="00025C7C" w:rsidRDefault="00F94D71" w:rsidP="00F94D71">
      <w:pPr>
        <w:pStyle w:val="afff5"/>
        <w:tabs>
          <w:tab w:val="left" w:pos="709"/>
        </w:tabs>
        <w:ind w:left="709"/>
        <w:jc w:val="both"/>
        <w:rPr>
          <w:sz w:val="16"/>
          <w:szCs w:val="16"/>
          <w:lang w:val="uk-UA"/>
        </w:rPr>
      </w:pPr>
    </w:p>
    <w:p w:rsidR="00FF751D" w:rsidRPr="00025C7C" w:rsidRDefault="0098451C" w:rsidP="00D438CE">
      <w:pPr>
        <w:pStyle w:val="afff5"/>
        <w:numPr>
          <w:ilvl w:val="0"/>
          <w:numId w:val="4"/>
        </w:numPr>
        <w:tabs>
          <w:tab w:val="left" w:pos="1134"/>
        </w:tabs>
        <w:ind w:left="0" w:firstLine="709"/>
        <w:jc w:val="both"/>
        <w:rPr>
          <w:sz w:val="28"/>
          <w:szCs w:val="28"/>
          <w:lang w:val="uk-UA"/>
        </w:rPr>
      </w:pPr>
      <w:r w:rsidRPr="00025C7C">
        <w:rPr>
          <w:sz w:val="28"/>
          <w:szCs w:val="28"/>
          <w:lang w:val="uk-UA"/>
        </w:rPr>
        <w:t>І</w:t>
      </w:r>
      <w:r w:rsidR="00FF751D" w:rsidRPr="00025C7C">
        <w:rPr>
          <w:sz w:val="28"/>
          <w:szCs w:val="28"/>
        </w:rPr>
        <w:t xml:space="preserve">ндекс цін виробників промислової продукції </w:t>
      </w:r>
      <w:r w:rsidR="00FF751D" w:rsidRPr="00025C7C">
        <w:rPr>
          <w:i/>
          <w:sz w:val="28"/>
          <w:szCs w:val="28"/>
        </w:rPr>
        <w:t>(грудень до грудня попереднього року)</w:t>
      </w:r>
      <w:r w:rsidR="00FF751D" w:rsidRPr="00025C7C">
        <w:rPr>
          <w:sz w:val="28"/>
          <w:szCs w:val="28"/>
          <w:lang w:val="uk-UA"/>
        </w:rPr>
        <w:t xml:space="preserve"> </w:t>
      </w:r>
      <w:r w:rsidR="00DA0C48" w:rsidRPr="00025C7C">
        <w:rPr>
          <w:sz w:val="28"/>
          <w:szCs w:val="28"/>
          <w:lang w:val="uk-UA"/>
        </w:rPr>
        <w:t xml:space="preserve">на 2021 рік – 108,0 та </w:t>
      </w:r>
      <w:r w:rsidR="00FF751D" w:rsidRPr="00025C7C">
        <w:rPr>
          <w:sz w:val="28"/>
          <w:szCs w:val="28"/>
          <w:lang w:val="uk-UA"/>
        </w:rPr>
        <w:t>на 2022 рік – 106,1.</w:t>
      </w:r>
    </w:p>
    <w:p w:rsidR="0002667D" w:rsidRPr="005714CE" w:rsidRDefault="0002667D" w:rsidP="006D0F7C">
      <w:pPr>
        <w:pStyle w:val="afff5"/>
        <w:ind w:left="1428"/>
        <w:jc w:val="both"/>
        <w:rPr>
          <w:sz w:val="28"/>
          <w:szCs w:val="28"/>
          <w:lang w:val="uk-UA"/>
        </w:rPr>
      </w:pPr>
    </w:p>
    <w:p w:rsidR="00B47C21" w:rsidRPr="005714CE" w:rsidRDefault="000038AD" w:rsidP="00987E48">
      <w:pPr>
        <w:pStyle w:val="a9"/>
        <w:spacing w:after="0"/>
        <w:ind w:left="0" w:firstLine="709"/>
        <w:jc w:val="center"/>
        <w:rPr>
          <w:rStyle w:val="apple-style-span"/>
          <w:b/>
          <w:sz w:val="28"/>
          <w:szCs w:val="28"/>
          <w:lang w:val="uk-UA"/>
        </w:rPr>
      </w:pPr>
      <w:r w:rsidRPr="005714CE">
        <w:rPr>
          <w:rStyle w:val="apple-style-span"/>
          <w:b/>
          <w:sz w:val="28"/>
          <w:szCs w:val="28"/>
          <w:lang w:val="uk-UA"/>
        </w:rPr>
        <w:t xml:space="preserve">2. </w:t>
      </w:r>
      <w:r w:rsidR="00987E48" w:rsidRPr="005714CE">
        <w:rPr>
          <w:rStyle w:val="apple-style-span"/>
          <w:b/>
          <w:sz w:val="28"/>
          <w:szCs w:val="28"/>
          <w:lang w:val="uk-UA"/>
        </w:rPr>
        <w:t xml:space="preserve">Основні індикативні прогнозні показники </w:t>
      </w:r>
      <w:r w:rsidRPr="005714CE">
        <w:rPr>
          <w:rStyle w:val="apple-style-span"/>
          <w:b/>
          <w:sz w:val="28"/>
          <w:szCs w:val="28"/>
          <w:lang w:val="uk-UA"/>
        </w:rPr>
        <w:t>бюджету</w:t>
      </w:r>
      <w:r w:rsidR="00AA6AE5" w:rsidRPr="005714CE">
        <w:rPr>
          <w:rStyle w:val="apple-style-span"/>
          <w:b/>
          <w:sz w:val="28"/>
          <w:szCs w:val="28"/>
          <w:lang w:val="uk-UA"/>
        </w:rPr>
        <w:t xml:space="preserve"> </w:t>
      </w:r>
    </w:p>
    <w:p w:rsidR="000038AD" w:rsidRPr="005714CE" w:rsidRDefault="00AE1081" w:rsidP="00987E48">
      <w:pPr>
        <w:pStyle w:val="a9"/>
        <w:spacing w:after="0"/>
        <w:ind w:left="0" w:firstLine="709"/>
        <w:jc w:val="center"/>
        <w:rPr>
          <w:rStyle w:val="apple-style-span"/>
          <w:b/>
          <w:sz w:val="28"/>
          <w:szCs w:val="28"/>
          <w:lang w:val="uk-UA"/>
        </w:rPr>
      </w:pPr>
      <w:r w:rsidRPr="005714CE">
        <w:rPr>
          <w:rStyle w:val="apple-style-span"/>
          <w:b/>
          <w:sz w:val="28"/>
          <w:szCs w:val="28"/>
          <w:lang w:val="uk-UA"/>
        </w:rPr>
        <w:t xml:space="preserve">Сумської </w:t>
      </w:r>
      <w:r w:rsidR="00987E48" w:rsidRPr="005714CE">
        <w:rPr>
          <w:rStyle w:val="apple-style-span"/>
          <w:b/>
          <w:sz w:val="28"/>
          <w:szCs w:val="28"/>
          <w:lang w:val="uk-UA"/>
        </w:rPr>
        <w:t>міської об’єднаної територіальної громади</w:t>
      </w:r>
    </w:p>
    <w:p w:rsidR="00FE63A6" w:rsidRPr="005714CE" w:rsidRDefault="00FE63A6" w:rsidP="000038AD">
      <w:pPr>
        <w:pStyle w:val="ac"/>
        <w:spacing w:before="0" w:beforeAutospacing="0" w:after="0" w:afterAutospacing="0"/>
        <w:ind w:firstLine="709"/>
        <w:jc w:val="both"/>
        <w:rPr>
          <w:rStyle w:val="apple-style-span"/>
          <w:color w:val="auto"/>
          <w:sz w:val="12"/>
          <w:szCs w:val="12"/>
          <w:lang w:val="uk-UA"/>
        </w:rPr>
      </w:pPr>
    </w:p>
    <w:p w:rsidR="000038AD" w:rsidRPr="005714CE" w:rsidRDefault="000038AD" w:rsidP="000038AD">
      <w:pPr>
        <w:pStyle w:val="ac"/>
        <w:spacing w:before="0" w:beforeAutospacing="0" w:after="0" w:afterAutospacing="0"/>
        <w:ind w:firstLine="709"/>
        <w:jc w:val="both"/>
        <w:rPr>
          <w:rStyle w:val="apple-style-span"/>
          <w:color w:val="auto"/>
          <w:sz w:val="28"/>
          <w:szCs w:val="28"/>
          <w:lang w:val="uk-UA"/>
        </w:rPr>
      </w:pPr>
      <w:r w:rsidRPr="005714CE">
        <w:rPr>
          <w:rStyle w:val="apple-style-span"/>
          <w:color w:val="auto"/>
          <w:sz w:val="28"/>
          <w:szCs w:val="28"/>
          <w:lang w:val="uk-UA"/>
        </w:rPr>
        <w:t>Прогноз</w:t>
      </w:r>
      <w:r w:rsidR="00DF6C63" w:rsidRPr="005714CE">
        <w:rPr>
          <w:rStyle w:val="apple-style-span"/>
          <w:color w:val="auto"/>
          <w:sz w:val="28"/>
          <w:szCs w:val="28"/>
          <w:lang w:val="uk-UA"/>
        </w:rPr>
        <w:t xml:space="preserve"> бюджету</w:t>
      </w:r>
      <w:r w:rsidRPr="005714CE">
        <w:rPr>
          <w:rStyle w:val="apple-style-span"/>
          <w:color w:val="auto"/>
          <w:sz w:val="28"/>
          <w:szCs w:val="28"/>
          <w:lang w:val="uk-UA"/>
        </w:rPr>
        <w:t xml:space="preserve"> </w:t>
      </w:r>
      <w:r w:rsidR="00B47C21" w:rsidRPr="005714CE">
        <w:rPr>
          <w:rStyle w:val="apple-style-span"/>
          <w:color w:val="auto"/>
          <w:sz w:val="28"/>
          <w:szCs w:val="28"/>
          <w:lang w:val="uk-UA"/>
        </w:rPr>
        <w:t xml:space="preserve">ОТГ </w:t>
      </w:r>
      <w:r w:rsidRPr="005714CE">
        <w:rPr>
          <w:rStyle w:val="apple-style-span"/>
          <w:color w:val="auto"/>
          <w:sz w:val="28"/>
          <w:szCs w:val="28"/>
          <w:lang w:val="uk-UA"/>
        </w:rPr>
        <w:t xml:space="preserve">включає індикативні прогнозні показники за основними видами доходів, видатків, кредитування та фінансування, взаємовідносинами </w:t>
      </w:r>
      <w:r w:rsidR="00987E48" w:rsidRPr="005714CE">
        <w:rPr>
          <w:rStyle w:val="apple-style-span"/>
          <w:color w:val="auto"/>
          <w:sz w:val="28"/>
          <w:szCs w:val="28"/>
          <w:lang w:val="uk-UA"/>
        </w:rPr>
        <w:t xml:space="preserve">бюджету </w:t>
      </w:r>
      <w:r w:rsidRPr="005714CE">
        <w:rPr>
          <w:rStyle w:val="apple-style-span"/>
          <w:color w:val="auto"/>
          <w:sz w:val="28"/>
          <w:szCs w:val="28"/>
          <w:lang w:val="uk-UA"/>
        </w:rPr>
        <w:t>з бюджетами інших рівнів.</w:t>
      </w:r>
    </w:p>
    <w:p w:rsidR="002A56C0" w:rsidRPr="005714CE" w:rsidRDefault="00DE4B8B" w:rsidP="000038AD">
      <w:pPr>
        <w:pStyle w:val="ac"/>
        <w:spacing w:before="0" w:beforeAutospacing="0" w:after="0" w:afterAutospacing="0"/>
        <w:ind w:firstLine="709"/>
        <w:jc w:val="both"/>
        <w:rPr>
          <w:rStyle w:val="apple-style-span"/>
          <w:color w:val="auto"/>
          <w:sz w:val="22"/>
          <w:szCs w:val="22"/>
          <w:lang w:val="uk-UA"/>
        </w:rPr>
      </w:pPr>
      <w:r w:rsidRPr="005714CE">
        <w:rPr>
          <w:rStyle w:val="apple-style-span"/>
          <w:color w:val="auto"/>
          <w:sz w:val="22"/>
          <w:szCs w:val="22"/>
          <w:lang w:val="uk-UA"/>
        </w:rPr>
        <w:t xml:space="preserve">                                                                       </w:t>
      </w:r>
      <w:r w:rsidR="00AE2B7A" w:rsidRPr="005714CE">
        <w:rPr>
          <w:rStyle w:val="apple-style-span"/>
          <w:color w:val="auto"/>
          <w:sz w:val="22"/>
          <w:szCs w:val="22"/>
          <w:lang w:val="uk-UA"/>
        </w:rPr>
        <w:t xml:space="preserve">                             </w:t>
      </w:r>
      <w:r w:rsidRPr="005714CE">
        <w:rPr>
          <w:rStyle w:val="apple-style-span"/>
          <w:color w:val="auto"/>
          <w:sz w:val="22"/>
          <w:szCs w:val="22"/>
          <w:lang w:val="uk-UA"/>
        </w:rPr>
        <w:t xml:space="preserve"> </w:t>
      </w:r>
      <w:r w:rsidR="000D4B41" w:rsidRPr="005714CE">
        <w:rPr>
          <w:rStyle w:val="apple-style-span"/>
          <w:color w:val="auto"/>
          <w:sz w:val="22"/>
          <w:szCs w:val="22"/>
          <w:lang w:val="uk-UA"/>
        </w:rPr>
        <w:t xml:space="preserve">  </w:t>
      </w:r>
      <w:r w:rsidR="00BD1C24" w:rsidRPr="005714CE">
        <w:rPr>
          <w:rStyle w:val="apple-style-span"/>
          <w:color w:val="auto"/>
          <w:sz w:val="22"/>
          <w:szCs w:val="22"/>
          <w:lang w:val="uk-UA"/>
        </w:rPr>
        <w:t xml:space="preserve">             </w:t>
      </w:r>
      <w:r w:rsidR="000D4B41" w:rsidRPr="005714CE">
        <w:rPr>
          <w:rStyle w:val="apple-style-span"/>
          <w:color w:val="auto"/>
          <w:sz w:val="22"/>
          <w:szCs w:val="22"/>
          <w:lang w:val="uk-UA"/>
        </w:rPr>
        <w:t xml:space="preserve">  </w:t>
      </w:r>
      <w:r w:rsidR="00DB114A" w:rsidRPr="005714CE">
        <w:rPr>
          <w:rStyle w:val="apple-style-span"/>
          <w:color w:val="auto"/>
          <w:sz w:val="22"/>
          <w:szCs w:val="22"/>
          <w:lang w:val="uk-UA"/>
        </w:rPr>
        <w:t xml:space="preserve"> </w:t>
      </w:r>
      <w:r w:rsidR="00E22C92" w:rsidRPr="005714CE">
        <w:rPr>
          <w:rStyle w:val="apple-style-span"/>
          <w:color w:val="auto"/>
          <w:sz w:val="22"/>
          <w:szCs w:val="22"/>
          <w:lang w:val="uk-UA"/>
        </w:rPr>
        <w:t xml:space="preserve">    </w:t>
      </w:r>
      <w:r w:rsidR="00BD1C24" w:rsidRPr="005714CE">
        <w:rPr>
          <w:rStyle w:val="apple-style-span"/>
          <w:color w:val="auto"/>
          <w:sz w:val="22"/>
          <w:szCs w:val="22"/>
          <w:lang w:val="uk-UA"/>
        </w:rPr>
        <w:t xml:space="preserve">        тис.</w:t>
      </w:r>
      <w:r w:rsidR="00BD1C24" w:rsidRPr="005714CE">
        <w:rPr>
          <w:rStyle w:val="apple-style-span"/>
          <w:color w:val="auto"/>
          <w:sz w:val="28"/>
          <w:szCs w:val="28"/>
          <w:lang w:val="uk-UA"/>
        </w:rPr>
        <w:t xml:space="preserve"> </w:t>
      </w:r>
      <w:r w:rsidRPr="005714CE">
        <w:rPr>
          <w:rStyle w:val="apple-style-span"/>
          <w:color w:val="auto"/>
          <w:sz w:val="22"/>
          <w:szCs w:val="22"/>
          <w:lang w:val="uk-UA"/>
        </w:rPr>
        <w:t>гривень</w:t>
      </w:r>
    </w:p>
    <w:tbl>
      <w:tblPr>
        <w:tblW w:w="9841" w:type="dxa"/>
        <w:tblLook w:val="04A0" w:firstRow="1" w:lastRow="0" w:firstColumn="1" w:lastColumn="0" w:noHBand="0" w:noVBand="1"/>
      </w:tblPr>
      <w:tblGrid>
        <w:gridCol w:w="3256"/>
        <w:gridCol w:w="1720"/>
        <w:gridCol w:w="1720"/>
        <w:gridCol w:w="1430"/>
        <w:gridCol w:w="1701"/>
        <w:gridCol w:w="14"/>
      </w:tblGrid>
      <w:tr w:rsidR="00A14673" w:rsidRPr="00A14673" w:rsidTr="00D41E02">
        <w:trPr>
          <w:gridAfter w:val="1"/>
          <w:wAfter w:w="14" w:type="dxa"/>
          <w:trHeight w:val="795"/>
          <w:tblHead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673" w:rsidRPr="00A14673" w:rsidRDefault="00A14673" w:rsidP="00A14673">
            <w:pPr>
              <w:jc w:val="center"/>
              <w:rPr>
                <w:b/>
                <w:bCs/>
                <w:color w:val="000000"/>
                <w:sz w:val="22"/>
                <w:szCs w:val="22"/>
              </w:rPr>
            </w:pPr>
            <w:r w:rsidRPr="00A14673">
              <w:rPr>
                <w:b/>
                <w:bCs/>
                <w:color w:val="000000"/>
                <w:sz w:val="22"/>
                <w:szCs w:val="22"/>
              </w:rPr>
              <w:t>Показники</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14673" w:rsidRPr="00A14673" w:rsidRDefault="00A14673" w:rsidP="00A14673">
            <w:pPr>
              <w:jc w:val="center"/>
              <w:rPr>
                <w:b/>
                <w:bCs/>
                <w:sz w:val="22"/>
                <w:szCs w:val="22"/>
              </w:rPr>
            </w:pPr>
            <w:r w:rsidRPr="00A14673">
              <w:rPr>
                <w:b/>
                <w:bCs/>
                <w:sz w:val="22"/>
                <w:szCs w:val="22"/>
              </w:rPr>
              <w:t xml:space="preserve">2019                            </w:t>
            </w:r>
            <w:r w:rsidRPr="00A14673">
              <w:rPr>
                <w:sz w:val="20"/>
                <w:szCs w:val="20"/>
              </w:rPr>
              <w:t>(з урахуванням змін)</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14673" w:rsidRPr="00A14673" w:rsidRDefault="00A14673" w:rsidP="00F1719E">
            <w:pPr>
              <w:jc w:val="center"/>
              <w:rPr>
                <w:b/>
                <w:bCs/>
                <w:color w:val="000000"/>
                <w:sz w:val="22"/>
                <w:szCs w:val="22"/>
              </w:rPr>
            </w:pPr>
            <w:r w:rsidRPr="00A14673">
              <w:rPr>
                <w:b/>
                <w:bCs/>
                <w:color w:val="000000"/>
                <w:sz w:val="22"/>
                <w:szCs w:val="22"/>
              </w:rPr>
              <w:t xml:space="preserve">2020 </w:t>
            </w:r>
            <w:r w:rsidR="00F1719E" w:rsidRPr="00B72E4B">
              <w:rPr>
                <w:bCs/>
                <w:color w:val="000000"/>
                <w:sz w:val="22"/>
                <w:szCs w:val="22"/>
              </w:rPr>
              <w:t>(затверджено)</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A14673" w:rsidRPr="00A14673" w:rsidRDefault="00A14673" w:rsidP="00A14673">
            <w:pPr>
              <w:jc w:val="center"/>
              <w:rPr>
                <w:b/>
                <w:bCs/>
                <w:color w:val="000000"/>
                <w:sz w:val="22"/>
                <w:szCs w:val="22"/>
              </w:rPr>
            </w:pPr>
            <w:r w:rsidRPr="00A14673">
              <w:rPr>
                <w:b/>
                <w:bCs/>
                <w:color w:val="000000"/>
                <w:sz w:val="22"/>
                <w:szCs w:val="22"/>
              </w:rPr>
              <w:t xml:space="preserve">2021 </w:t>
            </w:r>
            <w:r w:rsidRPr="00A14673">
              <w:rPr>
                <w:color w:val="000000"/>
                <w:sz w:val="20"/>
                <w:szCs w:val="20"/>
              </w:rPr>
              <w:t>(прогноз)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4673" w:rsidRPr="00A14673" w:rsidRDefault="00A14673" w:rsidP="00A14673">
            <w:pPr>
              <w:jc w:val="center"/>
              <w:rPr>
                <w:b/>
                <w:bCs/>
                <w:color w:val="000000"/>
                <w:sz w:val="22"/>
                <w:szCs w:val="22"/>
              </w:rPr>
            </w:pPr>
            <w:r w:rsidRPr="00A14673">
              <w:rPr>
                <w:b/>
                <w:bCs/>
                <w:color w:val="000000"/>
                <w:sz w:val="22"/>
                <w:szCs w:val="22"/>
              </w:rPr>
              <w:t xml:space="preserve">2022 </w:t>
            </w:r>
            <w:r w:rsidRPr="00A14673">
              <w:rPr>
                <w:color w:val="000000"/>
                <w:sz w:val="20"/>
                <w:szCs w:val="20"/>
              </w:rPr>
              <w:t>(прогноз)</w:t>
            </w:r>
          </w:p>
        </w:tc>
      </w:tr>
      <w:tr w:rsidR="00A14673" w:rsidRPr="00A14673" w:rsidTr="00D41E02">
        <w:trPr>
          <w:trHeight w:val="300"/>
        </w:trPr>
        <w:tc>
          <w:tcPr>
            <w:tcW w:w="984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jc w:val="center"/>
              <w:rPr>
                <w:b/>
                <w:bCs/>
                <w:color w:val="000000"/>
                <w:sz w:val="22"/>
                <w:szCs w:val="22"/>
              </w:rPr>
            </w:pPr>
            <w:r w:rsidRPr="00A14673">
              <w:rPr>
                <w:b/>
                <w:bCs/>
                <w:color w:val="000000"/>
                <w:sz w:val="22"/>
                <w:szCs w:val="22"/>
              </w:rPr>
              <w:t>Загальний фонд</w:t>
            </w:r>
          </w:p>
        </w:tc>
      </w:tr>
      <w:tr w:rsidR="00A14673" w:rsidRPr="00A14673" w:rsidTr="00D41E02">
        <w:trPr>
          <w:gridAfter w:val="1"/>
          <w:wAfter w:w="14" w:type="dxa"/>
          <w:trHeight w:val="43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color w:val="000000"/>
                <w:sz w:val="22"/>
                <w:szCs w:val="22"/>
              </w:rPr>
            </w:pPr>
            <w:r w:rsidRPr="00A14673">
              <w:rPr>
                <w:color w:val="000000"/>
                <w:sz w:val="22"/>
                <w:szCs w:val="22"/>
              </w:rPr>
              <w:t>Доходи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sz w:val="22"/>
                <w:szCs w:val="22"/>
              </w:rPr>
            </w:pPr>
            <w:r w:rsidRPr="00A14673">
              <w:rPr>
                <w:sz w:val="22"/>
                <w:szCs w:val="22"/>
              </w:rPr>
              <w:t>2 967 207,2</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2 430 976,0</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2 508 929,2</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2 739 607,8</w:t>
            </w:r>
          </w:p>
        </w:tc>
      </w:tr>
      <w:tr w:rsidR="00A14673" w:rsidRPr="00A14673" w:rsidTr="00D41E02">
        <w:trPr>
          <w:gridAfter w:val="1"/>
          <w:wAfter w:w="14" w:type="dxa"/>
          <w:trHeight w:val="37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color w:val="000000"/>
                <w:sz w:val="22"/>
                <w:szCs w:val="22"/>
              </w:rPr>
            </w:pPr>
            <w:r w:rsidRPr="00A14673">
              <w:rPr>
                <w:color w:val="000000"/>
                <w:sz w:val="22"/>
                <w:szCs w:val="22"/>
              </w:rPr>
              <w:t>Видатки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sz w:val="22"/>
                <w:szCs w:val="22"/>
              </w:rPr>
            </w:pPr>
            <w:r w:rsidRPr="00A14673">
              <w:rPr>
                <w:sz w:val="22"/>
                <w:szCs w:val="22"/>
              </w:rPr>
              <w:t>2 576 677,5</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2 010 758,0</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2 008 895,1</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2 133 425,5</w:t>
            </w:r>
          </w:p>
        </w:tc>
      </w:tr>
      <w:tr w:rsidR="00A14673" w:rsidRPr="00A14673" w:rsidTr="00D41E02">
        <w:trPr>
          <w:gridAfter w:val="1"/>
          <w:wAfter w:w="14" w:type="dxa"/>
          <w:trHeight w:val="551"/>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color w:val="000000"/>
                <w:sz w:val="22"/>
                <w:szCs w:val="22"/>
              </w:rPr>
            </w:pPr>
            <w:r w:rsidRPr="00A14673">
              <w:rPr>
                <w:color w:val="000000"/>
                <w:sz w:val="22"/>
                <w:szCs w:val="22"/>
              </w:rPr>
              <w:t>Кредитування усього, у тому числі:</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sz w:val="22"/>
                <w:szCs w:val="22"/>
              </w:rPr>
            </w:pPr>
            <w:r w:rsidRPr="00A14673">
              <w:rPr>
                <w:sz w:val="22"/>
                <w:szCs w:val="22"/>
              </w:rPr>
              <w:t>1 415,1</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1 415,1</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1 494,3</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1 573,5</w:t>
            </w:r>
          </w:p>
        </w:tc>
      </w:tr>
      <w:tr w:rsidR="00A14673" w:rsidRPr="00A14673" w:rsidTr="00D41E02">
        <w:trPr>
          <w:gridAfter w:val="1"/>
          <w:wAfter w:w="14" w:type="dxa"/>
          <w:trHeight w:val="531"/>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i/>
                <w:iCs/>
                <w:color w:val="000000"/>
                <w:sz w:val="22"/>
                <w:szCs w:val="22"/>
              </w:rPr>
            </w:pPr>
            <w:r w:rsidRPr="00A14673">
              <w:rPr>
                <w:i/>
                <w:iCs/>
                <w:color w:val="000000"/>
                <w:sz w:val="22"/>
                <w:szCs w:val="22"/>
              </w:rPr>
              <w:t xml:space="preserve"> - надання кредитів з бюджету</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sz w:val="22"/>
                <w:szCs w:val="22"/>
              </w:rPr>
            </w:pPr>
            <w:r w:rsidRPr="00A14673">
              <w:rPr>
                <w:i/>
                <w:iCs/>
                <w:sz w:val="22"/>
                <w:szCs w:val="22"/>
              </w:rPr>
              <w:t>1 415,1</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1 415,1</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1 494,3</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1 573,5</w:t>
            </w:r>
          </w:p>
        </w:tc>
      </w:tr>
      <w:tr w:rsidR="00A14673" w:rsidRPr="00A14673" w:rsidTr="00D41E02">
        <w:trPr>
          <w:gridAfter w:val="1"/>
          <w:wAfter w:w="14" w:type="dxa"/>
          <w:trHeight w:val="4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i/>
                <w:iCs/>
                <w:color w:val="000000"/>
                <w:sz w:val="22"/>
                <w:szCs w:val="22"/>
              </w:rPr>
            </w:pPr>
            <w:r w:rsidRPr="00A14673">
              <w:rPr>
                <w:i/>
                <w:iCs/>
                <w:color w:val="000000"/>
                <w:sz w:val="22"/>
                <w:szCs w:val="22"/>
              </w:rPr>
              <w:t xml:space="preserve"> - повернення кредитів до бюджету</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sz w:val="22"/>
                <w:szCs w:val="22"/>
              </w:rPr>
            </w:pPr>
            <w:r w:rsidRPr="00A14673">
              <w:rPr>
                <w:i/>
                <w:iCs/>
                <w:sz w:val="22"/>
                <w:szCs w:val="22"/>
              </w:rPr>
              <w:t>0,0</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0,0</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0,0</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0,0</w:t>
            </w:r>
          </w:p>
        </w:tc>
      </w:tr>
      <w:tr w:rsidR="00A14673" w:rsidRPr="00A14673" w:rsidTr="00D41E02">
        <w:trPr>
          <w:gridAfter w:val="1"/>
          <w:wAfter w:w="14" w:type="dxa"/>
          <w:trHeight w:val="5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color w:val="000000"/>
                <w:sz w:val="22"/>
                <w:szCs w:val="22"/>
              </w:rPr>
            </w:pPr>
            <w:r w:rsidRPr="00A14673">
              <w:rPr>
                <w:color w:val="000000"/>
                <w:sz w:val="22"/>
                <w:szCs w:val="22"/>
              </w:rPr>
              <w:t>Фінансування (дефіцит"-"/профіцит"+")</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sz w:val="22"/>
                <w:szCs w:val="22"/>
              </w:rPr>
            </w:pPr>
            <w:r w:rsidRPr="00A14673">
              <w:rPr>
                <w:sz w:val="22"/>
                <w:szCs w:val="22"/>
              </w:rPr>
              <w:t>-389 114,6</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-418 803,0</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-498 539,8</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-604 608,8</w:t>
            </w:r>
          </w:p>
        </w:tc>
      </w:tr>
      <w:tr w:rsidR="00A14673" w:rsidRPr="00A14673" w:rsidTr="00D41E02">
        <w:trPr>
          <w:trHeight w:val="300"/>
        </w:trPr>
        <w:tc>
          <w:tcPr>
            <w:tcW w:w="984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jc w:val="center"/>
              <w:rPr>
                <w:b/>
                <w:bCs/>
                <w:color w:val="000000"/>
                <w:sz w:val="22"/>
                <w:szCs w:val="22"/>
              </w:rPr>
            </w:pPr>
            <w:r w:rsidRPr="00A14673">
              <w:rPr>
                <w:b/>
                <w:bCs/>
                <w:color w:val="000000"/>
                <w:sz w:val="22"/>
                <w:szCs w:val="22"/>
              </w:rPr>
              <w:t>Спеціальний фонд</w:t>
            </w:r>
          </w:p>
        </w:tc>
      </w:tr>
      <w:tr w:rsidR="00A14673" w:rsidRPr="00A14673" w:rsidTr="00644427">
        <w:trPr>
          <w:gridAfter w:val="1"/>
          <w:wAfter w:w="14" w:type="dxa"/>
          <w:trHeight w:val="459"/>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color w:val="000000"/>
                <w:sz w:val="22"/>
                <w:szCs w:val="22"/>
              </w:rPr>
            </w:pPr>
            <w:r w:rsidRPr="00A14673">
              <w:rPr>
                <w:color w:val="000000"/>
                <w:sz w:val="22"/>
                <w:szCs w:val="22"/>
              </w:rPr>
              <w:t>Доходи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sz w:val="22"/>
                <w:szCs w:val="22"/>
              </w:rPr>
            </w:pPr>
            <w:r w:rsidRPr="00A14673">
              <w:rPr>
                <w:sz w:val="22"/>
                <w:szCs w:val="22"/>
              </w:rPr>
              <w:t>187 427,6</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81 352,8</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79 426,4</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74 268,6</w:t>
            </w:r>
          </w:p>
        </w:tc>
      </w:tr>
      <w:tr w:rsidR="00A14673" w:rsidRPr="00A14673" w:rsidTr="00644427">
        <w:trPr>
          <w:gridAfter w:val="1"/>
          <w:wAfter w:w="14" w:type="dxa"/>
          <w:trHeight w:val="43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color w:val="000000"/>
                <w:sz w:val="22"/>
                <w:szCs w:val="22"/>
              </w:rPr>
            </w:pPr>
            <w:r w:rsidRPr="00A14673">
              <w:rPr>
                <w:color w:val="000000"/>
                <w:sz w:val="22"/>
                <w:szCs w:val="22"/>
              </w:rPr>
              <w:t>Видатки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sz w:val="22"/>
                <w:szCs w:val="22"/>
              </w:rPr>
            </w:pPr>
            <w:r w:rsidRPr="00A14673">
              <w:rPr>
                <w:sz w:val="22"/>
                <w:szCs w:val="22"/>
              </w:rPr>
              <w:t>668 295,2</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558 240,0</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707 997,3</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690 596,1</w:t>
            </w:r>
          </w:p>
        </w:tc>
      </w:tr>
      <w:tr w:rsidR="00A14673" w:rsidRPr="00A14673" w:rsidTr="00D41E02">
        <w:trPr>
          <w:gridAfter w:val="1"/>
          <w:wAfter w:w="14" w:type="dxa"/>
          <w:trHeight w:val="486"/>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color w:val="000000"/>
                <w:sz w:val="22"/>
                <w:szCs w:val="22"/>
              </w:rPr>
            </w:pPr>
            <w:r w:rsidRPr="00A14673">
              <w:rPr>
                <w:color w:val="000000"/>
                <w:sz w:val="22"/>
                <w:szCs w:val="22"/>
              </w:rPr>
              <w:t>Кредитування усього, у тому числі:</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sz w:val="22"/>
                <w:szCs w:val="22"/>
              </w:rPr>
            </w:pPr>
            <w:r w:rsidRPr="00A14673">
              <w:rPr>
                <w:sz w:val="22"/>
                <w:szCs w:val="22"/>
              </w:rPr>
              <w:t>-1 929,4</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-2 075,4</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-22,8</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-23,8</w:t>
            </w:r>
          </w:p>
        </w:tc>
      </w:tr>
      <w:tr w:rsidR="00A14673" w:rsidRPr="00A14673" w:rsidTr="00D41E02">
        <w:trPr>
          <w:gridAfter w:val="1"/>
          <w:wAfter w:w="14" w:type="dxa"/>
          <w:trHeight w:val="39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i/>
                <w:iCs/>
                <w:color w:val="000000"/>
                <w:sz w:val="22"/>
                <w:szCs w:val="22"/>
              </w:rPr>
            </w:pPr>
            <w:r w:rsidRPr="00A14673">
              <w:rPr>
                <w:i/>
                <w:iCs/>
                <w:color w:val="000000"/>
                <w:sz w:val="22"/>
                <w:szCs w:val="22"/>
              </w:rPr>
              <w:t xml:space="preserve"> - надання кредитів з бюджету</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sz w:val="22"/>
                <w:szCs w:val="22"/>
              </w:rPr>
            </w:pPr>
            <w:r w:rsidRPr="00A14673">
              <w:rPr>
                <w:i/>
                <w:iCs/>
                <w:sz w:val="22"/>
                <w:szCs w:val="22"/>
              </w:rPr>
              <w:t>844,7</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1 586,8</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3 642,0</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9 539,5</w:t>
            </w:r>
          </w:p>
        </w:tc>
      </w:tr>
      <w:tr w:rsidR="00A14673" w:rsidRPr="00A14673" w:rsidTr="00D41E02">
        <w:trPr>
          <w:gridAfter w:val="1"/>
          <w:wAfter w:w="14" w:type="dxa"/>
          <w:trHeight w:val="389"/>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i/>
                <w:iCs/>
                <w:color w:val="000000"/>
                <w:sz w:val="22"/>
                <w:szCs w:val="22"/>
              </w:rPr>
            </w:pPr>
            <w:r w:rsidRPr="00A14673">
              <w:rPr>
                <w:i/>
                <w:iCs/>
                <w:color w:val="000000"/>
                <w:sz w:val="22"/>
                <w:szCs w:val="22"/>
              </w:rPr>
              <w:t xml:space="preserve"> - повернення кредитів до бюджету</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sz w:val="22"/>
                <w:szCs w:val="22"/>
              </w:rPr>
            </w:pPr>
            <w:r w:rsidRPr="00A14673">
              <w:rPr>
                <w:i/>
                <w:iCs/>
                <w:sz w:val="22"/>
                <w:szCs w:val="22"/>
              </w:rPr>
              <w:t>-2 774,1</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-3 662,2</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-3 664,8</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-9 563,3</w:t>
            </w:r>
          </w:p>
        </w:tc>
      </w:tr>
      <w:tr w:rsidR="00A14673" w:rsidRPr="00A14673" w:rsidTr="00D41E02">
        <w:trPr>
          <w:gridAfter w:val="1"/>
          <w:wAfter w:w="14" w:type="dxa"/>
          <w:trHeight w:val="351"/>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color w:val="000000"/>
                <w:sz w:val="22"/>
                <w:szCs w:val="22"/>
              </w:rPr>
            </w:pPr>
            <w:r w:rsidRPr="00A14673">
              <w:rPr>
                <w:color w:val="000000"/>
                <w:sz w:val="22"/>
                <w:szCs w:val="22"/>
              </w:rPr>
              <w:t>Фінансування (дефіцит"-"/профіцит"+")</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sz w:val="22"/>
                <w:szCs w:val="22"/>
              </w:rPr>
            </w:pPr>
            <w:r w:rsidRPr="00A14673">
              <w:rPr>
                <w:sz w:val="22"/>
                <w:szCs w:val="22"/>
              </w:rPr>
              <w:t>478 938,2</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474 811,9</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628 548,1</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616 303,7</w:t>
            </w:r>
          </w:p>
        </w:tc>
      </w:tr>
      <w:tr w:rsidR="00A14673" w:rsidRPr="00A14673" w:rsidTr="00D41E02">
        <w:trPr>
          <w:trHeight w:val="300"/>
        </w:trPr>
        <w:tc>
          <w:tcPr>
            <w:tcW w:w="984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jc w:val="center"/>
              <w:rPr>
                <w:b/>
                <w:bCs/>
                <w:color w:val="000000"/>
                <w:sz w:val="22"/>
                <w:szCs w:val="22"/>
              </w:rPr>
            </w:pPr>
            <w:r w:rsidRPr="00A14673">
              <w:rPr>
                <w:b/>
                <w:bCs/>
                <w:color w:val="000000"/>
                <w:sz w:val="22"/>
                <w:szCs w:val="22"/>
              </w:rPr>
              <w:t>Разом</w:t>
            </w:r>
          </w:p>
        </w:tc>
      </w:tr>
      <w:tr w:rsidR="00A14673" w:rsidRPr="00A14673" w:rsidTr="00D41E02">
        <w:trPr>
          <w:gridAfter w:val="1"/>
          <w:wAfter w:w="14" w:type="dxa"/>
          <w:trHeight w:val="30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color w:val="000000"/>
                <w:sz w:val="22"/>
                <w:szCs w:val="22"/>
              </w:rPr>
            </w:pPr>
            <w:r w:rsidRPr="00A14673">
              <w:rPr>
                <w:color w:val="000000"/>
                <w:sz w:val="22"/>
                <w:szCs w:val="22"/>
              </w:rPr>
              <w:t>Доходи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sz w:val="22"/>
                <w:szCs w:val="22"/>
              </w:rPr>
            </w:pPr>
            <w:r w:rsidRPr="00A14673">
              <w:rPr>
                <w:sz w:val="22"/>
                <w:szCs w:val="22"/>
              </w:rPr>
              <w:t>3 154 634,8</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2 512 328,8</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2 588 355,6</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2 813 876,4</w:t>
            </w:r>
          </w:p>
        </w:tc>
      </w:tr>
      <w:tr w:rsidR="00A14673" w:rsidRPr="00A14673" w:rsidTr="00D41E02">
        <w:trPr>
          <w:gridAfter w:val="1"/>
          <w:wAfter w:w="14" w:type="dxa"/>
          <w:trHeight w:val="30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color w:val="000000"/>
                <w:sz w:val="22"/>
                <w:szCs w:val="22"/>
              </w:rPr>
            </w:pPr>
            <w:r w:rsidRPr="00A14673">
              <w:rPr>
                <w:color w:val="000000"/>
                <w:sz w:val="22"/>
                <w:szCs w:val="22"/>
              </w:rPr>
              <w:t>Видатки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sz w:val="22"/>
                <w:szCs w:val="22"/>
              </w:rPr>
            </w:pPr>
            <w:r w:rsidRPr="00A14673">
              <w:rPr>
                <w:sz w:val="22"/>
                <w:szCs w:val="22"/>
              </w:rPr>
              <w:t>3 244 972,7</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2 568 998,0</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2 716 892,4</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2 824 021,6</w:t>
            </w:r>
          </w:p>
        </w:tc>
      </w:tr>
      <w:tr w:rsidR="00A14673" w:rsidRPr="00A14673" w:rsidTr="00D41E02">
        <w:trPr>
          <w:gridAfter w:val="1"/>
          <w:wAfter w:w="14" w:type="dxa"/>
          <w:trHeight w:val="60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color w:val="000000"/>
                <w:sz w:val="22"/>
                <w:szCs w:val="22"/>
              </w:rPr>
            </w:pPr>
            <w:r w:rsidRPr="00A14673">
              <w:rPr>
                <w:color w:val="000000"/>
                <w:sz w:val="22"/>
                <w:szCs w:val="22"/>
              </w:rPr>
              <w:t>Кредитування усього, у тому числі:</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sz w:val="22"/>
                <w:szCs w:val="22"/>
              </w:rPr>
            </w:pPr>
            <w:r w:rsidRPr="00A14673">
              <w:rPr>
                <w:sz w:val="22"/>
                <w:szCs w:val="22"/>
              </w:rPr>
              <w:t>-514,3</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-660,3</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1 471,5</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1 549,7</w:t>
            </w:r>
          </w:p>
        </w:tc>
      </w:tr>
      <w:tr w:rsidR="00A14673" w:rsidRPr="00A14673" w:rsidTr="00D41E02">
        <w:trPr>
          <w:gridAfter w:val="1"/>
          <w:wAfter w:w="14" w:type="dxa"/>
          <w:trHeight w:val="421"/>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i/>
                <w:iCs/>
                <w:color w:val="000000"/>
                <w:sz w:val="22"/>
                <w:szCs w:val="22"/>
              </w:rPr>
            </w:pPr>
            <w:r w:rsidRPr="00A14673">
              <w:rPr>
                <w:i/>
                <w:iCs/>
                <w:color w:val="000000"/>
                <w:sz w:val="22"/>
                <w:szCs w:val="22"/>
              </w:rPr>
              <w:lastRenderedPageBreak/>
              <w:t xml:space="preserve"> - надання кредитів з бюджету</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sz w:val="22"/>
                <w:szCs w:val="22"/>
              </w:rPr>
            </w:pPr>
            <w:r w:rsidRPr="00A14673">
              <w:rPr>
                <w:i/>
                <w:iCs/>
                <w:sz w:val="22"/>
                <w:szCs w:val="22"/>
              </w:rPr>
              <w:t>2 259,8</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3 001,9</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5 136,3</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11 113,0</w:t>
            </w:r>
          </w:p>
        </w:tc>
      </w:tr>
      <w:tr w:rsidR="00A14673" w:rsidRPr="00A14673" w:rsidTr="00D41E02">
        <w:trPr>
          <w:gridAfter w:val="1"/>
          <w:wAfter w:w="14" w:type="dxa"/>
          <w:trHeight w:val="529"/>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i/>
                <w:iCs/>
                <w:color w:val="000000"/>
                <w:sz w:val="22"/>
                <w:szCs w:val="22"/>
              </w:rPr>
            </w:pPr>
            <w:r w:rsidRPr="00A14673">
              <w:rPr>
                <w:i/>
                <w:iCs/>
                <w:color w:val="000000"/>
                <w:sz w:val="22"/>
                <w:szCs w:val="22"/>
              </w:rPr>
              <w:t xml:space="preserve"> - повернення кредитів до бюджету</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sz w:val="22"/>
                <w:szCs w:val="22"/>
              </w:rPr>
            </w:pPr>
            <w:r w:rsidRPr="00A14673">
              <w:rPr>
                <w:i/>
                <w:iCs/>
                <w:sz w:val="22"/>
                <w:szCs w:val="22"/>
              </w:rPr>
              <w:t>-2 774,1</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-3 662,2</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-3 664,8</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i/>
                <w:iCs/>
                <w:color w:val="000000"/>
                <w:sz w:val="22"/>
                <w:szCs w:val="22"/>
              </w:rPr>
            </w:pPr>
            <w:r w:rsidRPr="00A14673">
              <w:rPr>
                <w:i/>
                <w:iCs/>
                <w:color w:val="000000"/>
                <w:sz w:val="22"/>
                <w:szCs w:val="22"/>
              </w:rPr>
              <w:t>-9 563,3</w:t>
            </w:r>
          </w:p>
        </w:tc>
      </w:tr>
      <w:tr w:rsidR="00A14673" w:rsidRPr="00A14673" w:rsidTr="00D41E02">
        <w:trPr>
          <w:gridAfter w:val="1"/>
          <w:wAfter w:w="14" w:type="dxa"/>
          <w:trHeight w:val="60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14673" w:rsidRPr="00A14673" w:rsidRDefault="00A14673" w:rsidP="00A14673">
            <w:pPr>
              <w:rPr>
                <w:color w:val="000000"/>
                <w:sz w:val="22"/>
                <w:szCs w:val="22"/>
              </w:rPr>
            </w:pPr>
            <w:r w:rsidRPr="00A14673">
              <w:rPr>
                <w:color w:val="000000"/>
                <w:sz w:val="22"/>
                <w:szCs w:val="22"/>
              </w:rPr>
              <w:t>Фінансування (дефіцит"-"/профіцит"+")</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sz w:val="22"/>
                <w:szCs w:val="22"/>
              </w:rPr>
            </w:pPr>
            <w:r w:rsidRPr="00A14673">
              <w:rPr>
                <w:sz w:val="22"/>
                <w:szCs w:val="22"/>
              </w:rPr>
              <w:t>89 823,6</w:t>
            </w:r>
          </w:p>
        </w:tc>
        <w:tc>
          <w:tcPr>
            <w:tcW w:w="172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56 008,9</w:t>
            </w:r>
          </w:p>
        </w:tc>
        <w:tc>
          <w:tcPr>
            <w:tcW w:w="1430"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130 008,3</w:t>
            </w:r>
          </w:p>
        </w:tc>
        <w:tc>
          <w:tcPr>
            <w:tcW w:w="1701" w:type="dxa"/>
            <w:tcBorders>
              <w:top w:val="nil"/>
              <w:left w:val="nil"/>
              <w:bottom w:val="single" w:sz="4" w:space="0" w:color="auto"/>
              <w:right w:val="single" w:sz="4" w:space="0" w:color="auto"/>
            </w:tcBorders>
            <w:shd w:val="clear" w:color="auto" w:fill="auto"/>
            <w:vAlign w:val="bottom"/>
            <w:hideMark/>
          </w:tcPr>
          <w:p w:rsidR="00A14673" w:rsidRPr="00A14673" w:rsidRDefault="00A14673" w:rsidP="00A14673">
            <w:pPr>
              <w:jc w:val="center"/>
              <w:rPr>
                <w:color w:val="000000"/>
                <w:sz w:val="22"/>
                <w:szCs w:val="22"/>
              </w:rPr>
            </w:pPr>
            <w:r w:rsidRPr="00A14673">
              <w:rPr>
                <w:color w:val="000000"/>
                <w:sz w:val="22"/>
                <w:szCs w:val="22"/>
              </w:rPr>
              <w:t>11 694,9</w:t>
            </w:r>
          </w:p>
        </w:tc>
      </w:tr>
    </w:tbl>
    <w:p w:rsidR="00644427" w:rsidRDefault="00644427" w:rsidP="00644427">
      <w:pPr>
        <w:pStyle w:val="ac"/>
        <w:spacing w:before="0" w:beforeAutospacing="0" w:after="0" w:afterAutospacing="0"/>
        <w:ind w:left="1080"/>
        <w:rPr>
          <w:rStyle w:val="apple-style-span"/>
          <w:b/>
          <w:color w:val="auto"/>
          <w:sz w:val="28"/>
          <w:szCs w:val="28"/>
          <w:lang w:val="uk-UA"/>
        </w:rPr>
      </w:pPr>
    </w:p>
    <w:p w:rsidR="00EA3E7C" w:rsidRPr="00235B73" w:rsidRDefault="00EA3E7C" w:rsidP="00EA3E7C">
      <w:pPr>
        <w:pStyle w:val="ac"/>
        <w:numPr>
          <w:ilvl w:val="0"/>
          <w:numId w:val="2"/>
        </w:numPr>
        <w:spacing w:before="0" w:beforeAutospacing="0" w:after="0" w:afterAutospacing="0"/>
        <w:jc w:val="center"/>
        <w:rPr>
          <w:rStyle w:val="apple-style-span"/>
          <w:b/>
          <w:color w:val="auto"/>
          <w:sz w:val="28"/>
          <w:szCs w:val="28"/>
          <w:lang w:val="uk-UA"/>
        </w:rPr>
      </w:pPr>
      <w:r w:rsidRPr="00235B73">
        <w:rPr>
          <w:rStyle w:val="apple-style-span"/>
          <w:b/>
          <w:color w:val="auto"/>
          <w:sz w:val="28"/>
          <w:szCs w:val="28"/>
          <w:lang w:val="uk-UA"/>
        </w:rPr>
        <w:t>Дохідна спроможність бюджету Сумської міської об’єднаної територіальної громади</w:t>
      </w:r>
    </w:p>
    <w:p w:rsidR="00EA3E7C" w:rsidRPr="00235B73" w:rsidRDefault="00EA3E7C" w:rsidP="00EA3E7C">
      <w:pPr>
        <w:ind w:firstLine="709"/>
        <w:jc w:val="both"/>
        <w:rPr>
          <w:sz w:val="12"/>
          <w:szCs w:val="12"/>
          <w:lang w:val="uk-UA"/>
        </w:rPr>
      </w:pPr>
    </w:p>
    <w:p w:rsidR="00EA3E7C" w:rsidRPr="00235B73" w:rsidRDefault="00EA3E7C" w:rsidP="00EA3E7C">
      <w:pPr>
        <w:ind w:firstLine="709"/>
        <w:jc w:val="both"/>
      </w:pPr>
      <w:r w:rsidRPr="00235B73">
        <w:rPr>
          <w:b/>
          <w:bCs/>
          <w:sz w:val="28"/>
          <w:szCs w:val="28"/>
          <w:lang w:val="uk-UA"/>
        </w:rPr>
        <w:t xml:space="preserve">Основним завданням прогнозу </w:t>
      </w:r>
      <w:r w:rsidRPr="00235B73">
        <w:rPr>
          <w:sz w:val="28"/>
          <w:szCs w:val="28"/>
          <w:lang w:val="uk-UA"/>
        </w:rPr>
        <w:t>є посилення бюджетної та фіскальної дисципліни.</w:t>
      </w:r>
    </w:p>
    <w:p w:rsidR="00EA3E7C" w:rsidRPr="00235B73" w:rsidRDefault="00EA3E7C" w:rsidP="00EA3E7C">
      <w:pPr>
        <w:ind w:firstLine="709"/>
        <w:jc w:val="both"/>
      </w:pPr>
      <w:r w:rsidRPr="00235B73">
        <w:rPr>
          <w:b/>
          <w:bCs/>
          <w:sz w:val="28"/>
          <w:szCs w:val="28"/>
          <w:lang w:val="uk-UA"/>
        </w:rPr>
        <w:t xml:space="preserve">Прогнозні показники на 2021 - 2022 роки по дохідній частині бюджету </w:t>
      </w:r>
      <w:r w:rsidRPr="00235B73">
        <w:rPr>
          <w:sz w:val="28"/>
          <w:szCs w:val="28"/>
          <w:lang w:val="uk-UA"/>
        </w:rPr>
        <w:t>є основою для складання головними розпорядниками бюджетних коштів планів своєї діяльності та місцевих програм.</w:t>
      </w:r>
    </w:p>
    <w:p w:rsidR="00EA3E7C" w:rsidRPr="00235B73" w:rsidRDefault="00EA3E7C" w:rsidP="00EA3E7C">
      <w:pPr>
        <w:ind w:firstLine="709"/>
        <w:jc w:val="both"/>
      </w:pPr>
      <w:r w:rsidRPr="00235B73">
        <w:rPr>
          <w:sz w:val="28"/>
          <w:szCs w:val="28"/>
          <w:lang w:val="uk-UA"/>
        </w:rPr>
        <w:t>На порядку денному місцевої влади стоїть завдання всебічного наповнення дохідної частини бюджету, проведення заходів, спрямованих на економію бюджетних коштів, підвищення результативності та ефективності бюджетних видатків, посилення бюджетної дисципліни та контролю за витратами бюджету, здійснення пріоритетних видатків в межах наявного бюджетного ресурсу.</w:t>
      </w:r>
    </w:p>
    <w:p w:rsidR="00EA3E7C" w:rsidRPr="00235B73" w:rsidRDefault="00EA3E7C" w:rsidP="00EA3E7C">
      <w:pPr>
        <w:ind w:firstLine="709"/>
        <w:jc w:val="both"/>
        <w:rPr>
          <w:sz w:val="14"/>
          <w:szCs w:val="28"/>
          <w:lang w:val="uk-UA"/>
        </w:rPr>
      </w:pPr>
      <w:r w:rsidRPr="00235B73">
        <w:rPr>
          <w:b/>
          <w:sz w:val="28"/>
          <w:szCs w:val="28"/>
          <w:lang w:val="uk-UA"/>
        </w:rPr>
        <w:t>Під час реалізації прогнозу</w:t>
      </w:r>
      <w:r w:rsidRPr="00235B73">
        <w:rPr>
          <w:sz w:val="28"/>
          <w:szCs w:val="28"/>
          <w:lang w:val="uk-UA"/>
        </w:rPr>
        <w:t xml:space="preserve"> очікується, що бюджетні нововведення забезпечать фінансову незалежність бюджету, сприятимуть створенню реального підґрунтя для виконання місцевими органами влади своїх повноважень в частині надання якісних суспільних послуг та ефективному функціонуванню бюджетної системи.</w:t>
      </w:r>
    </w:p>
    <w:p w:rsidR="00EA3E7C" w:rsidRPr="00235B73" w:rsidRDefault="00EA3E7C" w:rsidP="00EA3E7C">
      <w:pPr>
        <w:ind w:firstLine="709"/>
        <w:jc w:val="both"/>
        <w:rPr>
          <w:sz w:val="14"/>
          <w:szCs w:val="28"/>
          <w:lang w:val="uk-UA"/>
        </w:rPr>
      </w:pPr>
    </w:p>
    <w:p w:rsidR="00EA3E7C" w:rsidRPr="00235B73" w:rsidRDefault="00EA3E7C" w:rsidP="00EA3E7C">
      <w:pPr>
        <w:ind w:firstLine="709"/>
        <w:jc w:val="center"/>
        <w:rPr>
          <w:b/>
          <w:sz w:val="28"/>
          <w:lang w:val="uk-UA"/>
        </w:rPr>
      </w:pPr>
      <w:r w:rsidRPr="00235B73">
        <w:rPr>
          <w:b/>
          <w:sz w:val="28"/>
          <w:lang w:val="uk-UA"/>
        </w:rPr>
        <w:t>І. Структура доходів та частка трансфертів в них.</w:t>
      </w:r>
    </w:p>
    <w:p w:rsidR="00EA3E7C" w:rsidRPr="00235B73" w:rsidRDefault="00EA3E7C" w:rsidP="00EA3E7C">
      <w:pPr>
        <w:ind w:firstLine="709"/>
        <w:jc w:val="center"/>
        <w:rPr>
          <w:b/>
          <w:sz w:val="28"/>
          <w:lang w:val="uk-UA"/>
        </w:rPr>
      </w:pPr>
      <w:r w:rsidRPr="00235B73">
        <w:rPr>
          <w:b/>
          <w:sz w:val="28"/>
          <w:lang w:val="uk-UA"/>
        </w:rPr>
        <w:t>Основні бюджетоутворюючі податки та обов’язкові платежі</w:t>
      </w:r>
    </w:p>
    <w:p w:rsidR="00EA3E7C" w:rsidRPr="00235B73" w:rsidRDefault="00EA3E7C" w:rsidP="00EA3E7C">
      <w:pPr>
        <w:ind w:firstLine="709"/>
        <w:jc w:val="center"/>
        <w:rPr>
          <w:b/>
          <w:sz w:val="28"/>
          <w:lang w:val="uk-UA"/>
        </w:rPr>
      </w:pPr>
      <w:r w:rsidRPr="00235B73">
        <w:rPr>
          <w:b/>
          <w:sz w:val="28"/>
          <w:lang w:val="uk-UA"/>
        </w:rPr>
        <w:t>в 2021-2022 роках</w:t>
      </w:r>
    </w:p>
    <w:p w:rsidR="00EA3E7C" w:rsidRPr="00235B73" w:rsidRDefault="00EA3E7C" w:rsidP="00EA3E7C">
      <w:pPr>
        <w:ind w:firstLine="709"/>
        <w:jc w:val="center"/>
        <w:rPr>
          <w:b/>
          <w:sz w:val="14"/>
          <w:lang w:val="uk-UA"/>
        </w:rPr>
      </w:pPr>
    </w:p>
    <w:p w:rsidR="00EA3E7C" w:rsidRPr="00235B73" w:rsidRDefault="00EA3E7C" w:rsidP="00EA3E7C">
      <w:pPr>
        <w:ind w:firstLine="540"/>
        <w:jc w:val="both"/>
        <w:rPr>
          <w:b/>
          <w:bCs/>
          <w:sz w:val="28"/>
          <w:szCs w:val="28"/>
          <w:u w:val="single"/>
          <w:lang w:val="uk-UA"/>
        </w:rPr>
      </w:pPr>
      <w:r w:rsidRPr="00235B73">
        <w:rPr>
          <w:bCs/>
          <w:sz w:val="28"/>
          <w:szCs w:val="28"/>
        </w:rPr>
        <w:t xml:space="preserve">У загальному обсязі надходжень </w:t>
      </w:r>
      <w:r w:rsidRPr="00235B73">
        <w:rPr>
          <w:bCs/>
          <w:sz w:val="28"/>
          <w:szCs w:val="28"/>
          <w:lang w:val="uk-UA"/>
        </w:rPr>
        <w:t xml:space="preserve">на 2021-2022 роки (Таблиця № 1) </w:t>
      </w:r>
      <w:r w:rsidRPr="00235B73">
        <w:rPr>
          <w:b/>
          <w:bCs/>
          <w:sz w:val="28"/>
          <w:szCs w:val="28"/>
          <w:u w:val="single"/>
          <w:lang w:val="uk-UA"/>
        </w:rPr>
        <w:t>П</w:t>
      </w:r>
      <w:r w:rsidRPr="00235B73">
        <w:rPr>
          <w:b/>
          <w:bCs/>
          <w:sz w:val="28"/>
          <w:szCs w:val="28"/>
          <w:u w:val="single"/>
        </w:rPr>
        <w:t>ерше місце (</w:t>
      </w:r>
      <w:r w:rsidRPr="00235B73">
        <w:rPr>
          <w:b/>
          <w:bCs/>
          <w:sz w:val="28"/>
          <w:szCs w:val="28"/>
          <w:u w:val="single"/>
          <w:lang w:val="uk-UA"/>
        </w:rPr>
        <w:t>84,9%; 85,2</w:t>
      </w:r>
      <w:r w:rsidRPr="00235B73">
        <w:rPr>
          <w:b/>
          <w:bCs/>
          <w:sz w:val="28"/>
          <w:szCs w:val="28"/>
          <w:u w:val="single"/>
        </w:rPr>
        <w:t xml:space="preserve"> %</w:t>
      </w:r>
      <w:r w:rsidRPr="00235B73">
        <w:rPr>
          <w:b/>
          <w:bCs/>
          <w:sz w:val="28"/>
          <w:szCs w:val="28"/>
          <w:u w:val="single"/>
          <w:lang w:val="uk-UA"/>
        </w:rPr>
        <w:t>)</w:t>
      </w:r>
      <w:r w:rsidRPr="00235B73">
        <w:rPr>
          <w:b/>
          <w:bCs/>
          <w:sz w:val="28"/>
          <w:szCs w:val="28"/>
        </w:rPr>
        <w:t xml:space="preserve"> в структурі надходжень загального обсягу доходів</w:t>
      </w:r>
      <w:r w:rsidRPr="00235B73">
        <w:rPr>
          <w:bCs/>
          <w:sz w:val="28"/>
          <w:szCs w:val="28"/>
        </w:rPr>
        <w:t xml:space="preserve"> </w:t>
      </w:r>
      <w:r w:rsidRPr="00235B73">
        <w:rPr>
          <w:b/>
          <w:bCs/>
          <w:sz w:val="28"/>
          <w:szCs w:val="28"/>
          <w:u w:val="single"/>
        </w:rPr>
        <w:t>займають</w:t>
      </w:r>
      <w:r w:rsidRPr="00235B73">
        <w:rPr>
          <w:b/>
          <w:bCs/>
          <w:i/>
          <w:sz w:val="28"/>
          <w:szCs w:val="28"/>
          <w:u w:val="single"/>
        </w:rPr>
        <w:t xml:space="preserve"> </w:t>
      </w:r>
      <w:r w:rsidRPr="00235B73">
        <w:rPr>
          <w:b/>
          <w:bCs/>
          <w:sz w:val="28"/>
          <w:szCs w:val="28"/>
          <w:u w:val="single"/>
          <w:lang w:val="uk-UA"/>
        </w:rPr>
        <w:t>власні доходи</w:t>
      </w:r>
      <w:r w:rsidRPr="00235B73">
        <w:rPr>
          <w:bCs/>
          <w:sz w:val="28"/>
          <w:szCs w:val="28"/>
          <w:u w:val="single"/>
        </w:rPr>
        <w:t xml:space="preserve"> – </w:t>
      </w:r>
      <w:r w:rsidRPr="00235B73">
        <w:rPr>
          <w:b/>
          <w:bCs/>
          <w:sz w:val="28"/>
          <w:szCs w:val="28"/>
          <w:u w:val="single"/>
          <w:lang w:val="uk-UA"/>
        </w:rPr>
        <w:t>2 196 869,3</w:t>
      </w:r>
      <w:r w:rsidRPr="00235B73">
        <w:rPr>
          <w:b/>
          <w:sz w:val="28"/>
          <w:szCs w:val="28"/>
          <w:u w:val="single"/>
        </w:rPr>
        <w:t xml:space="preserve"> </w:t>
      </w:r>
      <w:r w:rsidRPr="00235B73">
        <w:rPr>
          <w:b/>
          <w:sz w:val="28"/>
          <w:szCs w:val="28"/>
          <w:u w:val="single"/>
          <w:lang w:val="uk-UA"/>
        </w:rPr>
        <w:t>тис.</w:t>
      </w:r>
      <w:r w:rsidRPr="00235B73">
        <w:rPr>
          <w:b/>
          <w:sz w:val="28"/>
          <w:szCs w:val="28"/>
          <w:u w:val="single"/>
        </w:rPr>
        <w:t xml:space="preserve"> гр</w:t>
      </w:r>
      <w:r w:rsidRPr="00235B73">
        <w:rPr>
          <w:b/>
          <w:sz w:val="28"/>
          <w:szCs w:val="28"/>
          <w:u w:val="single"/>
          <w:lang w:val="uk-UA"/>
        </w:rPr>
        <w:t xml:space="preserve">ивень </w:t>
      </w:r>
      <w:proofErr w:type="gramStart"/>
      <w:r w:rsidRPr="00235B73">
        <w:rPr>
          <w:b/>
          <w:sz w:val="28"/>
          <w:szCs w:val="28"/>
          <w:u w:val="single"/>
          <w:lang w:val="uk-UA"/>
        </w:rPr>
        <w:t>та  2</w:t>
      </w:r>
      <w:proofErr w:type="gramEnd"/>
      <w:r w:rsidRPr="00235B73">
        <w:rPr>
          <w:b/>
          <w:sz w:val="28"/>
          <w:szCs w:val="28"/>
          <w:u w:val="single"/>
          <w:lang w:val="uk-UA"/>
        </w:rPr>
        <w:t> 396 242,3 тис. гривень відповідно.</w:t>
      </w:r>
    </w:p>
    <w:p w:rsidR="00EA3E7C" w:rsidRPr="00235B73" w:rsidRDefault="00EA3E7C" w:rsidP="00EA3E7C">
      <w:pPr>
        <w:ind w:firstLine="540"/>
        <w:jc w:val="both"/>
        <w:rPr>
          <w:b/>
          <w:sz w:val="28"/>
          <w:szCs w:val="28"/>
          <w:u w:val="single"/>
          <w:lang w:val="uk-UA"/>
        </w:rPr>
      </w:pPr>
      <w:r w:rsidRPr="00235B73">
        <w:rPr>
          <w:b/>
          <w:bCs/>
          <w:sz w:val="28"/>
          <w:szCs w:val="28"/>
          <w:u w:val="single"/>
          <w:lang w:val="uk-UA"/>
        </w:rPr>
        <w:t>По загальному фонду власні доходи займають 81,8 % та 82,6 %:</w:t>
      </w:r>
    </w:p>
    <w:p w:rsidR="00EA3E7C" w:rsidRPr="00235B73" w:rsidRDefault="00EA3E7C" w:rsidP="00EA3E7C">
      <w:pPr>
        <w:numPr>
          <w:ilvl w:val="0"/>
          <w:numId w:val="41"/>
        </w:numPr>
        <w:tabs>
          <w:tab w:val="clear" w:pos="1352"/>
          <w:tab w:val="num" w:pos="0"/>
          <w:tab w:val="left" w:pos="851"/>
        </w:tabs>
        <w:ind w:left="0" w:firstLine="540"/>
        <w:jc w:val="both"/>
        <w:rPr>
          <w:b/>
          <w:sz w:val="28"/>
          <w:szCs w:val="28"/>
          <w:lang w:val="uk-UA" w:eastAsia="en-US"/>
        </w:rPr>
      </w:pPr>
      <w:r w:rsidRPr="00235B73">
        <w:rPr>
          <w:b/>
          <w:bCs/>
          <w:sz w:val="28"/>
          <w:szCs w:val="28"/>
          <w:lang w:val="uk-UA"/>
        </w:rPr>
        <w:t>Податок на доходи фізичних осіб</w:t>
      </w:r>
      <w:r w:rsidRPr="00235B73">
        <w:rPr>
          <w:bCs/>
          <w:sz w:val="28"/>
          <w:szCs w:val="28"/>
          <w:lang w:val="uk-UA"/>
        </w:rPr>
        <w:t xml:space="preserve"> (57,4 %; 59,2 %) є </w:t>
      </w:r>
      <w:r w:rsidRPr="00235B73">
        <w:rPr>
          <w:b/>
          <w:bCs/>
          <w:sz w:val="28"/>
          <w:szCs w:val="28"/>
          <w:lang w:val="uk-UA"/>
        </w:rPr>
        <w:t>о</w:t>
      </w:r>
      <w:r w:rsidRPr="00235B73">
        <w:rPr>
          <w:b/>
          <w:sz w:val="28"/>
          <w:szCs w:val="28"/>
          <w:lang w:val="uk-UA" w:eastAsia="en-US"/>
        </w:rPr>
        <w:t>сновним джерелом</w:t>
      </w:r>
      <w:r w:rsidRPr="00235B73">
        <w:rPr>
          <w:sz w:val="28"/>
          <w:szCs w:val="28"/>
          <w:lang w:val="uk-UA" w:eastAsia="en-US"/>
        </w:rPr>
        <w:t xml:space="preserve"> надходжень загального фонду. За 11 місяців 2019 року </w:t>
      </w:r>
      <w:r w:rsidRPr="00235B73">
        <w:rPr>
          <w:b/>
          <w:sz w:val="28"/>
          <w:szCs w:val="28"/>
          <w:lang w:val="uk-UA" w:eastAsia="en-US"/>
        </w:rPr>
        <w:t xml:space="preserve">за видами економічної діяльності податок на доходи фізичних осіб формується за рахунок надходжень: </w:t>
      </w:r>
      <w:r w:rsidRPr="00235B73">
        <w:rPr>
          <w:sz w:val="28"/>
          <w:szCs w:val="28"/>
          <w:lang w:val="uk-UA" w:eastAsia="en-US"/>
        </w:rPr>
        <w:t xml:space="preserve">32,0 % – </w:t>
      </w:r>
      <w:r w:rsidRPr="00235B73">
        <w:rPr>
          <w:b/>
          <w:sz w:val="28"/>
          <w:szCs w:val="28"/>
          <w:lang w:val="uk-UA" w:eastAsia="en-US"/>
        </w:rPr>
        <w:t>бюджетної сфери;</w:t>
      </w:r>
      <w:r w:rsidRPr="00235B73">
        <w:rPr>
          <w:sz w:val="28"/>
          <w:szCs w:val="28"/>
          <w:lang w:val="uk-UA" w:eastAsia="en-US"/>
        </w:rPr>
        <w:t xml:space="preserve"> 25,3 % – </w:t>
      </w:r>
      <w:r w:rsidRPr="00235B73">
        <w:rPr>
          <w:b/>
          <w:sz w:val="28"/>
          <w:szCs w:val="28"/>
          <w:lang w:val="uk-UA" w:eastAsia="en-US"/>
        </w:rPr>
        <w:t xml:space="preserve">суб’єктів підприємництва </w:t>
      </w:r>
      <w:r w:rsidRPr="00235B73">
        <w:rPr>
          <w:sz w:val="28"/>
          <w:szCs w:val="28"/>
          <w:lang w:val="uk-UA" w:eastAsia="en-US"/>
        </w:rPr>
        <w:t xml:space="preserve">(торгівлі, ремонту автомобілів, побутових виробів та предметів особистого вжитку; операції з нерухомим майном, оренда, інжиніринг та надання послуг підприємцям; надання комунальних та індивідуальних послуг; інші галузі (фізичні особи – підприємці та громадяни); 24,7 % – </w:t>
      </w:r>
      <w:r w:rsidRPr="00235B73">
        <w:rPr>
          <w:b/>
          <w:sz w:val="28"/>
          <w:szCs w:val="28"/>
          <w:lang w:val="uk-UA" w:eastAsia="en-US"/>
        </w:rPr>
        <w:t>промисловості;</w:t>
      </w:r>
      <w:r w:rsidRPr="00235B73">
        <w:rPr>
          <w:sz w:val="28"/>
          <w:szCs w:val="28"/>
          <w:lang w:val="uk-UA" w:eastAsia="en-US"/>
        </w:rPr>
        <w:t xml:space="preserve"> 6,4 % – </w:t>
      </w:r>
      <w:r w:rsidRPr="00235B73">
        <w:rPr>
          <w:b/>
          <w:sz w:val="28"/>
          <w:szCs w:val="28"/>
          <w:lang w:val="uk-UA" w:eastAsia="en-US"/>
        </w:rPr>
        <w:t xml:space="preserve">діяльності транспорту та зв’язку; </w:t>
      </w:r>
      <w:r w:rsidRPr="00235B73">
        <w:rPr>
          <w:sz w:val="28"/>
          <w:szCs w:val="28"/>
          <w:lang w:val="uk-UA" w:eastAsia="en-US"/>
        </w:rPr>
        <w:t xml:space="preserve">4,7 % – </w:t>
      </w:r>
      <w:r w:rsidRPr="00235B73">
        <w:rPr>
          <w:b/>
          <w:sz w:val="28"/>
          <w:szCs w:val="28"/>
          <w:lang w:val="uk-UA" w:eastAsia="en-US"/>
        </w:rPr>
        <w:t>виробництво та розподілення електроенергії, газу, води;</w:t>
      </w:r>
      <w:r w:rsidRPr="00235B73">
        <w:rPr>
          <w:sz w:val="28"/>
          <w:szCs w:val="28"/>
          <w:lang w:val="uk-UA" w:eastAsia="en-US"/>
        </w:rPr>
        <w:t xml:space="preserve"> 3,4 % – </w:t>
      </w:r>
      <w:r w:rsidRPr="00235B73">
        <w:rPr>
          <w:b/>
          <w:sz w:val="28"/>
          <w:szCs w:val="28"/>
          <w:lang w:val="uk-UA" w:eastAsia="en-US"/>
        </w:rPr>
        <w:lastRenderedPageBreak/>
        <w:t>будівництва;</w:t>
      </w:r>
      <w:r w:rsidRPr="00235B73">
        <w:rPr>
          <w:sz w:val="28"/>
          <w:szCs w:val="28"/>
          <w:lang w:val="uk-UA" w:eastAsia="en-US"/>
        </w:rPr>
        <w:t xml:space="preserve"> 2,3 % – </w:t>
      </w:r>
      <w:r w:rsidRPr="00235B73">
        <w:rPr>
          <w:b/>
          <w:sz w:val="28"/>
          <w:szCs w:val="28"/>
          <w:lang w:val="uk-UA" w:eastAsia="en-US"/>
        </w:rPr>
        <w:t>фінансової діяльності;</w:t>
      </w:r>
      <w:r w:rsidRPr="00235B73">
        <w:rPr>
          <w:sz w:val="28"/>
          <w:szCs w:val="28"/>
          <w:lang w:val="uk-UA" w:eastAsia="en-US"/>
        </w:rPr>
        <w:t xml:space="preserve"> 0,7 % – </w:t>
      </w:r>
      <w:r w:rsidRPr="00235B73">
        <w:rPr>
          <w:b/>
          <w:sz w:val="28"/>
          <w:szCs w:val="28"/>
          <w:lang w:val="uk-UA" w:eastAsia="en-US"/>
        </w:rPr>
        <w:t xml:space="preserve">сільського господарства, мисливства, лісового господарства; </w:t>
      </w:r>
      <w:r w:rsidRPr="00235B73">
        <w:rPr>
          <w:sz w:val="28"/>
          <w:szCs w:val="28"/>
          <w:lang w:val="uk-UA" w:eastAsia="en-US"/>
        </w:rPr>
        <w:t>0,5 % –</w:t>
      </w:r>
      <w:r w:rsidRPr="00235B73">
        <w:rPr>
          <w:b/>
          <w:sz w:val="28"/>
          <w:szCs w:val="28"/>
          <w:lang w:val="uk-UA" w:eastAsia="en-US"/>
        </w:rPr>
        <w:t xml:space="preserve"> діяльності</w:t>
      </w:r>
      <w:r w:rsidRPr="00235B73">
        <w:rPr>
          <w:sz w:val="28"/>
          <w:szCs w:val="28"/>
          <w:lang w:val="uk-UA" w:eastAsia="en-US"/>
        </w:rPr>
        <w:t xml:space="preserve"> </w:t>
      </w:r>
      <w:r w:rsidRPr="00235B73">
        <w:rPr>
          <w:b/>
          <w:sz w:val="28"/>
          <w:szCs w:val="28"/>
          <w:lang w:val="uk-UA" w:eastAsia="en-US"/>
        </w:rPr>
        <w:t>готелів та ресторанів.</w:t>
      </w:r>
    </w:p>
    <w:p w:rsidR="00EA3E7C" w:rsidRPr="00235B73" w:rsidRDefault="00EA3E7C" w:rsidP="00EA3E7C">
      <w:pPr>
        <w:numPr>
          <w:ilvl w:val="0"/>
          <w:numId w:val="41"/>
        </w:numPr>
        <w:tabs>
          <w:tab w:val="clear" w:pos="1352"/>
          <w:tab w:val="num" w:pos="0"/>
          <w:tab w:val="left" w:pos="851"/>
        </w:tabs>
        <w:ind w:left="0" w:firstLine="540"/>
        <w:jc w:val="both"/>
        <w:rPr>
          <w:bCs/>
          <w:sz w:val="28"/>
          <w:szCs w:val="28"/>
          <w:lang w:val="uk-UA"/>
        </w:rPr>
      </w:pPr>
      <w:r w:rsidRPr="00235B73">
        <w:rPr>
          <w:b/>
          <w:bCs/>
          <w:sz w:val="28"/>
          <w:szCs w:val="28"/>
          <w:lang w:val="uk-UA"/>
        </w:rPr>
        <w:t xml:space="preserve">Місцеві податки </w:t>
      </w:r>
      <w:r w:rsidRPr="00235B73">
        <w:rPr>
          <w:bCs/>
          <w:sz w:val="28"/>
          <w:szCs w:val="28"/>
          <w:lang w:val="uk-UA"/>
        </w:rPr>
        <w:t xml:space="preserve">(19,6 %; 18,9 %) - </w:t>
      </w:r>
      <w:r w:rsidRPr="00235B73">
        <w:rPr>
          <w:i/>
          <w:sz w:val="28"/>
          <w:szCs w:val="28"/>
          <w:lang w:val="uk-UA"/>
        </w:rPr>
        <w:t>податок на нерухоме майно</w:t>
      </w:r>
      <w:r w:rsidRPr="00235B73">
        <w:rPr>
          <w:bCs/>
          <w:i/>
          <w:sz w:val="28"/>
          <w:szCs w:val="28"/>
          <w:lang w:val="uk-UA"/>
        </w:rPr>
        <w:t xml:space="preserve">; </w:t>
      </w:r>
      <w:r w:rsidRPr="00235B73">
        <w:rPr>
          <w:i/>
          <w:sz w:val="28"/>
          <w:szCs w:val="28"/>
          <w:lang w:val="uk-UA"/>
        </w:rPr>
        <w:t>земельний податок та орендна плата; єдиний податок; транспортний податок та туристичний збір.</w:t>
      </w:r>
    </w:p>
    <w:p w:rsidR="00EA3E7C" w:rsidRPr="00235B73" w:rsidRDefault="00EA3E7C" w:rsidP="00EA3E7C">
      <w:pPr>
        <w:numPr>
          <w:ilvl w:val="0"/>
          <w:numId w:val="41"/>
        </w:numPr>
        <w:tabs>
          <w:tab w:val="clear" w:pos="1352"/>
          <w:tab w:val="num" w:pos="0"/>
          <w:tab w:val="left" w:pos="851"/>
        </w:tabs>
        <w:ind w:left="0" w:firstLine="540"/>
        <w:jc w:val="both"/>
        <w:rPr>
          <w:bCs/>
          <w:sz w:val="28"/>
          <w:szCs w:val="28"/>
          <w:lang w:val="uk-UA"/>
        </w:rPr>
      </w:pPr>
      <w:r w:rsidRPr="00235B73">
        <w:rPr>
          <w:b/>
          <w:bCs/>
          <w:sz w:val="28"/>
          <w:szCs w:val="28"/>
          <w:lang w:val="uk-UA"/>
        </w:rPr>
        <w:t xml:space="preserve">Акцизний податок </w:t>
      </w:r>
      <w:r w:rsidRPr="00235B73">
        <w:rPr>
          <w:bCs/>
          <w:sz w:val="28"/>
          <w:szCs w:val="28"/>
          <w:lang w:val="uk-UA"/>
        </w:rPr>
        <w:t>(2,9 %; 2,7 %).</w:t>
      </w:r>
    </w:p>
    <w:p w:rsidR="00EA3E7C" w:rsidRPr="00235B73" w:rsidRDefault="00EA3E7C" w:rsidP="00EA3E7C">
      <w:pPr>
        <w:numPr>
          <w:ilvl w:val="0"/>
          <w:numId w:val="41"/>
        </w:numPr>
        <w:tabs>
          <w:tab w:val="clear" w:pos="1352"/>
          <w:tab w:val="num" w:pos="0"/>
          <w:tab w:val="left" w:pos="851"/>
        </w:tabs>
        <w:ind w:left="0" w:firstLine="540"/>
        <w:jc w:val="both"/>
        <w:rPr>
          <w:bCs/>
          <w:sz w:val="28"/>
          <w:szCs w:val="28"/>
          <w:lang w:val="uk-UA"/>
        </w:rPr>
      </w:pPr>
      <w:r w:rsidRPr="00235B73">
        <w:rPr>
          <w:b/>
          <w:bCs/>
          <w:sz w:val="28"/>
          <w:szCs w:val="28"/>
          <w:lang w:val="uk-UA"/>
        </w:rPr>
        <w:t xml:space="preserve">Надходження від орендної плати за користування майном, що перебуває в комунальній власності </w:t>
      </w:r>
      <w:r w:rsidRPr="00235B73">
        <w:rPr>
          <w:bCs/>
          <w:sz w:val="28"/>
          <w:szCs w:val="28"/>
          <w:lang w:val="uk-UA"/>
        </w:rPr>
        <w:t>(0,7 %; 0,6 %).</w:t>
      </w:r>
    </w:p>
    <w:p w:rsidR="00EA3E7C" w:rsidRPr="00235B73" w:rsidRDefault="00EA3E7C" w:rsidP="00EA3E7C">
      <w:pPr>
        <w:numPr>
          <w:ilvl w:val="0"/>
          <w:numId w:val="41"/>
        </w:numPr>
        <w:tabs>
          <w:tab w:val="clear" w:pos="1352"/>
          <w:tab w:val="num" w:pos="0"/>
          <w:tab w:val="left" w:pos="851"/>
        </w:tabs>
        <w:ind w:left="0" w:firstLine="540"/>
        <w:jc w:val="both"/>
        <w:rPr>
          <w:bCs/>
          <w:sz w:val="28"/>
          <w:szCs w:val="28"/>
          <w:lang w:val="uk-UA"/>
        </w:rPr>
      </w:pPr>
      <w:r w:rsidRPr="00235B73">
        <w:rPr>
          <w:b/>
          <w:bCs/>
          <w:sz w:val="28"/>
          <w:szCs w:val="28"/>
          <w:lang w:val="uk-UA"/>
        </w:rPr>
        <w:t xml:space="preserve">Плата за надання адміністративних послуг </w:t>
      </w:r>
      <w:r w:rsidRPr="00235B73">
        <w:rPr>
          <w:bCs/>
          <w:sz w:val="28"/>
          <w:szCs w:val="28"/>
          <w:lang w:val="uk-UA"/>
        </w:rPr>
        <w:t>(по 1,0 %).</w:t>
      </w:r>
    </w:p>
    <w:p w:rsidR="00EA3E7C" w:rsidRPr="00235B73" w:rsidRDefault="00EA3E7C" w:rsidP="00EA3E7C">
      <w:pPr>
        <w:numPr>
          <w:ilvl w:val="0"/>
          <w:numId w:val="41"/>
        </w:numPr>
        <w:tabs>
          <w:tab w:val="clear" w:pos="1352"/>
          <w:tab w:val="num" w:pos="0"/>
          <w:tab w:val="left" w:pos="851"/>
        </w:tabs>
        <w:ind w:left="0" w:firstLine="539"/>
        <w:jc w:val="both"/>
        <w:rPr>
          <w:bCs/>
          <w:sz w:val="28"/>
          <w:szCs w:val="28"/>
          <w:lang w:val="uk-UA"/>
        </w:rPr>
      </w:pPr>
      <w:r w:rsidRPr="00235B73">
        <w:rPr>
          <w:b/>
          <w:bCs/>
          <w:sz w:val="28"/>
          <w:szCs w:val="28"/>
          <w:lang w:val="uk-UA"/>
        </w:rPr>
        <w:t xml:space="preserve">Інші податки та збори </w:t>
      </w:r>
      <w:r w:rsidRPr="00235B73">
        <w:rPr>
          <w:bCs/>
          <w:sz w:val="28"/>
          <w:szCs w:val="28"/>
          <w:lang w:val="uk-UA"/>
        </w:rPr>
        <w:t xml:space="preserve">(0,3 %; 0,2 %) - </w:t>
      </w:r>
      <w:r w:rsidRPr="00235B73">
        <w:rPr>
          <w:i/>
          <w:sz w:val="28"/>
          <w:szCs w:val="28"/>
          <w:lang w:val="uk-UA"/>
        </w:rPr>
        <w:t>інші надходження;</w:t>
      </w:r>
      <w:r w:rsidRPr="00235B73">
        <w:rPr>
          <w:i/>
          <w:sz w:val="28"/>
          <w:szCs w:val="28"/>
          <w:lang w:val="uk-UA" w:eastAsia="uk-UA"/>
        </w:rPr>
        <w:t xml:space="preserve"> </w:t>
      </w:r>
      <w:r w:rsidRPr="00235B73">
        <w:rPr>
          <w:i/>
          <w:sz w:val="28"/>
          <w:szCs w:val="28"/>
          <w:lang w:val="uk-UA"/>
        </w:rPr>
        <w:t>адміністративні штрафи; податок на прибуток та частина чистого прибутку;</w:t>
      </w:r>
      <w:r w:rsidRPr="00235B73">
        <w:rPr>
          <w:b/>
          <w:bCs/>
          <w:sz w:val="28"/>
          <w:szCs w:val="28"/>
          <w:lang w:val="uk-UA"/>
        </w:rPr>
        <w:t xml:space="preserve"> </w:t>
      </w:r>
      <w:r w:rsidRPr="00235B73">
        <w:rPr>
          <w:bCs/>
          <w:i/>
          <w:sz w:val="28"/>
          <w:szCs w:val="28"/>
          <w:lang w:val="uk-UA"/>
        </w:rPr>
        <w:t>плата за розміщення тимчасово вільних коштів</w:t>
      </w:r>
      <w:r w:rsidRPr="00235B73">
        <w:rPr>
          <w:i/>
          <w:sz w:val="28"/>
          <w:szCs w:val="28"/>
          <w:lang w:val="uk-UA"/>
        </w:rPr>
        <w:t>; державне мито.</w:t>
      </w:r>
    </w:p>
    <w:p w:rsidR="00EA3E7C" w:rsidRPr="00235B73" w:rsidRDefault="00EA3E7C" w:rsidP="00EA3E7C">
      <w:pPr>
        <w:ind w:firstLine="360"/>
        <w:jc w:val="both"/>
        <w:rPr>
          <w:bCs/>
          <w:sz w:val="28"/>
          <w:szCs w:val="28"/>
          <w:u w:val="single"/>
          <w:lang w:val="uk-UA"/>
        </w:rPr>
      </w:pPr>
      <w:r w:rsidRPr="00235B73">
        <w:rPr>
          <w:b/>
          <w:bCs/>
          <w:iCs/>
          <w:snapToGrid w:val="0"/>
          <w:sz w:val="28"/>
          <w:szCs w:val="28"/>
          <w:u w:val="single"/>
          <w:lang w:val="uk-UA"/>
        </w:rPr>
        <w:t xml:space="preserve">По спеціального фонду </w:t>
      </w:r>
      <w:r w:rsidRPr="00235B73">
        <w:rPr>
          <w:b/>
          <w:bCs/>
          <w:sz w:val="28"/>
          <w:szCs w:val="28"/>
          <w:u w:val="single"/>
          <w:lang w:val="uk-UA"/>
        </w:rPr>
        <w:t xml:space="preserve">власні доходи займають - 3,1 % та 2,6 %, </w:t>
      </w:r>
      <w:r w:rsidRPr="00235B73">
        <w:rPr>
          <w:bCs/>
          <w:sz w:val="28"/>
          <w:szCs w:val="28"/>
          <w:lang w:val="uk-UA"/>
        </w:rPr>
        <w:t>зокрема:</w:t>
      </w:r>
    </w:p>
    <w:p w:rsidR="00EA3E7C" w:rsidRPr="00235B73" w:rsidRDefault="00EA3E7C" w:rsidP="00EA3E7C">
      <w:pPr>
        <w:numPr>
          <w:ilvl w:val="1"/>
          <w:numId w:val="41"/>
        </w:numPr>
        <w:tabs>
          <w:tab w:val="clear" w:pos="2160"/>
        </w:tabs>
        <w:ind w:left="-180" w:firstLine="540"/>
        <w:jc w:val="both"/>
        <w:rPr>
          <w:sz w:val="28"/>
          <w:szCs w:val="28"/>
          <w:lang w:val="uk-UA"/>
        </w:rPr>
      </w:pPr>
      <w:r w:rsidRPr="00235B73">
        <w:rPr>
          <w:b/>
          <w:bCs/>
          <w:iCs/>
          <w:snapToGrid w:val="0"/>
          <w:sz w:val="28"/>
          <w:szCs w:val="28"/>
          <w:lang w:val="uk-UA"/>
        </w:rPr>
        <w:t>Власні надходження</w:t>
      </w:r>
      <w:r w:rsidRPr="00235B73">
        <w:rPr>
          <w:bCs/>
          <w:iCs/>
          <w:snapToGrid w:val="0"/>
          <w:sz w:val="28"/>
          <w:szCs w:val="28"/>
          <w:lang w:val="uk-UA"/>
        </w:rPr>
        <w:t xml:space="preserve"> </w:t>
      </w:r>
      <w:r w:rsidRPr="00235B73">
        <w:rPr>
          <w:b/>
          <w:iCs/>
          <w:snapToGrid w:val="0"/>
          <w:sz w:val="28"/>
          <w:szCs w:val="28"/>
          <w:lang w:val="uk-UA"/>
        </w:rPr>
        <w:t xml:space="preserve">бюджетних установ </w:t>
      </w:r>
      <w:r w:rsidRPr="00235B73">
        <w:rPr>
          <w:bCs/>
          <w:sz w:val="28"/>
          <w:szCs w:val="28"/>
          <w:lang w:val="uk-UA"/>
        </w:rPr>
        <w:t>(2,8 %; 2,4 %)</w:t>
      </w:r>
      <w:r w:rsidRPr="00235B73">
        <w:rPr>
          <w:bCs/>
          <w:iCs/>
          <w:snapToGrid w:val="0"/>
          <w:sz w:val="28"/>
          <w:szCs w:val="28"/>
          <w:lang w:val="uk-UA"/>
        </w:rPr>
        <w:t>.</w:t>
      </w:r>
    </w:p>
    <w:p w:rsidR="00EA3E7C" w:rsidRPr="00235B73" w:rsidRDefault="00EA3E7C" w:rsidP="00EA3E7C">
      <w:pPr>
        <w:numPr>
          <w:ilvl w:val="1"/>
          <w:numId w:val="41"/>
        </w:numPr>
        <w:tabs>
          <w:tab w:val="clear" w:pos="2160"/>
        </w:tabs>
        <w:ind w:left="-180" w:firstLine="540"/>
        <w:jc w:val="both"/>
        <w:rPr>
          <w:sz w:val="28"/>
          <w:szCs w:val="28"/>
          <w:lang w:val="uk-UA"/>
        </w:rPr>
      </w:pPr>
      <w:r w:rsidRPr="00235B73">
        <w:rPr>
          <w:b/>
          <w:iCs/>
          <w:snapToGrid w:val="0"/>
          <w:sz w:val="28"/>
          <w:szCs w:val="28"/>
          <w:lang w:val="uk-UA"/>
        </w:rPr>
        <w:t xml:space="preserve">Природоохоронний фонд </w:t>
      </w:r>
      <w:r w:rsidRPr="00235B73">
        <w:rPr>
          <w:bCs/>
          <w:sz w:val="28"/>
          <w:szCs w:val="28"/>
          <w:lang w:val="uk-UA"/>
        </w:rPr>
        <w:t>(по 0,2 %).</w:t>
      </w:r>
    </w:p>
    <w:p w:rsidR="00EA3E7C" w:rsidRDefault="00EA3E7C" w:rsidP="00EA3E7C">
      <w:pPr>
        <w:ind w:firstLine="540"/>
        <w:jc w:val="both"/>
        <w:rPr>
          <w:b/>
          <w:sz w:val="28"/>
          <w:szCs w:val="28"/>
          <w:u w:val="single"/>
          <w:lang w:val="uk-UA"/>
        </w:rPr>
      </w:pPr>
      <w:r w:rsidRPr="00235B73">
        <w:rPr>
          <w:b/>
          <w:bCs/>
          <w:sz w:val="28"/>
          <w:szCs w:val="28"/>
          <w:u w:val="single"/>
          <w:lang w:val="uk-UA"/>
        </w:rPr>
        <w:t>Друге місце (15,1 %; 14,8 %)</w:t>
      </w:r>
      <w:r w:rsidRPr="00235B73">
        <w:rPr>
          <w:b/>
          <w:bCs/>
          <w:sz w:val="28"/>
          <w:szCs w:val="28"/>
          <w:lang w:val="uk-UA"/>
        </w:rPr>
        <w:t xml:space="preserve"> </w:t>
      </w:r>
      <w:r w:rsidRPr="00235B73">
        <w:rPr>
          <w:b/>
          <w:bCs/>
          <w:sz w:val="28"/>
          <w:szCs w:val="28"/>
          <w:u w:val="single"/>
          <w:lang w:val="uk-UA"/>
        </w:rPr>
        <w:t xml:space="preserve">займають офіційні трансферти – 391 486,3 тис. гривень </w:t>
      </w:r>
      <w:r w:rsidRPr="00235B73">
        <w:rPr>
          <w:b/>
          <w:sz w:val="28"/>
          <w:szCs w:val="28"/>
          <w:u w:val="single"/>
          <w:lang w:val="uk-UA"/>
        </w:rPr>
        <w:t>та 417 634,1 тис. гривень відповідно.</w:t>
      </w:r>
    </w:p>
    <w:p w:rsidR="00EA3E7C" w:rsidRPr="00235B73" w:rsidRDefault="00EA3E7C" w:rsidP="00EA3E7C">
      <w:pPr>
        <w:ind w:firstLine="709"/>
        <w:jc w:val="center"/>
        <w:rPr>
          <w:b/>
          <w:sz w:val="28"/>
          <w:lang w:val="uk-UA"/>
        </w:rPr>
      </w:pPr>
      <w:r w:rsidRPr="00235B73">
        <w:rPr>
          <w:b/>
          <w:sz w:val="28"/>
          <w:szCs w:val="28"/>
          <w:lang w:val="uk-UA"/>
        </w:rPr>
        <w:t>ІІ. Доходи</w:t>
      </w:r>
      <w:r w:rsidRPr="00235B73">
        <w:rPr>
          <w:b/>
          <w:sz w:val="28"/>
          <w:lang w:val="uk-UA"/>
        </w:rPr>
        <w:t xml:space="preserve"> Сумської міської ОТГ на 2019- 2022 роки, тис. гривень</w:t>
      </w:r>
    </w:p>
    <w:tbl>
      <w:tblPr>
        <w:tblW w:w="15204" w:type="dxa"/>
        <w:tblInd w:w="108" w:type="dxa"/>
        <w:tblLayout w:type="fixed"/>
        <w:tblLook w:val="04A0" w:firstRow="1" w:lastRow="0" w:firstColumn="1" w:lastColumn="0" w:noHBand="0" w:noVBand="1"/>
      </w:tblPr>
      <w:tblGrid>
        <w:gridCol w:w="15204"/>
      </w:tblGrid>
      <w:tr w:rsidR="00EA3E7C" w:rsidRPr="00235B73" w:rsidTr="001479AA">
        <w:trPr>
          <w:trHeight w:val="310"/>
        </w:trPr>
        <w:tc>
          <w:tcPr>
            <w:tcW w:w="15204" w:type="dxa"/>
            <w:tcBorders>
              <w:top w:val="nil"/>
              <w:left w:val="nil"/>
              <w:bottom w:val="nil"/>
              <w:right w:val="nil"/>
            </w:tcBorders>
            <w:shd w:val="clear" w:color="auto" w:fill="auto"/>
            <w:vAlign w:val="bottom"/>
            <w:hideMark/>
          </w:tcPr>
          <w:p w:rsidR="00EA3E7C" w:rsidRPr="00235B73" w:rsidRDefault="00EA3E7C" w:rsidP="001479AA">
            <w:pPr>
              <w:rPr>
                <w:vertAlign w:val="superscript"/>
                <w:lang w:eastAsia="en-US"/>
              </w:rPr>
            </w:pPr>
          </w:p>
          <w:tbl>
            <w:tblPr>
              <w:tblW w:w="9696" w:type="dxa"/>
              <w:tblLayout w:type="fixed"/>
              <w:tblLook w:val="04A0" w:firstRow="1" w:lastRow="0" w:firstColumn="1" w:lastColumn="0" w:noHBand="0" w:noVBand="1"/>
            </w:tblPr>
            <w:tblGrid>
              <w:gridCol w:w="1478"/>
              <w:gridCol w:w="1134"/>
              <w:gridCol w:w="1134"/>
              <w:gridCol w:w="1134"/>
              <w:gridCol w:w="992"/>
              <w:gridCol w:w="851"/>
              <w:gridCol w:w="1133"/>
              <w:gridCol w:w="932"/>
              <w:gridCol w:w="908"/>
            </w:tblGrid>
            <w:tr w:rsidR="00D41E02" w:rsidRPr="00D41E02" w:rsidTr="00BB05C7">
              <w:trPr>
                <w:cantSplit/>
                <w:trHeight w:val="933"/>
                <w:tblHeader/>
              </w:trPr>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1E02" w:rsidRPr="005D452F" w:rsidRDefault="00D41E02" w:rsidP="00D41E02">
                  <w:pPr>
                    <w:jc w:val="center"/>
                    <w:rPr>
                      <w:b/>
                      <w:bCs/>
                      <w:sz w:val="18"/>
                      <w:szCs w:val="18"/>
                      <w:lang w:eastAsia="en-US"/>
                    </w:rPr>
                  </w:pPr>
                  <w:r w:rsidRPr="005D452F">
                    <w:rPr>
                      <w:b/>
                      <w:bCs/>
                      <w:sz w:val="18"/>
                      <w:szCs w:val="18"/>
                      <w:lang w:eastAsia="en-US"/>
                    </w:rPr>
                    <w:t>Показники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41E02" w:rsidRPr="005D452F" w:rsidRDefault="00D41E02" w:rsidP="00D41E02">
                  <w:pPr>
                    <w:jc w:val="center"/>
                    <w:rPr>
                      <w:b/>
                      <w:bCs/>
                      <w:sz w:val="18"/>
                      <w:szCs w:val="18"/>
                      <w:lang w:val="uk-UA" w:eastAsia="en-US"/>
                    </w:rPr>
                  </w:pPr>
                  <w:r>
                    <w:rPr>
                      <w:b/>
                      <w:bCs/>
                      <w:sz w:val="18"/>
                      <w:szCs w:val="18"/>
                      <w:lang w:eastAsia="en-US"/>
                    </w:rPr>
                    <w:t>2019 рі</w:t>
                  </w:r>
                  <w:r>
                    <w:rPr>
                      <w:b/>
                      <w:bCs/>
                      <w:sz w:val="18"/>
                      <w:szCs w:val="18"/>
                      <w:lang w:val="uk-UA" w:eastAsia="en-US"/>
                    </w:rPr>
                    <w:t xml:space="preserve">к </w:t>
                  </w:r>
                  <w:r w:rsidRPr="005D452F">
                    <w:rPr>
                      <w:bCs/>
                      <w:sz w:val="18"/>
                      <w:szCs w:val="18"/>
                      <w:lang w:val="uk-UA" w:eastAsia="en-US"/>
                    </w:rPr>
                    <w:t>(затверджено з урахуванням змін)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41E02" w:rsidRPr="005D452F" w:rsidRDefault="00D41E02" w:rsidP="00D41E02">
                  <w:pPr>
                    <w:jc w:val="center"/>
                    <w:rPr>
                      <w:b/>
                      <w:bCs/>
                      <w:sz w:val="18"/>
                      <w:szCs w:val="18"/>
                      <w:lang w:val="uk-UA" w:eastAsia="en-US"/>
                    </w:rPr>
                  </w:pPr>
                  <w:r w:rsidRPr="005D452F">
                    <w:rPr>
                      <w:b/>
                      <w:bCs/>
                      <w:sz w:val="18"/>
                      <w:szCs w:val="18"/>
                      <w:lang w:eastAsia="en-US"/>
                    </w:rPr>
                    <w:t>2020 рік</w:t>
                  </w:r>
                  <w:r>
                    <w:rPr>
                      <w:b/>
                      <w:bCs/>
                      <w:sz w:val="18"/>
                      <w:szCs w:val="18"/>
                      <w:lang w:val="uk-UA" w:eastAsia="en-US"/>
                    </w:rPr>
                    <w:t xml:space="preserve"> </w:t>
                  </w:r>
                  <w:r w:rsidRPr="005D452F">
                    <w:rPr>
                      <w:bCs/>
                      <w:sz w:val="18"/>
                      <w:szCs w:val="18"/>
                      <w:lang w:val="uk-UA" w:eastAsia="en-US"/>
                    </w:rPr>
                    <w:t>(затверджено)</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41E02" w:rsidRDefault="00D41E02" w:rsidP="00D41E02">
                  <w:pPr>
                    <w:jc w:val="center"/>
                    <w:rPr>
                      <w:b/>
                      <w:bCs/>
                      <w:sz w:val="18"/>
                      <w:szCs w:val="18"/>
                      <w:vertAlign w:val="superscript"/>
                      <w:lang w:eastAsia="en-US"/>
                    </w:rPr>
                  </w:pPr>
                  <w:r w:rsidRPr="005D452F">
                    <w:rPr>
                      <w:b/>
                      <w:bCs/>
                      <w:sz w:val="18"/>
                      <w:szCs w:val="18"/>
                      <w:lang w:eastAsia="en-US"/>
                    </w:rPr>
                    <w:t>2021 рік</w:t>
                  </w:r>
                </w:p>
                <w:p w:rsidR="00D41E02" w:rsidRPr="005D452F" w:rsidRDefault="00D41E02" w:rsidP="00D41E02">
                  <w:pPr>
                    <w:jc w:val="center"/>
                    <w:rPr>
                      <w:bCs/>
                      <w:sz w:val="18"/>
                      <w:szCs w:val="18"/>
                      <w:lang w:val="uk-UA" w:eastAsia="en-US"/>
                    </w:rPr>
                  </w:pPr>
                  <w:r w:rsidRPr="005D452F">
                    <w:rPr>
                      <w:bCs/>
                      <w:sz w:val="18"/>
                      <w:szCs w:val="18"/>
                      <w:lang w:val="uk-UA" w:eastAsia="en-US"/>
                    </w:rPr>
                    <w:t>(прогноз)</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41E02" w:rsidRPr="005D452F" w:rsidRDefault="00D41E02" w:rsidP="00D41E02">
                  <w:pPr>
                    <w:jc w:val="center"/>
                    <w:rPr>
                      <w:b/>
                      <w:bCs/>
                      <w:sz w:val="18"/>
                      <w:szCs w:val="18"/>
                      <w:lang w:eastAsia="en-US"/>
                    </w:rPr>
                  </w:pPr>
                  <w:r w:rsidRPr="005D452F">
                    <w:rPr>
                      <w:b/>
                      <w:bCs/>
                      <w:sz w:val="18"/>
                      <w:szCs w:val="18"/>
                      <w:lang w:eastAsia="en-US"/>
                    </w:rPr>
                    <w:t>Питома вага</w:t>
                  </w:r>
                </w:p>
                <w:p w:rsidR="00D41E02" w:rsidRPr="005D452F" w:rsidRDefault="00D41E02" w:rsidP="00D41E02">
                  <w:pPr>
                    <w:jc w:val="center"/>
                    <w:rPr>
                      <w:b/>
                      <w:bCs/>
                      <w:sz w:val="18"/>
                      <w:szCs w:val="18"/>
                      <w:lang w:eastAsia="en-US"/>
                    </w:rPr>
                  </w:pPr>
                  <w:r w:rsidRPr="005D452F">
                    <w:rPr>
                      <w:b/>
                      <w:bCs/>
                      <w:sz w:val="18"/>
                      <w:szCs w:val="18"/>
                      <w:lang w:eastAsia="en-US"/>
                    </w:rPr>
                    <w:t>в структу</w:t>
                  </w:r>
                  <w:r>
                    <w:rPr>
                      <w:b/>
                      <w:bCs/>
                      <w:sz w:val="18"/>
                      <w:szCs w:val="18"/>
                      <w:lang w:val="uk-UA" w:eastAsia="en-US"/>
                    </w:rPr>
                    <w:t>-</w:t>
                  </w:r>
                  <w:r w:rsidRPr="005D452F">
                    <w:rPr>
                      <w:b/>
                      <w:bCs/>
                      <w:sz w:val="18"/>
                      <w:szCs w:val="18"/>
                      <w:lang w:eastAsia="en-US"/>
                    </w:rPr>
                    <w:t>рі надходжень,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41E02" w:rsidRPr="005D452F" w:rsidRDefault="00D41E02" w:rsidP="00D41E02">
                  <w:pPr>
                    <w:jc w:val="center"/>
                    <w:rPr>
                      <w:b/>
                      <w:bCs/>
                      <w:sz w:val="18"/>
                      <w:szCs w:val="18"/>
                      <w:lang w:eastAsia="en-US"/>
                    </w:rPr>
                  </w:pPr>
                  <w:proofErr w:type="gramStart"/>
                  <w:r w:rsidRPr="005D452F">
                    <w:rPr>
                      <w:b/>
                      <w:bCs/>
                      <w:sz w:val="18"/>
                      <w:szCs w:val="18"/>
                      <w:lang w:eastAsia="en-US"/>
                    </w:rPr>
                    <w:t>%  росту</w:t>
                  </w:r>
                  <w:proofErr w:type="gramEnd"/>
                  <w:r w:rsidRPr="005D452F">
                    <w:rPr>
                      <w:b/>
                      <w:bCs/>
                      <w:sz w:val="18"/>
                      <w:szCs w:val="18"/>
                      <w:lang w:eastAsia="en-US"/>
                    </w:rPr>
                    <w:t xml:space="preserve"> 2021/</w:t>
                  </w:r>
                </w:p>
                <w:p w:rsidR="00D41E02" w:rsidRPr="005D452F" w:rsidRDefault="00D41E02" w:rsidP="00D41E02">
                  <w:pPr>
                    <w:jc w:val="center"/>
                    <w:rPr>
                      <w:b/>
                      <w:bCs/>
                      <w:sz w:val="18"/>
                      <w:szCs w:val="18"/>
                      <w:lang w:eastAsia="en-US"/>
                    </w:rPr>
                  </w:pPr>
                  <w:r w:rsidRPr="005D452F">
                    <w:rPr>
                      <w:b/>
                      <w:bCs/>
                      <w:sz w:val="18"/>
                      <w:szCs w:val="18"/>
                      <w:lang w:eastAsia="en-US"/>
                    </w:rPr>
                    <w:t>2020</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41E02" w:rsidRDefault="00D41E02" w:rsidP="00D41E02">
                  <w:pPr>
                    <w:jc w:val="center"/>
                    <w:rPr>
                      <w:b/>
                      <w:bCs/>
                      <w:sz w:val="18"/>
                      <w:szCs w:val="18"/>
                      <w:vertAlign w:val="superscript"/>
                      <w:lang w:eastAsia="en-US"/>
                    </w:rPr>
                  </w:pPr>
                  <w:r w:rsidRPr="005D452F">
                    <w:rPr>
                      <w:b/>
                      <w:bCs/>
                      <w:sz w:val="18"/>
                      <w:szCs w:val="18"/>
                      <w:lang w:eastAsia="en-US"/>
                    </w:rPr>
                    <w:t>2022 рік</w:t>
                  </w:r>
                </w:p>
                <w:p w:rsidR="00D41E02" w:rsidRPr="005D452F" w:rsidRDefault="00D41E02" w:rsidP="00D41E02">
                  <w:pPr>
                    <w:jc w:val="center"/>
                    <w:rPr>
                      <w:b/>
                      <w:bCs/>
                      <w:sz w:val="18"/>
                      <w:szCs w:val="18"/>
                      <w:lang w:eastAsia="en-US"/>
                    </w:rPr>
                  </w:pPr>
                  <w:r w:rsidRPr="005D452F">
                    <w:rPr>
                      <w:bCs/>
                      <w:sz w:val="18"/>
                      <w:szCs w:val="18"/>
                      <w:lang w:val="uk-UA" w:eastAsia="en-US"/>
                    </w:rPr>
                    <w:t>(прогноз)</w:t>
                  </w:r>
                </w:p>
              </w:tc>
              <w:tc>
                <w:tcPr>
                  <w:tcW w:w="932" w:type="dxa"/>
                  <w:tcBorders>
                    <w:top w:val="single" w:sz="4" w:space="0" w:color="auto"/>
                    <w:left w:val="nil"/>
                    <w:bottom w:val="single" w:sz="4" w:space="0" w:color="auto"/>
                    <w:right w:val="single" w:sz="4" w:space="0" w:color="auto"/>
                  </w:tcBorders>
                  <w:shd w:val="clear" w:color="000000" w:fill="FFFFFF"/>
                  <w:vAlign w:val="center"/>
                  <w:hideMark/>
                </w:tcPr>
                <w:p w:rsidR="00D41E02" w:rsidRPr="005D452F" w:rsidRDefault="00D41E02" w:rsidP="00D41E02">
                  <w:pPr>
                    <w:jc w:val="center"/>
                    <w:rPr>
                      <w:b/>
                      <w:bCs/>
                      <w:sz w:val="18"/>
                      <w:szCs w:val="18"/>
                      <w:lang w:eastAsia="en-US"/>
                    </w:rPr>
                  </w:pPr>
                  <w:r w:rsidRPr="005D452F">
                    <w:rPr>
                      <w:b/>
                      <w:bCs/>
                      <w:sz w:val="18"/>
                      <w:szCs w:val="18"/>
                      <w:lang w:eastAsia="en-US"/>
                    </w:rPr>
                    <w:t>Питома вага</w:t>
                  </w:r>
                </w:p>
                <w:p w:rsidR="00D41E02" w:rsidRPr="005D452F" w:rsidRDefault="00D41E02" w:rsidP="00D41E02">
                  <w:pPr>
                    <w:jc w:val="center"/>
                    <w:rPr>
                      <w:b/>
                      <w:bCs/>
                      <w:sz w:val="18"/>
                      <w:szCs w:val="18"/>
                      <w:lang w:eastAsia="en-US"/>
                    </w:rPr>
                  </w:pPr>
                  <w:r w:rsidRPr="005D452F">
                    <w:rPr>
                      <w:b/>
                      <w:bCs/>
                      <w:sz w:val="18"/>
                      <w:szCs w:val="18"/>
                      <w:lang w:eastAsia="en-US"/>
                    </w:rPr>
                    <w:t>в структурі надходжень,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D41E02" w:rsidRPr="005D452F" w:rsidRDefault="00D41E02" w:rsidP="00D41E02">
                  <w:pPr>
                    <w:jc w:val="center"/>
                    <w:rPr>
                      <w:b/>
                      <w:bCs/>
                      <w:sz w:val="18"/>
                      <w:szCs w:val="18"/>
                      <w:lang w:val="en-US" w:eastAsia="en-US"/>
                    </w:rPr>
                  </w:pPr>
                  <w:r w:rsidRPr="005D452F">
                    <w:rPr>
                      <w:b/>
                      <w:bCs/>
                      <w:sz w:val="18"/>
                      <w:szCs w:val="18"/>
                      <w:lang w:val="en-US" w:eastAsia="en-US"/>
                    </w:rPr>
                    <w:t>%  росту 2022/</w:t>
                  </w:r>
                </w:p>
                <w:p w:rsidR="00D41E02" w:rsidRPr="005D452F" w:rsidRDefault="00D41E02" w:rsidP="00D41E02">
                  <w:pPr>
                    <w:jc w:val="center"/>
                    <w:rPr>
                      <w:b/>
                      <w:bCs/>
                      <w:sz w:val="18"/>
                      <w:szCs w:val="18"/>
                      <w:lang w:val="en-US" w:eastAsia="en-US"/>
                    </w:rPr>
                  </w:pPr>
                  <w:r w:rsidRPr="005D452F">
                    <w:rPr>
                      <w:b/>
                      <w:bCs/>
                      <w:sz w:val="18"/>
                      <w:szCs w:val="18"/>
                      <w:lang w:val="en-US" w:eastAsia="en-US"/>
                    </w:rPr>
                    <w:t>2021</w:t>
                  </w:r>
                </w:p>
              </w:tc>
            </w:tr>
            <w:tr w:rsidR="00EA3E7C" w:rsidRPr="00D41E02" w:rsidTr="00D41E02">
              <w:trPr>
                <w:trHeight w:val="400"/>
              </w:trPr>
              <w:tc>
                <w:tcPr>
                  <w:tcW w:w="1478" w:type="dxa"/>
                  <w:tcBorders>
                    <w:top w:val="nil"/>
                    <w:left w:val="single" w:sz="4" w:space="0" w:color="auto"/>
                    <w:bottom w:val="single" w:sz="4" w:space="0" w:color="auto"/>
                    <w:right w:val="single" w:sz="4" w:space="0" w:color="auto"/>
                  </w:tcBorders>
                  <w:shd w:val="clear" w:color="000000" w:fill="FFFFFF"/>
                  <w:noWrap/>
                  <w:vAlign w:val="center"/>
                  <w:hideMark/>
                </w:tcPr>
                <w:p w:rsidR="00EA3E7C" w:rsidRPr="00D41E02" w:rsidRDefault="00EA3E7C" w:rsidP="001479AA">
                  <w:pPr>
                    <w:rPr>
                      <w:b/>
                      <w:bCs/>
                      <w:sz w:val="18"/>
                      <w:szCs w:val="18"/>
                      <w:lang w:eastAsia="en-US"/>
                    </w:rPr>
                  </w:pPr>
                  <w:r w:rsidRPr="00D41E02">
                    <w:rPr>
                      <w:b/>
                      <w:bCs/>
                      <w:sz w:val="18"/>
                      <w:szCs w:val="18"/>
                      <w:lang w:eastAsia="en-US"/>
                    </w:rPr>
                    <w:t>Всього доходів,</w:t>
                  </w:r>
                  <w:r w:rsidRPr="00D41E02">
                    <w:rPr>
                      <w:b/>
                      <w:bCs/>
                      <w:sz w:val="18"/>
                      <w:szCs w:val="18"/>
                      <w:lang w:val="uk-UA" w:eastAsia="en-US"/>
                    </w:rPr>
                    <w:t xml:space="preserve"> </w:t>
                  </w:r>
                  <w:r w:rsidRPr="00D41E02">
                    <w:rPr>
                      <w:b/>
                      <w:bCs/>
                      <w:sz w:val="18"/>
                      <w:szCs w:val="18"/>
                      <w:lang w:eastAsia="en-US"/>
                    </w:rPr>
                    <w:t>у тому числі:</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lang w:val="en-US" w:eastAsia="en-US"/>
                    </w:rPr>
                  </w:pPr>
                  <w:r w:rsidRPr="00D41E02">
                    <w:rPr>
                      <w:b/>
                      <w:bCs/>
                      <w:sz w:val="18"/>
                      <w:szCs w:val="18"/>
                    </w:rPr>
                    <w:t>3 154 634,8</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2 512 328,8</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2 588 355,6</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103,0</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2 813 876,4</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100,0</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108,7</w:t>
                  </w:r>
                </w:p>
              </w:tc>
            </w:tr>
            <w:tr w:rsidR="00EA3E7C" w:rsidRPr="00D41E02" w:rsidTr="00D41E02">
              <w:trPr>
                <w:trHeight w:val="620"/>
              </w:trPr>
              <w:tc>
                <w:tcPr>
                  <w:tcW w:w="1478" w:type="dxa"/>
                  <w:tcBorders>
                    <w:top w:val="nil"/>
                    <w:left w:val="single" w:sz="4" w:space="0" w:color="auto"/>
                    <w:bottom w:val="single" w:sz="4" w:space="0" w:color="auto"/>
                    <w:right w:val="single" w:sz="4" w:space="0" w:color="auto"/>
                  </w:tcBorders>
                  <w:shd w:val="clear" w:color="000000" w:fill="FFFFFF"/>
                  <w:noWrap/>
                  <w:vAlign w:val="center"/>
                  <w:hideMark/>
                </w:tcPr>
                <w:p w:rsidR="00EA3E7C" w:rsidRPr="00D41E02" w:rsidRDefault="00EA3E7C" w:rsidP="001479AA">
                  <w:pPr>
                    <w:rPr>
                      <w:b/>
                      <w:bCs/>
                      <w:sz w:val="18"/>
                      <w:szCs w:val="18"/>
                      <w:lang w:eastAsia="en-US"/>
                    </w:rPr>
                  </w:pPr>
                  <w:r w:rsidRPr="00D41E02">
                    <w:rPr>
                      <w:b/>
                      <w:bCs/>
                      <w:sz w:val="18"/>
                      <w:szCs w:val="18"/>
                      <w:lang w:eastAsia="en-US"/>
                    </w:rPr>
                    <w:t>Власні доходи - всього</w:t>
                  </w:r>
                  <w:r w:rsidRPr="00D41E02">
                    <w:rPr>
                      <w:sz w:val="18"/>
                      <w:szCs w:val="18"/>
                      <w:lang w:eastAsia="en-US"/>
                    </w:rPr>
                    <w:t>,</w:t>
                  </w:r>
                  <w:r w:rsidRPr="00D41E02">
                    <w:rPr>
                      <w:sz w:val="18"/>
                      <w:szCs w:val="18"/>
                      <w:lang w:val="uk-UA" w:eastAsia="en-US"/>
                    </w:rPr>
                    <w:t xml:space="preserve"> </w:t>
                  </w:r>
                  <w:r w:rsidRPr="00D41E02">
                    <w:rPr>
                      <w:sz w:val="18"/>
                      <w:szCs w:val="18"/>
                      <w:lang w:eastAsia="en-US"/>
                    </w:rPr>
                    <w:t>у том</w:t>
                  </w:r>
                  <w:r w:rsidRPr="00D41E02">
                    <w:rPr>
                      <w:sz w:val="18"/>
                      <w:szCs w:val="18"/>
                      <w:lang w:val="uk-UA" w:eastAsia="en-US"/>
                    </w:rPr>
                    <w:t>у</w:t>
                  </w:r>
                  <w:r w:rsidRPr="00D41E02">
                    <w:rPr>
                      <w:sz w:val="18"/>
                      <w:szCs w:val="18"/>
                      <w:lang w:eastAsia="en-US"/>
                    </w:rPr>
                    <w:t xml:space="preserve"> числі:</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1 983 895,4</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2 088 219,8</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2 196 869,3</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84,9</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105,2</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2 396 242,3</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85,2</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109,1</w:t>
                  </w:r>
                </w:p>
              </w:tc>
            </w:tr>
            <w:tr w:rsidR="00EA3E7C" w:rsidRPr="00D41E02" w:rsidTr="00D41E02">
              <w:trPr>
                <w:trHeight w:val="616"/>
              </w:trPr>
              <w:tc>
                <w:tcPr>
                  <w:tcW w:w="1478" w:type="dxa"/>
                  <w:tcBorders>
                    <w:top w:val="nil"/>
                    <w:left w:val="single" w:sz="4" w:space="0" w:color="auto"/>
                    <w:bottom w:val="single" w:sz="4" w:space="0" w:color="auto"/>
                    <w:right w:val="single" w:sz="4" w:space="0" w:color="auto"/>
                  </w:tcBorders>
                  <w:shd w:val="clear" w:color="000000" w:fill="FFFFFF"/>
                  <w:noWrap/>
                  <w:vAlign w:val="center"/>
                  <w:hideMark/>
                </w:tcPr>
                <w:p w:rsidR="00EA3E7C" w:rsidRPr="00D41E02" w:rsidRDefault="00EA3E7C" w:rsidP="001479AA">
                  <w:pPr>
                    <w:rPr>
                      <w:b/>
                      <w:bCs/>
                      <w:sz w:val="18"/>
                      <w:szCs w:val="18"/>
                      <w:lang w:eastAsia="en-US"/>
                    </w:rPr>
                  </w:pPr>
                  <w:r w:rsidRPr="00D41E02">
                    <w:rPr>
                      <w:b/>
                      <w:bCs/>
                      <w:sz w:val="18"/>
                      <w:szCs w:val="18"/>
                      <w:lang w:eastAsia="en-US"/>
                    </w:rPr>
                    <w:t>Доходи загального фонду –</w:t>
                  </w:r>
                  <w:r w:rsidRPr="00D41E02">
                    <w:rPr>
                      <w:b/>
                      <w:bCs/>
                      <w:sz w:val="18"/>
                      <w:szCs w:val="18"/>
                      <w:lang w:val="uk-UA" w:eastAsia="en-US"/>
                    </w:rPr>
                    <w:t xml:space="preserve"> </w:t>
                  </w:r>
                  <w:r w:rsidRPr="00D41E02">
                    <w:rPr>
                      <w:b/>
                      <w:bCs/>
                      <w:sz w:val="18"/>
                      <w:szCs w:val="18"/>
                      <w:lang w:eastAsia="en-US"/>
                    </w:rPr>
                    <w:t>всього, зокрема:</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1 865 420,8</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2 007 752,0</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2 117 442,9</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81,8</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105,5</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2 321 973,7</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82,6</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109,7</w:t>
                  </w:r>
                </w:p>
              </w:tc>
            </w:tr>
            <w:tr w:rsidR="00EA3E7C" w:rsidRPr="00D41E02" w:rsidTr="00D41E02">
              <w:trPr>
                <w:trHeight w:val="580"/>
              </w:trPr>
              <w:tc>
                <w:tcPr>
                  <w:tcW w:w="1478" w:type="dxa"/>
                  <w:tcBorders>
                    <w:top w:val="nil"/>
                    <w:left w:val="single" w:sz="4" w:space="0" w:color="auto"/>
                    <w:bottom w:val="single" w:sz="4" w:space="0" w:color="auto"/>
                    <w:right w:val="single" w:sz="4" w:space="0" w:color="auto"/>
                  </w:tcBorders>
                  <w:shd w:val="clear" w:color="000000" w:fill="FFFFFF"/>
                  <w:noWrap/>
                  <w:vAlign w:val="center"/>
                  <w:hideMark/>
                </w:tcPr>
                <w:p w:rsidR="00EA3E7C" w:rsidRPr="00D41E02" w:rsidRDefault="00EA3E7C" w:rsidP="001479AA">
                  <w:pPr>
                    <w:rPr>
                      <w:sz w:val="18"/>
                      <w:szCs w:val="18"/>
                      <w:lang w:eastAsia="en-US"/>
                    </w:rPr>
                  </w:pPr>
                  <w:r w:rsidRPr="00D41E02">
                    <w:rPr>
                      <w:sz w:val="18"/>
                      <w:szCs w:val="18"/>
                      <w:lang w:eastAsia="en-US"/>
                    </w:rPr>
                    <w:t>Податок на доходи фізичних осіб</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1 249 466,0</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1 333 153,0</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1 485 339,7</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57,4</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111,4</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1 663 580,0</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59,2</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112,0</w:t>
                  </w:r>
                </w:p>
              </w:tc>
            </w:tr>
            <w:tr w:rsidR="00EA3E7C" w:rsidRPr="00D41E02" w:rsidTr="00D41E02">
              <w:trPr>
                <w:trHeight w:val="400"/>
              </w:trPr>
              <w:tc>
                <w:tcPr>
                  <w:tcW w:w="1478" w:type="dxa"/>
                  <w:tcBorders>
                    <w:top w:val="nil"/>
                    <w:left w:val="single" w:sz="4" w:space="0" w:color="auto"/>
                    <w:bottom w:val="single" w:sz="4" w:space="0" w:color="auto"/>
                    <w:right w:val="single" w:sz="4" w:space="0" w:color="auto"/>
                  </w:tcBorders>
                  <w:shd w:val="clear" w:color="000000" w:fill="FFFFFF"/>
                  <w:noWrap/>
                  <w:vAlign w:val="center"/>
                  <w:hideMark/>
                </w:tcPr>
                <w:p w:rsidR="00EA3E7C" w:rsidRPr="00D41E02" w:rsidRDefault="00EA3E7C" w:rsidP="001479AA">
                  <w:pPr>
                    <w:rPr>
                      <w:sz w:val="18"/>
                      <w:szCs w:val="18"/>
                      <w:lang w:val="en-US" w:eastAsia="en-US"/>
                    </w:rPr>
                  </w:pPr>
                  <w:r w:rsidRPr="00D41E02">
                    <w:rPr>
                      <w:sz w:val="18"/>
                      <w:szCs w:val="18"/>
                      <w:lang w:val="en-US" w:eastAsia="en-US"/>
                    </w:rPr>
                    <w:t>Акцизний податок</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135 899,0</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139 634,7</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74 634,7</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2,9</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53,4</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74 634,7</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2,7</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100,0</w:t>
                  </w:r>
                </w:p>
              </w:tc>
            </w:tr>
            <w:tr w:rsidR="00EA3E7C" w:rsidRPr="00D41E02" w:rsidTr="00D41E02">
              <w:trPr>
                <w:trHeight w:val="400"/>
              </w:trPr>
              <w:tc>
                <w:tcPr>
                  <w:tcW w:w="1478" w:type="dxa"/>
                  <w:tcBorders>
                    <w:top w:val="nil"/>
                    <w:left w:val="single" w:sz="4" w:space="0" w:color="auto"/>
                    <w:bottom w:val="single" w:sz="4" w:space="0" w:color="auto"/>
                    <w:right w:val="single" w:sz="4" w:space="0" w:color="auto"/>
                  </w:tcBorders>
                  <w:shd w:val="clear" w:color="000000" w:fill="FFFFFF"/>
                  <w:noWrap/>
                  <w:vAlign w:val="center"/>
                  <w:hideMark/>
                </w:tcPr>
                <w:p w:rsidR="00EA3E7C" w:rsidRPr="00D41E02" w:rsidRDefault="00EA3E7C" w:rsidP="001479AA">
                  <w:pPr>
                    <w:rPr>
                      <w:sz w:val="18"/>
                      <w:szCs w:val="18"/>
                      <w:lang w:val="en-US" w:eastAsia="en-US"/>
                    </w:rPr>
                  </w:pPr>
                  <w:r w:rsidRPr="00D41E02">
                    <w:rPr>
                      <w:sz w:val="18"/>
                      <w:szCs w:val="18"/>
                      <w:lang w:val="en-US" w:eastAsia="en-US"/>
                    </w:rPr>
                    <w:t>Місцеві податки</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423 113,5</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483 166,0</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506 874,1</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19,6</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104,9</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530 820,5</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18,9</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104,7</w:t>
                  </w:r>
                </w:p>
              </w:tc>
            </w:tr>
            <w:tr w:rsidR="00EA3E7C" w:rsidRPr="00D41E02" w:rsidTr="00D41E02">
              <w:trPr>
                <w:trHeight w:val="555"/>
              </w:trPr>
              <w:tc>
                <w:tcPr>
                  <w:tcW w:w="1478" w:type="dxa"/>
                  <w:tcBorders>
                    <w:top w:val="nil"/>
                    <w:left w:val="single" w:sz="4" w:space="0" w:color="auto"/>
                    <w:bottom w:val="single" w:sz="4" w:space="0" w:color="auto"/>
                    <w:right w:val="single" w:sz="4" w:space="0" w:color="auto"/>
                  </w:tcBorders>
                  <w:shd w:val="clear" w:color="000000" w:fill="FFFFFF"/>
                  <w:vAlign w:val="center"/>
                  <w:hideMark/>
                </w:tcPr>
                <w:p w:rsidR="00EA3E7C" w:rsidRPr="00D41E02" w:rsidRDefault="00EA3E7C" w:rsidP="001479AA">
                  <w:pPr>
                    <w:rPr>
                      <w:sz w:val="18"/>
                      <w:szCs w:val="18"/>
                      <w:lang w:eastAsia="en-US"/>
                    </w:rPr>
                  </w:pPr>
                  <w:r w:rsidRPr="00D41E02">
                    <w:rPr>
                      <w:sz w:val="18"/>
                      <w:szCs w:val="18"/>
                      <w:lang w:eastAsia="en-US"/>
                    </w:rPr>
                    <w:t>Плата за надання адміністративних послуг</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20 754,6</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22 850,0</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25 078,0</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109,8</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28 315,0</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112,9</w:t>
                  </w:r>
                </w:p>
              </w:tc>
            </w:tr>
            <w:tr w:rsidR="00EA3E7C" w:rsidRPr="00D41E02" w:rsidTr="00D41E02">
              <w:trPr>
                <w:trHeight w:val="799"/>
              </w:trPr>
              <w:tc>
                <w:tcPr>
                  <w:tcW w:w="1478" w:type="dxa"/>
                  <w:tcBorders>
                    <w:top w:val="nil"/>
                    <w:left w:val="single" w:sz="4" w:space="0" w:color="auto"/>
                    <w:bottom w:val="single" w:sz="4" w:space="0" w:color="auto"/>
                    <w:right w:val="single" w:sz="4" w:space="0" w:color="auto"/>
                  </w:tcBorders>
                  <w:shd w:val="clear" w:color="000000" w:fill="FFFFFF"/>
                  <w:vAlign w:val="center"/>
                  <w:hideMark/>
                </w:tcPr>
                <w:p w:rsidR="00EA3E7C" w:rsidRPr="00D41E02" w:rsidRDefault="00EA3E7C" w:rsidP="001479AA">
                  <w:pPr>
                    <w:rPr>
                      <w:sz w:val="18"/>
                      <w:szCs w:val="18"/>
                      <w:lang w:eastAsia="en-US"/>
                    </w:rPr>
                  </w:pPr>
                  <w:r w:rsidRPr="00D41E02">
                    <w:rPr>
                      <w:sz w:val="18"/>
                      <w:szCs w:val="18"/>
                      <w:lang w:eastAsia="en-US"/>
                    </w:rPr>
                    <w:t>Надходження від орендної плати за користування майном, що перебуває в комунальній власності</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23 629,0</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22 530,0</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19 030,0</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84,5</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18 030,0</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0,6</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94,7</w:t>
                  </w:r>
                </w:p>
              </w:tc>
            </w:tr>
            <w:tr w:rsidR="00EA3E7C" w:rsidRPr="00D41E02" w:rsidTr="00D41E02">
              <w:trPr>
                <w:trHeight w:val="413"/>
              </w:trPr>
              <w:tc>
                <w:tcPr>
                  <w:tcW w:w="1478" w:type="dxa"/>
                  <w:tcBorders>
                    <w:top w:val="nil"/>
                    <w:left w:val="single" w:sz="4" w:space="0" w:color="auto"/>
                    <w:bottom w:val="single" w:sz="4" w:space="0" w:color="auto"/>
                    <w:right w:val="single" w:sz="4" w:space="0" w:color="auto"/>
                  </w:tcBorders>
                  <w:shd w:val="clear" w:color="000000" w:fill="FFFFFF"/>
                  <w:vAlign w:val="center"/>
                  <w:hideMark/>
                </w:tcPr>
                <w:p w:rsidR="00EA3E7C" w:rsidRPr="00D41E02" w:rsidRDefault="00EA3E7C" w:rsidP="001479AA">
                  <w:pPr>
                    <w:rPr>
                      <w:sz w:val="18"/>
                      <w:szCs w:val="18"/>
                      <w:lang w:val="en-US" w:eastAsia="en-US"/>
                    </w:rPr>
                  </w:pPr>
                  <w:r w:rsidRPr="00D41E02">
                    <w:rPr>
                      <w:sz w:val="18"/>
                      <w:szCs w:val="18"/>
                      <w:lang w:val="en-US" w:eastAsia="en-US"/>
                    </w:rPr>
                    <w:t>Інші податки та збори</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12 558,7</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6 418,3</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6 486,4</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0,3</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101,1</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6 593,5</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0,2</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101,7</w:t>
                  </w:r>
                </w:p>
              </w:tc>
            </w:tr>
            <w:tr w:rsidR="00EA3E7C" w:rsidRPr="00D41E02" w:rsidTr="00D41E02">
              <w:trPr>
                <w:trHeight w:val="400"/>
              </w:trPr>
              <w:tc>
                <w:tcPr>
                  <w:tcW w:w="1478" w:type="dxa"/>
                  <w:tcBorders>
                    <w:top w:val="nil"/>
                    <w:left w:val="single" w:sz="4" w:space="0" w:color="auto"/>
                    <w:bottom w:val="single" w:sz="4" w:space="0" w:color="auto"/>
                    <w:right w:val="single" w:sz="4" w:space="0" w:color="auto"/>
                  </w:tcBorders>
                  <w:shd w:val="clear" w:color="000000" w:fill="FFFFFF"/>
                  <w:noWrap/>
                  <w:vAlign w:val="center"/>
                  <w:hideMark/>
                </w:tcPr>
                <w:p w:rsidR="00EA3E7C" w:rsidRPr="00D41E02" w:rsidRDefault="00EA3E7C" w:rsidP="001479AA">
                  <w:pPr>
                    <w:rPr>
                      <w:b/>
                      <w:bCs/>
                      <w:sz w:val="18"/>
                      <w:szCs w:val="18"/>
                      <w:lang w:eastAsia="en-US"/>
                    </w:rPr>
                  </w:pPr>
                  <w:r w:rsidRPr="00D41E02">
                    <w:rPr>
                      <w:b/>
                      <w:bCs/>
                      <w:sz w:val="18"/>
                      <w:szCs w:val="18"/>
                      <w:lang w:eastAsia="en-US"/>
                    </w:rPr>
                    <w:t xml:space="preserve">Доходи спеціального </w:t>
                  </w:r>
                  <w:r w:rsidRPr="00D41E02">
                    <w:rPr>
                      <w:b/>
                      <w:bCs/>
                      <w:sz w:val="18"/>
                      <w:szCs w:val="18"/>
                      <w:lang w:eastAsia="en-US"/>
                    </w:rPr>
                    <w:lastRenderedPageBreak/>
                    <w:t>фонду - всього, зокрема:</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lastRenderedPageBreak/>
                    <w:t>118 474,6</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80 467,8</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79 426,4</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3,1</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98,7</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74 268,6</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2,6</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93,5</w:t>
                  </w:r>
                </w:p>
              </w:tc>
            </w:tr>
            <w:tr w:rsidR="00EA3E7C" w:rsidRPr="00D41E02" w:rsidTr="00D41E02">
              <w:trPr>
                <w:trHeight w:val="400"/>
              </w:trPr>
              <w:tc>
                <w:tcPr>
                  <w:tcW w:w="1478" w:type="dxa"/>
                  <w:tcBorders>
                    <w:top w:val="nil"/>
                    <w:left w:val="single" w:sz="4" w:space="0" w:color="auto"/>
                    <w:bottom w:val="single" w:sz="4" w:space="0" w:color="auto"/>
                    <w:right w:val="single" w:sz="4" w:space="0" w:color="auto"/>
                  </w:tcBorders>
                  <w:shd w:val="clear" w:color="000000" w:fill="FFFFFF"/>
                  <w:vAlign w:val="center"/>
                  <w:hideMark/>
                </w:tcPr>
                <w:p w:rsidR="00EA3E7C" w:rsidRPr="00D41E02" w:rsidRDefault="00EA3E7C" w:rsidP="001479AA">
                  <w:pPr>
                    <w:rPr>
                      <w:sz w:val="18"/>
                      <w:szCs w:val="18"/>
                      <w:lang w:val="en-US" w:eastAsia="en-US"/>
                    </w:rPr>
                  </w:pPr>
                  <w:r w:rsidRPr="00D41E02">
                    <w:rPr>
                      <w:sz w:val="18"/>
                      <w:szCs w:val="18"/>
                      <w:lang w:val="en-US" w:eastAsia="en-US"/>
                    </w:rPr>
                    <w:t>Власні надходження бюджетних установ</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100 697,8</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69 441,3</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72 268,9</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2,8</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104,1</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67 104,6</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2,4</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92,9</w:t>
                  </w:r>
                </w:p>
              </w:tc>
            </w:tr>
            <w:tr w:rsidR="00EA3E7C" w:rsidRPr="00D41E02" w:rsidTr="00D41E02">
              <w:trPr>
                <w:trHeight w:val="400"/>
              </w:trPr>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E7C" w:rsidRPr="00D41E02" w:rsidRDefault="00EA3E7C" w:rsidP="001479AA">
                  <w:pPr>
                    <w:rPr>
                      <w:sz w:val="18"/>
                      <w:szCs w:val="18"/>
                      <w:lang w:val="en-US" w:eastAsia="en-US"/>
                    </w:rPr>
                  </w:pPr>
                  <w:r w:rsidRPr="00D41E02">
                    <w:rPr>
                      <w:sz w:val="18"/>
                      <w:szCs w:val="18"/>
                      <w:lang w:val="en-US" w:eastAsia="en-US"/>
                    </w:rPr>
                    <w:t>Бюджет розвитку</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11 446,5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4 922,2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1 200,0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0,05</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24,4</w:t>
                  </w:r>
                </w:p>
              </w:tc>
              <w:tc>
                <w:tcPr>
                  <w:tcW w:w="1133" w:type="dxa"/>
                  <w:tcBorders>
                    <w:top w:val="single" w:sz="4" w:space="0" w:color="auto"/>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1 200,0</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0,04</w:t>
                  </w:r>
                </w:p>
              </w:tc>
              <w:tc>
                <w:tcPr>
                  <w:tcW w:w="908" w:type="dxa"/>
                  <w:tcBorders>
                    <w:top w:val="single" w:sz="4" w:space="0" w:color="auto"/>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100,0</w:t>
                  </w:r>
                </w:p>
              </w:tc>
            </w:tr>
            <w:tr w:rsidR="00EA3E7C" w:rsidRPr="00D41E02" w:rsidTr="00D41E02">
              <w:trPr>
                <w:trHeight w:val="400"/>
              </w:trPr>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E7C" w:rsidRPr="00D41E02" w:rsidRDefault="00EA3E7C" w:rsidP="001479AA">
                  <w:pPr>
                    <w:rPr>
                      <w:sz w:val="18"/>
                      <w:szCs w:val="18"/>
                      <w:lang w:val="en-US" w:eastAsia="en-US"/>
                    </w:rPr>
                  </w:pPr>
                  <w:r w:rsidRPr="00D41E02">
                    <w:rPr>
                      <w:sz w:val="18"/>
                      <w:szCs w:val="18"/>
                      <w:lang w:val="en-US" w:eastAsia="en-US"/>
                    </w:rPr>
                    <w:t>Природоохоронний фонд</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lang w:val="uk-UA" w:eastAsia="en-US"/>
                    </w:rPr>
                  </w:pPr>
                  <w:r w:rsidRPr="00D41E02">
                    <w:rPr>
                      <w:sz w:val="18"/>
                      <w:szCs w:val="18"/>
                    </w:rPr>
                    <w:t>4 681,</w:t>
                  </w:r>
                  <w:r w:rsidRPr="00D41E02">
                    <w:rPr>
                      <w:sz w:val="18"/>
                      <w:szCs w:val="18"/>
                      <w:lang w:val="uk-UA"/>
                    </w:rPr>
                    <w:t>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4 518,5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4 560,8</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0,2</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100,9</w:t>
                  </w:r>
                </w:p>
              </w:tc>
              <w:tc>
                <w:tcPr>
                  <w:tcW w:w="1133" w:type="dxa"/>
                  <w:tcBorders>
                    <w:top w:val="single" w:sz="4" w:space="0" w:color="auto"/>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4 603,0</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0,2</w:t>
                  </w:r>
                </w:p>
              </w:tc>
              <w:tc>
                <w:tcPr>
                  <w:tcW w:w="908" w:type="dxa"/>
                  <w:tcBorders>
                    <w:top w:val="single" w:sz="4" w:space="0" w:color="auto"/>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100,9</w:t>
                  </w:r>
                </w:p>
              </w:tc>
            </w:tr>
            <w:tr w:rsidR="00EA3E7C" w:rsidRPr="00D41E02" w:rsidTr="00D41E02">
              <w:trPr>
                <w:trHeight w:val="400"/>
              </w:trPr>
              <w:tc>
                <w:tcPr>
                  <w:tcW w:w="1478" w:type="dxa"/>
                  <w:tcBorders>
                    <w:top w:val="nil"/>
                    <w:left w:val="single" w:sz="4" w:space="0" w:color="auto"/>
                    <w:bottom w:val="single" w:sz="4" w:space="0" w:color="auto"/>
                    <w:right w:val="single" w:sz="4" w:space="0" w:color="auto"/>
                  </w:tcBorders>
                  <w:shd w:val="clear" w:color="000000" w:fill="FFFFFF"/>
                  <w:vAlign w:val="center"/>
                  <w:hideMark/>
                </w:tcPr>
                <w:p w:rsidR="00EA3E7C" w:rsidRPr="00D41E02" w:rsidRDefault="00EA3E7C" w:rsidP="001479AA">
                  <w:pPr>
                    <w:rPr>
                      <w:sz w:val="18"/>
                      <w:szCs w:val="18"/>
                      <w:lang w:val="en-US" w:eastAsia="en-US"/>
                    </w:rPr>
                  </w:pPr>
                  <w:r w:rsidRPr="00D41E02">
                    <w:rPr>
                      <w:sz w:val="18"/>
                      <w:szCs w:val="18"/>
                      <w:lang w:val="en-US" w:eastAsia="en-US"/>
                    </w:rPr>
                    <w:t>Цільові фонди</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1 588,6</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1 560,3</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1 372,6</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88,0</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1 338,2</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0,05</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97,5</w:t>
                  </w:r>
                </w:p>
              </w:tc>
            </w:tr>
            <w:tr w:rsidR="00EA3E7C" w:rsidRPr="00D41E02" w:rsidTr="00D41E02">
              <w:trPr>
                <w:trHeight w:val="400"/>
              </w:trPr>
              <w:tc>
                <w:tcPr>
                  <w:tcW w:w="1478" w:type="dxa"/>
                  <w:tcBorders>
                    <w:top w:val="nil"/>
                    <w:left w:val="single" w:sz="4" w:space="0" w:color="auto"/>
                    <w:bottom w:val="single" w:sz="4" w:space="0" w:color="auto"/>
                    <w:right w:val="single" w:sz="4" w:space="0" w:color="auto"/>
                  </w:tcBorders>
                  <w:shd w:val="clear" w:color="000000" w:fill="FFFFFF"/>
                  <w:vAlign w:val="center"/>
                  <w:hideMark/>
                </w:tcPr>
                <w:p w:rsidR="00EA3E7C" w:rsidRPr="00D41E02" w:rsidRDefault="00EA3E7C" w:rsidP="001479AA">
                  <w:pPr>
                    <w:rPr>
                      <w:sz w:val="18"/>
                      <w:szCs w:val="18"/>
                      <w:lang w:val="en-US" w:eastAsia="en-US"/>
                    </w:rPr>
                  </w:pPr>
                  <w:r w:rsidRPr="00D41E02">
                    <w:rPr>
                      <w:sz w:val="18"/>
                      <w:szCs w:val="18"/>
                      <w:lang w:val="en-US" w:eastAsia="en-US"/>
                    </w:rPr>
                    <w:t>Інші податки та збори</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60,6</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25,5</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24,1</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0,001</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94,6</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22,8</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0,001</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94,6</w:t>
                  </w:r>
                </w:p>
              </w:tc>
            </w:tr>
            <w:tr w:rsidR="00EA3E7C" w:rsidRPr="00D41E02" w:rsidTr="00D41E02">
              <w:trPr>
                <w:trHeight w:val="400"/>
              </w:trPr>
              <w:tc>
                <w:tcPr>
                  <w:tcW w:w="1478" w:type="dxa"/>
                  <w:tcBorders>
                    <w:top w:val="nil"/>
                    <w:left w:val="single" w:sz="4" w:space="0" w:color="auto"/>
                    <w:bottom w:val="single" w:sz="4" w:space="0" w:color="auto"/>
                    <w:right w:val="single" w:sz="4" w:space="0" w:color="auto"/>
                  </w:tcBorders>
                  <w:shd w:val="clear" w:color="000000" w:fill="FFFFFF"/>
                  <w:noWrap/>
                  <w:vAlign w:val="center"/>
                  <w:hideMark/>
                </w:tcPr>
                <w:p w:rsidR="00EA3E7C" w:rsidRPr="00D41E02" w:rsidRDefault="00EA3E7C" w:rsidP="001479AA">
                  <w:pPr>
                    <w:rPr>
                      <w:sz w:val="18"/>
                      <w:szCs w:val="18"/>
                      <w:lang w:eastAsia="en-US"/>
                    </w:rPr>
                  </w:pPr>
                  <w:r w:rsidRPr="00D41E02">
                    <w:rPr>
                      <w:b/>
                      <w:bCs/>
                      <w:sz w:val="18"/>
                      <w:szCs w:val="18"/>
                    </w:rPr>
                    <w:t>Офіційні трансферти - всього, зокрема</w:t>
                  </w:r>
                  <w:r w:rsidRPr="00D41E02">
                    <w:rPr>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1 170 739,4</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424 109,0</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391 486,3</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15,1</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92,3</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417 634,1</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14,8</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b/>
                      <w:bCs/>
                      <w:sz w:val="18"/>
                      <w:szCs w:val="18"/>
                    </w:rPr>
                  </w:pPr>
                  <w:r w:rsidRPr="00D41E02">
                    <w:rPr>
                      <w:b/>
                      <w:bCs/>
                      <w:sz w:val="18"/>
                      <w:szCs w:val="18"/>
                    </w:rPr>
                    <w:t>106,7</w:t>
                  </w:r>
                </w:p>
              </w:tc>
            </w:tr>
            <w:tr w:rsidR="00EA3E7C" w:rsidRPr="00D41E02" w:rsidTr="00D41E02">
              <w:trPr>
                <w:trHeight w:val="625"/>
              </w:trPr>
              <w:tc>
                <w:tcPr>
                  <w:tcW w:w="1478" w:type="dxa"/>
                  <w:tcBorders>
                    <w:top w:val="nil"/>
                    <w:left w:val="single" w:sz="4" w:space="0" w:color="auto"/>
                    <w:bottom w:val="single" w:sz="4" w:space="0" w:color="auto"/>
                    <w:right w:val="single" w:sz="4" w:space="0" w:color="auto"/>
                  </w:tcBorders>
                  <w:shd w:val="clear" w:color="000000" w:fill="FFFFFF"/>
                  <w:vAlign w:val="center"/>
                </w:tcPr>
                <w:p w:rsidR="00EA3E7C" w:rsidRPr="00D41E02" w:rsidRDefault="00EA3E7C" w:rsidP="001479AA">
                  <w:pPr>
                    <w:rPr>
                      <w:sz w:val="18"/>
                      <w:szCs w:val="18"/>
                    </w:rPr>
                  </w:pPr>
                  <w:r w:rsidRPr="00D41E02">
                    <w:rPr>
                      <w:sz w:val="18"/>
                      <w:szCs w:val="18"/>
                    </w:rPr>
                    <w:t>Дотації з місцевих бюджетів іншим місцевим бюджетам</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5 081,6</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2 738,9</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2 929,3</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106,9</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3 125,5</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0,1</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106,7</w:t>
                  </w:r>
                </w:p>
              </w:tc>
            </w:tr>
            <w:tr w:rsidR="00EA3E7C" w:rsidRPr="00D41E02" w:rsidTr="00D41E02">
              <w:trPr>
                <w:trHeight w:val="563"/>
              </w:trPr>
              <w:tc>
                <w:tcPr>
                  <w:tcW w:w="1478" w:type="dxa"/>
                  <w:tcBorders>
                    <w:top w:val="nil"/>
                    <w:left w:val="single" w:sz="4" w:space="0" w:color="auto"/>
                    <w:bottom w:val="single" w:sz="4" w:space="0" w:color="auto"/>
                    <w:right w:val="single" w:sz="4" w:space="0" w:color="auto"/>
                  </w:tcBorders>
                  <w:shd w:val="clear" w:color="000000" w:fill="FFFFFF"/>
                  <w:vAlign w:val="center"/>
                </w:tcPr>
                <w:p w:rsidR="00EA3E7C" w:rsidRPr="00D41E02" w:rsidRDefault="00EA3E7C" w:rsidP="001479AA">
                  <w:pPr>
                    <w:rPr>
                      <w:sz w:val="18"/>
                      <w:szCs w:val="18"/>
                    </w:rPr>
                  </w:pPr>
                  <w:r w:rsidRPr="00D41E02">
                    <w:rPr>
                      <w:sz w:val="18"/>
                      <w:szCs w:val="18"/>
                    </w:rPr>
                    <w:t>Субвенції з державного бюджету місцевим бюджетам</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535 152,3</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408 565,4</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380 609,1</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14,7</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93,2</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406 109,8</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14,4</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106,7</w:t>
                  </w:r>
                </w:p>
              </w:tc>
            </w:tr>
            <w:tr w:rsidR="00EA3E7C" w:rsidRPr="00D41E02" w:rsidTr="00D41E02">
              <w:trPr>
                <w:trHeight w:val="400"/>
              </w:trPr>
              <w:tc>
                <w:tcPr>
                  <w:tcW w:w="1478" w:type="dxa"/>
                  <w:tcBorders>
                    <w:top w:val="nil"/>
                    <w:left w:val="single" w:sz="4" w:space="0" w:color="auto"/>
                    <w:bottom w:val="single" w:sz="4" w:space="0" w:color="auto"/>
                    <w:right w:val="single" w:sz="4" w:space="0" w:color="auto"/>
                  </w:tcBorders>
                  <w:shd w:val="clear" w:color="000000" w:fill="FFFFFF"/>
                  <w:noWrap/>
                  <w:vAlign w:val="center"/>
                </w:tcPr>
                <w:p w:rsidR="00EA3E7C" w:rsidRPr="00D41E02" w:rsidRDefault="00EA3E7C" w:rsidP="001479AA">
                  <w:pPr>
                    <w:rPr>
                      <w:sz w:val="18"/>
                      <w:szCs w:val="18"/>
                    </w:rPr>
                  </w:pPr>
                  <w:r w:rsidRPr="00D41E02">
                    <w:rPr>
                      <w:sz w:val="18"/>
                      <w:szCs w:val="18"/>
                    </w:rPr>
                    <w:t>Субвенції з місцевих бюджетів іншим місцевим бюджетам</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624 745,5</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11 919,7</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7 948,0</w:t>
                  </w:r>
                </w:p>
              </w:tc>
              <w:tc>
                <w:tcPr>
                  <w:tcW w:w="99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0,3</w:t>
                  </w:r>
                </w:p>
              </w:tc>
              <w:tc>
                <w:tcPr>
                  <w:tcW w:w="851"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66,7</w:t>
                  </w:r>
                </w:p>
              </w:tc>
              <w:tc>
                <w:tcPr>
                  <w:tcW w:w="1133"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8 398,8</w:t>
                  </w:r>
                </w:p>
              </w:tc>
              <w:tc>
                <w:tcPr>
                  <w:tcW w:w="932"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0,3</w:t>
                  </w:r>
                </w:p>
              </w:tc>
              <w:tc>
                <w:tcPr>
                  <w:tcW w:w="908"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105,7</w:t>
                  </w:r>
                </w:p>
              </w:tc>
            </w:tr>
            <w:tr w:rsidR="00EA3E7C" w:rsidRPr="00D41E02" w:rsidTr="00D41E02">
              <w:trPr>
                <w:trHeight w:val="400"/>
              </w:trPr>
              <w:tc>
                <w:tcPr>
                  <w:tcW w:w="1478" w:type="dxa"/>
                  <w:tcBorders>
                    <w:top w:val="nil"/>
                    <w:left w:val="single" w:sz="4" w:space="0" w:color="auto"/>
                    <w:bottom w:val="single" w:sz="4" w:space="0" w:color="auto"/>
                    <w:right w:val="single" w:sz="4" w:space="0" w:color="auto"/>
                  </w:tcBorders>
                  <w:shd w:val="clear" w:color="000000" w:fill="FFFFFF"/>
                  <w:noWrap/>
                  <w:vAlign w:val="center"/>
                </w:tcPr>
                <w:p w:rsidR="00EA3E7C" w:rsidRPr="00D41E02" w:rsidRDefault="00EA3E7C" w:rsidP="001479AA">
                  <w:pPr>
                    <w:rPr>
                      <w:sz w:val="18"/>
                      <w:szCs w:val="18"/>
                    </w:rPr>
                  </w:pPr>
                  <w:r w:rsidRPr="00D41E02">
                    <w:rPr>
                      <w:sz w:val="18"/>
                      <w:szCs w:val="18"/>
                    </w:rPr>
                    <w:t>Гранти (дарунки), що надійшли до бюджетів усіх рівнів  </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5 760,0</w:t>
                  </w:r>
                </w:p>
              </w:tc>
              <w:tc>
                <w:tcPr>
                  <w:tcW w:w="1134" w:type="dxa"/>
                  <w:tcBorders>
                    <w:top w:val="nil"/>
                    <w:left w:val="nil"/>
                    <w:bottom w:val="single" w:sz="4" w:space="0" w:color="auto"/>
                    <w:right w:val="single" w:sz="4" w:space="0" w:color="auto"/>
                  </w:tcBorders>
                  <w:shd w:val="clear" w:color="000000" w:fill="FFFFFF"/>
                  <w:noWrap/>
                  <w:vAlign w:val="center"/>
                </w:tcPr>
                <w:p w:rsidR="00EA3E7C" w:rsidRPr="00D41E02" w:rsidRDefault="00EA3E7C" w:rsidP="001479AA">
                  <w:pPr>
                    <w:jc w:val="center"/>
                    <w:rPr>
                      <w:sz w:val="18"/>
                      <w:szCs w:val="18"/>
                    </w:rPr>
                  </w:pPr>
                  <w:r w:rsidRPr="00D41E02">
                    <w:rPr>
                      <w:sz w:val="18"/>
                      <w:szCs w:val="18"/>
                    </w:rPr>
                    <w:t>885,0</w:t>
                  </w:r>
                </w:p>
              </w:tc>
              <w:tc>
                <w:tcPr>
                  <w:tcW w:w="1134" w:type="dxa"/>
                  <w:tcBorders>
                    <w:top w:val="nil"/>
                    <w:left w:val="nil"/>
                    <w:bottom w:val="single" w:sz="4" w:space="0" w:color="auto"/>
                    <w:right w:val="single" w:sz="4" w:space="0" w:color="auto"/>
                  </w:tcBorders>
                  <w:shd w:val="clear" w:color="000000" w:fill="FFFFFF"/>
                  <w:noWrap/>
                  <w:vAlign w:val="bottom"/>
                </w:tcPr>
                <w:p w:rsidR="00EA3E7C" w:rsidRPr="00D41E02" w:rsidRDefault="00EA3E7C" w:rsidP="001479AA">
                  <w:pPr>
                    <w:jc w:val="center"/>
                    <w:rPr>
                      <w:sz w:val="18"/>
                      <w:szCs w:val="18"/>
                    </w:rPr>
                  </w:pPr>
                </w:p>
              </w:tc>
              <w:tc>
                <w:tcPr>
                  <w:tcW w:w="992" w:type="dxa"/>
                  <w:tcBorders>
                    <w:top w:val="nil"/>
                    <w:left w:val="nil"/>
                    <w:bottom w:val="single" w:sz="4" w:space="0" w:color="auto"/>
                    <w:right w:val="single" w:sz="4" w:space="0" w:color="auto"/>
                  </w:tcBorders>
                  <w:shd w:val="clear" w:color="000000" w:fill="FFFFFF"/>
                  <w:noWrap/>
                  <w:vAlign w:val="bottom"/>
                </w:tcPr>
                <w:p w:rsidR="00EA3E7C" w:rsidRPr="00D41E02" w:rsidRDefault="00EA3E7C" w:rsidP="001479AA">
                  <w:pPr>
                    <w:jc w:val="center"/>
                    <w:rPr>
                      <w:sz w:val="18"/>
                      <w:szCs w:val="18"/>
                    </w:rPr>
                  </w:pPr>
                </w:p>
              </w:tc>
              <w:tc>
                <w:tcPr>
                  <w:tcW w:w="851" w:type="dxa"/>
                  <w:tcBorders>
                    <w:top w:val="nil"/>
                    <w:left w:val="nil"/>
                    <w:bottom w:val="single" w:sz="4" w:space="0" w:color="auto"/>
                    <w:right w:val="single" w:sz="4" w:space="0" w:color="auto"/>
                  </w:tcBorders>
                  <w:shd w:val="clear" w:color="000000" w:fill="FFFFFF"/>
                  <w:noWrap/>
                  <w:vAlign w:val="bottom"/>
                </w:tcPr>
                <w:p w:rsidR="00EA3E7C" w:rsidRPr="00D41E02" w:rsidRDefault="00EA3E7C" w:rsidP="001479AA">
                  <w:pPr>
                    <w:jc w:val="center"/>
                    <w:rPr>
                      <w:sz w:val="18"/>
                      <w:szCs w:val="18"/>
                    </w:rPr>
                  </w:pPr>
                </w:p>
              </w:tc>
              <w:tc>
                <w:tcPr>
                  <w:tcW w:w="1133" w:type="dxa"/>
                  <w:tcBorders>
                    <w:top w:val="nil"/>
                    <w:left w:val="nil"/>
                    <w:bottom w:val="single" w:sz="4" w:space="0" w:color="auto"/>
                    <w:right w:val="single" w:sz="4" w:space="0" w:color="auto"/>
                  </w:tcBorders>
                  <w:shd w:val="clear" w:color="000000" w:fill="FFFFFF"/>
                  <w:noWrap/>
                  <w:vAlign w:val="bottom"/>
                </w:tcPr>
                <w:p w:rsidR="00EA3E7C" w:rsidRPr="00D41E02" w:rsidRDefault="00EA3E7C" w:rsidP="001479AA">
                  <w:pPr>
                    <w:jc w:val="center"/>
                    <w:rPr>
                      <w:sz w:val="18"/>
                      <w:szCs w:val="18"/>
                    </w:rPr>
                  </w:pPr>
                </w:p>
              </w:tc>
              <w:tc>
                <w:tcPr>
                  <w:tcW w:w="932" w:type="dxa"/>
                  <w:tcBorders>
                    <w:top w:val="nil"/>
                    <w:left w:val="nil"/>
                    <w:bottom w:val="single" w:sz="4" w:space="0" w:color="auto"/>
                    <w:right w:val="single" w:sz="4" w:space="0" w:color="auto"/>
                  </w:tcBorders>
                  <w:shd w:val="clear" w:color="000000" w:fill="FFFFFF"/>
                  <w:noWrap/>
                  <w:vAlign w:val="bottom"/>
                </w:tcPr>
                <w:p w:rsidR="00EA3E7C" w:rsidRPr="00D41E02" w:rsidRDefault="00EA3E7C" w:rsidP="001479AA">
                  <w:pPr>
                    <w:jc w:val="center"/>
                    <w:rPr>
                      <w:sz w:val="18"/>
                      <w:szCs w:val="18"/>
                    </w:rPr>
                  </w:pPr>
                </w:p>
              </w:tc>
              <w:tc>
                <w:tcPr>
                  <w:tcW w:w="908" w:type="dxa"/>
                  <w:tcBorders>
                    <w:top w:val="nil"/>
                    <w:left w:val="nil"/>
                    <w:bottom w:val="single" w:sz="4" w:space="0" w:color="auto"/>
                    <w:right w:val="single" w:sz="4" w:space="0" w:color="auto"/>
                  </w:tcBorders>
                  <w:shd w:val="clear" w:color="000000" w:fill="FFFFFF"/>
                  <w:noWrap/>
                  <w:vAlign w:val="bottom"/>
                </w:tcPr>
                <w:p w:rsidR="00EA3E7C" w:rsidRPr="00D41E02" w:rsidRDefault="00EA3E7C" w:rsidP="001479AA">
                  <w:pPr>
                    <w:jc w:val="center"/>
                    <w:rPr>
                      <w:sz w:val="18"/>
                      <w:szCs w:val="18"/>
                    </w:rPr>
                  </w:pPr>
                </w:p>
              </w:tc>
            </w:tr>
          </w:tbl>
          <w:p w:rsidR="00EA3E7C" w:rsidRPr="00235B73" w:rsidRDefault="00EA3E7C" w:rsidP="00D41E02">
            <w:pPr>
              <w:rPr>
                <w:lang w:eastAsia="en-US"/>
              </w:rPr>
            </w:pPr>
          </w:p>
        </w:tc>
      </w:tr>
    </w:tbl>
    <w:p w:rsidR="00EA3E7C" w:rsidRPr="005714CE" w:rsidRDefault="00EA3E7C" w:rsidP="00EA3E7C">
      <w:pPr>
        <w:tabs>
          <w:tab w:val="left" w:pos="709"/>
          <w:tab w:val="left" w:pos="851"/>
        </w:tabs>
        <w:ind w:left="540"/>
        <w:jc w:val="both"/>
        <w:rPr>
          <w:rStyle w:val="BodyTextIndentChar1"/>
          <w:b/>
          <w:sz w:val="14"/>
          <w:szCs w:val="28"/>
          <w:lang w:val="uk-UA"/>
        </w:rPr>
      </w:pPr>
    </w:p>
    <w:p w:rsidR="00EA3E7C" w:rsidRPr="00235B73" w:rsidRDefault="00EA3E7C" w:rsidP="00EA3E7C">
      <w:pPr>
        <w:ind w:firstLine="709"/>
        <w:jc w:val="center"/>
        <w:rPr>
          <w:b/>
          <w:sz w:val="28"/>
          <w:lang w:val="uk-UA"/>
        </w:rPr>
      </w:pPr>
      <w:r w:rsidRPr="00235B73">
        <w:rPr>
          <w:b/>
          <w:sz w:val="28"/>
          <w:szCs w:val="28"/>
          <w:lang w:val="uk-UA"/>
        </w:rPr>
        <w:t>ІІІ. Вплив</w:t>
      </w:r>
      <w:r w:rsidRPr="00235B73">
        <w:rPr>
          <w:b/>
          <w:sz w:val="28"/>
          <w:lang w:val="uk-UA"/>
        </w:rPr>
        <w:t xml:space="preserve"> на податкову базу Сумської міської ОТГ</w:t>
      </w:r>
    </w:p>
    <w:p w:rsidR="00EA3E7C" w:rsidRPr="00235B73" w:rsidRDefault="00EA3E7C" w:rsidP="00EA3E7C">
      <w:pPr>
        <w:ind w:firstLine="709"/>
        <w:jc w:val="center"/>
        <w:rPr>
          <w:b/>
          <w:sz w:val="28"/>
          <w:lang w:val="uk-UA"/>
        </w:rPr>
      </w:pPr>
      <w:r w:rsidRPr="00235B73">
        <w:rPr>
          <w:b/>
          <w:sz w:val="28"/>
          <w:lang w:val="uk-UA"/>
        </w:rPr>
        <w:t>змін до нормативно – правових актів</w:t>
      </w:r>
    </w:p>
    <w:p w:rsidR="00EA3E7C" w:rsidRPr="00235B73" w:rsidRDefault="00EA3E7C" w:rsidP="00EA3E7C">
      <w:pPr>
        <w:ind w:firstLine="709"/>
        <w:jc w:val="center"/>
        <w:rPr>
          <w:sz w:val="14"/>
          <w:lang w:val="uk-UA"/>
        </w:rPr>
      </w:pPr>
    </w:p>
    <w:p w:rsidR="00EA3E7C" w:rsidRDefault="00EA3E7C" w:rsidP="00EA3E7C">
      <w:pPr>
        <w:ind w:firstLine="709"/>
        <w:jc w:val="both"/>
        <w:rPr>
          <w:sz w:val="28"/>
          <w:szCs w:val="28"/>
          <w:lang w:val="uk-UA"/>
        </w:rPr>
      </w:pPr>
      <w:r w:rsidRPr="00235B73">
        <w:rPr>
          <w:b/>
          <w:bCs/>
          <w:sz w:val="28"/>
          <w:szCs w:val="28"/>
          <w:lang w:val="uk-UA"/>
        </w:rPr>
        <w:t>Прогноз на 2021 — 2022 роки в частині податкових і неподаткових надходжень та інших доходів</w:t>
      </w:r>
      <w:r w:rsidRPr="00235B73">
        <w:rPr>
          <w:sz w:val="28"/>
          <w:szCs w:val="28"/>
          <w:lang w:val="uk-UA"/>
        </w:rPr>
        <w:t xml:space="preserve"> було здійснено з урахуванням:</w:t>
      </w:r>
    </w:p>
    <w:p w:rsidR="00EA3E7C" w:rsidRPr="00235B73" w:rsidRDefault="00EA3E7C" w:rsidP="00EA3E7C">
      <w:pPr>
        <w:ind w:firstLine="709"/>
        <w:jc w:val="both"/>
      </w:pPr>
      <w:r w:rsidRPr="00235B73">
        <w:rPr>
          <w:b/>
          <w:bCs/>
          <w:sz w:val="28"/>
          <w:szCs w:val="28"/>
          <w:lang w:val="uk-UA"/>
        </w:rPr>
        <w:t>1. Зростання розмірів прожиткового мінімуму для працездатних осіб</w:t>
      </w:r>
    </w:p>
    <w:p w:rsidR="00EA3E7C" w:rsidRPr="00235B73" w:rsidRDefault="00EA3E7C" w:rsidP="00EA3E7C">
      <w:pPr>
        <w:ind w:firstLine="709"/>
        <w:jc w:val="both"/>
        <w:rPr>
          <w:b/>
          <w:bCs/>
          <w:sz w:val="14"/>
          <w:szCs w:val="1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64"/>
        <w:gridCol w:w="1675"/>
        <w:gridCol w:w="2320"/>
        <w:gridCol w:w="2320"/>
      </w:tblGrid>
      <w:tr w:rsidR="00EA3E7C" w:rsidRPr="00235B73" w:rsidTr="00644427">
        <w:trPr>
          <w:trHeight w:val="216"/>
        </w:trPr>
        <w:tc>
          <w:tcPr>
            <w:tcW w:w="2964" w:type="dxa"/>
            <w:shd w:val="clear" w:color="auto" w:fill="auto"/>
          </w:tcPr>
          <w:p w:rsidR="00EA3E7C" w:rsidRPr="00235B73" w:rsidRDefault="00EA3E7C" w:rsidP="001479AA">
            <w:pPr>
              <w:pStyle w:val="afff7"/>
              <w:jc w:val="center"/>
            </w:pPr>
            <w:r w:rsidRPr="00235B73">
              <w:rPr>
                <w:b/>
                <w:bCs/>
                <w:lang w:val="uk-UA"/>
              </w:rPr>
              <w:t>Показники</w:t>
            </w:r>
          </w:p>
        </w:tc>
        <w:tc>
          <w:tcPr>
            <w:tcW w:w="1675" w:type="dxa"/>
            <w:shd w:val="clear" w:color="auto" w:fill="auto"/>
          </w:tcPr>
          <w:p w:rsidR="00EA3E7C" w:rsidRPr="00235B73" w:rsidRDefault="00EA3E7C" w:rsidP="001479AA">
            <w:pPr>
              <w:pStyle w:val="afff7"/>
              <w:jc w:val="center"/>
            </w:pPr>
            <w:r w:rsidRPr="00235B73">
              <w:rPr>
                <w:b/>
                <w:bCs/>
                <w:lang w:val="uk-UA"/>
              </w:rPr>
              <w:t>2020 рік</w:t>
            </w:r>
          </w:p>
        </w:tc>
        <w:tc>
          <w:tcPr>
            <w:tcW w:w="2320" w:type="dxa"/>
            <w:shd w:val="clear" w:color="auto" w:fill="auto"/>
          </w:tcPr>
          <w:p w:rsidR="00EA3E7C" w:rsidRPr="00235B73" w:rsidRDefault="00EA3E7C" w:rsidP="001479AA">
            <w:pPr>
              <w:pStyle w:val="afff7"/>
              <w:jc w:val="center"/>
            </w:pPr>
            <w:r w:rsidRPr="00235B73">
              <w:rPr>
                <w:b/>
                <w:bCs/>
                <w:lang w:val="uk-UA"/>
              </w:rPr>
              <w:t>2021 рік</w:t>
            </w:r>
          </w:p>
        </w:tc>
        <w:tc>
          <w:tcPr>
            <w:tcW w:w="2320" w:type="dxa"/>
            <w:shd w:val="clear" w:color="auto" w:fill="auto"/>
          </w:tcPr>
          <w:p w:rsidR="00EA3E7C" w:rsidRPr="00235B73" w:rsidRDefault="00EA3E7C" w:rsidP="001479AA">
            <w:pPr>
              <w:pStyle w:val="afff7"/>
              <w:jc w:val="center"/>
            </w:pPr>
            <w:r w:rsidRPr="00235B73">
              <w:rPr>
                <w:b/>
                <w:bCs/>
                <w:lang w:val="uk-UA"/>
              </w:rPr>
              <w:t>2022 рік</w:t>
            </w:r>
          </w:p>
        </w:tc>
      </w:tr>
      <w:tr w:rsidR="00EA3E7C" w:rsidRPr="00235B73" w:rsidTr="00644427">
        <w:trPr>
          <w:trHeight w:val="236"/>
        </w:trPr>
        <w:tc>
          <w:tcPr>
            <w:tcW w:w="9279" w:type="dxa"/>
            <w:gridSpan w:val="4"/>
            <w:shd w:val="clear" w:color="auto" w:fill="auto"/>
          </w:tcPr>
          <w:p w:rsidR="00EA3E7C" w:rsidRPr="00235B73" w:rsidRDefault="00EA3E7C" w:rsidP="001479AA">
            <w:pPr>
              <w:jc w:val="both"/>
            </w:pPr>
            <w:r w:rsidRPr="00235B73">
              <w:rPr>
                <w:b/>
                <w:bCs/>
                <w:sz w:val="28"/>
                <w:szCs w:val="28"/>
                <w:lang w:val="uk-UA"/>
              </w:rPr>
              <w:t>Прожитковий мінімум для працездатних осіб</w:t>
            </w:r>
          </w:p>
        </w:tc>
      </w:tr>
      <w:tr w:rsidR="00EA3E7C" w:rsidRPr="00235B73" w:rsidTr="001479AA">
        <w:tc>
          <w:tcPr>
            <w:tcW w:w="2964" w:type="dxa"/>
            <w:shd w:val="clear" w:color="auto" w:fill="auto"/>
          </w:tcPr>
          <w:p w:rsidR="00EA3E7C" w:rsidRPr="00235B73" w:rsidRDefault="00EA3E7C" w:rsidP="001479AA">
            <w:pPr>
              <w:pStyle w:val="afff7"/>
              <w:jc w:val="both"/>
            </w:pPr>
            <w:r w:rsidRPr="00235B73">
              <w:rPr>
                <w:lang w:val="uk-UA"/>
              </w:rPr>
              <w:t>З 1 січня року (гривні)</w:t>
            </w:r>
          </w:p>
        </w:tc>
        <w:tc>
          <w:tcPr>
            <w:tcW w:w="1675" w:type="dxa"/>
            <w:shd w:val="clear" w:color="auto" w:fill="auto"/>
          </w:tcPr>
          <w:p w:rsidR="00EA3E7C" w:rsidRPr="00235B73" w:rsidRDefault="00EA3E7C" w:rsidP="001479AA">
            <w:pPr>
              <w:jc w:val="center"/>
            </w:pPr>
            <w:r w:rsidRPr="00235B73">
              <w:rPr>
                <w:lang w:val="uk-UA"/>
              </w:rPr>
              <w:t>2 102,00</w:t>
            </w:r>
          </w:p>
        </w:tc>
        <w:tc>
          <w:tcPr>
            <w:tcW w:w="2320" w:type="dxa"/>
            <w:shd w:val="clear" w:color="auto" w:fill="auto"/>
          </w:tcPr>
          <w:p w:rsidR="00EA3E7C" w:rsidRPr="00235B73" w:rsidRDefault="00EA3E7C" w:rsidP="001479AA">
            <w:pPr>
              <w:pStyle w:val="afff7"/>
              <w:jc w:val="center"/>
            </w:pPr>
            <w:r w:rsidRPr="00235B73">
              <w:rPr>
                <w:lang w:val="uk-UA"/>
              </w:rPr>
              <w:t>2 270,00</w:t>
            </w:r>
          </w:p>
        </w:tc>
        <w:tc>
          <w:tcPr>
            <w:tcW w:w="2320" w:type="dxa"/>
            <w:shd w:val="clear" w:color="auto" w:fill="auto"/>
          </w:tcPr>
          <w:p w:rsidR="00EA3E7C" w:rsidRPr="00235B73" w:rsidRDefault="00EA3E7C" w:rsidP="001479AA">
            <w:pPr>
              <w:pStyle w:val="afff7"/>
              <w:jc w:val="center"/>
            </w:pPr>
            <w:r w:rsidRPr="00235B73">
              <w:rPr>
                <w:lang w:val="uk-UA"/>
              </w:rPr>
              <w:t>2 445,00</w:t>
            </w:r>
          </w:p>
        </w:tc>
      </w:tr>
      <w:tr w:rsidR="00EA3E7C" w:rsidRPr="00235B73" w:rsidTr="00644427">
        <w:trPr>
          <w:trHeight w:val="100"/>
        </w:trPr>
        <w:tc>
          <w:tcPr>
            <w:tcW w:w="2964" w:type="dxa"/>
            <w:shd w:val="clear" w:color="auto" w:fill="auto"/>
          </w:tcPr>
          <w:p w:rsidR="00EA3E7C" w:rsidRPr="00235B73" w:rsidRDefault="00EA3E7C" w:rsidP="001479AA">
            <w:pPr>
              <w:pStyle w:val="afff7"/>
              <w:jc w:val="both"/>
            </w:pPr>
            <w:r w:rsidRPr="00235B73">
              <w:rPr>
                <w:lang w:val="uk-UA"/>
              </w:rPr>
              <w:t>Темп росту (відсоток)</w:t>
            </w:r>
          </w:p>
        </w:tc>
        <w:tc>
          <w:tcPr>
            <w:tcW w:w="1675" w:type="dxa"/>
            <w:shd w:val="clear" w:color="auto" w:fill="auto"/>
          </w:tcPr>
          <w:p w:rsidR="00EA3E7C" w:rsidRPr="00235B73" w:rsidRDefault="00EA3E7C" w:rsidP="001479AA">
            <w:pPr>
              <w:pStyle w:val="afff7"/>
              <w:jc w:val="center"/>
            </w:pPr>
            <w:r w:rsidRPr="00235B73">
              <w:rPr>
                <w:lang w:val="uk-UA"/>
              </w:rPr>
              <w:t>х</w:t>
            </w:r>
          </w:p>
        </w:tc>
        <w:tc>
          <w:tcPr>
            <w:tcW w:w="2320" w:type="dxa"/>
            <w:shd w:val="clear" w:color="auto" w:fill="auto"/>
          </w:tcPr>
          <w:p w:rsidR="00EA3E7C" w:rsidRPr="00235B73" w:rsidRDefault="00EA3E7C" w:rsidP="001479AA">
            <w:pPr>
              <w:pStyle w:val="afff7"/>
              <w:jc w:val="center"/>
            </w:pPr>
            <w:r w:rsidRPr="00235B73">
              <w:rPr>
                <w:lang w:val="uk-UA"/>
              </w:rPr>
              <w:t>8,0</w:t>
            </w:r>
          </w:p>
        </w:tc>
        <w:tc>
          <w:tcPr>
            <w:tcW w:w="2320" w:type="dxa"/>
            <w:shd w:val="clear" w:color="auto" w:fill="auto"/>
          </w:tcPr>
          <w:p w:rsidR="00EA3E7C" w:rsidRPr="00235B73" w:rsidRDefault="00EA3E7C" w:rsidP="001479AA">
            <w:pPr>
              <w:pStyle w:val="afff7"/>
              <w:jc w:val="center"/>
            </w:pPr>
            <w:r w:rsidRPr="00235B73">
              <w:rPr>
                <w:lang w:val="uk-UA"/>
              </w:rPr>
              <w:t>7,7</w:t>
            </w:r>
          </w:p>
        </w:tc>
      </w:tr>
    </w:tbl>
    <w:p w:rsidR="00EA3E7C" w:rsidRPr="00235B73" w:rsidRDefault="00EA3E7C" w:rsidP="00EA3E7C">
      <w:pPr>
        <w:ind w:firstLine="709"/>
        <w:jc w:val="both"/>
        <w:rPr>
          <w:b/>
          <w:bCs/>
          <w:sz w:val="14"/>
          <w:szCs w:val="14"/>
          <w:lang w:val="uk-UA"/>
        </w:rPr>
      </w:pPr>
    </w:p>
    <w:p w:rsidR="00EA3E7C" w:rsidRPr="00235B73" w:rsidRDefault="00EA3E7C" w:rsidP="00EA3E7C">
      <w:pPr>
        <w:ind w:firstLine="709"/>
        <w:jc w:val="both"/>
      </w:pPr>
      <w:r w:rsidRPr="00235B73">
        <w:rPr>
          <w:b/>
          <w:bCs/>
          <w:sz w:val="28"/>
          <w:szCs w:val="28"/>
          <w:lang w:val="uk-UA"/>
        </w:rPr>
        <w:t>2. Зростання індексу споживчих цін (сценарій 1)</w:t>
      </w:r>
    </w:p>
    <w:p w:rsidR="00EA3E7C" w:rsidRPr="00235B73" w:rsidRDefault="00EA3E7C" w:rsidP="00EA3E7C">
      <w:pPr>
        <w:ind w:firstLine="709"/>
        <w:jc w:val="both"/>
        <w:rPr>
          <w:b/>
          <w:bCs/>
          <w:sz w:val="14"/>
          <w:szCs w:val="1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64"/>
        <w:gridCol w:w="1675"/>
        <w:gridCol w:w="2320"/>
        <w:gridCol w:w="2320"/>
      </w:tblGrid>
      <w:tr w:rsidR="00EA3E7C" w:rsidRPr="00235B73" w:rsidTr="00BB05C7">
        <w:trPr>
          <w:tblHeader/>
        </w:trPr>
        <w:tc>
          <w:tcPr>
            <w:tcW w:w="2964" w:type="dxa"/>
            <w:tcBorders>
              <w:top w:val="single" w:sz="4" w:space="0" w:color="auto"/>
              <w:left w:val="single" w:sz="4" w:space="0" w:color="auto"/>
              <w:bottom w:val="single" w:sz="4" w:space="0" w:color="auto"/>
              <w:right w:val="single" w:sz="4" w:space="0" w:color="auto"/>
            </w:tcBorders>
            <w:shd w:val="clear" w:color="auto" w:fill="auto"/>
          </w:tcPr>
          <w:p w:rsidR="00EA3E7C" w:rsidRPr="00235B73" w:rsidRDefault="00EA3E7C" w:rsidP="001479AA">
            <w:pPr>
              <w:pStyle w:val="afff7"/>
              <w:jc w:val="center"/>
            </w:pPr>
            <w:r w:rsidRPr="00235B73">
              <w:rPr>
                <w:b/>
                <w:bCs/>
                <w:lang w:val="uk-UA"/>
              </w:rPr>
              <w:t>Показники</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EA3E7C" w:rsidRPr="00235B73" w:rsidRDefault="00EA3E7C" w:rsidP="001479AA">
            <w:pPr>
              <w:pStyle w:val="afff7"/>
              <w:jc w:val="center"/>
            </w:pPr>
            <w:r w:rsidRPr="00235B73">
              <w:rPr>
                <w:b/>
                <w:bCs/>
                <w:lang w:val="uk-UA"/>
              </w:rPr>
              <w:t>2020 рік</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EA3E7C" w:rsidRPr="00235B73" w:rsidRDefault="00EA3E7C" w:rsidP="001479AA">
            <w:pPr>
              <w:pStyle w:val="afff7"/>
              <w:jc w:val="center"/>
            </w:pPr>
            <w:r w:rsidRPr="00235B73">
              <w:rPr>
                <w:b/>
                <w:bCs/>
                <w:lang w:val="uk-UA"/>
              </w:rPr>
              <w:t>2021 рік</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EA3E7C" w:rsidRPr="00235B73" w:rsidRDefault="00EA3E7C" w:rsidP="001479AA">
            <w:pPr>
              <w:pStyle w:val="afff7"/>
              <w:jc w:val="center"/>
            </w:pPr>
            <w:r w:rsidRPr="00235B73">
              <w:rPr>
                <w:b/>
                <w:bCs/>
                <w:lang w:val="uk-UA"/>
              </w:rPr>
              <w:t>2022 рік</w:t>
            </w:r>
          </w:p>
        </w:tc>
      </w:tr>
      <w:tr w:rsidR="00EA3E7C" w:rsidRPr="00235B73" w:rsidTr="001479AA">
        <w:tc>
          <w:tcPr>
            <w:tcW w:w="2964" w:type="dxa"/>
            <w:tcBorders>
              <w:top w:val="single" w:sz="4" w:space="0" w:color="auto"/>
              <w:left w:val="single" w:sz="4" w:space="0" w:color="auto"/>
              <w:bottom w:val="single" w:sz="4" w:space="0" w:color="auto"/>
              <w:right w:val="single" w:sz="4" w:space="0" w:color="auto"/>
            </w:tcBorders>
            <w:shd w:val="clear" w:color="auto" w:fill="auto"/>
          </w:tcPr>
          <w:p w:rsidR="00EA3E7C" w:rsidRPr="00235B73" w:rsidRDefault="00EA3E7C" w:rsidP="001479AA">
            <w:pPr>
              <w:pStyle w:val="afff7"/>
              <w:jc w:val="both"/>
              <w:rPr>
                <w:lang w:val="uk-UA"/>
              </w:rPr>
            </w:pPr>
            <w:r w:rsidRPr="00235B73">
              <w:rPr>
                <w:lang w:val="uk-UA"/>
              </w:rPr>
              <w:t>У середньому</w:t>
            </w:r>
          </w:p>
          <w:p w:rsidR="00EA3E7C" w:rsidRPr="00235B73" w:rsidRDefault="00EA3E7C" w:rsidP="001479AA">
            <w:pPr>
              <w:pStyle w:val="afff7"/>
              <w:jc w:val="both"/>
            </w:pPr>
            <w:r w:rsidRPr="00235B73">
              <w:rPr>
                <w:lang w:val="uk-UA"/>
              </w:rPr>
              <w:t>до попереднього року (відсотків)</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EA3E7C" w:rsidRPr="00235B73" w:rsidRDefault="00EA3E7C" w:rsidP="001479AA">
            <w:pPr>
              <w:jc w:val="center"/>
            </w:pPr>
            <w:r w:rsidRPr="00235B73">
              <w:rPr>
                <w:lang w:val="uk-UA"/>
              </w:rPr>
              <w:t>106,4</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A3E7C" w:rsidRPr="00235B73" w:rsidRDefault="00EA3E7C" w:rsidP="001479AA">
            <w:pPr>
              <w:pStyle w:val="afff7"/>
              <w:jc w:val="center"/>
            </w:pPr>
            <w:r w:rsidRPr="00235B73">
              <w:rPr>
                <w:lang w:val="uk-UA"/>
              </w:rPr>
              <w:t>105,6</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A3E7C" w:rsidRPr="00235B73" w:rsidRDefault="00EA3E7C" w:rsidP="001479AA">
            <w:pPr>
              <w:pStyle w:val="afff7"/>
              <w:jc w:val="center"/>
            </w:pPr>
            <w:r w:rsidRPr="00235B73">
              <w:rPr>
                <w:lang w:val="uk-UA"/>
              </w:rPr>
              <w:t>105,3</w:t>
            </w:r>
          </w:p>
        </w:tc>
      </w:tr>
      <w:tr w:rsidR="00EA3E7C" w:rsidRPr="00235B73" w:rsidTr="001479AA">
        <w:tc>
          <w:tcPr>
            <w:tcW w:w="2964" w:type="dxa"/>
            <w:tcBorders>
              <w:top w:val="single" w:sz="4" w:space="0" w:color="auto"/>
              <w:left w:val="single" w:sz="4" w:space="0" w:color="auto"/>
              <w:bottom w:val="single" w:sz="4" w:space="0" w:color="auto"/>
              <w:right w:val="single" w:sz="4" w:space="0" w:color="auto"/>
            </w:tcBorders>
            <w:shd w:val="clear" w:color="auto" w:fill="auto"/>
          </w:tcPr>
          <w:p w:rsidR="00EA3E7C" w:rsidRPr="00235B73" w:rsidRDefault="00EA3E7C" w:rsidP="001479AA">
            <w:pPr>
              <w:pStyle w:val="afff7"/>
              <w:jc w:val="both"/>
              <w:rPr>
                <w:lang w:val="uk-UA"/>
              </w:rPr>
            </w:pPr>
            <w:r w:rsidRPr="00235B73">
              <w:rPr>
                <w:lang w:val="uk-UA"/>
              </w:rPr>
              <w:t>Збільшення/Зменшення</w:t>
            </w:r>
          </w:p>
          <w:p w:rsidR="00EA3E7C" w:rsidRPr="00235B73" w:rsidRDefault="00EA3E7C" w:rsidP="001479AA">
            <w:pPr>
              <w:pStyle w:val="afff7"/>
              <w:jc w:val="both"/>
            </w:pPr>
            <w:r w:rsidRPr="00235B73">
              <w:rPr>
                <w:lang w:val="uk-UA"/>
              </w:rPr>
              <w:t>(відсоток)</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EA3E7C" w:rsidRPr="00235B73" w:rsidRDefault="00EA3E7C" w:rsidP="001479AA">
            <w:pPr>
              <w:pStyle w:val="afff7"/>
              <w:jc w:val="center"/>
            </w:pPr>
            <w:r w:rsidRPr="00235B73">
              <w:rPr>
                <w:lang w:val="uk-UA"/>
              </w:rPr>
              <w:t>х</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A3E7C" w:rsidRPr="00235B73" w:rsidRDefault="00EA3E7C" w:rsidP="001479AA">
            <w:pPr>
              <w:pStyle w:val="afff7"/>
              <w:jc w:val="center"/>
              <w:rPr>
                <w:lang w:val="uk-UA"/>
              </w:rPr>
            </w:pPr>
            <w:r w:rsidRPr="00235B73">
              <w:rPr>
                <w:lang w:val="uk-UA"/>
              </w:rPr>
              <w:t>-0,8</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A3E7C" w:rsidRPr="00235B73" w:rsidRDefault="00EA3E7C" w:rsidP="001479AA">
            <w:pPr>
              <w:pStyle w:val="afff7"/>
              <w:jc w:val="center"/>
            </w:pPr>
            <w:r w:rsidRPr="00235B73">
              <w:rPr>
                <w:lang w:val="uk-UA"/>
              </w:rPr>
              <w:t>-0,3</w:t>
            </w:r>
          </w:p>
        </w:tc>
      </w:tr>
      <w:tr w:rsidR="00EA3E7C" w:rsidRPr="00235B73" w:rsidTr="001479AA">
        <w:tc>
          <w:tcPr>
            <w:tcW w:w="2964" w:type="dxa"/>
            <w:tcBorders>
              <w:top w:val="single" w:sz="4" w:space="0" w:color="auto"/>
              <w:left w:val="single" w:sz="4" w:space="0" w:color="auto"/>
              <w:bottom w:val="single" w:sz="4" w:space="0" w:color="auto"/>
              <w:right w:val="single" w:sz="4" w:space="0" w:color="auto"/>
            </w:tcBorders>
            <w:shd w:val="clear" w:color="auto" w:fill="auto"/>
          </w:tcPr>
          <w:p w:rsidR="00EA3E7C" w:rsidRPr="00235B73" w:rsidRDefault="00EA3E7C" w:rsidP="001479AA">
            <w:pPr>
              <w:pStyle w:val="afff7"/>
              <w:jc w:val="both"/>
            </w:pPr>
            <w:r w:rsidRPr="00235B73">
              <w:rPr>
                <w:lang w:val="uk-UA"/>
              </w:rPr>
              <w:lastRenderedPageBreak/>
              <w:t>Грудень до грудня попереднього року (відсотків)</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EA3E7C" w:rsidRPr="00235B73" w:rsidRDefault="00EA3E7C" w:rsidP="001479AA">
            <w:pPr>
              <w:pStyle w:val="afff7"/>
              <w:jc w:val="center"/>
              <w:rPr>
                <w:lang w:val="uk-UA"/>
              </w:rPr>
            </w:pPr>
            <w:r w:rsidRPr="00235B73">
              <w:rPr>
                <w:lang w:val="uk-UA"/>
              </w:rPr>
              <w:t>105,5</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A3E7C" w:rsidRPr="00235B73" w:rsidRDefault="00EA3E7C" w:rsidP="001479AA">
            <w:pPr>
              <w:pStyle w:val="afff7"/>
              <w:jc w:val="center"/>
              <w:rPr>
                <w:lang w:val="uk-UA"/>
              </w:rPr>
            </w:pPr>
            <w:r w:rsidRPr="00235B73">
              <w:rPr>
                <w:lang w:val="uk-UA"/>
              </w:rPr>
              <w:t>105,3</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A3E7C" w:rsidRPr="00235B73" w:rsidRDefault="00EA3E7C" w:rsidP="001479AA">
            <w:pPr>
              <w:pStyle w:val="afff7"/>
              <w:jc w:val="center"/>
              <w:rPr>
                <w:lang w:val="uk-UA"/>
              </w:rPr>
            </w:pPr>
            <w:r w:rsidRPr="00235B73">
              <w:rPr>
                <w:lang w:val="uk-UA"/>
              </w:rPr>
              <w:t>105,1</w:t>
            </w:r>
          </w:p>
        </w:tc>
      </w:tr>
      <w:tr w:rsidR="00EA3E7C" w:rsidRPr="00235B73" w:rsidTr="001479AA">
        <w:tc>
          <w:tcPr>
            <w:tcW w:w="2964" w:type="dxa"/>
            <w:tcBorders>
              <w:top w:val="single" w:sz="4" w:space="0" w:color="auto"/>
              <w:left w:val="single" w:sz="4" w:space="0" w:color="auto"/>
              <w:bottom w:val="single" w:sz="4" w:space="0" w:color="auto"/>
              <w:right w:val="single" w:sz="4" w:space="0" w:color="auto"/>
            </w:tcBorders>
            <w:shd w:val="clear" w:color="auto" w:fill="auto"/>
          </w:tcPr>
          <w:p w:rsidR="00EA3E7C" w:rsidRPr="00235B73" w:rsidRDefault="00EA3E7C" w:rsidP="001479AA">
            <w:pPr>
              <w:pStyle w:val="afff7"/>
              <w:jc w:val="both"/>
              <w:rPr>
                <w:lang w:val="uk-UA"/>
              </w:rPr>
            </w:pPr>
            <w:r w:rsidRPr="00235B73">
              <w:rPr>
                <w:lang w:val="uk-UA"/>
              </w:rPr>
              <w:t>Збільшення/Зменшення</w:t>
            </w:r>
          </w:p>
          <w:p w:rsidR="00EA3E7C" w:rsidRPr="00235B73" w:rsidRDefault="00EA3E7C" w:rsidP="001479AA">
            <w:pPr>
              <w:pStyle w:val="afff7"/>
              <w:jc w:val="both"/>
            </w:pPr>
            <w:r w:rsidRPr="00235B73">
              <w:rPr>
                <w:lang w:val="uk-UA"/>
              </w:rPr>
              <w:t>(відсоток)</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EA3E7C" w:rsidRPr="00235B73" w:rsidRDefault="00EA3E7C" w:rsidP="001479AA">
            <w:pPr>
              <w:pStyle w:val="afff7"/>
              <w:jc w:val="center"/>
            </w:pPr>
            <w:r w:rsidRPr="00235B73">
              <w:rPr>
                <w:lang w:val="uk-UA"/>
              </w:rPr>
              <w:t>х</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A3E7C" w:rsidRPr="00235B73" w:rsidRDefault="00EA3E7C" w:rsidP="001479AA">
            <w:pPr>
              <w:pStyle w:val="afff7"/>
              <w:jc w:val="center"/>
              <w:rPr>
                <w:lang w:val="uk-UA"/>
              </w:rPr>
            </w:pPr>
            <w:r w:rsidRPr="00235B73">
              <w:rPr>
                <w:lang w:val="uk-UA"/>
              </w:rPr>
              <w:t>-0,2</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A3E7C" w:rsidRPr="00235B73" w:rsidRDefault="00EA3E7C" w:rsidP="001479AA">
            <w:pPr>
              <w:pStyle w:val="afff7"/>
              <w:jc w:val="center"/>
            </w:pPr>
            <w:r w:rsidRPr="00235B73">
              <w:rPr>
                <w:lang w:val="uk-UA"/>
              </w:rPr>
              <w:t>-0,2</w:t>
            </w:r>
          </w:p>
        </w:tc>
      </w:tr>
    </w:tbl>
    <w:p w:rsidR="00EA3E7C" w:rsidRPr="00235B73" w:rsidRDefault="00EA3E7C" w:rsidP="00EA3E7C">
      <w:pPr>
        <w:ind w:firstLine="709"/>
        <w:jc w:val="both"/>
        <w:rPr>
          <w:bCs/>
          <w:sz w:val="14"/>
          <w:szCs w:val="28"/>
          <w:lang w:val="uk-UA"/>
        </w:rPr>
      </w:pPr>
    </w:p>
    <w:p w:rsidR="00EA3E7C" w:rsidRPr="00235B73" w:rsidRDefault="00EA3E7C" w:rsidP="00EA3E7C">
      <w:pPr>
        <w:ind w:firstLine="709"/>
        <w:jc w:val="both"/>
        <w:rPr>
          <w:lang w:val="uk-UA"/>
        </w:rPr>
      </w:pPr>
      <w:r w:rsidRPr="00235B73">
        <w:rPr>
          <w:b/>
          <w:bCs/>
          <w:sz w:val="28"/>
          <w:szCs w:val="28"/>
          <w:lang w:val="uk-UA"/>
        </w:rPr>
        <w:t>3. Зростання мінімальної заробітної плати та посадового окладу працівника І тарифного розряду Єдиної тарифної сітки</w:t>
      </w:r>
    </w:p>
    <w:p w:rsidR="00EA3E7C" w:rsidRPr="00235B73" w:rsidRDefault="00EA3E7C" w:rsidP="00EA3E7C">
      <w:pPr>
        <w:ind w:firstLine="709"/>
        <w:jc w:val="both"/>
        <w:rPr>
          <w:b/>
          <w:bCs/>
          <w:sz w:val="14"/>
          <w:szCs w:val="14"/>
          <w:lang w:val="uk-U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64"/>
        <w:gridCol w:w="1675"/>
        <w:gridCol w:w="2320"/>
        <w:gridCol w:w="2320"/>
      </w:tblGrid>
      <w:tr w:rsidR="00EA3E7C" w:rsidRPr="00235B73" w:rsidTr="001479AA">
        <w:trPr>
          <w:tblHeader/>
        </w:trPr>
        <w:tc>
          <w:tcPr>
            <w:tcW w:w="2964" w:type="dxa"/>
            <w:shd w:val="clear" w:color="auto" w:fill="auto"/>
          </w:tcPr>
          <w:p w:rsidR="00EA3E7C" w:rsidRPr="00235B73" w:rsidRDefault="00EA3E7C" w:rsidP="001479AA">
            <w:pPr>
              <w:pStyle w:val="afff7"/>
              <w:jc w:val="center"/>
            </w:pPr>
            <w:r w:rsidRPr="00235B73">
              <w:rPr>
                <w:b/>
                <w:bCs/>
                <w:lang w:val="uk-UA"/>
              </w:rPr>
              <w:t>Показники</w:t>
            </w:r>
          </w:p>
        </w:tc>
        <w:tc>
          <w:tcPr>
            <w:tcW w:w="1675" w:type="dxa"/>
            <w:shd w:val="clear" w:color="auto" w:fill="auto"/>
          </w:tcPr>
          <w:p w:rsidR="00EA3E7C" w:rsidRPr="00235B73" w:rsidRDefault="00EA3E7C" w:rsidP="001479AA">
            <w:pPr>
              <w:pStyle w:val="afff7"/>
              <w:jc w:val="center"/>
            </w:pPr>
            <w:r w:rsidRPr="00235B73">
              <w:rPr>
                <w:b/>
                <w:bCs/>
                <w:lang w:val="uk-UA"/>
              </w:rPr>
              <w:t>2020 рік</w:t>
            </w:r>
          </w:p>
        </w:tc>
        <w:tc>
          <w:tcPr>
            <w:tcW w:w="2320" w:type="dxa"/>
            <w:shd w:val="clear" w:color="auto" w:fill="auto"/>
          </w:tcPr>
          <w:p w:rsidR="00EA3E7C" w:rsidRPr="00235B73" w:rsidRDefault="00EA3E7C" w:rsidP="001479AA">
            <w:pPr>
              <w:pStyle w:val="afff7"/>
              <w:jc w:val="center"/>
            </w:pPr>
            <w:r w:rsidRPr="00235B73">
              <w:rPr>
                <w:b/>
                <w:bCs/>
                <w:lang w:val="uk-UA"/>
              </w:rPr>
              <w:t>2021 рік</w:t>
            </w:r>
          </w:p>
        </w:tc>
        <w:tc>
          <w:tcPr>
            <w:tcW w:w="2320" w:type="dxa"/>
            <w:shd w:val="clear" w:color="auto" w:fill="auto"/>
          </w:tcPr>
          <w:p w:rsidR="00EA3E7C" w:rsidRPr="00235B73" w:rsidRDefault="00EA3E7C" w:rsidP="001479AA">
            <w:pPr>
              <w:pStyle w:val="afff7"/>
              <w:jc w:val="center"/>
            </w:pPr>
            <w:r w:rsidRPr="00235B73">
              <w:rPr>
                <w:b/>
                <w:bCs/>
                <w:lang w:val="uk-UA"/>
              </w:rPr>
              <w:t>2022 рік</w:t>
            </w:r>
          </w:p>
        </w:tc>
      </w:tr>
      <w:tr w:rsidR="00EA3E7C" w:rsidRPr="00235B73" w:rsidTr="001479AA">
        <w:tc>
          <w:tcPr>
            <w:tcW w:w="9279" w:type="dxa"/>
            <w:gridSpan w:val="4"/>
            <w:shd w:val="clear" w:color="auto" w:fill="auto"/>
          </w:tcPr>
          <w:p w:rsidR="00EA3E7C" w:rsidRPr="00235B73" w:rsidRDefault="00EA3E7C" w:rsidP="001479AA">
            <w:pPr>
              <w:jc w:val="both"/>
            </w:pPr>
            <w:r w:rsidRPr="00235B73">
              <w:rPr>
                <w:b/>
                <w:bCs/>
                <w:sz w:val="28"/>
                <w:szCs w:val="28"/>
                <w:lang w:val="uk-UA"/>
              </w:rPr>
              <w:t>Мінімальна заробітна плата</w:t>
            </w:r>
          </w:p>
        </w:tc>
      </w:tr>
      <w:tr w:rsidR="00EA3E7C" w:rsidRPr="00235B73" w:rsidTr="001479AA">
        <w:tc>
          <w:tcPr>
            <w:tcW w:w="2964" w:type="dxa"/>
            <w:shd w:val="clear" w:color="auto" w:fill="auto"/>
          </w:tcPr>
          <w:p w:rsidR="00EA3E7C" w:rsidRPr="00235B73" w:rsidRDefault="00EA3E7C" w:rsidP="001479AA">
            <w:pPr>
              <w:pStyle w:val="afff7"/>
              <w:jc w:val="both"/>
            </w:pPr>
            <w:r w:rsidRPr="00235B73">
              <w:rPr>
                <w:lang w:val="uk-UA"/>
              </w:rPr>
              <w:t>З 1 січня року (гривні)</w:t>
            </w:r>
          </w:p>
        </w:tc>
        <w:tc>
          <w:tcPr>
            <w:tcW w:w="1675" w:type="dxa"/>
            <w:shd w:val="clear" w:color="auto" w:fill="auto"/>
          </w:tcPr>
          <w:p w:rsidR="00EA3E7C" w:rsidRPr="00235B73" w:rsidRDefault="00EA3E7C" w:rsidP="001479AA">
            <w:pPr>
              <w:jc w:val="center"/>
            </w:pPr>
            <w:r w:rsidRPr="00235B73">
              <w:rPr>
                <w:lang w:val="uk-UA"/>
              </w:rPr>
              <w:t>4  723,00</w:t>
            </w:r>
          </w:p>
        </w:tc>
        <w:tc>
          <w:tcPr>
            <w:tcW w:w="2320" w:type="dxa"/>
            <w:shd w:val="clear" w:color="auto" w:fill="auto"/>
          </w:tcPr>
          <w:p w:rsidR="00EA3E7C" w:rsidRPr="00235B73" w:rsidRDefault="00EA3E7C" w:rsidP="001479AA">
            <w:pPr>
              <w:pStyle w:val="afff7"/>
              <w:jc w:val="center"/>
            </w:pPr>
            <w:r w:rsidRPr="00235B73">
              <w:rPr>
                <w:lang w:val="uk-UA"/>
              </w:rPr>
              <w:t>5 003,00</w:t>
            </w:r>
          </w:p>
        </w:tc>
        <w:tc>
          <w:tcPr>
            <w:tcW w:w="2320" w:type="dxa"/>
            <w:shd w:val="clear" w:color="auto" w:fill="auto"/>
          </w:tcPr>
          <w:p w:rsidR="00EA3E7C" w:rsidRPr="00235B73" w:rsidRDefault="00EA3E7C" w:rsidP="001479AA">
            <w:pPr>
              <w:pStyle w:val="afff7"/>
              <w:jc w:val="center"/>
            </w:pPr>
            <w:r w:rsidRPr="00235B73">
              <w:rPr>
                <w:lang w:val="uk-UA"/>
              </w:rPr>
              <w:t>5 290,00</w:t>
            </w:r>
          </w:p>
        </w:tc>
      </w:tr>
      <w:tr w:rsidR="00EA3E7C" w:rsidRPr="00235B73" w:rsidTr="001479AA">
        <w:tc>
          <w:tcPr>
            <w:tcW w:w="2964" w:type="dxa"/>
            <w:shd w:val="clear" w:color="auto" w:fill="auto"/>
          </w:tcPr>
          <w:p w:rsidR="00EA3E7C" w:rsidRPr="00235B73" w:rsidRDefault="00EA3E7C" w:rsidP="001479AA">
            <w:pPr>
              <w:pStyle w:val="afff7"/>
              <w:jc w:val="both"/>
            </w:pPr>
            <w:r w:rsidRPr="00235B73">
              <w:rPr>
                <w:lang w:val="uk-UA"/>
              </w:rPr>
              <w:t>Темп росту (відсоток)</w:t>
            </w:r>
          </w:p>
        </w:tc>
        <w:tc>
          <w:tcPr>
            <w:tcW w:w="1675" w:type="dxa"/>
            <w:shd w:val="clear" w:color="auto" w:fill="auto"/>
          </w:tcPr>
          <w:p w:rsidR="00EA3E7C" w:rsidRPr="00235B73" w:rsidRDefault="00EA3E7C" w:rsidP="001479AA">
            <w:pPr>
              <w:pStyle w:val="afff7"/>
              <w:jc w:val="center"/>
            </w:pPr>
            <w:r w:rsidRPr="00235B73">
              <w:rPr>
                <w:lang w:val="uk-UA"/>
              </w:rPr>
              <w:t>х</w:t>
            </w:r>
          </w:p>
        </w:tc>
        <w:tc>
          <w:tcPr>
            <w:tcW w:w="2320" w:type="dxa"/>
            <w:shd w:val="clear" w:color="auto" w:fill="auto"/>
          </w:tcPr>
          <w:p w:rsidR="00EA3E7C" w:rsidRPr="00235B73" w:rsidRDefault="00EA3E7C" w:rsidP="001479AA">
            <w:pPr>
              <w:pStyle w:val="afff7"/>
              <w:jc w:val="center"/>
            </w:pPr>
            <w:r w:rsidRPr="00235B73">
              <w:rPr>
                <w:lang w:val="uk-UA"/>
              </w:rPr>
              <w:t>5,9</w:t>
            </w:r>
          </w:p>
        </w:tc>
        <w:tc>
          <w:tcPr>
            <w:tcW w:w="2320" w:type="dxa"/>
            <w:shd w:val="clear" w:color="auto" w:fill="auto"/>
          </w:tcPr>
          <w:p w:rsidR="00EA3E7C" w:rsidRPr="00235B73" w:rsidRDefault="00EA3E7C" w:rsidP="001479AA">
            <w:pPr>
              <w:pStyle w:val="afff7"/>
              <w:jc w:val="center"/>
            </w:pPr>
            <w:r w:rsidRPr="00235B73">
              <w:rPr>
                <w:lang w:val="uk-UA"/>
              </w:rPr>
              <w:t>5,7</w:t>
            </w:r>
          </w:p>
        </w:tc>
      </w:tr>
      <w:tr w:rsidR="00EA3E7C" w:rsidRPr="00235B73" w:rsidTr="001479AA">
        <w:tc>
          <w:tcPr>
            <w:tcW w:w="9279" w:type="dxa"/>
            <w:gridSpan w:val="4"/>
            <w:shd w:val="clear" w:color="auto" w:fill="auto"/>
          </w:tcPr>
          <w:p w:rsidR="00EA3E7C" w:rsidRPr="00235B73" w:rsidRDefault="00EA3E7C" w:rsidP="001479AA">
            <w:pPr>
              <w:jc w:val="both"/>
              <w:rPr>
                <w:lang w:val="uk-UA"/>
              </w:rPr>
            </w:pPr>
            <w:r w:rsidRPr="00235B73">
              <w:rPr>
                <w:b/>
                <w:bCs/>
                <w:sz w:val="28"/>
                <w:szCs w:val="28"/>
                <w:lang w:val="uk-UA"/>
              </w:rPr>
              <w:t>Посадовий оклад працівника І тарифного розряду Єдиної тарифної сітки</w:t>
            </w:r>
          </w:p>
        </w:tc>
      </w:tr>
      <w:tr w:rsidR="00EA3E7C" w:rsidRPr="00235B73" w:rsidTr="001479AA">
        <w:tc>
          <w:tcPr>
            <w:tcW w:w="2964" w:type="dxa"/>
            <w:shd w:val="clear" w:color="auto" w:fill="auto"/>
          </w:tcPr>
          <w:p w:rsidR="00EA3E7C" w:rsidRPr="00235B73" w:rsidRDefault="00EA3E7C" w:rsidP="001479AA">
            <w:pPr>
              <w:pStyle w:val="afff7"/>
              <w:jc w:val="both"/>
            </w:pPr>
            <w:r w:rsidRPr="00235B73">
              <w:rPr>
                <w:lang w:val="uk-UA"/>
              </w:rPr>
              <w:t>З 1 січня року (гривні)</w:t>
            </w:r>
          </w:p>
        </w:tc>
        <w:tc>
          <w:tcPr>
            <w:tcW w:w="1675" w:type="dxa"/>
            <w:shd w:val="clear" w:color="auto" w:fill="auto"/>
          </w:tcPr>
          <w:p w:rsidR="00EA3E7C" w:rsidRPr="00235B73" w:rsidRDefault="00EA3E7C" w:rsidP="001479AA">
            <w:pPr>
              <w:jc w:val="center"/>
            </w:pPr>
            <w:r w:rsidRPr="00235B73">
              <w:rPr>
                <w:lang w:val="uk-UA"/>
              </w:rPr>
              <w:t>2 102,00</w:t>
            </w:r>
          </w:p>
        </w:tc>
        <w:tc>
          <w:tcPr>
            <w:tcW w:w="2320" w:type="dxa"/>
            <w:shd w:val="clear" w:color="auto" w:fill="auto"/>
          </w:tcPr>
          <w:p w:rsidR="00EA3E7C" w:rsidRPr="00235B73" w:rsidRDefault="00EA3E7C" w:rsidP="001479AA">
            <w:pPr>
              <w:pStyle w:val="afff7"/>
              <w:jc w:val="center"/>
            </w:pPr>
            <w:r w:rsidRPr="00235B73">
              <w:rPr>
                <w:lang w:val="uk-UA"/>
              </w:rPr>
              <w:t>2 270,00</w:t>
            </w:r>
          </w:p>
        </w:tc>
        <w:tc>
          <w:tcPr>
            <w:tcW w:w="2320" w:type="dxa"/>
            <w:shd w:val="clear" w:color="auto" w:fill="auto"/>
          </w:tcPr>
          <w:p w:rsidR="00EA3E7C" w:rsidRPr="00235B73" w:rsidRDefault="00EA3E7C" w:rsidP="001479AA">
            <w:pPr>
              <w:pStyle w:val="afff7"/>
              <w:jc w:val="center"/>
            </w:pPr>
            <w:r w:rsidRPr="00235B73">
              <w:rPr>
                <w:lang w:val="uk-UA"/>
              </w:rPr>
              <w:t>2 445,00</w:t>
            </w:r>
          </w:p>
        </w:tc>
      </w:tr>
      <w:tr w:rsidR="00EA3E7C" w:rsidRPr="00235B73" w:rsidTr="001479AA">
        <w:tc>
          <w:tcPr>
            <w:tcW w:w="2964" w:type="dxa"/>
            <w:shd w:val="clear" w:color="auto" w:fill="auto"/>
          </w:tcPr>
          <w:p w:rsidR="00EA3E7C" w:rsidRPr="00235B73" w:rsidRDefault="00EA3E7C" w:rsidP="001479AA">
            <w:pPr>
              <w:pStyle w:val="afff7"/>
              <w:jc w:val="both"/>
            </w:pPr>
            <w:r w:rsidRPr="00235B73">
              <w:rPr>
                <w:lang w:val="uk-UA"/>
              </w:rPr>
              <w:t>Темп росту (відсоток)</w:t>
            </w:r>
          </w:p>
        </w:tc>
        <w:tc>
          <w:tcPr>
            <w:tcW w:w="1675" w:type="dxa"/>
            <w:shd w:val="clear" w:color="auto" w:fill="auto"/>
          </w:tcPr>
          <w:p w:rsidR="00EA3E7C" w:rsidRPr="00235B73" w:rsidRDefault="00EA3E7C" w:rsidP="001479AA">
            <w:pPr>
              <w:pStyle w:val="afff7"/>
              <w:jc w:val="center"/>
            </w:pPr>
            <w:r w:rsidRPr="00235B73">
              <w:rPr>
                <w:lang w:val="uk-UA"/>
              </w:rPr>
              <w:t>х</w:t>
            </w:r>
          </w:p>
        </w:tc>
        <w:tc>
          <w:tcPr>
            <w:tcW w:w="2320" w:type="dxa"/>
            <w:shd w:val="clear" w:color="auto" w:fill="auto"/>
          </w:tcPr>
          <w:p w:rsidR="00EA3E7C" w:rsidRPr="00235B73" w:rsidRDefault="00EA3E7C" w:rsidP="001479AA">
            <w:pPr>
              <w:pStyle w:val="afff7"/>
              <w:jc w:val="center"/>
            </w:pPr>
            <w:r w:rsidRPr="00235B73">
              <w:rPr>
                <w:lang w:val="uk-UA"/>
              </w:rPr>
              <w:t>8,0</w:t>
            </w:r>
          </w:p>
        </w:tc>
        <w:tc>
          <w:tcPr>
            <w:tcW w:w="2320" w:type="dxa"/>
            <w:shd w:val="clear" w:color="auto" w:fill="auto"/>
          </w:tcPr>
          <w:p w:rsidR="00EA3E7C" w:rsidRPr="00235B73" w:rsidRDefault="00EA3E7C" w:rsidP="001479AA">
            <w:pPr>
              <w:pStyle w:val="afff7"/>
              <w:jc w:val="center"/>
            </w:pPr>
            <w:r w:rsidRPr="00235B73">
              <w:rPr>
                <w:lang w:val="uk-UA"/>
              </w:rPr>
              <w:t>7,7</w:t>
            </w:r>
          </w:p>
        </w:tc>
      </w:tr>
    </w:tbl>
    <w:p w:rsidR="00EA3E7C" w:rsidRPr="00235B73" w:rsidRDefault="00EA3E7C" w:rsidP="00EA3E7C">
      <w:pPr>
        <w:ind w:firstLine="709"/>
        <w:jc w:val="both"/>
        <w:rPr>
          <w:b/>
          <w:bCs/>
          <w:sz w:val="14"/>
          <w:szCs w:val="14"/>
          <w:lang w:val="uk-UA"/>
        </w:rPr>
      </w:pPr>
    </w:p>
    <w:p w:rsidR="00EA3E7C" w:rsidRPr="00235B73" w:rsidRDefault="00EA3E7C" w:rsidP="00EA3E7C">
      <w:pPr>
        <w:ind w:firstLine="709"/>
        <w:jc w:val="both"/>
        <w:rPr>
          <w:b/>
          <w:bCs/>
          <w:sz w:val="28"/>
          <w:szCs w:val="28"/>
          <w:lang w:val="uk-UA"/>
        </w:rPr>
      </w:pPr>
      <w:r w:rsidRPr="00235B73">
        <w:rPr>
          <w:b/>
          <w:bCs/>
          <w:sz w:val="28"/>
          <w:szCs w:val="28"/>
          <w:lang w:val="uk-UA"/>
        </w:rPr>
        <w:t>4. Зміни в законодавстві, які впливають на дохідну частину бюджету Сумської міської ОТГ:</w:t>
      </w:r>
    </w:p>
    <w:p w:rsidR="00EA3E7C" w:rsidRPr="00235B73" w:rsidRDefault="00EA3E7C" w:rsidP="00EA3E7C">
      <w:pPr>
        <w:ind w:firstLine="709"/>
        <w:jc w:val="both"/>
        <w:rPr>
          <w:sz w:val="28"/>
          <w:szCs w:val="28"/>
          <w:lang w:val="uk-UA"/>
        </w:rPr>
      </w:pPr>
      <w:r w:rsidRPr="00235B73">
        <w:rPr>
          <w:sz w:val="23"/>
          <w:szCs w:val="23"/>
          <w:lang w:eastAsia="en-US"/>
        </w:rPr>
        <w:t xml:space="preserve">- </w:t>
      </w:r>
      <w:r w:rsidRPr="00235B73">
        <w:rPr>
          <w:sz w:val="28"/>
          <w:szCs w:val="28"/>
          <w:lang w:val="uk-UA"/>
        </w:rPr>
        <w:t>відсутність надходжень з 2021 року частини акцизного податку                         з виробленого в Україні та ввезеного на митну територію України пального, який, як виняток, зараховувався в 2018 – 2020 роках до загального фонду бюджетів місцевого самоврядування;</w:t>
      </w:r>
    </w:p>
    <w:p w:rsidR="00EA3E7C" w:rsidRPr="00235B73" w:rsidRDefault="00EA3E7C" w:rsidP="00EA3E7C">
      <w:pPr>
        <w:ind w:firstLine="709"/>
        <w:jc w:val="both"/>
        <w:rPr>
          <w:sz w:val="28"/>
          <w:szCs w:val="28"/>
          <w:lang w:val="uk-UA"/>
        </w:rPr>
      </w:pPr>
      <w:r w:rsidRPr="00235B73">
        <w:rPr>
          <w:sz w:val="28"/>
          <w:szCs w:val="28"/>
          <w:lang w:val="uk-UA"/>
        </w:rPr>
        <w:t>- відміна пайового внеску відповідно до Закону України від 20.09.2019 №132-ІХ «Про внесення змін в деякі законодавчі акти України стосовно стимулювання інвестиційної діяльності в Україні»;</w:t>
      </w:r>
    </w:p>
    <w:p w:rsidR="00EA3E7C" w:rsidRPr="00235B73" w:rsidRDefault="00EA3E7C" w:rsidP="00EA3E7C">
      <w:pPr>
        <w:ind w:firstLine="709"/>
        <w:jc w:val="both"/>
        <w:rPr>
          <w:sz w:val="28"/>
          <w:szCs w:val="28"/>
          <w:lang w:val="uk-UA"/>
        </w:rPr>
      </w:pPr>
      <w:r w:rsidRPr="00235B73">
        <w:rPr>
          <w:sz w:val="28"/>
          <w:szCs w:val="28"/>
          <w:lang w:val="uk-UA"/>
        </w:rPr>
        <w:t>- застосування індексу споживчих цін за 2019-2023 роки, який використовується для визначення коефіцієнта індексації нормативної грошової оцінки земель населених пунктів та інших земель несільськогосподарського призначення, в розмірі 100 відсотків відповідно до Закону України від 23.11.2018 № 2628-VII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p w:rsidR="00D85984" w:rsidRPr="00235B73" w:rsidRDefault="00D85984" w:rsidP="00EA3E7C">
      <w:pPr>
        <w:ind w:firstLine="709"/>
        <w:jc w:val="both"/>
        <w:rPr>
          <w:sz w:val="28"/>
          <w:szCs w:val="28"/>
          <w:lang w:val="uk-UA"/>
        </w:rPr>
      </w:pPr>
    </w:p>
    <w:p w:rsidR="00EA3E7C" w:rsidRPr="00235B73" w:rsidRDefault="00EA3E7C" w:rsidP="00EA3E7C">
      <w:pPr>
        <w:ind w:firstLine="709"/>
        <w:jc w:val="both"/>
      </w:pPr>
      <w:r w:rsidRPr="00235B73">
        <w:rPr>
          <w:b/>
          <w:bCs/>
          <w:sz w:val="28"/>
          <w:szCs w:val="28"/>
          <w:lang w:val="uk-UA"/>
        </w:rPr>
        <w:t xml:space="preserve">5. Застосування чинних ставок оподаткування, </w:t>
      </w:r>
      <w:r w:rsidRPr="00235B73">
        <w:rPr>
          <w:sz w:val="28"/>
          <w:szCs w:val="28"/>
          <w:lang w:val="uk-UA"/>
        </w:rPr>
        <w:t>зокрема:</w:t>
      </w:r>
    </w:p>
    <w:tbl>
      <w:tblPr>
        <w:tblW w:w="9356" w:type="dxa"/>
        <w:tblInd w:w="108" w:type="dxa"/>
        <w:tblLook w:val="04A0" w:firstRow="1" w:lastRow="0" w:firstColumn="1" w:lastColumn="0" w:noHBand="0" w:noVBand="1"/>
      </w:tblPr>
      <w:tblGrid>
        <w:gridCol w:w="3402"/>
        <w:gridCol w:w="1134"/>
        <w:gridCol w:w="3401"/>
        <w:gridCol w:w="1419"/>
      </w:tblGrid>
      <w:tr w:rsidR="00EA3E7C" w:rsidRPr="00235B73" w:rsidTr="001479AA">
        <w:trPr>
          <w:trHeight w:val="310"/>
          <w:tblHeader/>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EA3E7C" w:rsidRPr="00235B73" w:rsidRDefault="00EA3E7C" w:rsidP="001479AA">
            <w:pPr>
              <w:jc w:val="center"/>
              <w:rPr>
                <w:b/>
                <w:bCs/>
                <w:sz w:val="18"/>
                <w:szCs w:val="18"/>
                <w:lang w:val="en-US" w:eastAsia="en-US"/>
              </w:rPr>
            </w:pPr>
            <w:r w:rsidRPr="00235B73">
              <w:rPr>
                <w:b/>
                <w:bCs/>
                <w:sz w:val="18"/>
                <w:szCs w:val="18"/>
                <w:lang w:val="en-US" w:eastAsia="en-US"/>
              </w:rPr>
              <w:t>Найменування доходів</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A3E7C" w:rsidRPr="00235B73" w:rsidRDefault="00EA3E7C" w:rsidP="001479AA">
            <w:pPr>
              <w:jc w:val="center"/>
              <w:rPr>
                <w:b/>
                <w:bCs/>
                <w:sz w:val="18"/>
                <w:szCs w:val="18"/>
                <w:lang w:val="uk-UA" w:eastAsia="en-US"/>
              </w:rPr>
            </w:pPr>
            <w:r w:rsidRPr="00235B73">
              <w:rPr>
                <w:b/>
                <w:bCs/>
                <w:sz w:val="18"/>
                <w:szCs w:val="18"/>
                <w:lang w:val="uk-UA" w:eastAsia="en-US"/>
              </w:rPr>
              <w:t>КБКД</w:t>
            </w:r>
          </w:p>
        </w:tc>
        <w:tc>
          <w:tcPr>
            <w:tcW w:w="3401" w:type="dxa"/>
            <w:tcBorders>
              <w:top w:val="single" w:sz="4" w:space="0" w:color="auto"/>
              <w:left w:val="nil"/>
              <w:bottom w:val="single" w:sz="4" w:space="0" w:color="auto"/>
              <w:right w:val="single" w:sz="4" w:space="0" w:color="auto"/>
            </w:tcBorders>
            <w:shd w:val="clear" w:color="000000" w:fill="FFFFFF"/>
            <w:vAlign w:val="center"/>
          </w:tcPr>
          <w:p w:rsidR="00EA3E7C" w:rsidRPr="00235B73" w:rsidRDefault="00EA3E7C" w:rsidP="001479AA">
            <w:pPr>
              <w:jc w:val="center"/>
              <w:rPr>
                <w:b/>
                <w:bCs/>
                <w:sz w:val="18"/>
                <w:szCs w:val="18"/>
                <w:lang w:val="en-US" w:eastAsia="en-US"/>
              </w:rPr>
            </w:pPr>
            <w:r w:rsidRPr="00235B73">
              <w:rPr>
                <w:b/>
                <w:bCs/>
                <w:sz w:val="18"/>
                <w:szCs w:val="18"/>
                <w:lang w:val="en-US" w:eastAsia="en-US"/>
              </w:rPr>
              <w:t>Ставки оподаткування</w:t>
            </w:r>
          </w:p>
        </w:tc>
        <w:tc>
          <w:tcPr>
            <w:tcW w:w="1419" w:type="dxa"/>
            <w:tcBorders>
              <w:top w:val="single" w:sz="4" w:space="0" w:color="auto"/>
              <w:left w:val="nil"/>
              <w:bottom w:val="single" w:sz="4" w:space="0" w:color="auto"/>
              <w:right w:val="single" w:sz="4" w:space="0" w:color="auto"/>
            </w:tcBorders>
            <w:shd w:val="clear" w:color="000000" w:fill="FFFFFF"/>
            <w:vAlign w:val="center"/>
          </w:tcPr>
          <w:p w:rsidR="00EA3E7C" w:rsidRPr="00235B73" w:rsidRDefault="00EA3E7C" w:rsidP="001479AA">
            <w:pPr>
              <w:jc w:val="center"/>
              <w:rPr>
                <w:b/>
                <w:bCs/>
                <w:sz w:val="18"/>
                <w:szCs w:val="18"/>
                <w:lang w:val="en-US" w:eastAsia="en-US"/>
              </w:rPr>
            </w:pPr>
            <w:r w:rsidRPr="00235B73">
              <w:rPr>
                <w:b/>
                <w:bCs/>
                <w:sz w:val="18"/>
                <w:szCs w:val="18"/>
                <w:lang w:val="en-US" w:eastAsia="en-US"/>
              </w:rPr>
              <w:t>Відсоток зарахування</w:t>
            </w:r>
            <w:r w:rsidRPr="00235B73">
              <w:rPr>
                <w:b/>
                <w:bCs/>
                <w:sz w:val="18"/>
                <w:szCs w:val="18"/>
                <w:lang w:val="uk-UA" w:eastAsia="en-US"/>
              </w:rPr>
              <w:t xml:space="preserve"> </w:t>
            </w:r>
            <w:r w:rsidRPr="00235B73">
              <w:rPr>
                <w:b/>
                <w:bCs/>
                <w:sz w:val="18"/>
                <w:szCs w:val="18"/>
                <w:lang w:val="en-US" w:eastAsia="en-US"/>
              </w:rPr>
              <w:t>до бюджету</w:t>
            </w:r>
          </w:p>
        </w:tc>
      </w:tr>
      <w:tr w:rsidR="00EA3E7C" w:rsidRPr="00235B73" w:rsidTr="001479AA">
        <w:trPr>
          <w:trHeight w:val="310"/>
        </w:trPr>
        <w:tc>
          <w:tcPr>
            <w:tcW w:w="9356" w:type="dxa"/>
            <w:gridSpan w:val="4"/>
            <w:tcBorders>
              <w:top w:val="nil"/>
              <w:left w:val="single" w:sz="4" w:space="0" w:color="auto"/>
              <w:bottom w:val="single" w:sz="4" w:space="0" w:color="auto"/>
              <w:right w:val="single" w:sz="4" w:space="0" w:color="auto"/>
            </w:tcBorders>
            <w:shd w:val="clear" w:color="000000" w:fill="FFFFFF"/>
            <w:vAlign w:val="center"/>
          </w:tcPr>
          <w:p w:rsidR="00EA3E7C" w:rsidRPr="00235B73" w:rsidRDefault="00EA3E7C" w:rsidP="001479AA">
            <w:pPr>
              <w:jc w:val="center"/>
              <w:rPr>
                <w:b/>
                <w:bCs/>
                <w:sz w:val="18"/>
                <w:szCs w:val="18"/>
                <w:lang w:eastAsia="en-US"/>
              </w:rPr>
            </w:pPr>
            <w:r w:rsidRPr="00235B73">
              <w:rPr>
                <w:b/>
                <w:bCs/>
                <w:sz w:val="18"/>
                <w:szCs w:val="18"/>
                <w:lang w:eastAsia="en-US"/>
              </w:rPr>
              <w:t>З А Г А Л Ь Н И Й    Ф О Н Д</w:t>
            </w:r>
          </w:p>
        </w:tc>
      </w:tr>
      <w:tr w:rsidR="00EA3E7C" w:rsidRPr="00235B73" w:rsidTr="001479AA">
        <w:trPr>
          <w:trHeight w:val="360"/>
        </w:trPr>
        <w:tc>
          <w:tcPr>
            <w:tcW w:w="3402" w:type="dxa"/>
            <w:tcBorders>
              <w:top w:val="nil"/>
              <w:left w:val="single" w:sz="4" w:space="0" w:color="auto"/>
              <w:bottom w:val="single" w:sz="4" w:space="0" w:color="auto"/>
              <w:right w:val="single" w:sz="4" w:space="0" w:color="auto"/>
            </w:tcBorders>
            <w:shd w:val="clear" w:color="000000" w:fill="FFFFFF"/>
            <w:vAlign w:val="center"/>
          </w:tcPr>
          <w:p w:rsidR="00EA3E7C" w:rsidRPr="00235B73" w:rsidRDefault="00EA3E7C" w:rsidP="001479AA">
            <w:pPr>
              <w:jc w:val="both"/>
              <w:rPr>
                <w:sz w:val="18"/>
                <w:szCs w:val="18"/>
                <w:lang w:eastAsia="en-US"/>
              </w:rPr>
            </w:pPr>
            <w:r w:rsidRPr="00235B73">
              <w:rPr>
                <w:sz w:val="18"/>
                <w:szCs w:val="18"/>
                <w:lang w:eastAsia="en-US"/>
              </w:rPr>
              <w:t>Податок та збір на доходи фізичних осіб</w:t>
            </w:r>
          </w:p>
        </w:tc>
        <w:tc>
          <w:tcPr>
            <w:tcW w:w="1134" w:type="dxa"/>
            <w:tcBorders>
              <w:top w:val="nil"/>
              <w:left w:val="nil"/>
              <w:bottom w:val="single" w:sz="4" w:space="0" w:color="auto"/>
              <w:right w:val="single" w:sz="4" w:space="0" w:color="auto"/>
            </w:tcBorders>
            <w:shd w:val="clear" w:color="000000" w:fill="FFFFFF"/>
            <w:vAlign w:val="center"/>
          </w:tcPr>
          <w:p w:rsidR="00EA3E7C" w:rsidRPr="00235B73" w:rsidRDefault="00EA3E7C" w:rsidP="001479AA">
            <w:pPr>
              <w:jc w:val="center"/>
              <w:rPr>
                <w:sz w:val="18"/>
                <w:szCs w:val="18"/>
                <w:lang w:eastAsia="en-US"/>
              </w:rPr>
            </w:pPr>
            <w:r w:rsidRPr="00235B73">
              <w:rPr>
                <w:sz w:val="18"/>
                <w:szCs w:val="18"/>
                <w:lang w:eastAsia="en-US"/>
              </w:rPr>
              <w:t>11010000</w:t>
            </w:r>
          </w:p>
        </w:tc>
        <w:tc>
          <w:tcPr>
            <w:tcW w:w="3401" w:type="dxa"/>
            <w:tcBorders>
              <w:top w:val="nil"/>
              <w:left w:val="nil"/>
              <w:bottom w:val="single" w:sz="4" w:space="0" w:color="auto"/>
              <w:right w:val="single" w:sz="4" w:space="0" w:color="auto"/>
            </w:tcBorders>
            <w:shd w:val="clear" w:color="000000" w:fill="FFFFFF"/>
          </w:tcPr>
          <w:p w:rsidR="00EA3E7C" w:rsidRPr="00235B73" w:rsidRDefault="00EA3E7C" w:rsidP="001479AA">
            <w:pPr>
              <w:jc w:val="center"/>
              <w:rPr>
                <w:sz w:val="18"/>
                <w:szCs w:val="18"/>
                <w:lang w:val="uk-UA" w:eastAsia="en-US"/>
              </w:rPr>
            </w:pPr>
            <w:r w:rsidRPr="00235B73">
              <w:rPr>
                <w:sz w:val="18"/>
                <w:szCs w:val="18"/>
                <w:lang w:eastAsia="en-US"/>
              </w:rPr>
              <w:t>18 % від отриманого доходу</w:t>
            </w:r>
            <w:r w:rsidRPr="00235B73">
              <w:rPr>
                <w:sz w:val="18"/>
                <w:szCs w:val="18"/>
                <w:lang w:val="uk-UA" w:eastAsia="en-US"/>
              </w:rPr>
              <w:t>;</w:t>
            </w:r>
          </w:p>
          <w:p w:rsidR="00EA3E7C" w:rsidRPr="00235B73" w:rsidRDefault="00EA3E7C" w:rsidP="001479AA">
            <w:pPr>
              <w:jc w:val="center"/>
              <w:rPr>
                <w:sz w:val="18"/>
                <w:szCs w:val="18"/>
                <w:lang w:val="uk-UA" w:eastAsia="en-US"/>
              </w:rPr>
            </w:pPr>
            <w:r w:rsidRPr="00235B73">
              <w:rPr>
                <w:sz w:val="18"/>
                <w:szCs w:val="18"/>
                <w:lang w:val="uk-UA" w:eastAsia="en-US"/>
              </w:rPr>
              <w:t>0 %, 5 %, 18 % виграши, призи, дарунки;</w:t>
            </w:r>
          </w:p>
          <w:p w:rsidR="00EA3E7C" w:rsidRPr="00235B73" w:rsidRDefault="00EA3E7C" w:rsidP="001479AA">
            <w:pPr>
              <w:jc w:val="center"/>
              <w:rPr>
                <w:sz w:val="18"/>
                <w:szCs w:val="18"/>
                <w:lang w:val="uk-UA" w:eastAsia="en-US"/>
              </w:rPr>
            </w:pPr>
            <w:r w:rsidRPr="00235B73">
              <w:rPr>
                <w:sz w:val="18"/>
                <w:szCs w:val="18"/>
                <w:lang w:val="uk-UA" w:eastAsia="en-US"/>
              </w:rPr>
              <w:t>5 %, 9 %, 18 % дивіденди, роялті;</w:t>
            </w:r>
          </w:p>
          <w:p w:rsidR="00EA3E7C" w:rsidRPr="00235B73" w:rsidRDefault="00EA3E7C" w:rsidP="001479AA">
            <w:pPr>
              <w:jc w:val="center"/>
              <w:rPr>
                <w:sz w:val="18"/>
                <w:szCs w:val="18"/>
                <w:lang w:val="uk-UA" w:eastAsia="en-US"/>
              </w:rPr>
            </w:pPr>
            <w:r w:rsidRPr="00235B73">
              <w:rPr>
                <w:sz w:val="18"/>
                <w:szCs w:val="18"/>
                <w:lang w:val="uk-UA" w:eastAsia="en-US"/>
              </w:rPr>
              <w:t>5 % продаж нерухомості</w:t>
            </w:r>
          </w:p>
          <w:p w:rsidR="00EA3E7C" w:rsidRPr="00235B73" w:rsidRDefault="00EA3E7C" w:rsidP="001479AA">
            <w:pPr>
              <w:jc w:val="center"/>
              <w:rPr>
                <w:sz w:val="18"/>
                <w:szCs w:val="18"/>
                <w:lang w:val="uk-UA" w:eastAsia="en-US"/>
              </w:rPr>
            </w:pPr>
            <w:r w:rsidRPr="00235B73">
              <w:rPr>
                <w:sz w:val="18"/>
                <w:szCs w:val="18"/>
                <w:lang w:val="uk-UA" w:eastAsia="en-US"/>
              </w:rPr>
              <w:t>та рухомого майна;</w:t>
            </w:r>
          </w:p>
          <w:p w:rsidR="00EA3E7C" w:rsidRPr="00235B73" w:rsidRDefault="00EA3E7C" w:rsidP="001479AA">
            <w:pPr>
              <w:jc w:val="center"/>
              <w:rPr>
                <w:sz w:val="18"/>
                <w:szCs w:val="18"/>
                <w:lang w:val="uk-UA" w:eastAsia="en-US"/>
              </w:rPr>
            </w:pPr>
            <w:r w:rsidRPr="00235B73">
              <w:rPr>
                <w:sz w:val="18"/>
                <w:szCs w:val="18"/>
                <w:lang w:val="uk-UA" w:eastAsia="en-US"/>
              </w:rPr>
              <w:t>0 %, 5 %, 18 % спадщина</w:t>
            </w:r>
          </w:p>
        </w:tc>
        <w:tc>
          <w:tcPr>
            <w:tcW w:w="1419" w:type="dxa"/>
            <w:tcBorders>
              <w:top w:val="nil"/>
              <w:left w:val="nil"/>
              <w:bottom w:val="single" w:sz="4" w:space="0" w:color="auto"/>
              <w:right w:val="single" w:sz="4" w:space="0" w:color="auto"/>
            </w:tcBorders>
            <w:shd w:val="clear" w:color="000000" w:fill="FFFFFF"/>
            <w:vAlign w:val="center"/>
          </w:tcPr>
          <w:p w:rsidR="00EA3E7C" w:rsidRPr="00235B73" w:rsidRDefault="00EA3E7C" w:rsidP="001479AA">
            <w:pPr>
              <w:jc w:val="center"/>
              <w:rPr>
                <w:sz w:val="18"/>
                <w:szCs w:val="18"/>
                <w:lang w:eastAsia="en-US"/>
              </w:rPr>
            </w:pPr>
            <w:r w:rsidRPr="00235B73">
              <w:rPr>
                <w:sz w:val="18"/>
                <w:szCs w:val="18"/>
                <w:lang w:eastAsia="en-US"/>
              </w:rPr>
              <w:t>60</w:t>
            </w:r>
          </w:p>
        </w:tc>
      </w:tr>
      <w:tr w:rsidR="00EA3E7C" w:rsidRPr="00235B73" w:rsidTr="001479AA">
        <w:trPr>
          <w:trHeight w:val="36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eastAsia="en-US"/>
              </w:rPr>
            </w:pPr>
            <w:r w:rsidRPr="00235B73">
              <w:rPr>
                <w:sz w:val="18"/>
                <w:szCs w:val="18"/>
                <w:lang w:eastAsia="en-US"/>
              </w:rPr>
              <w:t xml:space="preserve">Податок на прибуток підприємств та фінансових установ комунальної власності </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11020201</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18 % від прибутку</w:t>
            </w: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r w:rsidR="00EA3E7C" w:rsidRPr="00235B73" w:rsidTr="001479AA">
        <w:trPr>
          <w:trHeight w:val="9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eastAsia="en-US"/>
              </w:rPr>
            </w:pPr>
            <w:r w:rsidRPr="00235B73">
              <w:rPr>
                <w:sz w:val="18"/>
                <w:szCs w:val="18"/>
                <w:lang w:eastAsia="en-US"/>
              </w:rPr>
              <w:lastRenderedPageBreak/>
              <w:t>Рентна плата за спеціальне використання лісових ресурсів в частині деревини, заготовленої в порядку рубок головного користування</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13010100</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eastAsia="en-US"/>
              </w:rPr>
            </w:pPr>
            <w:r w:rsidRPr="00235B73">
              <w:rPr>
                <w:sz w:val="18"/>
                <w:szCs w:val="18"/>
                <w:lang w:eastAsia="en-US"/>
              </w:rPr>
              <w:t>За 1 щільний куб. метр деревини в залежності від виду деревини з урахуванням розподілу лісів за поясами і розрядами</w:t>
            </w: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37</w:t>
            </w:r>
          </w:p>
        </w:tc>
      </w:tr>
      <w:tr w:rsidR="00EA3E7C" w:rsidRPr="00235B73" w:rsidTr="001479AA">
        <w:trPr>
          <w:trHeight w:val="124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eastAsia="en-US"/>
              </w:rPr>
            </w:pPr>
            <w:r w:rsidRPr="00235B73">
              <w:rPr>
                <w:sz w:val="18"/>
                <w:szCs w:val="18"/>
                <w:lang w:eastAsia="en-US"/>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13010200</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eastAsia="en-US"/>
              </w:rPr>
            </w:pPr>
            <w:r w:rsidRPr="00235B73">
              <w:rPr>
                <w:sz w:val="18"/>
                <w:szCs w:val="18"/>
                <w:lang w:eastAsia="en-US"/>
              </w:rPr>
              <w:t>100% від мінімальної заробітної плати, встановленої на 1 січня року, в якому проводиться сплата збору, за 1 га лісових площ на рік</w:t>
            </w: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r w:rsidR="00EA3E7C" w:rsidRPr="00235B73" w:rsidTr="001479AA">
        <w:trPr>
          <w:trHeight w:val="722"/>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eastAsia="en-US"/>
              </w:rPr>
            </w:pPr>
            <w:r w:rsidRPr="00235B73">
              <w:rPr>
                <w:sz w:val="18"/>
                <w:szCs w:val="18"/>
                <w:lang w:eastAsia="en-US"/>
              </w:rPr>
              <w:t>Рентна плата за користування надрами для видобування корисних копалин загальнодержавного значення</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13030100</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eastAsia="en-US"/>
              </w:rPr>
            </w:pPr>
            <w:r w:rsidRPr="00235B73">
              <w:rPr>
                <w:sz w:val="18"/>
                <w:szCs w:val="18"/>
                <w:lang w:eastAsia="en-US"/>
              </w:rPr>
              <w:t>У відсотках від вартості видобутої корисної копалини в залежності від виду корисної копалини та умов видобування</w:t>
            </w: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5</w:t>
            </w:r>
          </w:p>
        </w:tc>
      </w:tr>
      <w:tr w:rsidR="00EA3E7C" w:rsidRPr="00235B73" w:rsidTr="001479AA">
        <w:trPr>
          <w:trHeight w:val="6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eastAsia="en-US"/>
              </w:rPr>
            </w:pPr>
            <w:r w:rsidRPr="00235B73">
              <w:rPr>
                <w:sz w:val="18"/>
                <w:szCs w:val="18"/>
                <w:lang w:eastAsia="en-US"/>
              </w:rPr>
              <w:t>Рентна плата за користування надрами для видобування корисних копалин місцевого значення</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13030200</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eastAsia="en-US"/>
              </w:rPr>
            </w:pPr>
            <w:r w:rsidRPr="00235B73">
              <w:rPr>
                <w:sz w:val="18"/>
                <w:szCs w:val="18"/>
                <w:lang w:eastAsia="en-US"/>
              </w:rPr>
              <w:t>Від обсягу видобутку корисних копалин                  та норм ПКУ</w:t>
            </w: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r w:rsidR="00EA3E7C" w:rsidRPr="00235B73" w:rsidTr="001479AA">
        <w:trPr>
          <w:trHeight w:val="74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eastAsia="en-US"/>
              </w:rPr>
            </w:pPr>
            <w:r w:rsidRPr="00235B73">
              <w:rPr>
                <w:sz w:val="18"/>
                <w:szCs w:val="18"/>
                <w:lang w:eastAsia="en-US"/>
              </w:rPr>
              <w:t>Акцизний податок з реалізації суб'єктами господарювання роздрібної торгівлі підакцизних товарів</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14040000</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 xml:space="preserve"> 5 % від обсягу реалізації суб’єктами господарювання роздрібної торгівлі підакцизних товарів</w:t>
            </w: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r w:rsidR="00EA3E7C" w:rsidRPr="00235B73" w:rsidTr="001479AA">
        <w:trPr>
          <w:trHeight w:val="494"/>
        </w:trPr>
        <w:tc>
          <w:tcPr>
            <w:tcW w:w="3402" w:type="dxa"/>
            <w:tcBorders>
              <w:top w:val="nil"/>
              <w:left w:val="single" w:sz="4" w:space="0" w:color="auto"/>
              <w:bottom w:val="single" w:sz="4" w:space="0" w:color="auto"/>
              <w:right w:val="single" w:sz="4" w:space="0" w:color="auto"/>
            </w:tcBorders>
            <w:shd w:val="clear" w:color="000000" w:fill="FFFFFF"/>
            <w:vAlign w:val="center"/>
          </w:tcPr>
          <w:p w:rsidR="00EA3E7C" w:rsidRPr="00235B73" w:rsidRDefault="00EA3E7C" w:rsidP="001479AA">
            <w:pPr>
              <w:jc w:val="both"/>
              <w:rPr>
                <w:lang w:eastAsia="en-US"/>
              </w:rPr>
            </w:pPr>
            <w:r w:rsidRPr="00235B73">
              <w:rPr>
                <w:sz w:val="18"/>
                <w:szCs w:val="18"/>
                <w:lang w:eastAsia="en-US"/>
              </w:rPr>
              <w:t>Податок на нерухоме майно, відмінне від земельної ділянки</w:t>
            </w:r>
          </w:p>
        </w:tc>
        <w:tc>
          <w:tcPr>
            <w:tcW w:w="1134" w:type="dxa"/>
            <w:tcBorders>
              <w:top w:val="nil"/>
              <w:left w:val="nil"/>
              <w:bottom w:val="single" w:sz="4" w:space="0" w:color="auto"/>
              <w:right w:val="single" w:sz="4" w:space="0" w:color="auto"/>
            </w:tcBorders>
            <w:shd w:val="clear" w:color="000000" w:fill="FFFFFF"/>
            <w:vAlign w:val="center"/>
          </w:tcPr>
          <w:p w:rsidR="00EA3E7C" w:rsidRPr="00235B73" w:rsidRDefault="00EA3E7C" w:rsidP="001479AA">
            <w:pPr>
              <w:jc w:val="center"/>
            </w:pPr>
            <w:r w:rsidRPr="00235B73">
              <w:rPr>
                <w:sz w:val="18"/>
                <w:szCs w:val="18"/>
                <w:lang w:val="en-US" w:eastAsia="en-US"/>
              </w:rPr>
              <w:t>18010100,  18010200,   18010300,   18010400</w:t>
            </w:r>
          </w:p>
        </w:tc>
        <w:tc>
          <w:tcPr>
            <w:tcW w:w="3401" w:type="dxa"/>
            <w:tcBorders>
              <w:top w:val="nil"/>
              <w:left w:val="nil"/>
              <w:bottom w:val="single" w:sz="4" w:space="0" w:color="auto"/>
              <w:right w:val="single" w:sz="4" w:space="0" w:color="auto"/>
            </w:tcBorders>
            <w:shd w:val="clear" w:color="000000" w:fill="FFFFFF"/>
            <w:vAlign w:val="center"/>
          </w:tcPr>
          <w:p w:rsidR="00EA3E7C" w:rsidRPr="00235B73" w:rsidRDefault="00EA3E7C" w:rsidP="001479AA">
            <w:pPr>
              <w:jc w:val="center"/>
              <w:rPr>
                <w:sz w:val="18"/>
              </w:rPr>
            </w:pPr>
            <w:r w:rsidRPr="00235B73">
              <w:rPr>
                <w:b/>
                <w:bCs/>
                <w:sz w:val="18"/>
                <w:u w:val="single"/>
              </w:rPr>
              <w:t>Для об'єктів житлової нерухомості</w:t>
            </w:r>
            <w:r w:rsidRPr="00235B73">
              <w:rPr>
                <w:sz w:val="18"/>
              </w:rPr>
              <w:t xml:space="preserve"> </w:t>
            </w:r>
            <w:r w:rsidRPr="00235B73">
              <w:t xml:space="preserve">- </w:t>
            </w:r>
            <w:r w:rsidRPr="00235B73">
              <w:rPr>
                <w:sz w:val="18"/>
              </w:rPr>
              <w:t>0,</w:t>
            </w:r>
            <w:r w:rsidRPr="00235B73">
              <w:rPr>
                <w:sz w:val="18"/>
                <w:lang w:val="uk-UA"/>
              </w:rPr>
              <w:t>0</w:t>
            </w:r>
            <w:r w:rsidRPr="00235B73">
              <w:rPr>
                <w:sz w:val="18"/>
              </w:rPr>
              <w:t>2% - 0,6% від мінімально заробітної плати, встановленої законом на 1 січня звітного (податкового року);</w:t>
            </w:r>
          </w:p>
          <w:p w:rsidR="00EA3E7C" w:rsidRPr="00235B73" w:rsidRDefault="00EA3E7C" w:rsidP="001479AA">
            <w:pPr>
              <w:jc w:val="center"/>
              <w:rPr>
                <w:sz w:val="18"/>
              </w:rPr>
            </w:pPr>
            <w:r w:rsidRPr="00235B73">
              <w:rPr>
                <w:b/>
                <w:bCs/>
                <w:sz w:val="18"/>
                <w:u w:val="single"/>
              </w:rPr>
              <w:t xml:space="preserve">Для об'єктів нежитлової нерухомості </w:t>
            </w:r>
            <w:r w:rsidRPr="00235B73">
              <w:t xml:space="preserve">- </w:t>
            </w:r>
            <w:r w:rsidRPr="00235B73">
              <w:rPr>
                <w:sz w:val="18"/>
              </w:rPr>
              <w:t>0,02% - 1,5% від мінімально заробітної плати, встановленої законом на 1 січня звітного (податкового року).</w:t>
            </w:r>
          </w:p>
          <w:p w:rsidR="00EA3E7C" w:rsidRPr="00235B73" w:rsidRDefault="00EA3E7C" w:rsidP="001479AA">
            <w:pPr>
              <w:jc w:val="center"/>
              <w:rPr>
                <w:b/>
                <w:bCs/>
                <w:u w:val="single"/>
              </w:rPr>
            </w:pPr>
            <w:r w:rsidRPr="00235B73">
              <w:rPr>
                <w:b/>
                <w:bCs/>
                <w:sz w:val="18"/>
                <w:u w:val="single"/>
              </w:rPr>
              <w:t>Пільги:</w:t>
            </w:r>
            <w:r w:rsidRPr="00235B73">
              <w:rPr>
                <w:sz w:val="18"/>
              </w:rPr>
              <w:t xml:space="preserve"> для квартири/квартир - на 60 кв. метрів; для житловаго будинку/будинків - на 120 кв. метрів; для різних типів об'єктів житлової нерухомості, в т.ч. їх часток - на 180 кв. метрів.</w:t>
            </w:r>
          </w:p>
        </w:tc>
        <w:tc>
          <w:tcPr>
            <w:tcW w:w="1419" w:type="dxa"/>
            <w:tcBorders>
              <w:top w:val="nil"/>
              <w:left w:val="nil"/>
              <w:bottom w:val="single" w:sz="4" w:space="0" w:color="auto"/>
              <w:right w:val="single" w:sz="4" w:space="0" w:color="auto"/>
            </w:tcBorders>
            <w:shd w:val="clear" w:color="000000" w:fill="FFFFFF"/>
            <w:vAlign w:val="center"/>
          </w:tcPr>
          <w:p w:rsidR="00EA3E7C" w:rsidRPr="00235B73" w:rsidRDefault="00EA3E7C" w:rsidP="001479AA">
            <w:pPr>
              <w:jc w:val="center"/>
            </w:pPr>
            <w:r w:rsidRPr="00235B73">
              <w:rPr>
                <w:sz w:val="18"/>
              </w:rPr>
              <w:t>100</w:t>
            </w:r>
          </w:p>
        </w:tc>
      </w:tr>
      <w:tr w:rsidR="00EA3E7C" w:rsidRPr="00235B73" w:rsidTr="001479AA">
        <w:trPr>
          <w:trHeight w:val="1819"/>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eastAsia="en-US"/>
              </w:rPr>
            </w:pPr>
            <w:r w:rsidRPr="00235B73">
              <w:rPr>
                <w:sz w:val="18"/>
                <w:szCs w:val="18"/>
                <w:lang w:eastAsia="en-US"/>
              </w:rPr>
              <w:t>Земельний податок та орендна плата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18010500, 18010600, 18010700, 18010900</w:t>
            </w:r>
          </w:p>
        </w:tc>
        <w:tc>
          <w:tcPr>
            <w:tcW w:w="3401" w:type="dxa"/>
            <w:tcBorders>
              <w:top w:val="single" w:sz="4" w:space="0" w:color="auto"/>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eastAsia="en-US"/>
              </w:rPr>
            </w:pPr>
            <w:r w:rsidRPr="00235B73">
              <w:rPr>
                <w:b/>
                <w:bCs/>
                <w:sz w:val="18"/>
                <w:szCs w:val="18"/>
                <w:u w:val="single"/>
                <w:lang w:eastAsia="en-US"/>
              </w:rPr>
              <w:t>Земельний податок</w:t>
            </w:r>
            <w:r w:rsidRPr="00235B73">
              <w:rPr>
                <w:sz w:val="18"/>
                <w:szCs w:val="18"/>
                <w:lang w:eastAsia="en-US"/>
              </w:rPr>
              <w:t xml:space="preserve"> - 0,03 - 3%</w:t>
            </w:r>
          </w:p>
          <w:p w:rsidR="00EA3E7C" w:rsidRPr="00235B73" w:rsidRDefault="00EA3E7C" w:rsidP="001479AA">
            <w:pPr>
              <w:jc w:val="center"/>
              <w:rPr>
                <w:sz w:val="18"/>
                <w:szCs w:val="18"/>
                <w:lang w:eastAsia="en-US"/>
              </w:rPr>
            </w:pPr>
            <w:r w:rsidRPr="00235B73">
              <w:rPr>
                <w:sz w:val="18"/>
                <w:szCs w:val="18"/>
                <w:lang w:eastAsia="en-US"/>
              </w:rPr>
              <w:t>від нормативної грошової оцінки землі в залежності від цільового призначення земельної ділянки;</w:t>
            </w:r>
          </w:p>
          <w:p w:rsidR="00EA3E7C" w:rsidRPr="00235B73" w:rsidRDefault="00EA3E7C" w:rsidP="001479AA">
            <w:pPr>
              <w:jc w:val="center"/>
              <w:rPr>
                <w:sz w:val="18"/>
                <w:szCs w:val="18"/>
                <w:lang w:eastAsia="en-US"/>
              </w:rPr>
            </w:pPr>
            <w:r w:rsidRPr="00235B73">
              <w:rPr>
                <w:b/>
                <w:bCs/>
                <w:sz w:val="18"/>
                <w:szCs w:val="18"/>
                <w:u w:val="single"/>
                <w:lang w:val="uk-UA" w:eastAsia="en-US"/>
              </w:rPr>
              <w:t>О</w:t>
            </w:r>
            <w:r w:rsidRPr="00235B73">
              <w:rPr>
                <w:b/>
                <w:bCs/>
                <w:sz w:val="18"/>
                <w:szCs w:val="18"/>
                <w:u w:val="single"/>
                <w:lang w:eastAsia="en-US"/>
              </w:rPr>
              <w:t>рендна плата</w:t>
            </w:r>
            <w:r w:rsidRPr="00235B73">
              <w:rPr>
                <w:sz w:val="18"/>
                <w:szCs w:val="18"/>
                <w:lang w:eastAsia="en-US"/>
              </w:rPr>
              <w:t xml:space="preserve"> - 0,09 - 12% від нормативної грошової оцінки землі в залежності від цільового призначення земельної ділянки</w:t>
            </w:r>
          </w:p>
          <w:p w:rsidR="00EA3E7C" w:rsidRPr="00235B73" w:rsidRDefault="00EA3E7C" w:rsidP="001479AA">
            <w:pPr>
              <w:jc w:val="center"/>
              <w:rPr>
                <w:b/>
                <w:bCs/>
                <w:sz w:val="18"/>
                <w:szCs w:val="18"/>
                <w:u w:val="single"/>
                <w:lang w:eastAsia="en-US"/>
              </w:rPr>
            </w:pP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r w:rsidR="00EA3E7C" w:rsidRPr="00235B73" w:rsidTr="001479AA">
        <w:trPr>
          <w:trHeight w:val="1521"/>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val="en-US" w:eastAsia="en-US"/>
              </w:rPr>
            </w:pPr>
            <w:r w:rsidRPr="00235B73">
              <w:rPr>
                <w:sz w:val="18"/>
                <w:szCs w:val="18"/>
                <w:lang w:val="en-US" w:eastAsia="en-US"/>
              </w:rPr>
              <w:t xml:space="preserve">Транспортний податок </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18011000, 18011100</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eastAsia="en-US"/>
              </w:rPr>
            </w:pPr>
            <w:r w:rsidRPr="00235B73">
              <w:rPr>
                <w:sz w:val="18"/>
                <w:szCs w:val="18"/>
                <w:lang w:eastAsia="en-US"/>
              </w:rPr>
              <w:t xml:space="preserve">25 000 грн. у </w:t>
            </w:r>
            <w:proofErr w:type="gramStart"/>
            <w:r w:rsidRPr="00235B73">
              <w:rPr>
                <w:sz w:val="18"/>
                <w:szCs w:val="18"/>
                <w:lang w:eastAsia="en-US"/>
              </w:rPr>
              <w:t>рік  -</w:t>
            </w:r>
            <w:proofErr w:type="gramEnd"/>
            <w:r w:rsidRPr="00235B73">
              <w:rPr>
                <w:sz w:val="18"/>
                <w:szCs w:val="18"/>
                <w:lang w:eastAsia="en-US"/>
              </w:rPr>
              <w:t xml:space="preserve"> для автомобілів,</w:t>
            </w:r>
          </w:p>
          <w:p w:rsidR="00EA3E7C" w:rsidRPr="00235B73" w:rsidRDefault="00EA3E7C" w:rsidP="001479AA">
            <w:pPr>
              <w:jc w:val="center"/>
              <w:rPr>
                <w:sz w:val="18"/>
                <w:szCs w:val="18"/>
                <w:lang w:eastAsia="en-US"/>
              </w:rPr>
            </w:pPr>
            <w:r w:rsidRPr="00235B73">
              <w:rPr>
                <w:sz w:val="18"/>
                <w:szCs w:val="18"/>
                <w:lang w:eastAsia="en-US"/>
              </w:rPr>
              <w:t>з року випуску яких минуло не більше</w:t>
            </w:r>
          </w:p>
          <w:p w:rsidR="00EA3E7C" w:rsidRPr="00235B73" w:rsidRDefault="00EA3E7C" w:rsidP="001479AA">
            <w:pPr>
              <w:jc w:val="center"/>
              <w:rPr>
                <w:sz w:val="18"/>
                <w:szCs w:val="18"/>
                <w:lang w:eastAsia="en-US"/>
              </w:rPr>
            </w:pPr>
            <w:r w:rsidRPr="00235B73">
              <w:rPr>
                <w:sz w:val="18"/>
                <w:szCs w:val="18"/>
                <w:lang w:eastAsia="en-US"/>
              </w:rPr>
              <w:t>5 років (включно) та середньоринкова вартість становить понад 375 розмірів мінімальної заробітної плати, встановленої на 1 січня звітного (податкового) року</w:t>
            </w:r>
          </w:p>
          <w:p w:rsidR="00EA3E7C" w:rsidRPr="00235B73" w:rsidRDefault="00EA3E7C" w:rsidP="001479AA">
            <w:pPr>
              <w:jc w:val="center"/>
              <w:rPr>
                <w:sz w:val="18"/>
                <w:szCs w:val="18"/>
                <w:lang w:eastAsia="en-US"/>
              </w:rPr>
            </w:pP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r w:rsidR="00EA3E7C" w:rsidRPr="00235B73" w:rsidTr="00D85984">
        <w:trPr>
          <w:trHeight w:val="1219"/>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val="en-US" w:eastAsia="en-US"/>
              </w:rPr>
            </w:pPr>
            <w:r w:rsidRPr="00235B73">
              <w:rPr>
                <w:sz w:val="18"/>
                <w:szCs w:val="18"/>
                <w:lang w:val="en-US" w:eastAsia="en-US"/>
              </w:rPr>
              <w:t>Туристичний збір</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18030000</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eastAsia="en-US"/>
              </w:rPr>
            </w:pPr>
            <w:r w:rsidRPr="00235B73">
              <w:rPr>
                <w:sz w:val="18"/>
                <w:szCs w:val="18"/>
                <w:lang w:eastAsia="en-US"/>
              </w:rPr>
              <w:t>0,5% для внутрішнього туризму та в'їзного туризму від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EA3E7C" w:rsidRPr="00235B73" w:rsidRDefault="00EA3E7C" w:rsidP="001479AA">
            <w:pPr>
              <w:jc w:val="center"/>
              <w:rPr>
                <w:sz w:val="18"/>
                <w:szCs w:val="18"/>
                <w:lang w:eastAsia="en-US"/>
              </w:rPr>
            </w:pP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r w:rsidR="00EA3E7C" w:rsidRPr="00235B73" w:rsidTr="001479AA">
        <w:trPr>
          <w:trHeight w:val="3109"/>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val="en-US" w:eastAsia="en-US"/>
              </w:rPr>
            </w:pPr>
            <w:r w:rsidRPr="00235B73">
              <w:rPr>
                <w:sz w:val="18"/>
                <w:szCs w:val="18"/>
                <w:lang w:val="en-US" w:eastAsia="en-US"/>
              </w:rPr>
              <w:lastRenderedPageBreak/>
              <w:t>Єдиний податок  </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18050000</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eastAsia="en-US"/>
              </w:rPr>
            </w:pPr>
            <w:r w:rsidRPr="00235B73">
              <w:rPr>
                <w:b/>
                <w:bCs/>
                <w:sz w:val="18"/>
                <w:szCs w:val="18"/>
                <w:u w:val="single"/>
                <w:lang w:eastAsia="en-US"/>
              </w:rPr>
              <w:t>І група</w:t>
            </w:r>
            <w:r w:rsidRPr="00235B73">
              <w:rPr>
                <w:sz w:val="18"/>
                <w:szCs w:val="18"/>
                <w:lang w:eastAsia="en-US"/>
              </w:rPr>
              <w:t xml:space="preserve"> - 10% від прожиткового мінімуму;</w:t>
            </w:r>
          </w:p>
          <w:p w:rsidR="00EA3E7C" w:rsidRPr="00235B73" w:rsidRDefault="00EA3E7C" w:rsidP="001479AA">
            <w:pPr>
              <w:jc w:val="center"/>
              <w:rPr>
                <w:sz w:val="18"/>
                <w:szCs w:val="18"/>
                <w:lang w:eastAsia="en-US"/>
              </w:rPr>
            </w:pPr>
            <w:r w:rsidRPr="00235B73">
              <w:rPr>
                <w:b/>
                <w:bCs/>
                <w:sz w:val="18"/>
                <w:szCs w:val="18"/>
                <w:u w:val="single"/>
                <w:lang w:eastAsia="en-US"/>
              </w:rPr>
              <w:t>ІІ група</w:t>
            </w:r>
            <w:r w:rsidRPr="00235B73">
              <w:rPr>
                <w:sz w:val="18"/>
                <w:szCs w:val="18"/>
                <w:lang w:eastAsia="en-US"/>
              </w:rPr>
              <w:t xml:space="preserve"> - 10% та 20% від мінімальної заробіт</w:t>
            </w:r>
            <w:r w:rsidRPr="00235B73">
              <w:rPr>
                <w:sz w:val="18"/>
                <w:szCs w:val="18"/>
                <w:lang w:val="uk-UA" w:eastAsia="en-US"/>
              </w:rPr>
              <w:t>н</w:t>
            </w:r>
            <w:r w:rsidRPr="00235B73">
              <w:rPr>
                <w:sz w:val="18"/>
                <w:szCs w:val="18"/>
                <w:lang w:eastAsia="en-US"/>
              </w:rPr>
              <w:t>ої плати (у разі здійснення платниками єдиного податку І</w:t>
            </w:r>
            <w:r w:rsidRPr="00235B73">
              <w:rPr>
                <w:sz w:val="18"/>
                <w:szCs w:val="18"/>
                <w:lang w:val="en-US" w:eastAsia="en-US"/>
              </w:rPr>
              <w:t>I</w:t>
            </w:r>
            <w:r w:rsidRPr="00235B73">
              <w:rPr>
                <w:sz w:val="18"/>
                <w:szCs w:val="18"/>
                <w:lang w:eastAsia="en-US"/>
              </w:rPr>
              <w:t xml:space="preserve"> групи господарської діяльності на територіях більш як однієї сільської, селищної, міської ради, ОТГ);</w:t>
            </w:r>
          </w:p>
          <w:p w:rsidR="00EA3E7C" w:rsidRPr="00235B73" w:rsidRDefault="00EA3E7C" w:rsidP="001479AA">
            <w:pPr>
              <w:jc w:val="center"/>
              <w:rPr>
                <w:sz w:val="18"/>
                <w:szCs w:val="18"/>
                <w:lang w:eastAsia="en-US"/>
              </w:rPr>
            </w:pPr>
            <w:r w:rsidRPr="00235B73">
              <w:rPr>
                <w:b/>
                <w:bCs/>
                <w:sz w:val="18"/>
                <w:szCs w:val="18"/>
                <w:u w:val="single"/>
                <w:lang w:eastAsia="en-US"/>
              </w:rPr>
              <w:t>ІІІ група</w:t>
            </w:r>
            <w:r w:rsidRPr="00235B73">
              <w:rPr>
                <w:sz w:val="18"/>
                <w:szCs w:val="18"/>
                <w:lang w:eastAsia="en-US"/>
              </w:rPr>
              <w:t xml:space="preserve"> - 3 % – у разі сплати ПДВ; 5 % – у разі включення ПДВ до складу єдиного податку;</w:t>
            </w:r>
          </w:p>
          <w:p w:rsidR="00EA3E7C" w:rsidRPr="00235B73" w:rsidRDefault="00EA3E7C" w:rsidP="001479AA">
            <w:pPr>
              <w:jc w:val="center"/>
              <w:rPr>
                <w:sz w:val="18"/>
                <w:szCs w:val="18"/>
                <w:lang w:eastAsia="en-US"/>
              </w:rPr>
            </w:pPr>
            <w:r w:rsidRPr="00235B73">
              <w:rPr>
                <w:b/>
                <w:bCs/>
                <w:sz w:val="18"/>
                <w:szCs w:val="18"/>
                <w:u w:val="single"/>
                <w:lang w:val="en-US" w:eastAsia="en-US"/>
              </w:rPr>
              <w:t>VI</w:t>
            </w:r>
            <w:r w:rsidRPr="00235B73">
              <w:rPr>
                <w:b/>
                <w:bCs/>
                <w:sz w:val="18"/>
                <w:szCs w:val="18"/>
                <w:u w:val="single"/>
                <w:lang w:eastAsia="en-US"/>
              </w:rPr>
              <w:t xml:space="preserve"> група</w:t>
            </w:r>
            <w:r w:rsidRPr="00235B73">
              <w:rPr>
                <w:sz w:val="18"/>
                <w:szCs w:val="18"/>
                <w:lang w:eastAsia="en-US"/>
              </w:rPr>
              <w:t xml:space="preserve"> - від 0,19 % - 6,33% нормативно-грошової оцінки 1 га сільськогосподарських угідь та/або земель водного фонду залежить від категорії (типу) земель</w:t>
            </w:r>
          </w:p>
          <w:p w:rsidR="00EA3E7C" w:rsidRPr="00235B73" w:rsidRDefault="00EA3E7C" w:rsidP="001479AA">
            <w:pPr>
              <w:jc w:val="center"/>
              <w:rPr>
                <w:b/>
                <w:bCs/>
                <w:sz w:val="18"/>
                <w:szCs w:val="18"/>
                <w:u w:val="single"/>
                <w:lang w:val="uk-UA" w:eastAsia="en-US"/>
              </w:rPr>
            </w:pP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r w:rsidR="00EA3E7C" w:rsidRPr="00235B73" w:rsidTr="001479AA">
        <w:trPr>
          <w:trHeight w:val="1008"/>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eastAsia="en-US"/>
              </w:rPr>
            </w:pPr>
            <w:r w:rsidRPr="00235B73">
              <w:rPr>
                <w:sz w:val="18"/>
                <w:szCs w:val="18"/>
                <w:lang w:eastAsia="en-US"/>
              </w:rPr>
              <w:t>Частина чистого прибутку (доходу) комунальних унітарних підприємств та їх об'єднань, що вилучається до відповідного місцевого бюджету</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21010300</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eastAsia="en-US"/>
              </w:rPr>
            </w:pPr>
            <w:r w:rsidRPr="00235B73">
              <w:rPr>
                <w:sz w:val="18"/>
                <w:szCs w:val="18"/>
                <w:lang w:eastAsia="en-US"/>
              </w:rPr>
              <w:t>СМР встановлено від 1 - до 20%</w:t>
            </w:r>
          </w:p>
          <w:p w:rsidR="00EA3E7C" w:rsidRPr="00235B73" w:rsidRDefault="00EA3E7C" w:rsidP="001479AA">
            <w:pPr>
              <w:jc w:val="center"/>
              <w:rPr>
                <w:sz w:val="18"/>
                <w:szCs w:val="18"/>
                <w:lang w:eastAsia="en-US"/>
              </w:rPr>
            </w:pPr>
            <w:r w:rsidRPr="00235B73">
              <w:rPr>
                <w:sz w:val="18"/>
                <w:szCs w:val="18"/>
                <w:lang w:eastAsia="en-US"/>
              </w:rPr>
              <w:t xml:space="preserve">від суми чистого прибутку (доходу) </w:t>
            </w: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r w:rsidR="00EA3E7C" w:rsidRPr="00235B73" w:rsidTr="001479AA">
        <w:trPr>
          <w:trHeight w:val="494"/>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eastAsia="en-US"/>
              </w:rPr>
            </w:pPr>
            <w:r w:rsidRPr="00235B73">
              <w:rPr>
                <w:sz w:val="18"/>
                <w:szCs w:val="18"/>
                <w:lang w:eastAsia="en-US"/>
              </w:rPr>
              <w:t>Плата за надання адміністративних послуг</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22010300, 22012500, 22012600, 22012900 </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uk-UA" w:eastAsia="en-US"/>
              </w:rPr>
            </w:pPr>
            <w:r w:rsidRPr="00235B73">
              <w:rPr>
                <w:sz w:val="18"/>
                <w:szCs w:val="18"/>
                <w:lang w:val="uk-UA" w:eastAsia="en-US"/>
              </w:rPr>
              <w:t>По деяких видах встановлені фіксовані ставки та з</w:t>
            </w:r>
            <w:r w:rsidRPr="00235B73">
              <w:rPr>
                <w:sz w:val="18"/>
                <w:szCs w:val="18"/>
                <w:lang w:eastAsia="en-US"/>
              </w:rPr>
              <w:t>алежить від мінімальної заробіт</w:t>
            </w:r>
            <w:r w:rsidRPr="00235B73">
              <w:rPr>
                <w:sz w:val="18"/>
                <w:szCs w:val="18"/>
                <w:lang w:val="uk-UA" w:eastAsia="en-US"/>
              </w:rPr>
              <w:t>н</w:t>
            </w:r>
            <w:r w:rsidRPr="00235B73">
              <w:rPr>
                <w:sz w:val="18"/>
                <w:szCs w:val="18"/>
                <w:lang w:eastAsia="en-US"/>
              </w:rPr>
              <w:t>ої плати</w:t>
            </w:r>
            <w:r w:rsidRPr="00235B73">
              <w:rPr>
                <w:sz w:val="18"/>
                <w:szCs w:val="18"/>
                <w:lang w:val="uk-UA" w:eastAsia="en-US"/>
              </w:rPr>
              <w:t>, встановленої на 1 січня звітного (податкового) року,</w:t>
            </w:r>
          </w:p>
          <w:p w:rsidR="00EA3E7C" w:rsidRPr="00235B73" w:rsidRDefault="00EA3E7C" w:rsidP="001479AA">
            <w:pPr>
              <w:jc w:val="center"/>
              <w:rPr>
                <w:sz w:val="18"/>
                <w:szCs w:val="18"/>
                <w:lang w:eastAsia="en-US"/>
              </w:rPr>
            </w:pPr>
            <w:r w:rsidRPr="00235B73">
              <w:rPr>
                <w:sz w:val="18"/>
                <w:szCs w:val="18"/>
                <w:lang w:val="uk-UA" w:eastAsia="en-US"/>
              </w:rPr>
              <w:t xml:space="preserve">і </w:t>
            </w:r>
            <w:r w:rsidRPr="00235B73">
              <w:rPr>
                <w:sz w:val="18"/>
                <w:szCs w:val="18"/>
                <w:lang w:eastAsia="en-US"/>
              </w:rPr>
              <w:t>прожиткового мінімуму для працездатних осіб, встановленого законом на 1 січня календарного року, та округленого до найближчих 10 гривень</w:t>
            </w:r>
          </w:p>
          <w:p w:rsidR="00EA3E7C" w:rsidRPr="00235B73" w:rsidRDefault="00EA3E7C" w:rsidP="001479AA">
            <w:pPr>
              <w:jc w:val="center"/>
              <w:rPr>
                <w:sz w:val="18"/>
                <w:szCs w:val="18"/>
                <w:lang w:eastAsia="en-US"/>
              </w:rPr>
            </w:pP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r w:rsidR="00EA3E7C" w:rsidRPr="00235B73" w:rsidTr="001479AA">
        <w:trPr>
          <w:trHeight w:val="1596"/>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eastAsia="en-US"/>
              </w:rPr>
            </w:pPr>
            <w:r w:rsidRPr="00235B73">
              <w:rPr>
                <w:sz w:val="18"/>
                <w:szCs w:val="18"/>
                <w:lang w:eastAsia="en-US"/>
              </w:rPr>
              <w:t>Надходження від орендної плати за користування цілісним майновим комплексом та іншим майном, що перебуває в комунальній власності</w:t>
            </w:r>
            <w:r w:rsidRPr="00235B73">
              <w:rPr>
                <w:sz w:val="18"/>
                <w:szCs w:val="18"/>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22080400</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eastAsia="en-US"/>
              </w:rPr>
            </w:pPr>
            <w:r w:rsidRPr="00235B73">
              <w:rPr>
                <w:b/>
                <w:bCs/>
                <w:sz w:val="18"/>
                <w:szCs w:val="18"/>
                <w:lang w:eastAsia="en-US"/>
              </w:rPr>
              <w:t>1)</w:t>
            </w:r>
            <w:r w:rsidRPr="00235B73">
              <w:rPr>
                <w:sz w:val="18"/>
                <w:szCs w:val="18"/>
                <w:lang w:eastAsia="en-US"/>
              </w:rPr>
              <w:t xml:space="preserve">  За використання цілісних майнових комплексів комунальних підприємств (їх структурних підрозділів) - від 2 до 15 %;</w:t>
            </w:r>
          </w:p>
          <w:p w:rsidR="00EA3E7C" w:rsidRPr="00235B73" w:rsidRDefault="00EA3E7C" w:rsidP="001479AA">
            <w:pPr>
              <w:jc w:val="center"/>
              <w:rPr>
                <w:sz w:val="18"/>
                <w:szCs w:val="18"/>
                <w:lang w:eastAsia="en-US"/>
              </w:rPr>
            </w:pPr>
            <w:r w:rsidRPr="00235B73">
              <w:rPr>
                <w:b/>
                <w:bCs/>
                <w:sz w:val="18"/>
                <w:szCs w:val="18"/>
                <w:lang w:eastAsia="en-US"/>
              </w:rPr>
              <w:t>2)</w:t>
            </w:r>
            <w:r w:rsidRPr="00235B73">
              <w:rPr>
                <w:sz w:val="18"/>
                <w:szCs w:val="18"/>
                <w:lang w:eastAsia="en-US"/>
              </w:rPr>
              <w:t xml:space="preserve"> За використання нерухомого майна, що перебуває у комунальній власності територіальної громади міста Суми</w:t>
            </w:r>
          </w:p>
          <w:p w:rsidR="00EA3E7C" w:rsidRPr="00235B73" w:rsidRDefault="00EA3E7C" w:rsidP="001479AA">
            <w:pPr>
              <w:jc w:val="center"/>
              <w:rPr>
                <w:sz w:val="18"/>
                <w:szCs w:val="18"/>
                <w:lang w:eastAsia="en-US"/>
              </w:rPr>
            </w:pPr>
            <w:r w:rsidRPr="00235B73">
              <w:rPr>
                <w:sz w:val="18"/>
                <w:szCs w:val="18"/>
                <w:lang w:eastAsia="en-US"/>
              </w:rPr>
              <w:t>від 1 до 200 %</w:t>
            </w: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r w:rsidR="00EA3E7C" w:rsidRPr="00235B73" w:rsidTr="001479AA">
        <w:trPr>
          <w:trHeight w:val="6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A3E7C" w:rsidRPr="00235B73" w:rsidRDefault="00EA3E7C" w:rsidP="001479AA">
            <w:pPr>
              <w:jc w:val="both"/>
              <w:rPr>
                <w:sz w:val="18"/>
                <w:szCs w:val="18"/>
                <w:lang w:val="en-US" w:eastAsia="en-US"/>
              </w:rPr>
            </w:pPr>
            <w:r w:rsidRPr="00235B73">
              <w:rPr>
                <w:sz w:val="18"/>
                <w:szCs w:val="18"/>
                <w:lang w:val="en-US" w:eastAsia="en-US"/>
              </w:rPr>
              <w:t>Державне мито</w:t>
            </w:r>
          </w:p>
        </w:tc>
        <w:tc>
          <w:tcPr>
            <w:tcW w:w="1134" w:type="dxa"/>
            <w:tcBorders>
              <w:top w:val="nil"/>
              <w:left w:val="nil"/>
              <w:bottom w:val="single" w:sz="4" w:space="0" w:color="auto"/>
              <w:right w:val="single" w:sz="4" w:space="0" w:color="auto"/>
            </w:tcBorders>
            <w:shd w:val="clear" w:color="auto" w:fill="auto"/>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22090000</w:t>
            </w:r>
          </w:p>
        </w:tc>
        <w:tc>
          <w:tcPr>
            <w:tcW w:w="3401" w:type="dxa"/>
            <w:tcBorders>
              <w:top w:val="nil"/>
              <w:left w:val="nil"/>
              <w:bottom w:val="single" w:sz="4" w:space="0" w:color="auto"/>
              <w:right w:val="single" w:sz="4" w:space="0" w:color="auto"/>
            </w:tcBorders>
            <w:shd w:val="clear" w:color="auto" w:fill="auto"/>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Відповідно до Декрету Кабінету Міністрів України від 21.01.1993 N 7-93 (зі змінами)</w:t>
            </w:r>
          </w:p>
        </w:tc>
        <w:tc>
          <w:tcPr>
            <w:tcW w:w="1419" w:type="dxa"/>
            <w:tcBorders>
              <w:top w:val="nil"/>
              <w:left w:val="nil"/>
              <w:bottom w:val="single" w:sz="4" w:space="0" w:color="auto"/>
              <w:right w:val="single" w:sz="4" w:space="0" w:color="auto"/>
            </w:tcBorders>
            <w:shd w:val="clear" w:color="auto" w:fill="auto"/>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r w:rsidR="00EA3E7C" w:rsidRPr="00235B73" w:rsidTr="001479AA">
        <w:trPr>
          <w:trHeight w:val="360"/>
        </w:trPr>
        <w:tc>
          <w:tcPr>
            <w:tcW w:w="935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center"/>
              <w:rPr>
                <w:b/>
                <w:bCs/>
                <w:sz w:val="18"/>
                <w:szCs w:val="18"/>
                <w:lang w:eastAsia="en-US"/>
              </w:rPr>
            </w:pPr>
            <w:r w:rsidRPr="00235B73">
              <w:rPr>
                <w:b/>
                <w:bCs/>
                <w:sz w:val="18"/>
                <w:szCs w:val="18"/>
                <w:lang w:eastAsia="en-US"/>
              </w:rPr>
              <w:t>С П Е Ц І А Л Ь Н И Й    Ф О Н Д</w:t>
            </w:r>
          </w:p>
        </w:tc>
      </w:tr>
      <w:tr w:rsidR="00EA3E7C" w:rsidRPr="00235B73" w:rsidTr="001479AA">
        <w:trPr>
          <w:trHeight w:val="6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val="en-US" w:eastAsia="en-US"/>
              </w:rPr>
            </w:pPr>
            <w:r w:rsidRPr="00235B73">
              <w:rPr>
                <w:sz w:val="18"/>
                <w:szCs w:val="18"/>
                <w:lang w:val="en-US" w:eastAsia="en-US"/>
              </w:rPr>
              <w:t>Екологічний податок </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19010000 </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eastAsia="en-US"/>
              </w:rPr>
            </w:pPr>
            <w:r w:rsidRPr="00235B73">
              <w:rPr>
                <w:sz w:val="18"/>
                <w:szCs w:val="18"/>
                <w:lang w:eastAsia="en-US"/>
              </w:rPr>
              <w:t>Згідно ПКУ в залежності від виду та обсягу забруднюючих речовин, класу небезпечності</w:t>
            </w: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25</w:t>
            </w:r>
          </w:p>
        </w:tc>
      </w:tr>
      <w:tr w:rsidR="00EA3E7C" w:rsidRPr="00235B73" w:rsidTr="001479AA">
        <w:trPr>
          <w:trHeight w:val="9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eastAsia="en-US"/>
              </w:rPr>
            </w:pPr>
            <w:r w:rsidRPr="00235B73">
              <w:rPr>
                <w:sz w:val="18"/>
                <w:szCs w:val="18"/>
                <w:lang w:eastAsia="en-US"/>
              </w:rPr>
              <w:t>Інші надходження до фондів охорони навколишнього природного середовища</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24061600</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uk-UA" w:eastAsia="en-US"/>
              </w:rPr>
            </w:pPr>
            <w:r w:rsidRPr="00235B73">
              <w:rPr>
                <w:sz w:val="18"/>
                <w:szCs w:val="18"/>
                <w:lang w:eastAsia="en-US"/>
              </w:rPr>
              <w:t xml:space="preserve">КП </w:t>
            </w:r>
            <w:r w:rsidRPr="00235B73">
              <w:rPr>
                <w:sz w:val="18"/>
                <w:szCs w:val="18"/>
                <w:lang w:val="uk-UA" w:eastAsia="en-US"/>
              </w:rPr>
              <w:t>«</w:t>
            </w:r>
            <w:r w:rsidRPr="00235B73">
              <w:rPr>
                <w:sz w:val="18"/>
                <w:szCs w:val="18"/>
                <w:lang w:eastAsia="en-US"/>
              </w:rPr>
              <w:t>Міськводоканал</w:t>
            </w:r>
            <w:r w:rsidRPr="00235B73">
              <w:rPr>
                <w:sz w:val="18"/>
                <w:szCs w:val="18"/>
                <w:lang w:val="uk-UA" w:eastAsia="en-US"/>
              </w:rPr>
              <w:t>» СМР відповідно до рішення ВК СМР від 15.01.19 № 4 «Про затвердження Правил приймання стічних вод до систем централізованого водовідведення міста Суми»</w:t>
            </w: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r w:rsidR="00EA3E7C" w:rsidRPr="00235B73" w:rsidTr="001479AA">
        <w:trPr>
          <w:trHeight w:val="8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eastAsia="en-US"/>
              </w:rPr>
            </w:pPr>
            <w:r w:rsidRPr="00235B73">
              <w:rPr>
                <w:sz w:val="18"/>
                <w:szCs w:val="18"/>
                <w:lang w:eastAsia="en-US"/>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24062100</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eastAsia="en-US"/>
              </w:rPr>
            </w:pPr>
            <w:r w:rsidRPr="00235B73">
              <w:rPr>
                <w:sz w:val="18"/>
                <w:szCs w:val="18"/>
                <w:lang w:eastAsia="en-US"/>
              </w:rPr>
              <w:t>Згідно складених протоколів Державної екологічної інспекції в Сумській області</w:t>
            </w: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50</w:t>
            </w:r>
          </w:p>
        </w:tc>
      </w:tr>
      <w:tr w:rsidR="00EA3E7C" w:rsidRPr="00235B73" w:rsidTr="001479AA">
        <w:trPr>
          <w:trHeight w:val="124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eastAsia="en-US"/>
              </w:rPr>
            </w:pPr>
            <w:r w:rsidRPr="00235B73">
              <w:rPr>
                <w:sz w:val="18"/>
                <w:szCs w:val="18"/>
                <w:lang w:eastAsia="en-US"/>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24110900</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eastAsia="en-US"/>
              </w:rPr>
            </w:pPr>
            <w:r w:rsidRPr="00235B73">
              <w:rPr>
                <w:sz w:val="18"/>
                <w:szCs w:val="18"/>
                <w:lang w:eastAsia="en-US"/>
              </w:rPr>
              <w:t>Кредити, які надаються з міського бюджету молодим сім’ям та одиноким молодим громадянам на будівництво (реконструкцію) та придбання житла</w:t>
            </w: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r w:rsidR="00EA3E7C" w:rsidRPr="00235B73" w:rsidTr="001479AA">
        <w:trPr>
          <w:trHeight w:val="6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eastAsia="en-US"/>
              </w:rPr>
            </w:pPr>
            <w:r w:rsidRPr="00235B73">
              <w:rPr>
                <w:sz w:val="18"/>
                <w:szCs w:val="18"/>
                <w:lang w:eastAsia="en-US"/>
              </w:rPr>
              <w:t xml:space="preserve">Кошти від відчуження майна, що належить Автономній Республіці Крим та майна, що перебуває в комунальній власності </w:t>
            </w:r>
            <w:r w:rsidRPr="00235B73">
              <w:rPr>
                <w:sz w:val="18"/>
                <w:szCs w:val="18"/>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31030000</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eastAsia="en-US"/>
              </w:rPr>
            </w:pPr>
            <w:r w:rsidRPr="00235B73">
              <w:rPr>
                <w:sz w:val="18"/>
                <w:szCs w:val="18"/>
                <w:lang w:eastAsia="en-US"/>
              </w:rPr>
              <w:t>В залежності від вартості приватизованого майна</w:t>
            </w: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r w:rsidR="00EA3E7C" w:rsidRPr="00235B73" w:rsidTr="001479AA">
        <w:trPr>
          <w:trHeight w:val="494"/>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eastAsia="en-US"/>
              </w:rPr>
            </w:pPr>
            <w:r w:rsidRPr="00235B73">
              <w:rPr>
                <w:sz w:val="18"/>
                <w:szCs w:val="18"/>
                <w:lang w:eastAsia="en-US"/>
              </w:rPr>
              <w:t xml:space="preserve">Кошти від продажу земельних ділянок несільськогосподарського призначення, </w:t>
            </w:r>
            <w:r w:rsidRPr="00235B73">
              <w:rPr>
                <w:sz w:val="18"/>
                <w:szCs w:val="18"/>
                <w:lang w:eastAsia="en-US"/>
              </w:rPr>
              <w:lastRenderedPageBreak/>
              <w:t>що перебувають у державній або комунальній власності, та земельних ділянок, які знаходяться на території Автономної Республіки Крим</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lastRenderedPageBreak/>
              <w:t>33010100</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eastAsia="en-US"/>
              </w:rPr>
            </w:pPr>
            <w:r w:rsidRPr="00235B73">
              <w:rPr>
                <w:sz w:val="18"/>
                <w:szCs w:val="18"/>
                <w:lang w:eastAsia="en-US"/>
              </w:rPr>
              <w:t>В залежності від вартості земельної ділянки</w:t>
            </w: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r w:rsidR="00EA3E7C" w:rsidRPr="00235B73" w:rsidTr="001479AA">
        <w:trPr>
          <w:trHeight w:val="2667"/>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A3E7C" w:rsidRPr="00235B73" w:rsidRDefault="00EA3E7C" w:rsidP="001479AA">
            <w:pPr>
              <w:jc w:val="both"/>
              <w:rPr>
                <w:sz w:val="18"/>
                <w:szCs w:val="18"/>
                <w:lang w:eastAsia="en-US"/>
              </w:rPr>
            </w:pPr>
            <w:r w:rsidRPr="00235B73">
              <w:rPr>
                <w:sz w:val="18"/>
                <w:szCs w:val="18"/>
                <w:lang w:eastAsia="en-US"/>
              </w:rPr>
              <w:t>Цільові фонди утворені Верховною Радою Автономної Республіки Крим, органами місцевого самоврядування та місцевими органами виконавчої влади</w:t>
            </w:r>
          </w:p>
        </w:tc>
        <w:tc>
          <w:tcPr>
            <w:tcW w:w="1134"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50110000</w:t>
            </w:r>
          </w:p>
        </w:tc>
        <w:tc>
          <w:tcPr>
            <w:tcW w:w="3401"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uk-UA" w:eastAsia="en-US"/>
              </w:rPr>
            </w:pPr>
            <w:r w:rsidRPr="00235B73">
              <w:rPr>
                <w:sz w:val="18"/>
                <w:szCs w:val="18"/>
                <w:lang w:val="en-US" w:eastAsia="en-US"/>
              </w:rPr>
              <w:t xml:space="preserve">Надходить: 1) Плата за встановлення особистого строкового сервітуту за користування місцем розташування тимчасової споруди; 2) Кошти, отримані від добровільних внесків та пожертвувань громадян, підприємств, установ, організацій усіх форм власності; 3) Кошти відновної вартості зелених насаджень; 4) Кошти від   співвласників багатоквартирного будинку на проведення капітального ремонту житлового фонду </w:t>
            </w:r>
            <w:r w:rsidRPr="00235B73">
              <w:rPr>
                <w:sz w:val="18"/>
                <w:szCs w:val="18"/>
                <w:lang w:val="uk-UA" w:eastAsia="en-US"/>
              </w:rPr>
              <w:t>60</w:t>
            </w:r>
            <w:r w:rsidRPr="00235B73">
              <w:rPr>
                <w:sz w:val="18"/>
                <w:szCs w:val="18"/>
                <w:lang w:val="en-US" w:eastAsia="en-US"/>
              </w:rPr>
              <w:t xml:space="preserve"> МБ/ </w:t>
            </w:r>
            <w:r w:rsidRPr="00235B73">
              <w:rPr>
                <w:sz w:val="18"/>
                <w:szCs w:val="18"/>
                <w:lang w:val="uk-UA" w:eastAsia="en-US"/>
              </w:rPr>
              <w:t>40</w:t>
            </w:r>
          </w:p>
        </w:tc>
        <w:tc>
          <w:tcPr>
            <w:tcW w:w="1419" w:type="dxa"/>
            <w:tcBorders>
              <w:top w:val="nil"/>
              <w:left w:val="nil"/>
              <w:bottom w:val="single" w:sz="4" w:space="0" w:color="auto"/>
              <w:right w:val="single" w:sz="4" w:space="0" w:color="auto"/>
            </w:tcBorders>
            <w:shd w:val="clear" w:color="000000" w:fill="FFFFFF"/>
            <w:vAlign w:val="center"/>
            <w:hideMark/>
          </w:tcPr>
          <w:p w:rsidR="00EA3E7C" w:rsidRPr="00235B73" w:rsidRDefault="00EA3E7C" w:rsidP="001479AA">
            <w:pPr>
              <w:jc w:val="center"/>
              <w:rPr>
                <w:sz w:val="18"/>
                <w:szCs w:val="18"/>
                <w:lang w:val="en-US" w:eastAsia="en-US"/>
              </w:rPr>
            </w:pPr>
            <w:r w:rsidRPr="00235B73">
              <w:rPr>
                <w:sz w:val="18"/>
                <w:szCs w:val="18"/>
                <w:lang w:val="en-US" w:eastAsia="en-US"/>
              </w:rPr>
              <w:t>100</w:t>
            </w:r>
          </w:p>
        </w:tc>
      </w:tr>
    </w:tbl>
    <w:p w:rsidR="00EA3E7C" w:rsidRPr="00235B73" w:rsidRDefault="00EA3E7C" w:rsidP="00EA3E7C">
      <w:pPr>
        <w:ind w:firstLine="708"/>
        <w:jc w:val="both"/>
        <w:rPr>
          <w:b/>
          <w:bCs/>
          <w:sz w:val="14"/>
          <w:szCs w:val="14"/>
        </w:rPr>
      </w:pPr>
    </w:p>
    <w:p w:rsidR="00EA3E7C" w:rsidRPr="00235B73" w:rsidRDefault="00EA3E7C" w:rsidP="00EA3E7C">
      <w:pPr>
        <w:ind w:firstLine="709"/>
        <w:jc w:val="both"/>
      </w:pPr>
      <w:r w:rsidRPr="00235B73">
        <w:rPr>
          <w:b/>
          <w:bCs/>
          <w:sz w:val="28"/>
          <w:szCs w:val="28"/>
          <w:lang w:val="uk-UA"/>
        </w:rPr>
        <w:t>6. Характеристика податкової та бюджетної бази бюджету Сумської міської ОТГ, її зміна у середньостроковій перспективі</w:t>
      </w:r>
    </w:p>
    <w:p w:rsidR="00EA3E7C" w:rsidRPr="00235B73" w:rsidRDefault="00EA3E7C" w:rsidP="00EA3E7C">
      <w:pPr>
        <w:ind w:firstLine="709"/>
        <w:jc w:val="both"/>
      </w:pPr>
      <w:r w:rsidRPr="00235B73">
        <w:rPr>
          <w:sz w:val="28"/>
          <w:szCs w:val="28"/>
          <w:lang w:val="uk-UA"/>
        </w:rPr>
        <w:t>Значних змін у податковому та бюджетному законодавстві стосовно джерел формування дохідної частини бюджету не планується.</w:t>
      </w:r>
    </w:p>
    <w:p w:rsidR="00EA3E7C" w:rsidRPr="005714CE" w:rsidRDefault="00EA3E7C" w:rsidP="00EA3E7C">
      <w:pPr>
        <w:ind w:firstLine="709"/>
        <w:jc w:val="both"/>
      </w:pPr>
      <w:r w:rsidRPr="00235B73">
        <w:rPr>
          <w:sz w:val="28"/>
          <w:szCs w:val="28"/>
          <w:lang w:val="uk-UA" w:eastAsia="en-US"/>
        </w:rPr>
        <w:t>Незважаючи на непрості умови для розвитку економіки як міста, так і країни в цілому, планується забезпечити подальше планомірне зростання основних соціально-економічних показників, що сприятиме стабільній роботі економіки міста, покращенню якості життя населення, підвищенню ефективності та адресності соціального захисту мешканців міста.</w:t>
      </w:r>
    </w:p>
    <w:p w:rsidR="00EA3E7C" w:rsidRPr="005714CE" w:rsidRDefault="00EA3E7C" w:rsidP="00EA3E7C">
      <w:pPr>
        <w:pStyle w:val="afff5"/>
        <w:ind w:left="0" w:firstLine="708"/>
        <w:jc w:val="both"/>
        <w:rPr>
          <w:sz w:val="14"/>
          <w:lang w:val="uk-UA"/>
        </w:rPr>
      </w:pPr>
    </w:p>
    <w:p w:rsidR="00EA3E7C" w:rsidRPr="00235B73" w:rsidRDefault="00EA3E7C" w:rsidP="00EA3E7C">
      <w:pPr>
        <w:ind w:firstLine="708"/>
        <w:jc w:val="center"/>
        <w:rPr>
          <w:b/>
          <w:bCs/>
          <w:color w:val="000000"/>
          <w:sz w:val="28"/>
          <w:szCs w:val="28"/>
          <w:lang w:val="uk-UA"/>
        </w:rPr>
      </w:pPr>
      <w:r w:rsidRPr="00235B73">
        <w:rPr>
          <w:b/>
          <w:bCs/>
          <w:sz w:val="28"/>
          <w:szCs w:val="28"/>
          <w:lang w:val="en-US"/>
        </w:rPr>
        <w:t>IV</w:t>
      </w:r>
      <w:r w:rsidRPr="00235B73">
        <w:rPr>
          <w:b/>
          <w:bCs/>
          <w:sz w:val="28"/>
          <w:szCs w:val="28"/>
        </w:rPr>
        <w:t xml:space="preserve">. </w:t>
      </w:r>
      <w:r w:rsidRPr="00235B73">
        <w:rPr>
          <w:b/>
          <w:bCs/>
          <w:color w:val="000000"/>
          <w:sz w:val="28"/>
          <w:szCs w:val="28"/>
          <w:lang w:val="uk-UA"/>
        </w:rPr>
        <w:t>Втрати бюджету Сумської міської ОТГ</w:t>
      </w:r>
    </w:p>
    <w:p w:rsidR="00EA3E7C" w:rsidRPr="00235B73" w:rsidRDefault="00EA3E7C" w:rsidP="00EA3E7C">
      <w:pPr>
        <w:ind w:firstLine="708"/>
        <w:jc w:val="center"/>
        <w:rPr>
          <w:b/>
          <w:bCs/>
          <w:color w:val="000000"/>
          <w:sz w:val="28"/>
          <w:szCs w:val="28"/>
          <w:lang w:val="uk-UA"/>
        </w:rPr>
      </w:pPr>
      <w:r w:rsidRPr="00235B73">
        <w:rPr>
          <w:b/>
          <w:bCs/>
          <w:color w:val="000000"/>
          <w:sz w:val="28"/>
          <w:szCs w:val="28"/>
          <w:lang w:val="uk-UA"/>
        </w:rPr>
        <w:t>внаслідок наданих Сумською міською радою</w:t>
      </w:r>
    </w:p>
    <w:p w:rsidR="00EA3E7C" w:rsidRPr="00235B73" w:rsidRDefault="00EA3E7C" w:rsidP="00EA3E7C">
      <w:pPr>
        <w:ind w:firstLine="708"/>
        <w:jc w:val="center"/>
        <w:rPr>
          <w:b/>
          <w:bCs/>
          <w:color w:val="000000"/>
          <w:sz w:val="28"/>
          <w:szCs w:val="28"/>
          <w:lang w:val="uk-UA"/>
        </w:rPr>
      </w:pPr>
      <w:r w:rsidRPr="00235B73">
        <w:rPr>
          <w:b/>
          <w:bCs/>
          <w:color w:val="000000"/>
          <w:sz w:val="28"/>
          <w:szCs w:val="28"/>
          <w:lang w:val="uk-UA"/>
        </w:rPr>
        <w:t>пільг зі сплати податків</w:t>
      </w:r>
    </w:p>
    <w:p w:rsidR="00EA3E7C" w:rsidRPr="00235B73" w:rsidRDefault="00EA3E7C" w:rsidP="00EA3E7C">
      <w:pPr>
        <w:ind w:firstLine="708"/>
        <w:jc w:val="center"/>
        <w:rPr>
          <w:sz w:val="14"/>
          <w:lang w:val="uk-UA"/>
        </w:rPr>
      </w:pPr>
    </w:p>
    <w:p w:rsidR="00EA3E7C" w:rsidRPr="00235B73" w:rsidRDefault="00EA3E7C" w:rsidP="00EA3E7C">
      <w:pPr>
        <w:jc w:val="both"/>
      </w:pPr>
      <w:r w:rsidRPr="00235B73">
        <w:rPr>
          <w:color w:val="000000"/>
          <w:sz w:val="28"/>
          <w:szCs w:val="28"/>
          <w:lang w:val="uk-UA"/>
        </w:rPr>
        <w:tab/>
        <w:t>Останніми роками основним видом податку, за яким Сумською міською радою приймаються рішення щодо надання пільг, є земельний податок.</w:t>
      </w:r>
    </w:p>
    <w:p w:rsidR="00EA3E7C" w:rsidRPr="00235B73" w:rsidRDefault="00EA3E7C" w:rsidP="00EA3E7C">
      <w:pPr>
        <w:ind w:firstLine="708"/>
        <w:jc w:val="both"/>
      </w:pPr>
      <w:r w:rsidRPr="00235B73">
        <w:rPr>
          <w:color w:val="000000"/>
          <w:sz w:val="28"/>
          <w:lang w:val="uk-UA"/>
        </w:rPr>
        <w:t>Відповідно до Податкового кодексу України Сумською міською радою щорічно приймаються рішення про надання пільг щодо земельного податку окремим категоріям землекористувачів.</w:t>
      </w:r>
    </w:p>
    <w:p w:rsidR="00EA3E7C" w:rsidRPr="00235B73" w:rsidRDefault="00EA3E7C" w:rsidP="00EA3E7C">
      <w:pPr>
        <w:pStyle w:val="afff5"/>
        <w:tabs>
          <w:tab w:val="left" w:pos="-5103"/>
        </w:tabs>
        <w:ind w:left="0" w:firstLine="567"/>
        <w:jc w:val="both"/>
        <w:rPr>
          <w:color w:val="000000"/>
          <w:sz w:val="28"/>
          <w:lang w:val="uk-UA" w:eastAsia="en-US"/>
        </w:rPr>
      </w:pPr>
      <w:r w:rsidRPr="00235B73">
        <w:rPr>
          <w:b/>
          <w:color w:val="000000"/>
          <w:sz w:val="28"/>
          <w:lang w:val="uk-UA" w:eastAsia="en-US"/>
        </w:rPr>
        <w:t>На 2020 рік сума наданих пільг по земельному податку</w:t>
      </w:r>
      <w:r w:rsidRPr="00235B73">
        <w:rPr>
          <w:color w:val="000000"/>
          <w:sz w:val="28"/>
          <w:lang w:val="uk-UA" w:eastAsia="en-US"/>
        </w:rPr>
        <w:t xml:space="preserve"> становить                 </w:t>
      </w:r>
      <w:r w:rsidRPr="00235B73">
        <w:rPr>
          <w:b/>
          <w:color w:val="000000"/>
          <w:sz w:val="28"/>
          <w:lang w:val="uk-UA" w:eastAsia="en-US"/>
        </w:rPr>
        <w:t>45,8 млн. гривень,</w:t>
      </w:r>
      <w:r w:rsidRPr="00235B73">
        <w:rPr>
          <w:color w:val="000000"/>
          <w:sz w:val="28"/>
          <w:lang w:val="uk-UA" w:eastAsia="en-US"/>
        </w:rPr>
        <w:t xml:space="preserve"> в тому числі:</w:t>
      </w:r>
    </w:p>
    <w:p w:rsidR="00EA3E7C" w:rsidRPr="00235B73" w:rsidRDefault="00EA3E7C" w:rsidP="00EA3E7C">
      <w:pPr>
        <w:pStyle w:val="afff5"/>
        <w:tabs>
          <w:tab w:val="left" w:pos="-5103"/>
        </w:tabs>
        <w:ind w:left="0" w:firstLine="567"/>
        <w:jc w:val="both"/>
        <w:rPr>
          <w:color w:val="000000"/>
          <w:sz w:val="28"/>
          <w:lang w:val="uk-UA" w:eastAsia="en-US"/>
        </w:rPr>
      </w:pPr>
      <w:r w:rsidRPr="00235B73">
        <w:rPr>
          <w:i/>
          <w:color w:val="000000"/>
          <w:sz w:val="28"/>
          <w:lang w:val="uk-UA" w:eastAsia="en-US"/>
        </w:rPr>
        <w:t>1. Органи державної влади та органи місцевого самоврядування,                   які повністю утримуються за рахунок коштів державного або міського бюджету,</w:t>
      </w:r>
      <w:r w:rsidRPr="00235B73">
        <w:rPr>
          <w:color w:val="000000"/>
          <w:sz w:val="28"/>
          <w:lang w:val="uk-UA" w:eastAsia="en-US"/>
        </w:rPr>
        <w:t xml:space="preserve"> – 36,1 млн. гривень;</w:t>
      </w:r>
    </w:p>
    <w:p w:rsidR="00EA3E7C" w:rsidRPr="00235B73" w:rsidRDefault="00EA3E7C" w:rsidP="00EA3E7C">
      <w:pPr>
        <w:pStyle w:val="afff5"/>
        <w:tabs>
          <w:tab w:val="left" w:pos="-5103"/>
        </w:tabs>
        <w:ind w:left="0" w:firstLine="567"/>
        <w:jc w:val="both"/>
        <w:rPr>
          <w:color w:val="000000"/>
          <w:sz w:val="28"/>
          <w:lang w:val="uk-UA" w:eastAsia="en-US"/>
        </w:rPr>
      </w:pPr>
      <w:r w:rsidRPr="00235B73">
        <w:rPr>
          <w:i/>
          <w:color w:val="000000"/>
          <w:sz w:val="28"/>
          <w:lang w:val="uk-UA" w:eastAsia="en-US"/>
        </w:rPr>
        <w:t>2. Комунальні підприємства, засновником яких є Сумська міська                       рада,</w:t>
      </w:r>
      <w:r w:rsidRPr="00235B73">
        <w:rPr>
          <w:b/>
          <w:color w:val="000000"/>
          <w:sz w:val="28"/>
          <w:lang w:val="uk-UA" w:eastAsia="en-US"/>
        </w:rPr>
        <w:t xml:space="preserve"> </w:t>
      </w:r>
      <w:r w:rsidRPr="00235B73">
        <w:rPr>
          <w:color w:val="000000"/>
          <w:sz w:val="28"/>
          <w:lang w:val="uk-UA" w:eastAsia="en-US"/>
        </w:rPr>
        <w:t>– 8,6 млн. гривень;</w:t>
      </w:r>
    </w:p>
    <w:p w:rsidR="00EA3E7C" w:rsidRPr="00235B73" w:rsidRDefault="00EA3E7C" w:rsidP="00EA3E7C">
      <w:pPr>
        <w:pStyle w:val="afff5"/>
        <w:tabs>
          <w:tab w:val="left" w:pos="-5103"/>
        </w:tabs>
        <w:ind w:left="0" w:firstLine="567"/>
        <w:jc w:val="both"/>
        <w:rPr>
          <w:color w:val="000000"/>
          <w:sz w:val="28"/>
          <w:lang w:val="uk-UA" w:eastAsia="en-US"/>
        </w:rPr>
      </w:pPr>
      <w:r w:rsidRPr="00235B73">
        <w:rPr>
          <w:i/>
          <w:color w:val="000000"/>
          <w:sz w:val="28"/>
          <w:lang w:val="uk-UA" w:eastAsia="en-US"/>
        </w:rPr>
        <w:t>3.</w:t>
      </w:r>
      <w:r w:rsidRPr="00235B73">
        <w:rPr>
          <w:color w:val="000000"/>
          <w:sz w:val="28"/>
          <w:lang w:val="uk-UA" w:eastAsia="en-US"/>
        </w:rPr>
        <w:t xml:space="preserve"> </w:t>
      </w:r>
      <w:r w:rsidRPr="00235B73">
        <w:rPr>
          <w:i/>
          <w:color w:val="000000"/>
          <w:sz w:val="28"/>
          <w:lang w:val="uk-UA" w:eastAsia="en-US"/>
        </w:rPr>
        <w:t>Комунальні підприємства, засновником яких є Сумська обласна                       рада,</w:t>
      </w:r>
      <w:r w:rsidRPr="00235B73">
        <w:rPr>
          <w:color w:val="000000"/>
          <w:sz w:val="28"/>
          <w:lang w:val="uk-UA" w:eastAsia="en-US"/>
        </w:rPr>
        <w:t xml:space="preserve"> – 1,1 млн. гривень.</w:t>
      </w:r>
    </w:p>
    <w:p w:rsidR="00EA3E7C" w:rsidRPr="00235B73" w:rsidRDefault="00EA3E7C" w:rsidP="00EA3E7C">
      <w:pPr>
        <w:pStyle w:val="afff5"/>
        <w:tabs>
          <w:tab w:val="left" w:pos="-5103"/>
        </w:tabs>
        <w:ind w:left="0" w:firstLine="567"/>
        <w:jc w:val="both"/>
        <w:rPr>
          <w:color w:val="000000"/>
          <w:sz w:val="28"/>
          <w:lang w:val="uk-UA" w:eastAsia="en-US"/>
        </w:rPr>
      </w:pPr>
      <w:r w:rsidRPr="00235B73">
        <w:rPr>
          <w:b/>
          <w:color w:val="000000"/>
          <w:sz w:val="28"/>
          <w:lang w:val="uk-UA" w:eastAsia="en-US"/>
        </w:rPr>
        <w:t>На 2021-2022 роки</w:t>
      </w:r>
      <w:r w:rsidRPr="00235B73">
        <w:rPr>
          <w:color w:val="000000"/>
          <w:sz w:val="28"/>
          <w:lang w:val="uk-UA" w:eastAsia="en-US"/>
        </w:rPr>
        <w:t xml:space="preserve"> питання надання податкових пільг щодо земельного податку також будуть розглядатися та прийматися відповідні рішення Сумської міської ради.</w:t>
      </w:r>
    </w:p>
    <w:p w:rsidR="00EA3E7C" w:rsidRPr="00235B73" w:rsidRDefault="00EA3E7C" w:rsidP="00EA3E7C">
      <w:pPr>
        <w:pStyle w:val="afff5"/>
        <w:tabs>
          <w:tab w:val="left" w:pos="-5103"/>
        </w:tabs>
        <w:ind w:left="0" w:firstLine="567"/>
        <w:jc w:val="center"/>
        <w:rPr>
          <w:sz w:val="14"/>
          <w:lang w:val="uk-UA"/>
        </w:rPr>
      </w:pPr>
    </w:p>
    <w:p w:rsidR="00EA3E7C" w:rsidRDefault="00EA3E7C" w:rsidP="00EA3E7C">
      <w:pPr>
        <w:pStyle w:val="afff5"/>
        <w:tabs>
          <w:tab w:val="left" w:pos="-5103"/>
        </w:tabs>
        <w:ind w:left="0" w:firstLine="567"/>
        <w:jc w:val="center"/>
        <w:rPr>
          <w:sz w:val="14"/>
          <w:lang w:val="uk-UA"/>
        </w:rPr>
      </w:pPr>
    </w:p>
    <w:p w:rsidR="00BB05C7" w:rsidRPr="00235B73" w:rsidRDefault="00BB05C7" w:rsidP="00EA3E7C">
      <w:pPr>
        <w:pStyle w:val="afff5"/>
        <w:tabs>
          <w:tab w:val="left" w:pos="-5103"/>
        </w:tabs>
        <w:ind w:left="0" w:firstLine="567"/>
        <w:jc w:val="center"/>
        <w:rPr>
          <w:sz w:val="14"/>
          <w:lang w:val="uk-UA"/>
        </w:rPr>
      </w:pPr>
    </w:p>
    <w:p w:rsidR="00EA3E7C" w:rsidRPr="00235B73" w:rsidRDefault="00EA3E7C" w:rsidP="00EA3E7C">
      <w:pPr>
        <w:jc w:val="center"/>
        <w:rPr>
          <w:b/>
          <w:bCs/>
          <w:sz w:val="28"/>
          <w:szCs w:val="28"/>
          <w:lang w:val="uk-UA"/>
        </w:rPr>
      </w:pPr>
      <w:r w:rsidRPr="00235B73">
        <w:rPr>
          <w:b/>
          <w:bCs/>
          <w:sz w:val="28"/>
          <w:szCs w:val="28"/>
          <w:lang w:val="en-US"/>
        </w:rPr>
        <w:lastRenderedPageBreak/>
        <w:t>V</w:t>
      </w:r>
      <w:r w:rsidRPr="00235B73">
        <w:rPr>
          <w:b/>
          <w:bCs/>
          <w:sz w:val="28"/>
          <w:szCs w:val="28"/>
        </w:rPr>
        <w:t xml:space="preserve">. </w:t>
      </w:r>
      <w:r w:rsidRPr="00235B73">
        <w:rPr>
          <w:b/>
          <w:bCs/>
          <w:sz w:val="28"/>
          <w:szCs w:val="28"/>
          <w:lang w:val="uk-UA"/>
        </w:rPr>
        <w:t>Перелік заходів, що планується вжити для розширення бази оподаткування та залучення додаткових надходжень</w:t>
      </w:r>
    </w:p>
    <w:p w:rsidR="00EA3E7C" w:rsidRPr="00235B73" w:rsidRDefault="00EA3E7C" w:rsidP="00EA3E7C">
      <w:pPr>
        <w:jc w:val="center"/>
        <w:rPr>
          <w:b/>
          <w:bCs/>
          <w:sz w:val="28"/>
          <w:szCs w:val="28"/>
          <w:lang w:val="uk-UA"/>
        </w:rPr>
      </w:pPr>
      <w:r w:rsidRPr="00235B73">
        <w:rPr>
          <w:b/>
          <w:bCs/>
          <w:sz w:val="28"/>
          <w:szCs w:val="28"/>
          <w:lang w:val="uk-UA"/>
        </w:rPr>
        <w:t>до бюджету</w:t>
      </w:r>
      <w:r w:rsidRPr="00235B73">
        <w:rPr>
          <w:b/>
          <w:bCs/>
          <w:sz w:val="28"/>
          <w:szCs w:val="28"/>
          <w:lang w:val="en-US"/>
        </w:rPr>
        <w:t xml:space="preserve"> </w:t>
      </w:r>
      <w:r w:rsidRPr="00235B73">
        <w:rPr>
          <w:b/>
          <w:bCs/>
          <w:sz w:val="28"/>
          <w:szCs w:val="28"/>
          <w:lang w:val="uk-UA"/>
        </w:rPr>
        <w:t>Сумської міської ОТГ</w:t>
      </w:r>
    </w:p>
    <w:p w:rsidR="00EA3E7C" w:rsidRPr="00235B73" w:rsidRDefault="00EA3E7C" w:rsidP="00EA3E7C">
      <w:pPr>
        <w:jc w:val="center"/>
        <w:rPr>
          <w:sz w:val="14"/>
          <w:lang w:val="uk-UA"/>
        </w:rPr>
      </w:pPr>
    </w:p>
    <w:p w:rsidR="00EA3E7C" w:rsidRPr="00235B73" w:rsidRDefault="00EA3E7C" w:rsidP="00EA3E7C">
      <w:pPr>
        <w:pStyle w:val="Default"/>
        <w:numPr>
          <w:ilvl w:val="0"/>
          <w:numId w:val="42"/>
        </w:numPr>
        <w:tabs>
          <w:tab w:val="left" w:pos="851"/>
        </w:tabs>
        <w:suppressAutoHyphens/>
        <w:autoSpaceDN/>
        <w:adjustRightInd/>
        <w:ind w:left="0" w:firstLine="567"/>
        <w:jc w:val="both"/>
        <w:rPr>
          <w:color w:val="auto"/>
          <w:sz w:val="28"/>
          <w:szCs w:val="28"/>
          <w:lang w:val="uk-UA"/>
        </w:rPr>
      </w:pPr>
      <w:r w:rsidRPr="00235B73">
        <w:rPr>
          <w:color w:val="auto"/>
          <w:sz w:val="28"/>
          <w:szCs w:val="28"/>
          <w:lang w:val="uk-UA"/>
        </w:rPr>
        <w:t>Забезпечення всіма учасниками бюджетного процесу (виконавчими органами Сумської міської ради та іншими контролюючими органами) виконання запланованих показників надходжень доходів до бюджету міста, врахування основних положень бюджетно-податкової політики, дотримання жорсткої фінансової дисципліни, підвищення рівня прозорості бюджетного процесу.</w:t>
      </w:r>
    </w:p>
    <w:p w:rsidR="00EA3E7C" w:rsidRPr="00235B73" w:rsidRDefault="00EA3E7C" w:rsidP="00EA3E7C">
      <w:pPr>
        <w:ind w:firstLine="567"/>
        <w:jc w:val="both"/>
        <w:rPr>
          <w:sz w:val="28"/>
          <w:szCs w:val="28"/>
          <w:lang w:val="uk-UA"/>
        </w:rPr>
      </w:pPr>
      <w:r w:rsidRPr="00235B73">
        <w:rPr>
          <w:b/>
          <w:sz w:val="28"/>
          <w:szCs w:val="28"/>
          <w:lang w:val="uk-UA" w:eastAsia="uk-UA"/>
        </w:rPr>
        <w:t>2.</w:t>
      </w:r>
      <w:r w:rsidRPr="00235B73">
        <w:rPr>
          <w:sz w:val="28"/>
          <w:szCs w:val="28"/>
          <w:lang w:val="uk-UA" w:eastAsia="uk-UA"/>
        </w:rPr>
        <w:t xml:space="preserve"> Здійснення моніторингу щодо розміру </w:t>
      </w:r>
      <w:r w:rsidRPr="00235B73">
        <w:rPr>
          <w:sz w:val="28"/>
          <w:szCs w:val="28"/>
          <w:lang w:val="uk-UA"/>
        </w:rPr>
        <w:t>місцевих податків і зборів по бюджетах інших міст, які за чисельністю населення прирівняні до міста Суми, та приведення їх до рівня усереднених значень.</w:t>
      </w:r>
    </w:p>
    <w:p w:rsidR="00EA3E7C" w:rsidRPr="00235B73" w:rsidRDefault="00EA3E7C" w:rsidP="00EA3E7C">
      <w:pPr>
        <w:ind w:firstLine="567"/>
        <w:jc w:val="both"/>
        <w:rPr>
          <w:sz w:val="28"/>
          <w:szCs w:val="28"/>
          <w:lang w:val="uk-UA"/>
        </w:rPr>
      </w:pPr>
      <w:r w:rsidRPr="00235B73">
        <w:rPr>
          <w:b/>
          <w:sz w:val="28"/>
          <w:szCs w:val="28"/>
          <w:lang w:val="uk-UA" w:eastAsia="uk-UA"/>
        </w:rPr>
        <w:t>3.</w:t>
      </w:r>
      <w:r w:rsidRPr="00235B73">
        <w:rPr>
          <w:sz w:val="28"/>
          <w:szCs w:val="28"/>
          <w:lang w:val="uk-UA" w:eastAsia="uk-UA"/>
        </w:rPr>
        <w:t xml:space="preserve"> Вжиття</w:t>
      </w:r>
      <w:r w:rsidRPr="00235B73">
        <w:rPr>
          <w:sz w:val="28"/>
          <w:szCs w:val="28"/>
          <w:lang w:val="uk-UA"/>
        </w:rPr>
        <w:t xml:space="preserve"> заходів щодо організації своєчасного затвердження та перегляду ставок місцевих податків і зборів згідно з чинним законодавством</w:t>
      </w:r>
      <w:r w:rsidRPr="00235B73">
        <w:rPr>
          <w:sz w:val="28"/>
          <w:szCs w:val="28"/>
          <w:lang w:val="uk-UA" w:eastAsia="uk-UA"/>
        </w:rPr>
        <w:t>.</w:t>
      </w:r>
    </w:p>
    <w:p w:rsidR="00EA3E7C" w:rsidRPr="00235B73" w:rsidRDefault="00EA3E7C" w:rsidP="00EA3E7C">
      <w:pPr>
        <w:ind w:firstLine="567"/>
        <w:jc w:val="both"/>
        <w:rPr>
          <w:sz w:val="28"/>
          <w:szCs w:val="28"/>
          <w:lang w:val="uk-UA"/>
        </w:rPr>
      </w:pPr>
      <w:r w:rsidRPr="00235B73">
        <w:rPr>
          <w:b/>
          <w:sz w:val="28"/>
          <w:szCs w:val="28"/>
          <w:lang w:val="uk-UA"/>
        </w:rPr>
        <w:t>4.</w:t>
      </w:r>
      <w:r w:rsidRPr="00235B73">
        <w:rPr>
          <w:sz w:val="28"/>
          <w:szCs w:val="28"/>
          <w:lang w:val="uk-UA"/>
        </w:rPr>
        <w:t xml:space="preserve"> Залучення додаткових коштів до бюджету шляхом розміщення тимчасово вільних коштів на депозитних рахунках в установах банків, визначених на конкурсних засадах відповідно</w:t>
      </w:r>
      <w:r w:rsidRPr="00235B73">
        <w:rPr>
          <w:sz w:val="28"/>
          <w:szCs w:val="28"/>
        </w:rPr>
        <w:t xml:space="preserve"> </w:t>
      </w:r>
      <w:r w:rsidRPr="00235B73">
        <w:rPr>
          <w:sz w:val="28"/>
          <w:szCs w:val="28"/>
          <w:lang w:val="uk-UA"/>
        </w:rPr>
        <w:t>до порядку, встановленого чинним законодавством.</w:t>
      </w:r>
    </w:p>
    <w:p w:rsidR="00EA3E7C" w:rsidRPr="00235B73" w:rsidRDefault="00EA3E7C" w:rsidP="00EA3E7C">
      <w:pPr>
        <w:ind w:firstLine="567"/>
        <w:jc w:val="both"/>
        <w:rPr>
          <w:sz w:val="28"/>
          <w:szCs w:val="28"/>
          <w:lang w:val="uk-UA"/>
        </w:rPr>
      </w:pPr>
      <w:r w:rsidRPr="00235B73">
        <w:rPr>
          <w:b/>
          <w:sz w:val="28"/>
          <w:szCs w:val="28"/>
          <w:lang w:val="uk-UA"/>
        </w:rPr>
        <w:t>5.</w:t>
      </w:r>
      <w:r w:rsidRPr="00235B73">
        <w:rPr>
          <w:sz w:val="28"/>
          <w:szCs w:val="28"/>
          <w:lang w:val="uk-UA"/>
        </w:rPr>
        <w:t xml:space="preserve"> Забезпечення економного режиму використання енергоносіїв, спрямування бюджетних коштів на впровадження енергоефективних та енергозберігаючих проєктів в бюджетній сфері міста. </w:t>
      </w:r>
    </w:p>
    <w:p w:rsidR="00EA3E7C" w:rsidRPr="00235B73" w:rsidRDefault="00EA3E7C" w:rsidP="00EA3E7C">
      <w:pPr>
        <w:tabs>
          <w:tab w:val="left" w:pos="709"/>
          <w:tab w:val="left" w:pos="851"/>
        </w:tabs>
        <w:ind w:firstLine="567"/>
        <w:jc w:val="both"/>
        <w:rPr>
          <w:sz w:val="28"/>
          <w:szCs w:val="28"/>
          <w:lang w:val="uk-UA"/>
        </w:rPr>
      </w:pPr>
      <w:r w:rsidRPr="00235B73">
        <w:rPr>
          <w:b/>
          <w:sz w:val="28"/>
          <w:szCs w:val="28"/>
          <w:lang w:val="uk-UA"/>
        </w:rPr>
        <w:t>6.</w:t>
      </w:r>
      <w:r w:rsidRPr="00235B73">
        <w:rPr>
          <w:sz w:val="28"/>
          <w:szCs w:val="28"/>
          <w:lang w:val="uk-UA"/>
        </w:rPr>
        <w:t xml:space="preserve"> Застосування контролюючими органами всього комплексу заходів, передбачених законодавством, для стягнення податкового боргу до бюджету міста, в тому числі у судовому порядку.</w:t>
      </w:r>
    </w:p>
    <w:p w:rsidR="00EA3E7C" w:rsidRPr="00235B73" w:rsidRDefault="00EA3E7C" w:rsidP="00EA3E7C">
      <w:pPr>
        <w:tabs>
          <w:tab w:val="left" w:pos="709"/>
          <w:tab w:val="left" w:pos="851"/>
        </w:tabs>
        <w:ind w:firstLine="567"/>
        <w:jc w:val="both"/>
        <w:rPr>
          <w:sz w:val="28"/>
          <w:szCs w:val="28"/>
          <w:lang w:val="uk-UA"/>
        </w:rPr>
      </w:pPr>
      <w:r w:rsidRPr="00235B73">
        <w:rPr>
          <w:b/>
          <w:sz w:val="28"/>
          <w:szCs w:val="28"/>
          <w:lang w:val="uk-UA"/>
        </w:rPr>
        <w:t xml:space="preserve">7. </w:t>
      </w:r>
      <w:r w:rsidRPr="00235B73">
        <w:rPr>
          <w:sz w:val="28"/>
          <w:szCs w:val="28"/>
          <w:lang w:val="uk-UA"/>
        </w:rPr>
        <w:t xml:space="preserve">Прискорення економічного зростання шляхом створення сприятливого інвестиційного клімату, отримання високого рівня кредитного рейтингу міста та рейтингу інвестиційної привабливості міста для залучення інвестицій. </w:t>
      </w:r>
    </w:p>
    <w:p w:rsidR="00EA3E7C" w:rsidRPr="00235B73" w:rsidRDefault="00EA3E7C" w:rsidP="00EA3E7C">
      <w:pPr>
        <w:ind w:firstLine="567"/>
        <w:jc w:val="both"/>
        <w:rPr>
          <w:sz w:val="28"/>
          <w:szCs w:val="28"/>
          <w:lang w:val="uk-UA"/>
        </w:rPr>
      </w:pPr>
      <w:r w:rsidRPr="00235B73">
        <w:rPr>
          <w:b/>
          <w:sz w:val="28"/>
          <w:szCs w:val="28"/>
          <w:lang w:val="uk-UA"/>
        </w:rPr>
        <w:t>8.</w:t>
      </w:r>
      <w:r w:rsidRPr="00235B73">
        <w:rPr>
          <w:sz w:val="28"/>
          <w:szCs w:val="28"/>
          <w:lang w:val="uk-UA"/>
        </w:rPr>
        <w:t xml:space="preserve"> Продовження податковими та іншими контролюючими органами (відповідно до наданих повноважень) проведення фактичних перевірок</w:t>
      </w:r>
      <w:r w:rsidRPr="00235B73">
        <w:rPr>
          <w:sz w:val="28"/>
          <w:szCs w:val="28"/>
        </w:rPr>
        <w:t xml:space="preserve">          </w:t>
      </w:r>
      <w:r w:rsidRPr="00235B73">
        <w:rPr>
          <w:sz w:val="28"/>
          <w:szCs w:val="28"/>
          <w:lang w:val="uk-UA"/>
        </w:rPr>
        <w:t xml:space="preserve"> щодо дотримання законодавства про працю на підприємствах, установах</w:t>
      </w:r>
      <w:r w:rsidRPr="00235B73">
        <w:rPr>
          <w:sz w:val="28"/>
          <w:szCs w:val="28"/>
        </w:rPr>
        <w:t xml:space="preserve">                 </w:t>
      </w:r>
      <w:r w:rsidRPr="00235B73">
        <w:rPr>
          <w:sz w:val="28"/>
          <w:szCs w:val="28"/>
          <w:lang w:val="uk-UA"/>
        </w:rPr>
        <w:t xml:space="preserve"> та організаціях усіх форм власності, зокрема, з питань належного оформлення трудових відносин з найманими працівниками, офіційної виплати заробітної плати і сплати до міського бюджету податку на доходи фізичних осіб.</w:t>
      </w:r>
    </w:p>
    <w:p w:rsidR="00EA3E7C" w:rsidRPr="00235B73" w:rsidRDefault="00EA3E7C" w:rsidP="00EA3E7C">
      <w:pPr>
        <w:ind w:firstLine="708"/>
        <w:jc w:val="both"/>
      </w:pPr>
      <w:r w:rsidRPr="00235B73">
        <w:rPr>
          <w:b/>
          <w:sz w:val="28"/>
          <w:szCs w:val="28"/>
          <w:lang w:val="uk-UA"/>
        </w:rPr>
        <w:t>9.</w:t>
      </w:r>
      <w:r w:rsidRPr="00235B73">
        <w:rPr>
          <w:sz w:val="28"/>
          <w:szCs w:val="28"/>
          <w:lang w:val="uk-UA"/>
        </w:rPr>
        <w:t xml:space="preserve"> Забезпечення прозорості податкової системи, яка передбачає максимально чітке і несуперечливе формування норм податкового права і базується на наступних принципах:</w:t>
      </w:r>
    </w:p>
    <w:p w:rsidR="00EA3E7C" w:rsidRPr="00235B73" w:rsidRDefault="00EA3E7C" w:rsidP="00EA3E7C">
      <w:pPr>
        <w:ind w:firstLine="708"/>
        <w:jc w:val="both"/>
      </w:pPr>
      <w:r w:rsidRPr="00235B73">
        <w:rPr>
          <w:sz w:val="28"/>
          <w:szCs w:val="28"/>
          <w:lang w:val="uk-UA"/>
        </w:rPr>
        <w:t>- інформування громадськості, яке реалізовується через засоби масової інформації, щодо завдань, напрямів та результатів діяльності ГУ ДПС                             у Сумській області;</w:t>
      </w:r>
    </w:p>
    <w:p w:rsidR="00EA3E7C" w:rsidRPr="00235B73" w:rsidRDefault="00EA3E7C" w:rsidP="00EA3E7C">
      <w:pPr>
        <w:ind w:firstLine="708"/>
        <w:jc w:val="both"/>
      </w:pPr>
      <w:r w:rsidRPr="00235B73">
        <w:rPr>
          <w:sz w:val="28"/>
          <w:szCs w:val="28"/>
          <w:lang w:val="uk-UA"/>
        </w:rPr>
        <w:t>- проведення семінарів, публічного інформування платників податків  щодо норм Податкового кодексу України;</w:t>
      </w:r>
    </w:p>
    <w:p w:rsidR="00EA3E7C" w:rsidRPr="005714CE" w:rsidRDefault="00EA3E7C" w:rsidP="00EA3E7C">
      <w:pPr>
        <w:ind w:firstLine="708"/>
        <w:jc w:val="both"/>
      </w:pPr>
      <w:r w:rsidRPr="00235B73">
        <w:rPr>
          <w:sz w:val="28"/>
          <w:szCs w:val="28"/>
          <w:lang w:val="uk-UA"/>
        </w:rPr>
        <w:t>-</w:t>
      </w:r>
      <w:r w:rsidRPr="00235B73">
        <w:rPr>
          <w:sz w:val="28"/>
          <w:szCs w:val="28"/>
          <w:lang w:val="uk-UA" w:eastAsia="en-US"/>
        </w:rPr>
        <w:t xml:space="preserve"> спрощення обслуговування платників через електронні сервіси, що  дозволяє платникам податків уникнути зайвих витрат часу та отримати необхідну інформацію.</w:t>
      </w:r>
    </w:p>
    <w:p w:rsidR="00B771E1" w:rsidRDefault="00B771E1" w:rsidP="00987E48">
      <w:pPr>
        <w:pStyle w:val="ab"/>
        <w:spacing w:before="0"/>
        <w:ind w:firstLine="720"/>
        <w:jc w:val="center"/>
        <w:rPr>
          <w:b/>
          <w:sz w:val="28"/>
          <w:szCs w:val="28"/>
        </w:rPr>
      </w:pPr>
    </w:p>
    <w:p w:rsidR="00BB05C7" w:rsidRPr="005714CE" w:rsidRDefault="00BB05C7" w:rsidP="00987E48">
      <w:pPr>
        <w:pStyle w:val="ab"/>
        <w:spacing w:before="0"/>
        <w:ind w:firstLine="720"/>
        <w:jc w:val="center"/>
        <w:rPr>
          <w:b/>
          <w:sz w:val="28"/>
          <w:szCs w:val="28"/>
        </w:rPr>
      </w:pPr>
    </w:p>
    <w:p w:rsidR="000038AD" w:rsidRPr="005714CE" w:rsidRDefault="00987E48" w:rsidP="00987E48">
      <w:pPr>
        <w:pStyle w:val="ab"/>
        <w:spacing w:before="0"/>
        <w:ind w:firstLine="720"/>
        <w:jc w:val="center"/>
        <w:rPr>
          <w:b/>
          <w:bCs/>
          <w:i/>
          <w:sz w:val="28"/>
          <w:szCs w:val="28"/>
        </w:rPr>
      </w:pPr>
      <w:r w:rsidRPr="005714CE">
        <w:rPr>
          <w:b/>
          <w:sz w:val="28"/>
          <w:szCs w:val="28"/>
        </w:rPr>
        <w:lastRenderedPageBreak/>
        <w:t>4</w:t>
      </w:r>
      <w:r w:rsidR="000038AD" w:rsidRPr="005714CE">
        <w:rPr>
          <w:b/>
          <w:sz w:val="28"/>
          <w:szCs w:val="28"/>
        </w:rPr>
        <w:t xml:space="preserve">. </w:t>
      </w:r>
      <w:r w:rsidRPr="005714CE">
        <w:rPr>
          <w:b/>
          <w:sz w:val="28"/>
          <w:szCs w:val="28"/>
        </w:rPr>
        <w:t>Фінансове забезпечення пріоритетних напрямків розвитку</w:t>
      </w:r>
    </w:p>
    <w:p w:rsidR="004360EB" w:rsidRPr="005714CE" w:rsidRDefault="004360EB" w:rsidP="003338AC">
      <w:pPr>
        <w:pStyle w:val="ab"/>
        <w:spacing w:before="0"/>
        <w:ind w:firstLine="720"/>
        <w:jc w:val="both"/>
        <w:rPr>
          <w:sz w:val="12"/>
          <w:szCs w:val="12"/>
        </w:rPr>
      </w:pPr>
    </w:p>
    <w:p w:rsidR="003338AC" w:rsidRPr="005714CE" w:rsidRDefault="000038AD" w:rsidP="003338AC">
      <w:pPr>
        <w:pStyle w:val="ab"/>
        <w:spacing w:before="0"/>
        <w:ind w:firstLine="720"/>
        <w:jc w:val="both"/>
        <w:rPr>
          <w:sz w:val="28"/>
          <w:szCs w:val="28"/>
        </w:rPr>
      </w:pPr>
      <w:r w:rsidRPr="005714CE">
        <w:rPr>
          <w:sz w:val="28"/>
          <w:szCs w:val="28"/>
        </w:rPr>
        <w:t xml:space="preserve">Прогнозні показники видатків та кредитування </w:t>
      </w:r>
      <w:r w:rsidR="00987E48" w:rsidRPr="005714CE">
        <w:rPr>
          <w:rStyle w:val="apple-style-span"/>
          <w:sz w:val="28"/>
          <w:szCs w:val="28"/>
        </w:rPr>
        <w:t xml:space="preserve">бюджету </w:t>
      </w:r>
      <w:r w:rsidR="007C42AD" w:rsidRPr="005714CE">
        <w:rPr>
          <w:rStyle w:val="apple-style-span"/>
          <w:sz w:val="28"/>
          <w:szCs w:val="28"/>
        </w:rPr>
        <w:t>ОТГ</w:t>
      </w:r>
      <w:r w:rsidR="00987E48" w:rsidRPr="005714CE">
        <w:rPr>
          <w:sz w:val="28"/>
          <w:szCs w:val="28"/>
        </w:rPr>
        <w:t xml:space="preserve"> </w:t>
      </w:r>
      <w:r w:rsidR="000F686A" w:rsidRPr="005714CE">
        <w:rPr>
          <w:sz w:val="28"/>
          <w:szCs w:val="28"/>
        </w:rPr>
        <w:t>на</w:t>
      </w:r>
      <w:r w:rsidR="00585CBC" w:rsidRPr="005714CE">
        <w:rPr>
          <w:sz w:val="28"/>
          <w:szCs w:val="28"/>
        </w:rPr>
        <w:t xml:space="preserve">                   </w:t>
      </w:r>
      <w:r w:rsidR="000F686A" w:rsidRPr="005714CE">
        <w:rPr>
          <w:sz w:val="28"/>
          <w:szCs w:val="28"/>
        </w:rPr>
        <w:t xml:space="preserve"> 2021</w:t>
      </w:r>
      <w:r w:rsidRPr="005714CE">
        <w:rPr>
          <w:sz w:val="28"/>
          <w:szCs w:val="28"/>
        </w:rPr>
        <w:t xml:space="preserve"> – 202</w:t>
      </w:r>
      <w:r w:rsidR="000F686A" w:rsidRPr="005714CE">
        <w:rPr>
          <w:sz w:val="28"/>
          <w:szCs w:val="28"/>
        </w:rPr>
        <w:t>2</w:t>
      </w:r>
      <w:r w:rsidRPr="005714CE">
        <w:rPr>
          <w:sz w:val="28"/>
          <w:szCs w:val="28"/>
        </w:rPr>
        <w:t> роки розроблено на основі</w:t>
      </w:r>
      <w:r w:rsidR="00D35593" w:rsidRPr="005714CE">
        <w:rPr>
          <w:sz w:val="28"/>
          <w:szCs w:val="28"/>
        </w:rPr>
        <w:t xml:space="preserve"> прогнозних</w:t>
      </w:r>
      <w:r w:rsidRPr="005714CE">
        <w:rPr>
          <w:sz w:val="28"/>
          <w:szCs w:val="28"/>
        </w:rPr>
        <w:t xml:space="preserve"> показників дохідної частини </w:t>
      </w:r>
      <w:r w:rsidR="00987E48" w:rsidRPr="005714CE">
        <w:rPr>
          <w:rStyle w:val="apple-style-span"/>
          <w:sz w:val="28"/>
          <w:szCs w:val="28"/>
        </w:rPr>
        <w:t xml:space="preserve">бюджету </w:t>
      </w:r>
      <w:r w:rsidR="003338AC" w:rsidRPr="005714CE">
        <w:rPr>
          <w:sz w:val="28"/>
          <w:szCs w:val="28"/>
        </w:rPr>
        <w:t xml:space="preserve">та макроекономічних показників. </w:t>
      </w:r>
    </w:p>
    <w:p w:rsidR="000038AD" w:rsidRPr="005714CE" w:rsidRDefault="000038AD" w:rsidP="000038AD">
      <w:pPr>
        <w:pStyle w:val="ab"/>
        <w:spacing w:before="0"/>
        <w:ind w:firstLine="720"/>
        <w:jc w:val="both"/>
        <w:rPr>
          <w:sz w:val="28"/>
          <w:szCs w:val="28"/>
        </w:rPr>
      </w:pPr>
      <w:r w:rsidRPr="005714CE">
        <w:rPr>
          <w:sz w:val="28"/>
          <w:szCs w:val="28"/>
        </w:rPr>
        <w:t xml:space="preserve">В першу чергу в них враховані вимоги </w:t>
      </w:r>
      <w:r w:rsidR="009A54D5" w:rsidRPr="005714CE">
        <w:rPr>
          <w:sz w:val="28"/>
          <w:szCs w:val="28"/>
        </w:rPr>
        <w:t xml:space="preserve">частини 4 </w:t>
      </w:r>
      <w:r w:rsidRPr="005714CE">
        <w:rPr>
          <w:sz w:val="28"/>
          <w:szCs w:val="28"/>
        </w:rPr>
        <w:t xml:space="preserve">статті 77 Бюджетного кодексу України щодо забезпечення в </w:t>
      </w:r>
      <w:r w:rsidRPr="005714CE">
        <w:rPr>
          <w:sz w:val="28"/>
          <w:szCs w:val="28"/>
          <w:shd w:val="clear" w:color="auto" w:fill="FFFFFF"/>
        </w:rPr>
        <w:t>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r w:rsidRPr="005714CE">
        <w:rPr>
          <w:sz w:val="28"/>
          <w:szCs w:val="28"/>
        </w:rPr>
        <w:t xml:space="preserve"> </w:t>
      </w:r>
    </w:p>
    <w:p w:rsidR="000038AD" w:rsidRPr="005714CE" w:rsidRDefault="00D35593" w:rsidP="000038AD">
      <w:pPr>
        <w:tabs>
          <w:tab w:val="left" w:pos="900"/>
        </w:tabs>
        <w:ind w:firstLine="720"/>
        <w:jc w:val="both"/>
        <w:rPr>
          <w:sz w:val="28"/>
          <w:szCs w:val="28"/>
          <w:lang w:val="uk-UA"/>
        </w:rPr>
      </w:pPr>
      <w:r w:rsidRPr="005714CE">
        <w:rPr>
          <w:sz w:val="28"/>
          <w:szCs w:val="28"/>
          <w:lang w:val="uk-UA"/>
        </w:rPr>
        <w:t>Т</w:t>
      </w:r>
      <w:r w:rsidR="000038AD" w:rsidRPr="005714CE">
        <w:rPr>
          <w:sz w:val="28"/>
          <w:szCs w:val="28"/>
          <w:lang w:val="uk-UA"/>
        </w:rPr>
        <w:t xml:space="preserve">акож враховані обсяги видатків, необхідні для забезпечення стабільної роботи установ та закладів соціально – культурної сфери, надання встановлених власних соціальних гарантій для малозахищених категорій громадян, підтримку в належному стані об’єктів житлово – комунального господарства, інших об’єктів інфраструктури міста, впровадження заходів з енергозбереження, а також виконання в межах фінансових можливостей цільових (комплексних) програм. </w:t>
      </w:r>
    </w:p>
    <w:p w:rsidR="00F97294" w:rsidRPr="005714CE" w:rsidRDefault="00F97294" w:rsidP="00F97294">
      <w:pPr>
        <w:jc w:val="center"/>
        <w:rPr>
          <w:b/>
          <w:sz w:val="16"/>
          <w:szCs w:val="16"/>
          <w:lang w:val="uk-UA"/>
        </w:rPr>
      </w:pPr>
    </w:p>
    <w:p w:rsidR="007C42AD" w:rsidRPr="005714CE" w:rsidRDefault="00F97294" w:rsidP="00F97294">
      <w:pPr>
        <w:jc w:val="center"/>
        <w:rPr>
          <w:sz w:val="28"/>
          <w:szCs w:val="28"/>
          <w:lang w:val="uk-UA"/>
        </w:rPr>
      </w:pPr>
      <w:r w:rsidRPr="005714CE">
        <w:rPr>
          <w:sz w:val="28"/>
          <w:szCs w:val="28"/>
          <w:lang w:val="uk-UA"/>
        </w:rPr>
        <w:t xml:space="preserve">Індикативні прогнозні показники видатків та надання кредитів </w:t>
      </w:r>
    </w:p>
    <w:p w:rsidR="00F97294" w:rsidRPr="005714CE" w:rsidRDefault="00F97294" w:rsidP="00F97294">
      <w:pPr>
        <w:jc w:val="center"/>
        <w:rPr>
          <w:sz w:val="28"/>
          <w:szCs w:val="28"/>
          <w:lang w:val="uk-UA"/>
        </w:rPr>
      </w:pPr>
      <w:r w:rsidRPr="005714CE">
        <w:rPr>
          <w:sz w:val="28"/>
          <w:szCs w:val="28"/>
          <w:lang w:val="uk-UA"/>
        </w:rPr>
        <w:t>на 2021-2022 роки</w:t>
      </w:r>
    </w:p>
    <w:p w:rsidR="00F97294" w:rsidRPr="005714CE" w:rsidRDefault="00BD1C24" w:rsidP="00BD1C24">
      <w:pPr>
        <w:ind w:left="7788"/>
        <w:rPr>
          <w:sz w:val="22"/>
          <w:szCs w:val="22"/>
          <w:lang w:val="uk-UA"/>
        </w:rPr>
      </w:pPr>
      <w:r w:rsidRPr="005714CE">
        <w:rPr>
          <w:sz w:val="22"/>
          <w:szCs w:val="22"/>
          <w:lang w:val="uk-UA"/>
        </w:rPr>
        <w:t xml:space="preserve">тис. </w:t>
      </w:r>
      <w:r w:rsidR="00894B3A" w:rsidRPr="005714CE">
        <w:rPr>
          <w:sz w:val="22"/>
          <w:szCs w:val="22"/>
          <w:lang w:val="uk-UA"/>
        </w:rPr>
        <w:t>гривень</w:t>
      </w:r>
    </w:p>
    <w:tbl>
      <w:tblPr>
        <w:tblW w:w="9493" w:type="dxa"/>
        <w:tblLook w:val="04A0" w:firstRow="1" w:lastRow="0" w:firstColumn="1" w:lastColumn="0" w:noHBand="0" w:noVBand="1"/>
      </w:tblPr>
      <w:tblGrid>
        <w:gridCol w:w="1129"/>
        <w:gridCol w:w="2410"/>
        <w:gridCol w:w="1559"/>
        <w:gridCol w:w="1560"/>
        <w:gridCol w:w="1275"/>
        <w:gridCol w:w="1560"/>
      </w:tblGrid>
      <w:tr w:rsidR="00337A56" w:rsidRPr="00337A56" w:rsidTr="00235B73">
        <w:trPr>
          <w:trHeight w:val="662"/>
          <w:tblHead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bookmarkStart w:id="1" w:name="RANGE!A1:F28"/>
            <w:r w:rsidRPr="00235B73">
              <w:rPr>
                <w:sz w:val="20"/>
                <w:szCs w:val="20"/>
              </w:rPr>
              <w:t>Код ТПКВК</w:t>
            </w:r>
            <w:bookmarkEnd w:id="1"/>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t xml:space="preserve">Найменування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37A56" w:rsidRPr="00235B73" w:rsidRDefault="00337A56" w:rsidP="00337A56">
            <w:pPr>
              <w:jc w:val="center"/>
              <w:rPr>
                <w:color w:val="000000"/>
                <w:sz w:val="20"/>
                <w:szCs w:val="20"/>
              </w:rPr>
            </w:pPr>
            <w:r w:rsidRPr="00235B73">
              <w:rPr>
                <w:b/>
                <w:bCs/>
                <w:color w:val="000000"/>
                <w:sz w:val="20"/>
                <w:szCs w:val="20"/>
              </w:rPr>
              <w:t xml:space="preserve">2019  </w:t>
            </w:r>
            <w:r w:rsidRPr="00235B73">
              <w:rPr>
                <w:color w:val="000000"/>
                <w:sz w:val="20"/>
                <w:szCs w:val="20"/>
              </w:rPr>
              <w:t xml:space="preserve">                        (з урахуванням змін)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37A56" w:rsidRPr="00235B73" w:rsidRDefault="00337A56" w:rsidP="00337A56">
            <w:pPr>
              <w:jc w:val="center"/>
              <w:rPr>
                <w:color w:val="000000"/>
                <w:sz w:val="20"/>
                <w:szCs w:val="20"/>
              </w:rPr>
            </w:pPr>
            <w:r w:rsidRPr="00235B73">
              <w:rPr>
                <w:b/>
                <w:bCs/>
                <w:color w:val="000000"/>
                <w:sz w:val="20"/>
                <w:szCs w:val="20"/>
              </w:rPr>
              <w:t>2020</w:t>
            </w:r>
            <w:r w:rsidRPr="00235B73">
              <w:rPr>
                <w:color w:val="000000"/>
                <w:sz w:val="20"/>
                <w:szCs w:val="20"/>
              </w:rPr>
              <w:t xml:space="preserve">                      </w:t>
            </w:r>
            <w:r w:rsidR="00F1719E" w:rsidRPr="00F1719E">
              <w:rPr>
                <w:bCs/>
                <w:color w:val="000000"/>
                <w:sz w:val="20"/>
                <w:szCs w:val="20"/>
              </w:rPr>
              <w:t>(затверджено)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37A56" w:rsidRPr="00235B73" w:rsidRDefault="00337A56" w:rsidP="00337A56">
            <w:pPr>
              <w:jc w:val="center"/>
              <w:rPr>
                <w:color w:val="000000"/>
                <w:sz w:val="20"/>
                <w:szCs w:val="20"/>
              </w:rPr>
            </w:pPr>
            <w:r w:rsidRPr="00235B73">
              <w:rPr>
                <w:b/>
                <w:bCs/>
                <w:color w:val="000000"/>
                <w:sz w:val="20"/>
                <w:szCs w:val="20"/>
              </w:rPr>
              <w:t>2021</w:t>
            </w:r>
            <w:r w:rsidRPr="00235B73">
              <w:rPr>
                <w:color w:val="000000"/>
                <w:sz w:val="20"/>
                <w:szCs w:val="20"/>
              </w:rPr>
              <w:t xml:space="preserve">                     (прогноз)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37A56" w:rsidRPr="00235B73" w:rsidRDefault="00337A56" w:rsidP="00337A56">
            <w:pPr>
              <w:jc w:val="center"/>
              <w:rPr>
                <w:color w:val="000000"/>
                <w:sz w:val="20"/>
                <w:szCs w:val="20"/>
              </w:rPr>
            </w:pPr>
            <w:r w:rsidRPr="00235B73">
              <w:rPr>
                <w:b/>
                <w:bCs/>
                <w:color w:val="000000"/>
                <w:sz w:val="20"/>
                <w:szCs w:val="20"/>
              </w:rPr>
              <w:t>2022</w:t>
            </w:r>
            <w:r w:rsidRPr="00235B73">
              <w:rPr>
                <w:color w:val="000000"/>
                <w:sz w:val="20"/>
                <w:szCs w:val="20"/>
              </w:rPr>
              <w:t xml:space="preserve">                     (прогноз)</w:t>
            </w:r>
          </w:p>
        </w:tc>
      </w:tr>
      <w:tr w:rsidR="00337A56" w:rsidRPr="00337A56" w:rsidTr="00235B73">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b/>
                <w:bCs/>
                <w:sz w:val="20"/>
                <w:szCs w:val="20"/>
              </w:rPr>
            </w:pPr>
            <w:r w:rsidRPr="00235B73">
              <w:rPr>
                <w:b/>
                <w:bCs/>
                <w:sz w:val="20"/>
                <w:szCs w:val="20"/>
              </w:rPr>
              <w:t>0100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b/>
                <w:bCs/>
                <w:sz w:val="20"/>
                <w:szCs w:val="20"/>
              </w:rPr>
            </w:pPr>
            <w:r w:rsidRPr="00235B73">
              <w:rPr>
                <w:b/>
                <w:bCs/>
                <w:sz w:val="20"/>
                <w:szCs w:val="20"/>
              </w:rPr>
              <w:t>Державне управління</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229 697,6</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242 279,4</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266 497,8</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282 503,4</w:t>
            </w:r>
          </w:p>
        </w:tc>
      </w:tr>
      <w:tr w:rsidR="00337A56" w:rsidRPr="00337A56" w:rsidTr="00235B73">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b/>
                <w:bCs/>
                <w:sz w:val="20"/>
                <w:szCs w:val="20"/>
              </w:rPr>
            </w:pPr>
            <w:r w:rsidRPr="00235B73">
              <w:rPr>
                <w:b/>
                <w:bCs/>
                <w:sz w:val="20"/>
                <w:szCs w:val="20"/>
              </w:rPr>
              <w:t>1000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b/>
                <w:bCs/>
                <w:sz w:val="20"/>
                <w:szCs w:val="20"/>
              </w:rPr>
            </w:pPr>
            <w:r w:rsidRPr="00235B73">
              <w:rPr>
                <w:b/>
                <w:bCs/>
                <w:sz w:val="20"/>
                <w:szCs w:val="20"/>
              </w:rPr>
              <w:t>Освіта</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947 521,3</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1 066 709,0</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1 136 089,5</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1 209 551,2</w:t>
            </w:r>
          </w:p>
        </w:tc>
      </w:tr>
      <w:tr w:rsidR="00337A56" w:rsidRPr="00337A56" w:rsidTr="00235B73">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b/>
                <w:bCs/>
                <w:sz w:val="20"/>
                <w:szCs w:val="20"/>
              </w:rPr>
            </w:pPr>
            <w:r w:rsidRPr="00235B73">
              <w:rPr>
                <w:b/>
                <w:bCs/>
                <w:sz w:val="20"/>
                <w:szCs w:val="20"/>
              </w:rPr>
              <w:t>2000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b/>
                <w:bCs/>
                <w:sz w:val="20"/>
                <w:szCs w:val="20"/>
              </w:rPr>
            </w:pPr>
            <w:r w:rsidRPr="00235B73">
              <w:rPr>
                <w:b/>
                <w:bCs/>
                <w:sz w:val="20"/>
                <w:szCs w:val="20"/>
              </w:rPr>
              <w:t xml:space="preserve">Охорона здоров’я </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386 721,7</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209 568,8</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68 875,8</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72 319,1</w:t>
            </w:r>
          </w:p>
        </w:tc>
      </w:tr>
      <w:tr w:rsidR="00337A56" w:rsidRPr="00337A56" w:rsidTr="00235B73">
        <w:trPr>
          <w:trHeight w:val="261"/>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b/>
                <w:bCs/>
                <w:sz w:val="20"/>
                <w:szCs w:val="20"/>
              </w:rPr>
            </w:pPr>
            <w:r w:rsidRPr="00235B73">
              <w:rPr>
                <w:b/>
                <w:bCs/>
                <w:sz w:val="20"/>
                <w:szCs w:val="20"/>
              </w:rPr>
              <w:t>3000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b/>
                <w:bCs/>
                <w:sz w:val="20"/>
                <w:szCs w:val="20"/>
              </w:rPr>
            </w:pPr>
            <w:r w:rsidRPr="00235B73">
              <w:rPr>
                <w:b/>
                <w:bCs/>
                <w:sz w:val="20"/>
                <w:szCs w:val="20"/>
              </w:rPr>
              <w:t>Соціальний захист та соціальне забезпечення</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669 343,8</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141 180,6</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144 742,7</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151 580,8</w:t>
            </w:r>
          </w:p>
        </w:tc>
      </w:tr>
      <w:tr w:rsidR="00337A56" w:rsidRPr="00337A56" w:rsidTr="00235B73">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b/>
                <w:bCs/>
                <w:sz w:val="20"/>
                <w:szCs w:val="20"/>
              </w:rPr>
            </w:pPr>
            <w:r w:rsidRPr="00235B73">
              <w:rPr>
                <w:b/>
                <w:bCs/>
                <w:sz w:val="20"/>
                <w:szCs w:val="20"/>
              </w:rPr>
              <w:t>4000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b/>
                <w:bCs/>
                <w:sz w:val="20"/>
                <w:szCs w:val="20"/>
              </w:rPr>
            </w:pPr>
            <w:r w:rsidRPr="00235B73">
              <w:rPr>
                <w:b/>
                <w:bCs/>
                <w:sz w:val="20"/>
                <w:szCs w:val="20"/>
              </w:rPr>
              <w:t>Культура і мистецтво</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30 155,9</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32 279,9</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34 249,0</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36 430,8</w:t>
            </w:r>
          </w:p>
        </w:tc>
      </w:tr>
      <w:tr w:rsidR="00337A56" w:rsidRPr="00337A56" w:rsidTr="00235B73">
        <w:trPr>
          <w:trHeight w:val="37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b/>
                <w:bCs/>
                <w:sz w:val="20"/>
                <w:szCs w:val="20"/>
              </w:rPr>
            </w:pPr>
            <w:r w:rsidRPr="00235B73">
              <w:rPr>
                <w:b/>
                <w:bCs/>
                <w:sz w:val="20"/>
                <w:szCs w:val="20"/>
              </w:rPr>
              <w:t>5000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b/>
                <w:bCs/>
                <w:sz w:val="20"/>
                <w:szCs w:val="20"/>
              </w:rPr>
            </w:pPr>
            <w:r w:rsidRPr="00235B73">
              <w:rPr>
                <w:b/>
                <w:bCs/>
                <w:sz w:val="20"/>
                <w:szCs w:val="20"/>
              </w:rPr>
              <w:t>Фізична культура і спорт</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37 717,5</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46 406,6</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49 421,4</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52 539,1</w:t>
            </w:r>
          </w:p>
        </w:tc>
      </w:tr>
      <w:tr w:rsidR="00337A56" w:rsidRPr="00337A56" w:rsidTr="00235B73">
        <w:trPr>
          <w:trHeight w:val="451"/>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b/>
                <w:bCs/>
                <w:sz w:val="20"/>
                <w:szCs w:val="20"/>
              </w:rPr>
            </w:pPr>
            <w:r w:rsidRPr="00235B73">
              <w:rPr>
                <w:b/>
                <w:bCs/>
                <w:sz w:val="20"/>
                <w:szCs w:val="20"/>
              </w:rPr>
              <w:t>6000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b/>
                <w:bCs/>
                <w:sz w:val="20"/>
                <w:szCs w:val="20"/>
              </w:rPr>
            </w:pPr>
            <w:r w:rsidRPr="00235B73">
              <w:rPr>
                <w:b/>
                <w:bCs/>
                <w:sz w:val="20"/>
                <w:szCs w:val="20"/>
              </w:rPr>
              <w:t>Житлово-комунальне господарство</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422 313,4</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385 563,3</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400 352,9</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420 448,6</w:t>
            </w:r>
          </w:p>
        </w:tc>
      </w:tr>
      <w:tr w:rsidR="00337A56" w:rsidRPr="00337A56" w:rsidTr="00235B73">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b/>
                <w:bCs/>
                <w:sz w:val="20"/>
                <w:szCs w:val="20"/>
              </w:rPr>
            </w:pPr>
            <w:r w:rsidRPr="00235B73">
              <w:rPr>
                <w:b/>
                <w:bCs/>
                <w:sz w:val="20"/>
                <w:szCs w:val="20"/>
              </w:rPr>
              <w:t>7000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b/>
                <w:bCs/>
                <w:sz w:val="20"/>
                <w:szCs w:val="20"/>
              </w:rPr>
            </w:pPr>
            <w:r w:rsidRPr="00235B73">
              <w:rPr>
                <w:b/>
                <w:bCs/>
                <w:sz w:val="20"/>
                <w:szCs w:val="20"/>
              </w:rPr>
              <w:t>Економічна діяльність</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358 580,8</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297 263,0</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461 419,6</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433 376,3</w:t>
            </w:r>
          </w:p>
        </w:tc>
      </w:tr>
      <w:tr w:rsidR="00337A56" w:rsidRPr="00337A56" w:rsidTr="00235B73">
        <w:trPr>
          <w:trHeight w:val="6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t>7100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sz w:val="20"/>
                <w:szCs w:val="20"/>
              </w:rPr>
            </w:pPr>
            <w:r w:rsidRPr="00235B73">
              <w:rPr>
                <w:sz w:val="20"/>
                <w:szCs w:val="20"/>
              </w:rPr>
              <w:t>Сільське, лісове, рибне господарство та мисливство</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986,7</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739,2</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778,4</w:t>
            </w:r>
          </w:p>
        </w:tc>
      </w:tr>
      <w:tr w:rsidR="00337A56" w:rsidRPr="00337A56" w:rsidTr="00235B73">
        <w:trPr>
          <w:trHeight w:val="44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t>7300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sz w:val="20"/>
                <w:szCs w:val="20"/>
              </w:rPr>
            </w:pPr>
            <w:r w:rsidRPr="00235B73">
              <w:rPr>
                <w:sz w:val="20"/>
                <w:szCs w:val="20"/>
              </w:rPr>
              <w:t>Будівництво та регіональний розвиток</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141 431,0</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107 829,2</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235 339,5</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346 402,1</w:t>
            </w:r>
          </w:p>
        </w:tc>
      </w:tr>
      <w:tr w:rsidR="00337A56" w:rsidRPr="00337A56" w:rsidTr="00235B73">
        <w:trPr>
          <w:trHeight w:val="94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t>7400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sz w:val="20"/>
                <w:szCs w:val="20"/>
              </w:rPr>
            </w:pPr>
            <w:r w:rsidRPr="00235B73">
              <w:rPr>
                <w:sz w:val="20"/>
                <w:szCs w:val="20"/>
              </w:rPr>
              <w:t>Транспорт та транспортна інфраструктура, дорожнє господарство</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52 070,5</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10 000,0</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13 420,7</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13 972,3</w:t>
            </w:r>
          </w:p>
        </w:tc>
      </w:tr>
      <w:tr w:rsidR="00337A56" w:rsidRPr="00337A56" w:rsidTr="00235B73">
        <w:trPr>
          <w:trHeight w:val="307"/>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t>7500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sz w:val="20"/>
                <w:szCs w:val="20"/>
              </w:rPr>
            </w:pPr>
            <w:r w:rsidRPr="00235B73">
              <w:rPr>
                <w:sz w:val="20"/>
                <w:szCs w:val="20"/>
              </w:rPr>
              <w:t>Зв'язок, телекомунікації та інформатика</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14 501,4</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15 000,0</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15 840,0</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16 679,5</w:t>
            </w:r>
          </w:p>
        </w:tc>
      </w:tr>
      <w:tr w:rsidR="00337A56" w:rsidRPr="00337A56" w:rsidTr="00235B73">
        <w:trPr>
          <w:trHeight w:val="58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t>7600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sz w:val="20"/>
                <w:szCs w:val="20"/>
              </w:rPr>
            </w:pPr>
            <w:r w:rsidRPr="00235B73">
              <w:rPr>
                <w:sz w:val="20"/>
                <w:szCs w:val="20"/>
              </w:rPr>
              <w:t>Інші програми та заходи, пов'язані з економічною діяльністю</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139 998,6</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162 848,8</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187 170,2</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55 544,0</w:t>
            </w:r>
          </w:p>
        </w:tc>
      </w:tr>
      <w:tr w:rsidR="00337A56" w:rsidRPr="00337A56" w:rsidTr="00235B73">
        <w:trPr>
          <w:trHeight w:val="137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lastRenderedPageBreak/>
              <w:t>7700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sz w:val="20"/>
                <w:szCs w:val="20"/>
              </w:rPr>
            </w:pPr>
            <w:r w:rsidRPr="00235B73">
              <w:rPr>
                <w:sz w:val="20"/>
                <w:szCs w:val="20"/>
              </w:rPr>
              <w:t>Реалізація програм допомоги і грантів Європейського Союзу, урядів іноземних держав, міжнародних організацій, донорських установ</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9 592,6</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885,0</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8 910,0</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 </w:t>
            </w:r>
          </w:p>
        </w:tc>
      </w:tr>
      <w:tr w:rsidR="00337A56" w:rsidRPr="00337A56" w:rsidTr="00235B73">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b/>
                <w:bCs/>
                <w:sz w:val="20"/>
                <w:szCs w:val="20"/>
              </w:rPr>
            </w:pPr>
            <w:r w:rsidRPr="00235B73">
              <w:rPr>
                <w:b/>
                <w:bCs/>
                <w:sz w:val="20"/>
                <w:szCs w:val="20"/>
              </w:rPr>
              <w:t>8000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b/>
                <w:bCs/>
                <w:sz w:val="20"/>
                <w:szCs w:val="20"/>
              </w:rPr>
            </w:pPr>
            <w:r w:rsidRPr="00235B73">
              <w:rPr>
                <w:b/>
                <w:bCs/>
                <w:sz w:val="20"/>
                <w:szCs w:val="20"/>
              </w:rPr>
              <w:t>Інша діяльність</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19 160,9</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30 560,8</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34 072,6</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38 050,1</w:t>
            </w:r>
          </w:p>
        </w:tc>
      </w:tr>
      <w:tr w:rsidR="00337A56" w:rsidRPr="00337A56" w:rsidTr="00235B73">
        <w:trPr>
          <w:trHeight w:val="87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t>8100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sz w:val="20"/>
                <w:szCs w:val="20"/>
              </w:rPr>
            </w:pPr>
            <w:r w:rsidRPr="00235B73">
              <w:rPr>
                <w:sz w:val="20"/>
                <w:szCs w:val="20"/>
              </w:rPr>
              <w:t>Захист населення і територій від надзвичайних ситуацій техногенного та природного характеру</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4 214,4</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4 471,9</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2 606,6</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2 790,6</w:t>
            </w:r>
          </w:p>
        </w:tc>
      </w:tr>
      <w:tr w:rsidR="00337A56" w:rsidRPr="00337A56" w:rsidTr="00235B73">
        <w:trPr>
          <w:trHeight w:val="391"/>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t>8200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sz w:val="20"/>
                <w:szCs w:val="20"/>
              </w:rPr>
            </w:pPr>
            <w:r w:rsidRPr="00235B73">
              <w:rPr>
                <w:sz w:val="20"/>
                <w:szCs w:val="20"/>
              </w:rPr>
              <w:t>Громадський порядок та безпека</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819,8</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683,4</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728,3</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769,3</w:t>
            </w:r>
          </w:p>
        </w:tc>
      </w:tr>
      <w:tr w:rsidR="00337A56" w:rsidRPr="00337A56" w:rsidTr="00235B73">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t>8300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sz w:val="20"/>
                <w:szCs w:val="20"/>
              </w:rPr>
            </w:pPr>
            <w:r w:rsidRPr="00235B73">
              <w:rPr>
                <w:sz w:val="20"/>
                <w:szCs w:val="20"/>
              </w:rPr>
              <w:t xml:space="preserve">Охорона навколишнього природного середовища </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5 740,9</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4 593,5</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4 640,0</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4 686,4</w:t>
            </w:r>
          </w:p>
        </w:tc>
      </w:tr>
      <w:tr w:rsidR="00337A56" w:rsidRPr="00337A56" w:rsidTr="00235B73">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t>8400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sz w:val="20"/>
                <w:szCs w:val="20"/>
              </w:rPr>
            </w:pPr>
            <w:r w:rsidRPr="00235B73">
              <w:rPr>
                <w:sz w:val="20"/>
                <w:szCs w:val="20"/>
              </w:rPr>
              <w:t>Засоби масової інформації</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198,0</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105,6</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111,2</w:t>
            </w:r>
          </w:p>
        </w:tc>
      </w:tr>
      <w:tr w:rsidR="00337A56" w:rsidRPr="00337A56" w:rsidTr="00235B73">
        <w:trPr>
          <w:trHeight w:val="537"/>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t>8600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sz w:val="20"/>
                <w:szCs w:val="20"/>
              </w:rPr>
            </w:pPr>
            <w:r w:rsidRPr="00235B73">
              <w:rPr>
                <w:sz w:val="20"/>
                <w:szCs w:val="20"/>
              </w:rPr>
              <w:t>Обслуговування місцевого боргу</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103,0</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712,0</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3 260,5</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5 905,6</w:t>
            </w:r>
          </w:p>
        </w:tc>
      </w:tr>
      <w:tr w:rsidR="00337A56" w:rsidRPr="00337A56" w:rsidTr="00235B73">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t>8700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sz w:val="20"/>
                <w:szCs w:val="20"/>
              </w:rPr>
            </w:pPr>
            <w:r w:rsidRPr="00235B73">
              <w:rPr>
                <w:sz w:val="20"/>
                <w:szCs w:val="20"/>
              </w:rPr>
              <w:t>Резервний фонд</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8 084,8</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20 000,0</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22 731,6</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23 787,0</w:t>
            </w:r>
          </w:p>
        </w:tc>
      </w:tr>
      <w:tr w:rsidR="00337A56" w:rsidRPr="00337A56" w:rsidTr="00235B73">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b/>
                <w:bCs/>
                <w:sz w:val="20"/>
                <w:szCs w:val="20"/>
              </w:rPr>
            </w:pPr>
            <w:r w:rsidRPr="00235B73">
              <w:rPr>
                <w:b/>
                <w:bCs/>
                <w:sz w:val="20"/>
                <w:szCs w:val="20"/>
              </w:rPr>
              <w:t>9000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b/>
                <w:bCs/>
                <w:sz w:val="20"/>
                <w:szCs w:val="20"/>
              </w:rPr>
            </w:pPr>
            <w:r w:rsidRPr="00235B73">
              <w:rPr>
                <w:b/>
                <w:bCs/>
                <w:sz w:val="20"/>
                <w:szCs w:val="20"/>
              </w:rPr>
              <w:t>Міжбюджетні трансферти</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132 884,2</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117 186,6</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121 171,1</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127 222,2</w:t>
            </w:r>
          </w:p>
        </w:tc>
      </w:tr>
      <w:tr w:rsidR="00337A56" w:rsidRPr="00337A56" w:rsidTr="00235B73">
        <w:trPr>
          <w:trHeight w:val="6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t>9100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sz w:val="20"/>
                <w:szCs w:val="20"/>
              </w:rPr>
            </w:pPr>
            <w:r w:rsidRPr="00235B73">
              <w:rPr>
                <w:sz w:val="20"/>
                <w:szCs w:val="20"/>
              </w:rPr>
              <w:t>Дотації з місцевого бюджету іншим бюджетам</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111 090,2</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108 116,6</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114 171,1</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120 222,2</w:t>
            </w:r>
          </w:p>
        </w:tc>
      </w:tr>
      <w:tr w:rsidR="00337A56" w:rsidRPr="00337A56" w:rsidTr="00235B73">
        <w:trPr>
          <w:trHeight w:val="1736"/>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t>9500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sz w:val="20"/>
                <w:szCs w:val="20"/>
              </w:rPr>
            </w:pPr>
            <w:r w:rsidRPr="00235B73">
              <w:rPr>
                <w:sz w:val="20"/>
                <w:szCs w:val="20"/>
              </w:rPr>
              <w:t>Субвенції з місцевого бюджету іншим місцевим бюджетам на здійснення програм соціально-економічного та культурного розвитку регіонів за рахунок коштів, які надаються з державного бюджету</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8 290,0</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p>
        </w:tc>
      </w:tr>
      <w:tr w:rsidR="00337A56" w:rsidRPr="00337A56" w:rsidTr="00235B73">
        <w:trPr>
          <w:trHeight w:val="157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t>9700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sz w:val="20"/>
                <w:szCs w:val="20"/>
              </w:rPr>
            </w:pPr>
            <w:r w:rsidRPr="00235B73">
              <w:rPr>
                <w:sz w:val="20"/>
                <w:szCs w:val="20"/>
              </w:rPr>
              <w:t>Субвенції з місцевого бюджету іншим місцевим бюджетам на здійснення програм та заходів за рахунок коштів місцевих бюджетів</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11 090,8</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9 070,0</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7 000,0</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7 000,0</w:t>
            </w:r>
          </w:p>
        </w:tc>
      </w:tr>
      <w:tr w:rsidR="00337A56" w:rsidRPr="00337A56" w:rsidTr="00235B73">
        <w:trPr>
          <w:trHeight w:val="1106"/>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sz w:val="20"/>
                <w:szCs w:val="20"/>
              </w:rPr>
            </w:pPr>
            <w:r w:rsidRPr="00235B73">
              <w:rPr>
                <w:sz w:val="20"/>
                <w:szCs w:val="20"/>
              </w:rPr>
              <w:t>9800</w:t>
            </w:r>
          </w:p>
        </w:tc>
        <w:tc>
          <w:tcPr>
            <w:tcW w:w="2410" w:type="dxa"/>
            <w:tcBorders>
              <w:top w:val="nil"/>
              <w:left w:val="nil"/>
              <w:bottom w:val="single" w:sz="4" w:space="0" w:color="auto"/>
              <w:right w:val="single" w:sz="4" w:space="0" w:color="auto"/>
            </w:tcBorders>
            <w:shd w:val="clear" w:color="auto" w:fill="auto"/>
            <w:vAlign w:val="center"/>
            <w:hideMark/>
          </w:tcPr>
          <w:p w:rsidR="00337A56" w:rsidRPr="00235B73" w:rsidRDefault="00337A56" w:rsidP="00337A56">
            <w:pPr>
              <w:rPr>
                <w:sz w:val="20"/>
                <w:szCs w:val="20"/>
              </w:rPr>
            </w:pPr>
            <w:r w:rsidRPr="00235B73">
              <w:rPr>
                <w:sz w:val="20"/>
                <w:szCs w:val="20"/>
              </w:rPr>
              <w:t>Субвенція з місцевого бюджету державному бюджету на виконання програм соціально-економічного розвитку регіонів</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r w:rsidRPr="00235B73">
              <w:rPr>
                <w:color w:val="000000"/>
                <w:sz w:val="20"/>
                <w:szCs w:val="20"/>
              </w:rPr>
              <w:t>2 413,2</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color w:val="000000"/>
                <w:sz w:val="20"/>
                <w:szCs w:val="20"/>
              </w:rPr>
            </w:pPr>
          </w:p>
        </w:tc>
      </w:tr>
      <w:tr w:rsidR="00337A56" w:rsidRPr="00337A56" w:rsidTr="00235B73">
        <w:trPr>
          <w:trHeight w:val="315"/>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7A56" w:rsidRPr="00235B73" w:rsidRDefault="00337A56" w:rsidP="00337A56">
            <w:pPr>
              <w:jc w:val="center"/>
              <w:rPr>
                <w:b/>
                <w:bCs/>
                <w:sz w:val="20"/>
                <w:szCs w:val="20"/>
              </w:rPr>
            </w:pPr>
            <w:r w:rsidRPr="00235B73">
              <w:rPr>
                <w:b/>
                <w:bCs/>
                <w:sz w:val="20"/>
                <w:szCs w:val="20"/>
              </w:rPr>
              <w:t>ВСЬОГО</w:t>
            </w:r>
          </w:p>
        </w:tc>
        <w:tc>
          <w:tcPr>
            <w:tcW w:w="1559"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3 234 097,1</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2 568 998,0</w:t>
            </w:r>
          </w:p>
        </w:tc>
        <w:tc>
          <w:tcPr>
            <w:tcW w:w="1275"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2 716 892,4</w:t>
            </w:r>
          </w:p>
        </w:tc>
        <w:tc>
          <w:tcPr>
            <w:tcW w:w="1560" w:type="dxa"/>
            <w:tcBorders>
              <w:top w:val="nil"/>
              <w:left w:val="nil"/>
              <w:bottom w:val="single" w:sz="4" w:space="0" w:color="auto"/>
              <w:right w:val="single" w:sz="4" w:space="0" w:color="auto"/>
            </w:tcBorders>
            <w:shd w:val="clear" w:color="auto" w:fill="auto"/>
            <w:noWrap/>
            <w:vAlign w:val="bottom"/>
            <w:hideMark/>
          </w:tcPr>
          <w:p w:rsidR="00337A56" w:rsidRPr="00235B73" w:rsidRDefault="00337A56" w:rsidP="00337A56">
            <w:pPr>
              <w:jc w:val="right"/>
              <w:rPr>
                <w:b/>
                <w:bCs/>
                <w:color w:val="000000"/>
                <w:sz w:val="20"/>
                <w:szCs w:val="20"/>
              </w:rPr>
            </w:pPr>
            <w:r w:rsidRPr="00235B73">
              <w:rPr>
                <w:b/>
                <w:bCs/>
                <w:color w:val="000000"/>
                <w:sz w:val="20"/>
                <w:szCs w:val="20"/>
              </w:rPr>
              <w:t>2 824 021,6</w:t>
            </w:r>
          </w:p>
        </w:tc>
      </w:tr>
    </w:tbl>
    <w:p w:rsidR="00167B19" w:rsidRPr="005714CE" w:rsidRDefault="00167B19" w:rsidP="00B43F70">
      <w:pPr>
        <w:tabs>
          <w:tab w:val="left" w:pos="900"/>
        </w:tabs>
        <w:ind w:firstLine="720"/>
        <w:jc w:val="both"/>
        <w:rPr>
          <w:sz w:val="16"/>
          <w:szCs w:val="16"/>
          <w:lang w:val="uk-UA"/>
        </w:rPr>
      </w:pPr>
    </w:p>
    <w:p w:rsidR="00194E86" w:rsidRPr="005714CE" w:rsidRDefault="00235073" w:rsidP="00B43F70">
      <w:pPr>
        <w:tabs>
          <w:tab w:val="left" w:pos="900"/>
        </w:tabs>
        <w:ind w:firstLine="720"/>
        <w:jc w:val="both"/>
        <w:rPr>
          <w:sz w:val="28"/>
          <w:szCs w:val="28"/>
          <w:lang w:val="uk-UA"/>
        </w:rPr>
      </w:pPr>
      <w:r w:rsidRPr="005714CE">
        <w:rPr>
          <w:sz w:val="28"/>
          <w:szCs w:val="28"/>
          <w:lang w:val="uk-UA"/>
        </w:rPr>
        <w:t xml:space="preserve">Напрями розвитку </w:t>
      </w:r>
      <w:r w:rsidR="0034321C" w:rsidRPr="005714CE">
        <w:rPr>
          <w:sz w:val="28"/>
          <w:szCs w:val="28"/>
          <w:lang w:val="uk-UA"/>
        </w:rPr>
        <w:t xml:space="preserve">в основних сферах </w:t>
      </w:r>
      <w:r w:rsidR="007C42AD" w:rsidRPr="005714CE">
        <w:rPr>
          <w:sz w:val="28"/>
          <w:szCs w:val="28"/>
          <w:lang w:val="uk-UA"/>
        </w:rPr>
        <w:t xml:space="preserve">(галузях) </w:t>
      </w:r>
      <w:r w:rsidR="0034321C" w:rsidRPr="005714CE">
        <w:rPr>
          <w:sz w:val="28"/>
          <w:szCs w:val="28"/>
          <w:lang w:val="uk-UA"/>
        </w:rPr>
        <w:t xml:space="preserve">діяльності </w:t>
      </w:r>
      <w:r w:rsidRPr="005714CE">
        <w:rPr>
          <w:sz w:val="28"/>
          <w:szCs w:val="28"/>
          <w:lang w:val="uk-UA"/>
        </w:rPr>
        <w:t>та їх фінансове забезпечення</w:t>
      </w:r>
      <w:r w:rsidR="00194E86" w:rsidRPr="005714CE">
        <w:rPr>
          <w:sz w:val="28"/>
          <w:szCs w:val="28"/>
          <w:lang w:val="uk-UA"/>
        </w:rPr>
        <w:t xml:space="preserve">, </w:t>
      </w:r>
      <w:r w:rsidRPr="005714CE">
        <w:rPr>
          <w:sz w:val="28"/>
          <w:szCs w:val="28"/>
          <w:lang w:val="uk-UA"/>
        </w:rPr>
        <w:t>характеризується наступними показниками</w:t>
      </w:r>
      <w:r w:rsidR="00194E86" w:rsidRPr="005714CE">
        <w:rPr>
          <w:sz w:val="28"/>
          <w:szCs w:val="28"/>
          <w:lang w:val="uk-UA"/>
        </w:rPr>
        <w:t>:</w:t>
      </w:r>
    </w:p>
    <w:p w:rsidR="00194E86" w:rsidRPr="005714CE" w:rsidRDefault="00194E86" w:rsidP="00A84E56">
      <w:pPr>
        <w:pStyle w:val="a9"/>
        <w:widowControl w:val="0"/>
        <w:tabs>
          <w:tab w:val="left" w:pos="1134"/>
        </w:tabs>
        <w:spacing w:after="0"/>
        <w:ind w:left="0" w:firstLine="720"/>
        <w:jc w:val="center"/>
        <w:rPr>
          <w:b/>
          <w:kern w:val="2"/>
          <w:sz w:val="28"/>
          <w:szCs w:val="28"/>
          <w:lang w:val="uk-UA"/>
        </w:rPr>
      </w:pPr>
    </w:p>
    <w:p w:rsidR="00A700A8" w:rsidRPr="005714CE" w:rsidRDefault="00A700A8" w:rsidP="00A84E56">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Державне управління</w:t>
      </w:r>
    </w:p>
    <w:p w:rsidR="00A700A8" w:rsidRPr="005714CE" w:rsidRDefault="00A700A8" w:rsidP="00A84E56">
      <w:pPr>
        <w:pStyle w:val="a9"/>
        <w:widowControl w:val="0"/>
        <w:tabs>
          <w:tab w:val="left" w:pos="1134"/>
        </w:tabs>
        <w:spacing w:after="0"/>
        <w:ind w:left="0" w:firstLine="720"/>
        <w:jc w:val="both"/>
        <w:rPr>
          <w:b/>
          <w:kern w:val="2"/>
          <w:sz w:val="12"/>
          <w:szCs w:val="12"/>
          <w:lang w:val="uk-UA"/>
        </w:rPr>
      </w:pPr>
    </w:p>
    <w:p w:rsidR="00A700A8" w:rsidRPr="005714CE" w:rsidRDefault="00A700A8" w:rsidP="00A84E56">
      <w:pPr>
        <w:pStyle w:val="a9"/>
        <w:widowControl w:val="0"/>
        <w:tabs>
          <w:tab w:val="left" w:pos="1134"/>
        </w:tabs>
        <w:spacing w:after="0"/>
        <w:ind w:left="0" w:firstLine="720"/>
        <w:contextualSpacing/>
        <w:jc w:val="both"/>
        <w:rPr>
          <w:kern w:val="2"/>
          <w:sz w:val="28"/>
          <w:szCs w:val="28"/>
          <w:lang w:val="uk-UA"/>
        </w:rPr>
      </w:pPr>
      <w:r w:rsidRPr="005714CE">
        <w:rPr>
          <w:kern w:val="2"/>
          <w:sz w:val="28"/>
          <w:szCs w:val="28"/>
          <w:lang w:val="uk-UA"/>
        </w:rPr>
        <w:t>До складу виконавч</w:t>
      </w:r>
      <w:r w:rsidR="007C42AD" w:rsidRPr="005714CE">
        <w:rPr>
          <w:kern w:val="2"/>
          <w:sz w:val="28"/>
          <w:szCs w:val="28"/>
          <w:lang w:val="uk-UA"/>
        </w:rPr>
        <w:t>их</w:t>
      </w:r>
      <w:r w:rsidRPr="005714CE">
        <w:rPr>
          <w:kern w:val="2"/>
          <w:sz w:val="28"/>
          <w:szCs w:val="28"/>
          <w:lang w:val="uk-UA"/>
        </w:rPr>
        <w:t xml:space="preserve"> орган</w:t>
      </w:r>
      <w:r w:rsidR="007C42AD" w:rsidRPr="005714CE">
        <w:rPr>
          <w:kern w:val="2"/>
          <w:sz w:val="28"/>
          <w:szCs w:val="28"/>
          <w:lang w:val="uk-UA"/>
        </w:rPr>
        <w:t>ів</w:t>
      </w:r>
      <w:r w:rsidRPr="005714CE">
        <w:rPr>
          <w:kern w:val="2"/>
          <w:sz w:val="28"/>
          <w:szCs w:val="28"/>
          <w:lang w:val="uk-UA"/>
        </w:rPr>
        <w:t xml:space="preserve"> Сумської міської ради входить                              33 структурних підрозділи (зі статусом юридичної особи – 13 підрозділів) із </w:t>
      </w:r>
      <w:r w:rsidRPr="005714CE">
        <w:rPr>
          <w:kern w:val="2"/>
          <w:sz w:val="28"/>
          <w:szCs w:val="28"/>
          <w:lang w:val="uk-UA"/>
        </w:rPr>
        <w:lastRenderedPageBreak/>
        <w:t>загальною чисельністю працівників 789,5 шатних одиниць.</w:t>
      </w:r>
    </w:p>
    <w:p w:rsidR="00A700A8" w:rsidRPr="005714CE" w:rsidRDefault="00A700A8" w:rsidP="00A84E56">
      <w:pPr>
        <w:tabs>
          <w:tab w:val="left" w:pos="1134"/>
        </w:tabs>
        <w:ind w:firstLine="720"/>
        <w:contextualSpacing/>
        <w:jc w:val="both"/>
        <w:rPr>
          <w:sz w:val="28"/>
          <w:szCs w:val="28"/>
          <w:lang w:val="uk-UA"/>
        </w:rPr>
      </w:pPr>
      <w:r w:rsidRPr="005714CE">
        <w:rPr>
          <w:sz w:val="28"/>
          <w:szCs w:val="28"/>
          <w:lang w:val="uk-UA"/>
        </w:rPr>
        <w:t>Пріоритетним завданням виконавчих органів Сумської міської ради є повноцінне забезпечення функціонування апарату міської ради, її самостійних департаментів, управлінь та відділів, якісне виконання повноважень, визначених Конст</w:t>
      </w:r>
      <w:r w:rsidR="00921943" w:rsidRPr="005714CE">
        <w:rPr>
          <w:sz w:val="28"/>
          <w:szCs w:val="28"/>
          <w:lang w:val="uk-UA"/>
        </w:rPr>
        <w:t>итуцією України та іншими законодавчи</w:t>
      </w:r>
      <w:r w:rsidRPr="005714CE">
        <w:rPr>
          <w:sz w:val="28"/>
          <w:szCs w:val="28"/>
          <w:lang w:val="uk-UA"/>
        </w:rPr>
        <w:t>ми</w:t>
      </w:r>
      <w:r w:rsidR="00921943" w:rsidRPr="005714CE">
        <w:rPr>
          <w:sz w:val="28"/>
          <w:szCs w:val="28"/>
          <w:lang w:val="uk-UA"/>
        </w:rPr>
        <w:t xml:space="preserve"> актами</w:t>
      </w:r>
      <w:r w:rsidRPr="005714CE">
        <w:rPr>
          <w:sz w:val="28"/>
          <w:szCs w:val="28"/>
          <w:lang w:val="uk-UA"/>
        </w:rPr>
        <w:t>, належне забезпечення якісного контролю за використанням коштів у реалізації заходів програми соціально-економічного розвитку.</w:t>
      </w:r>
      <w:r w:rsidRPr="005714CE">
        <w:rPr>
          <w:sz w:val="28"/>
          <w:szCs w:val="28"/>
          <w:shd w:val="clear" w:color="auto" w:fill="FFFFFF"/>
        </w:rPr>
        <w:t xml:space="preserve"> </w:t>
      </w:r>
      <w:r w:rsidRPr="005714CE">
        <w:rPr>
          <w:sz w:val="28"/>
          <w:szCs w:val="28"/>
          <w:lang w:val="uk-UA"/>
        </w:rPr>
        <w:t xml:space="preserve">Забезпечення доступності та якості управлінських та адміністративних послуг. Підвищення іміджу виконавчого комітету Сумської міської ради. </w:t>
      </w:r>
    </w:p>
    <w:p w:rsidR="00A700A8" w:rsidRPr="005714CE" w:rsidRDefault="00A700A8" w:rsidP="00A84E56">
      <w:pPr>
        <w:tabs>
          <w:tab w:val="left" w:pos="1134"/>
        </w:tabs>
        <w:ind w:firstLine="720"/>
        <w:contextualSpacing/>
        <w:jc w:val="both"/>
        <w:rPr>
          <w:i/>
          <w:sz w:val="28"/>
          <w:szCs w:val="28"/>
          <w:u w:val="single"/>
          <w:lang w:val="uk-UA"/>
        </w:rPr>
      </w:pPr>
      <w:r w:rsidRPr="005714CE">
        <w:rPr>
          <w:i/>
          <w:sz w:val="28"/>
          <w:szCs w:val="28"/>
          <w:u w:val="single"/>
          <w:lang w:val="uk-UA"/>
        </w:rPr>
        <w:t>У 2021 та 2022 роках передбачається здійснити такі заходи:</w:t>
      </w:r>
    </w:p>
    <w:p w:rsidR="00A700A8" w:rsidRPr="005714CE" w:rsidRDefault="004F5E1B" w:rsidP="00D438CE">
      <w:pPr>
        <w:pStyle w:val="afff5"/>
        <w:numPr>
          <w:ilvl w:val="0"/>
          <w:numId w:val="15"/>
        </w:numPr>
        <w:tabs>
          <w:tab w:val="left" w:pos="1134"/>
        </w:tabs>
        <w:ind w:left="0" w:firstLine="709"/>
        <w:jc w:val="both"/>
        <w:rPr>
          <w:sz w:val="28"/>
          <w:szCs w:val="28"/>
          <w:lang w:val="uk-UA"/>
        </w:rPr>
      </w:pPr>
      <w:r w:rsidRPr="005714CE">
        <w:rPr>
          <w:sz w:val="28"/>
          <w:szCs w:val="28"/>
          <w:lang w:val="uk-UA"/>
        </w:rPr>
        <w:t xml:space="preserve">організація та </w:t>
      </w:r>
      <w:r w:rsidR="00A700A8" w:rsidRPr="005714CE">
        <w:rPr>
          <w:sz w:val="28"/>
          <w:szCs w:val="28"/>
          <w:lang w:val="uk-UA"/>
        </w:rPr>
        <w:t>забезпеч</w:t>
      </w:r>
      <w:r w:rsidRPr="005714CE">
        <w:rPr>
          <w:sz w:val="28"/>
          <w:szCs w:val="28"/>
          <w:lang w:val="uk-UA"/>
        </w:rPr>
        <w:t>ення</w:t>
      </w:r>
      <w:r w:rsidR="00A700A8" w:rsidRPr="005714CE">
        <w:rPr>
          <w:sz w:val="28"/>
          <w:szCs w:val="28"/>
          <w:lang w:val="uk-UA"/>
        </w:rPr>
        <w:t xml:space="preserve"> ефективн</w:t>
      </w:r>
      <w:r w:rsidRPr="005714CE">
        <w:rPr>
          <w:sz w:val="28"/>
          <w:szCs w:val="28"/>
          <w:lang w:val="uk-UA"/>
        </w:rPr>
        <w:t>ої</w:t>
      </w:r>
      <w:r w:rsidR="00A700A8" w:rsidRPr="005714CE">
        <w:rPr>
          <w:sz w:val="28"/>
          <w:szCs w:val="28"/>
          <w:lang w:val="uk-UA"/>
        </w:rPr>
        <w:t xml:space="preserve"> робот</w:t>
      </w:r>
      <w:r w:rsidRPr="005714CE">
        <w:rPr>
          <w:sz w:val="28"/>
          <w:szCs w:val="28"/>
          <w:lang w:val="uk-UA"/>
        </w:rPr>
        <w:t>и</w:t>
      </w:r>
      <w:r w:rsidR="00A700A8" w:rsidRPr="005714CE">
        <w:rPr>
          <w:sz w:val="28"/>
          <w:szCs w:val="28"/>
          <w:lang w:val="uk-UA"/>
        </w:rPr>
        <w:t xml:space="preserve"> органів місцевого самоврядування;</w:t>
      </w:r>
    </w:p>
    <w:p w:rsidR="00A700A8" w:rsidRPr="005714CE" w:rsidRDefault="00A700A8" w:rsidP="00D438CE">
      <w:pPr>
        <w:pStyle w:val="afff5"/>
        <w:numPr>
          <w:ilvl w:val="0"/>
          <w:numId w:val="15"/>
        </w:numPr>
        <w:tabs>
          <w:tab w:val="left" w:pos="1134"/>
        </w:tabs>
        <w:ind w:left="0" w:firstLine="709"/>
        <w:jc w:val="both"/>
        <w:rPr>
          <w:sz w:val="28"/>
          <w:szCs w:val="28"/>
          <w:lang w:val="uk-UA"/>
        </w:rPr>
      </w:pPr>
      <w:r w:rsidRPr="005714CE">
        <w:rPr>
          <w:sz w:val="28"/>
          <w:szCs w:val="28"/>
          <w:lang w:val="uk-UA"/>
        </w:rPr>
        <w:t>забезпеч</w:t>
      </w:r>
      <w:r w:rsidR="003C3486" w:rsidRPr="005714CE">
        <w:rPr>
          <w:sz w:val="28"/>
          <w:szCs w:val="28"/>
          <w:lang w:val="uk-UA"/>
        </w:rPr>
        <w:t>ення</w:t>
      </w:r>
      <w:r w:rsidRPr="005714CE">
        <w:rPr>
          <w:sz w:val="28"/>
          <w:szCs w:val="28"/>
          <w:lang w:val="uk-UA"/>
        </w:rPr>
        <w:t xml:space="preserve"> принцип</w:t>
      </w:r>
      <w:r w:rsidR="003C3486" w:rsidRPr="005714CE">
        <w:rPr>
          <w:sz w:val="28"/>
          <w:szCs w:val="28"/>
          <w:lang w:val="uk-UA"/>
        </w:rPr>
        <w:t>у</w:t>
      </w:r>
      <w:r w:rsidRPr="005714CE">
        <w:rPr>
          <w:sz w:val="28"/>
          <w:szCs w:val="28"/>
          <w:lang w:val="uk-UA"/>
        </w:rPr>
        <w:t xml:space="preserve"> прозорості у діяльності міської ради;</w:t>
      </w:r>
    </w:p>
    <w:p w:rsidR="00A700A8" w:rsidRPr="005714CE" w:rsidRDefault="00A700A8" w:rsidP="00D438CE">
      <w:pPr>
        <w:pStyle w:val="afff5"/>
        <w:numPr>
          <w:ilvl w:val="0"/>
          <w:numId w:val="15"/>
        </w:numPr>
        <w:tabs>
          <w:tab w:val="left" w:pos="1134"/>
        </w:tabs>
        <w:ind w:left="0" w:firstLine="709"/>
        <w:jc w:val="both"/>
        <w:rPr>
          <w:sz w:val="28"/>
          <w:szCs w:val="28"/>
          <w:lang w:val="uk-UA"/>
        </w:rPr>
      </w:pPr>
      <w:r w:rsidRPr="005714CE">
        <w:rPr>
          <w:sz w:val="28"/>
          <w:szCs w:val="28"/>
          <w:lang w:val="uk-UA"/>
        </w:rPr>
        <w:t>забезпеч</w:t>
      </w:r>
      <w:r w:rsidR="003C3486" w:rsidRPr="005714CE">
        <w:rPr>
          <w:sz w:val="28"/>
          <w:szCs w:val="28"/>
          <w:lang w:val="uk-UA"/>
        </w:rPr>
        <w:t>ення</w:t>
      </w:r>
      <w:r w:rsidRPr="005714CE">
        <w:rPr>
          <w:sz w:val="28"/>
          <w:szCs w:val="28"/>
          <w:lang w:val="uk-UA"/>
        </w:rPr>
        <w:t xml:space="preserve"> повноцінн</w:t>
      </w:r>
      <w:r w:rsidR="003C3486" w:rsidRPr="005714CE">
        <w:rPr>
          <w:sz w:val="28"/>
          <w:szCs w:val="28"/>
          <w:lang w:val="uk-UA"/>
        </w:rPr>
        <w:t>ого</w:t>
      </w:r>
      <w:r w:rsidRPr="005714CE">
        <w:rPr>
          <w:sz w:val="28"/>
          <w:szCs w:val="28"/>
          <w:lang w:val="uk-UA"/>
        </w:rPr>
        <w:t xml:space="preserve"> виконання повноважень виконавчих органів міської ради згідно чинного законодавства;</w:t>
      </w:r>
    </w:p>
    <w:p w:rsidR="00A700A8" w:rsidRPr="005714CE" w:rsidRDefault="00A700A8" w:rsidP="00D438CE">
      <w:pPr>
        <w:pStyle w:val="afff5"/>
        <w:numPr>
          <w:ilvl w:val="0"/>
          <w:numId w:val="15"/>
        </w:numPr>
        <w:tabs>
          <w:tab w:val="left" w:pos="1134"/>
        </w:tabs>
        <w:ind w:left="0" w:firstLine="709"/>
        <w:jc w:val="both"/>
        <w:rPr>
          <w:sz w:val="28"/>
          <w:szCs w:val="28"/>
          <w:lang w:val="uk-UA"/>
        </w:rPr>
      </w:pPr>
      <w:r w:rsidRPr="005714CE">
        <w:rPr>
          <w:sz w:val="28"/>
          <w:szCs w:val="28"/>
          <w:lang w:val="uk-UA"/>
        </w:rPr>
        <w:t>підвищ</w:t>
      </w:r>
      <w:r w:rsidR="003C3486" w:rsidRPr="005714CE">
        <w:rPr>
          <w:sz w:val="28"/>
          <w:szCs w:val="28"/>
          <w:lang w:val="uk-UA"/>
        </w:rPr>
        <w:t>ення</w:t>
      </w:r>
      <w:r w:rsidRPr="005714CE">
        <w:rPr>
          <w:sz w:val="28"/>
          <w:szCs w:val="28"/>
          <w:lang w:val="uk-UA"/>
        </w:rPr>
        <w:t xml:space="preserve"> професійн</w:t>
      </w:r>
      <w:r w:rsidR="003C3486" w:rsidRPr="005714CE">
        <w:rPr>
          <w:sz w:val="28"/>
          <w:szCs w:val="28"/>
          <w:lang w:val="uk-UA"/>
        </w:rPr>
        <w:t>ого</w:t>
      </w:r>
      <w:r w:rsidRPr="005714CE">
        <w:rPr>
          <w:sz w:val="28"/>
          <w:szCs w:val="28"/>
          <w:lang w:val="uk-UA"/>
        </w:rPr>
        <w:t xml:space="preserve"> рівн</w:t>
      </w:r>
      <w:r w:rsidR="00D43696" w:rsidRPr="005714CE">
        <w:rPr>
          <w:sz w:val="28"/>
          <w:szCs w:val="28"/>
          <w:lang w:val="uk-UA"/>
        </w:rPr>
        <w:t>я</w:t>
      </w:r>
      <w:r w:rsidRPr="005714CE">
        <w:rPr>
          <w:sz w:val="28"/>
          <w:szCs w:val="28"/>
          <w:lang w:val="uk-UA"/>
        </w:rPr>
        <w:t xml:space="preserve"> посадових осіб органів місцевого самоврядування та депутатів міської ради.</w:t>
      </w:r>
    </w:p>
    <w:p w:rsidR="00A700A8" w:rsidRPr="005714CE" w:rsidRDefault="00A700A8" w:rsidP="00A84E56">
      <w:pPr>
        <w:tabs>
          <w:tab w:val="left" w:pos="1134"/>
        </w:tabs>
        <w:ind w:firstLine="720"/>
        <w:contextualSpacing/>
        <w:jc w:val="both"/>
        <w:rPr>
          <w:i/>
          <w:sz w:val="28"/>
          <w:szCs w:val="28"/>
          <w:u w:val="single"/>
          <w:lang w:val="uk-UA"/>
        </w:rPr>
      </w:pPr>
      <w:r w:rsidRPr="005714CE">
        <w:rPr>
          <w:i/>
          <w:sz w:val="28"/>
          <w:szCs w:val="28"/>
          <w:u w:val="single"/>
          <w:lang w:val="uk-UA"/>
        </w:rPr>
        <w:t>Основними результатами, які планується досягти є:</w:t>
      </w:r>
    </w:p>
    <w:p w:rsidR="00A700A8" w:rsidRPr="005714CE" w:rsidRDefault="00A700A8" w:rsidP="00D438CE">
      <w:pPr>
        <w:pStyle w:val="afff5"/>
        <w:numPr>
          <w:ilvl w:val="0"/>
          <w:numId w:val="16"/>
        </w:numPr>
        <w:tabs>
          <w:tab w:val="left" w:pos="1134"/>
        </w:tabs>
        <w:ind w:left="0" w:firstLine="709"/>
        <w:jc w:val="both"/>
        <w:rPr>
          <w:sz w:val="28"/>
          <w:szCs w:val="28"/>
          <w:lang w:val="uk-UA"/>
        </w:rPr>
      </w:pPr>
      <w:r w:rsidRPr="005714CE">
        <w:rPr>
          <w:sz w:val="28"/>
          <w:szCs w:val="28"/>
          <w:lang w:val="uk-UA"/>
        </w:rPr>
        <w:t>забезпечення якісного та повноцінного виконання функцій і повноважень виконавчих органів міської ради згідно з чинним законодавством;</w:t>
      </w:r>
    </w:p>
    <w:p w:rsidR="00A700A8" w:rsidRPr="005714CE" w:rsidRDefault="00A700A8" w:rsidP="00D438CE">
      <w:pPr>
        <w:pStyle w:val="afff5"/>
        <w:numPr>
          <w:ilvl w:val="0"/>
          <w:numId w:val="16"/>
        </w:numPr>
        <w:tabs>
          <w:tab w:val="left" w:pos="1134"/>
        </w:tabs>
        <w:ind w:left="0" w:firstLine="709"/>
        <w:jc w:val="both"/>
        <w:rPr>
          <w:sz w:val="28"/>
          <w:szCs w:val="28"/>
          <w:lang w:val="uk-UA"/>
        </w:rPr>
      </w:pPr>
      <w:r w:rsidRPr="005714CE">
        <w:rPr>
          <w:sz w:val="28"/>
          <w:szCs w:val="28"/>
          <w:lang w:val="uk-UA"/>
        </w:rPr>
        <w:t>створення прозорої системи прийняття управлінських рішень виконавчими органами міської ради;</w:t>
      </w:r>
    </w:p>
    <w:p w:rsidR="00A700A8" w:rsidRPr="005714CE" w:rsidRDefault="00A700A8" w:rsidP="00D438CE">
      <w:pPr>
        <w:pStyle w:val="afff5"/>
        <w:numPr>
          <w:ilvl w:val="0"/>
          <w:numId w:val="16"/>
        </w:numPr>
        <w:tabs>
          <w:tab w:val="left" w:pos="1134"/>
        </w:tabs>
        <w:ind w:left="0" w:firstLine="709"/>
        <w:jc w:val="both"/>
        <w:rPr>
          <w:sz w:val="28"/>
          <w:szCs w:val="28"/>
          <w:lang w:val="uk-UA"/>
        </w:rPr>
      </w:pPr>
      <w:r w:rsidRPr="005714CE">
        <w:rPr>
          <w:sz w:val="28"/>
          <w:szCs w:val="28"/>
          <w:lang w:val="uk-UA"/>
        </w:rPr>
        <w:t>підвищення рівня довіри до виконавчих органів міської ради.</w:t>
      </w:r>
    </w:p>
    <w:p w:rsidR="00A700A8" w:rsidRPr="005714CE" w:rsidRDefault="00A700A8" w:rsidP="00A84E56">
      <w:pPr>
        <w:pStyle w:val="a9"/>
        <w:widowControl w:val="0"/>
        <w:tabs>
          <w:tab w:val="left" w:pos="1134"/>
        </w:tabs>
        <w:spacing w:after="0"/>
        <w:ind w:left="0" w:firstLine="720"/>
        <w:jc w:val="both"/>
        <w:rPr>
          <w:kern w:val="2"/>
          <w:sz w:val="28"/>
          <w:szCs w:val="28"/>
          <w:lang w:val="uk-UA"/>
        </w:rPr>
      </w:pPr>
    </w:p>
    <w:p w:rsidR="00A700A8" w:rsidRPr="005714CE" w:rsidRDefault="00A700A8" w:rsidP="00A84E56">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Освіта</w:t>
      </w:r>
    </w:p>
    <w:p w:rsidR="00A700A8" w:rsidRPr="005714CE" w:rsidRDefault="00A700A8" w:rsidP="00A84E56">
      <w:pPr>
        <w:pStyle w:val="a9"/>
        <w:widowControl w:val="0"/>
        <w:tabs>
          <w:tab w:val="left" w:pos="1134"/>
        </w:tabs>
        <w:spacing w:after="0"/>
        <w:ind w:left="0" w:firstLine="720"/>
        <w:jc w:val="both"/>
        <w:rPr>
          <w:b/>
          <w:kern w:val="2"/>
          <w:sz w:val="12"/>
          <w:szCs w:val="12"/>
          <w:lang w:val="uk-UA"/>
        </w:rPr>
      </w:pPr>
    </w:p>
    <w:p w:rsidR="00A700A8" w:rsidRPr="005714CE" w:rsidRDefault="00942C2C" w:rsidP="00A84E56">
      <w:pPr>
        <w:tabs>
          <w:tab w:val="left" w:pos="1134"/>
        </w:tabs>
        <w:autoSpaceDE w:val="0"/>
        <w:autoSpaceDN w:val="0"/>
        <w:ind w:firstLine="720"/>
        <w:jc w:val="both"/>
        <w:rPr>
          <w:sz w:val="28"/>
          <w:szCs w:val="28"/>
          <w:lang w:val="uk-UA"/>
        </w:rPr>
      </w:pPr>
      <w:r w:rsidRPr="005714CE">
        <w:rPr>
          <w:sz w:val="28"/>
          <w:szCs w:val="28"/>
          <w:lang w:val="uk-UA"/>
        </w:rPr>
        <w:t>Мережа закладів</w:t>
      </w:r>
      <w:r w:rsidR="00A700A8" w:rsidRPr="005714CE">
        <w:rPr>
          <w:sz w:val="28"/>
          <w:szCs w:val="28"/>
          <w:lang w:val="uk-UA"/>
        </w:rPr>
        <w:t xml:space="preserve"> галузі «Освіта»</w:t>
      </w:r>
      <w:r w:rsidRPr="005714CE">
        <w:rPr>
          <w:sz w:val="28"/>
          <w:szCs w:val="28"/>
          <w:lang w:val="uk-UA"/>
        </w:rPr>
        <w:t xml:space="preserve"> налічує 89 бюджетних установ,</w:t>
      </w:r>
      <w:r w:rsidR="00A700A8" w:rsidRPr="005714CE">
        <w:rPr>
          <w:sz w:val="28"/>
          <w:szCs w:val="28"/>
          <w:lang w:val="uk-UA"/>
        </w:rPr>
        <w:t xml:space="preserve"> з них:</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35 закладів дошкільної освіти;</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спеціалізована школа І ступеня;</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2 загальноосвітні школи І - ІІ ступенів;</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16 загальноосвітніх шкіл І - ІІІ ступенів;</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9 спеціалізованих шкіл І - ІІІ ступенів;</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6 навчально-виховних комплексів «Загальноосвітня школа І ступеня - дошкільний навчальний заклад»;</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навчально - виховний комплекс «Загальноосвітня школа І – ІІІ ступенів - дошкільний навчальний заклад»;</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2 гімназії;</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комунальна установа Сумська спеціальна загальноосвітня школа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комунальна установа Міський міжшкільний навчально - виробничий комбінат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4 заклади позашкільної освіти;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7 закладів професійно-технічної освіти;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інформаційно – методичний центр управління освіти і науки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lastRenderedPageBreak/>
        <w:t>централізована бухгалтерія управління освіти і науки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відділ з питань енергозбереження та експлуатації закладів освіти при управлінні освіти і науки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інклюзивно – ресурсний центр № 1.</w:t>
      </w:r>
    </w:p>
    <w:p w:rsidR="008651C5" w:rsidRPr="005714CE" w:rsidRDefault="008651C5" w:rsidP="008651C5">
      <w:pPr>
        <w:ind w:firstLine="708"/>
        <w:jc w:val="both"/>
        <w:rPr>
          <w:sz w:val="28"/>
          <w:szCs w:val="28"/>
          <w:lang w:val="uk-UA"/>
        </w:rPr>
      </w:pPr>
      <w:r w:rsidRPr="005714CE">
        <w:rPr>
          <w:i/>
          <w:sz w:val="28"/>
          <w:szCs w:val="28"/>
          <w:lang w:val="uk-UA"/>
        </w:rPr>
        <w:t xml:space="preserve">Метою </w:t>
      </w:r>
      <w:r w:rsidR="009F640E" w:rsidRPr="005714CE">
        <w:rPr>
          <w:i/>
          <w:sz w:val="28"/>
          <w:szCs w:val="28"/>
          <w:lang w:val="uk-UA"/>
        </w:rPr>
        <w:t xml:space="preserve">дошкільної, </w:t>
      </w:r>
      <w:r w:rsidR="008B300A" w:rsidRPr="005714CE">
        <w:rPr>
          <w:i/>
          <w:sz w:val="28"/>
          <w:szCs w:val="28"/>
          <w:lang w:val="uk-UA"/>
        </w:rPr>
        <w:t xml:space="preserve">повної </w:t>
      </w:r>
      <w:r w:rsidRPr="005714CE">
        <w:rPr>
          <w:i/>
          <w:sz w:val="28"/>
          <w:szCs w:val="28"/>
          <w:lang w:val="uk-UA"/>
        </w:rPr>
        <w:t>загальної середньої освіти</w:t>
      </w:r>
      <w:r w:rsidR="008B300A" w:rsidRPr="005714CE">
        <w:rPr>
          <w:i/>
          <w:sz w:val="28"/>
          <w:szCs w:val="28"/>
          <w:lang w:val="uk-UA"/>
        </w:rPr>
        <w:t>,</w:t>
      </w:r>
      <w:r w:rsidR="009F640E" w:rsidRPr="005714CE">
        <w:rPr>
          <w:i/>
          <w:sz w:val="28"/>
          <w:szCs w:val="28"/>
          <w:lang w:val="uk-UA"/>
        </w:rPr>
        <w:t xml:space="preserve"> </w:t>
      </w:r>
      <w:r w:rsidR="008B300A" w:rsidRPr="005714CE">
        <w:rPr>
          <w:i/>
          <w:sz w:val="28"/>
          <w:szCs w:val="28"/>
          <w:lang w:val="uk-UA"/>
        </w:rPr>
        <w:t>позашкільної</w:t>
      </w:r>
      <w:r w:rsidR="009F640E" w:rsidRPr="005714CE">
        <w:rPr>
          <w:i/>
          <w:sz w:val="28"/>
          <w:szCs w:val="28"/>
          <w:lang w:val="uk-UA"/>
        </w:rPr>
        <w:t xml:space="preserve"> </w:t>
      </w:r>
      <w:r w:rsidR="008B300A" w:rsidRPr="005714CE">
        <w:rPr>
          <w:i/>
          <w:sz w:val="28"/>
          <w:szCs w:val="28"/>
          <w:lang w:val="uk-UA"/>
        </w:rPr>
        <w:t xml:space="preserve">та професійно-технічної </w:t>
      </w:r>
      <w:r w:rsidR="009F640E" w:rsidRPr="005714CE">
        <w:rPr>
          <w:i/>
          <w:sz w:val="28"/>
          <w:szCs w:val="28"/>
          <w:lang w:val="uk-UA"/>
        </w:rPr>
        <w:t>освіти</w:t>
      </w:r>
      <w:r w:rsidRPr="005714CE">
        <w:rPr>
          <w:sz w:val="28"/>
          <w:szCs w:val="28"/>
          <w:lang w:val="uk-UA"/>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Пріоритетами розвитку галузі є:</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р</w:t>
      </w:r>
      <w:r w:rsidR="00A700A8" w:rsidRPr="005714CE">
        <w:rPr>
          <w:sz w:val="28"/>
          <w:szCs w:val="28"/>
          <w:lang w:val="uk-UA"/>
        </w:rPr>
        <w:t>еалізація Концепції державної політики у сфері реформування загальної середньої освіти «Нова українська школа» на період до 2029 року, затвердженої розпорядженням Кабінету Міністрів України від 14 грудня</w:t>
      </w:r>
      <w:r w:rsidR="00A84E56" w:rsidRPr="005714CE">
        <w:rPr>
          <w:sz w:val="28"/>
          <w:szCs w:val="28"/>
          <w:lang w:val="uk-UA"/>
        </w:rPr>
        <w:t xml:space="preserve">                       </w:t>
      </w:r>
      <w:r w:rsidRPr="005714CE">
        <w:rPr>
          <w:sz w:val="28"/>
          <w:szCs w:val="28"/>
          <w:lang w:val="uk-UA"/>
        </w:rPr>
        <w:t xml:space="preserve"> 2016 року № 988-р;</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с</w:t>
      </w:r>
      <w:r w:rsidR="00A700A8" w:rsidRPr="005714CE">
        <w:rPr>
          <w:sz w:val="28"/>
          <w:szCs w:val="28"/>
          <w:lang w:val="uk-UA"/>
        </w:rPr>
        <w:t>творення умов для забезпечення потреб населення у якісній освіті дітей та стабільного функціонування закладів освіти, задоволення освітніх потреб Сумської об</w:t>
      </w:r>
      <w:r w:rsidRPr="005714CE">
        <w:rPr>
          <w:sz w:val="28"/>
          <w:szCs w:val="28"/>
          <w:lang w:val="uk-UA"/>
        </w:rPr>
        <w:t>’єднаної територіальної громади;</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с</w:t>
      </w:r>
      <w:r w:rsidR="00A700A8" w:rsidRPr="005714CE">
        <w:rPr>
          <w:sz w:val="28"/>
          <w:szCs w:val="28"/>
          <w:lang w:val="uk-UA"/>
        </w:rPr>
        <w:t>творення безпечних та нешкідливих умов навчання, виховання і розв</w:t>
      </w:r>
      <w:r w:rsidRPr="005714CE">
        <w:rPr>
          <w:sz w:val="28"/>
          <w:szCs w:val="28"/>
          <w:lang w:val="uk-UA"/>
        </w:rPr>
        <w:t>итку дітей та учнівської молоді;</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з</w:t>
      </w:r>
      <w:r w:rsidR="00A700A8" w:rsidRPr="005714CE">
        <w:rPr>
          <w:sz w:val="28"/>
          <w:szCs w:val="28"/>
          <w:lang w:val="uk-UA"/>
        </w:rPr>
        <w:t xml:space="preserve">абезпечення рівного доступу до якісної освіти всіх мешканців </w:t>
      </w:r>
      <w:r w:rsidR="007E65F8" w:rsidRPr="005714CE">
        <w:rPr>
          <w:sz w:val="28"/>
          <w:szCs w:val="28"/>
          <w:lang w:val="uk-UA"/>
        </w:rPr>
        <w:t>ОТГ</w:t>
      </w:r>
      <w:r w:rsidR="00A700A8" w:rsidRPr="005714CE">
        <w:rPr>
          <w:sz w:val="28"/>
          <w:szCs w:val="28"/>
          <w:lang w:val="uk-UA"/>
        </w:rPr>
        <w:t>, оптимізація управління та організаці</w:t>
      </w:r>
      <w:r w:rsidRPr="005714CE">
        <w:rPr>
          <w:sz w:val="28"/>
          <w:szCs w:val="28"/>
          <w:lang w:val="uk-UA"/>
        </w:rPr>
        <w:t>йної структури системи освіти;</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з</w:t>
      </w:r>
      <w:r w:rsidR="00A700A8" w:rsidRPr="005714CE">
        <w:rPr>
          <w:sz w:val="28"/>
          <w:szCs w:val="28"/>
          <w:lang w:val="uk-UA"/>
        </w:rPr>
        <w:t>абезпечення підтримки розвитку інтелектуального та творчого потенц</w:t>
      </w:r>
      <w:r w:rsidRPr="005714CE">
        <w:rPr>
          <w:sz w:val="28"/>
          <w:szCs w:val="28"/>
          <w:lang w:val="uk-UA"/>
        </w:rPr>
        <w:t>іалу дітей та учнівської молоді;</w:t>
      </w:r>
    </w:p>
    <w:p w:rsidR="00D141B9" w:rsidRPr="005714CE" w:rsidRDefault="00A700A8" w:rsidP="00D438CE">
      <w:pPr>
        <w:pStyle w:val="afff5"/>
        <w:numPr>
          <w:ilvl w:val="0"/>
          <w:numId w:val="18"/>
        </w:numPr>
        <w:tabs>
          <w:tab w:val="left" w:pos="993"/>
        </w:tabs>
        <w:ind w:left="0" w:firstLine="709"/>
        <w:jc w:val="both"/>
        <w:rPr>
          <w:sz w:val="28"/>
          <w:szCs w:val="28"/>
          <w:lang w:val="uk-UA"/>
        </w:rPr>
      </w:pPr>
      <w:r w:rsidRPr="005714CE">
        <w:rPr>
          <w:sz w:val="28"/>
          <w:szCs w:val="28"/>
          <w:lang w:val="uk-UA"/>
        </w:rPr>
        <w:t>забезпечення права дитини на здобуття освіти, розвиток мережі закладів позашкільної освіти;</w:t>
      </w:r>
    </w:p>
    <w:p w:rsidR="008B300A" w:rsidRPr="005714CE" w:rsidRDefault="008B300A" w:rsidP="00D438CE">
      <w:pPr>
        <w:pStyle w:val="afff5"/>
        <w:numPr>
          <w:ilvl w:val="0"/>
          <w:numId w:val="18"/>
        </w:numPr>
        <w:tabs>
          <w:tab w:val="left" w:pos="993"/>
        </w:tabs>
        <w:ind w:left="0" w:firstLine="709"/>
        <w:jc w:val="both"/>
        <w:rPr>
          <w:sz w:val="28"/>
          <w:szCs w:val="28"/>
          <w:lang w:val="uk-UA"/>
        </w:rPr>
      </w:pPr>
      <w:r w:rsidRPr="005714CE">
        <w:rPr>
          <w:sz w:val="28"/>
          <w:szCs w:val="28"/>
          <w:lang w:val="uk-UA"/>
        </w:rPr>
        <w:t>забезпечення ринку праці необхідними кадрами, приведення мережі навчальних закладів та переліку професій у відповідності до потреб сьогодення;</w:t>
      </w:r>
    </w:p>
    <w:p w:rsidR="00D141B9" w:rsidRPr="005714CE" w:rsidRDefault="00A700A8" w:rsidP="00D438CE">
      <w:pPr>
        <w:pStyle w:val="afff5"/>
        <w:numPr>
          <w:ilvl w:val="0"/>
          <w:numId w:val="18"/>
        </w:numPr>
        <w:tabs>
          <w:tab w:val="left" w:pos="993"/>
        </w:tabs>
        <w:ind w:left="0" w:firstLine="709"/>
        <w:jc w:val="both"/>
        <w:rPr>
          <w:sz w:val="28"/>
          <w:szCs w:val="28"/>
          <w:lang w:val="uk-UA"/>
        </w:rPr>
      </w:pPr>
      <w:r w:rsidRPr="005714CE">
        <w:rPr>
          <w:sz w:val="28"/>
          <w:szCs w:val="28"/>
          <w:lang w:val="uk-UA"/>
        </w:rPr>
        <w:t xml:space="preserve">удосконалення механізмів управління і фінансування закладів освіти, залучення коштів з бюджетів різних рівнів на розвиток освіти; </w:t>
      </w:r>
    </w:p>
    <w:p w:rsidR="00D141B9" w:rsidRPr="005714CE" w:rsidRDefault="00A700A8" w:rsidP="00D438CE">
      <w:pPr>
        <w:pStyle w:val="afff5"/>
        <w:numPr>
          <w:ilvl w:val="0"/>
          <w:numId w:val="18"/>
        </w:numPr>
        <w:tabs>
          <w:tab w:val="left" w:pos="993"/>
        </w:tabs>
        <w:ind w:left="0" w:firstLine="709"/>
        <w:jc w:val="both"/>
        <w:rPr>
          <w:sz w:val="28"/>
          <w:szCs w:val="28"/>
          <w:lang w:val="uk-UA"/>
        </w:rPr>
      </w:pPr>
      <w:r w:rsidRPr="005714CE">
        <w:rPr>
          <w:sz w:val="28"/>
          <w:szCs w:val="28"/>
          <w:lang w:val="uk-UA"/>
        </w:rPr>
        <w:t>інформатизація навчально-виховного процесу та управлінсь</w:t>
      </w:r>
      <w:r w:rsidR="00D141B9" w:rsidRPr="005714CE">
        <w:rPr>
          <w:sz w:val="28"/>
          <w:szCs w:val="28"/>
          <w:lang w:val="uk-UA"/>
        </w:rPr>
        <w:t>кої діяльності освітньої галузі;</w:t>
      </w:r>
    </w:p>
    <w:p w:rsidR="007E65F8"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р</w:t>
      </w:r>
      <w:r w:rsidR="00A700A8" w:rsidRPr="005714CE">
        <w:rPr>
          <w:sz w:val="28"/>
          <w:szCs w:val="28"/>
          <w:lang w:val="uk-UA"/>
        </w:rPr>
        <w:t>озвиток творчого потенціалу та підвищення престижності праці працівників галузі «Освіта».</w:t>
      </w:r>
    </w:p>
    <w:p w:rsidR="00A700A8" w:rsidRPr="005714CE" w:rsidRDefault="007E65F8" w:rsidP="008651C5">
      <w:pPr>
        <w:ind w:firstLine="12"/>
        <w:jc w:val="both"/>
        <w:rPr>
          <w:i/>
          <w:sz w:val="28"/>
          <w:szCs w:val="28"/>
          <w:u w:val="single"/>
          <w:lang w:val="uk-UA"/>
        </w:rPr>
      </w:pPr>
      <w:r w:rsidRPr="005714CE">
        <w:rPr>
          <w:sz w:val="28"/>
          <w:szCs w:val="28"/>
          <w:lang w:val="uk-UA"/>
        </w:rPr>
        <w:tab/>
      </w:r>
      <w:r w:rsidR="00A700A8" w:rsidRPr="005714CE">
        <w:rPr>
          <w:i/>
          <w:sz w:val="28"/>
          <w:szCs w:val="28"/>
          <w:u w:val="single"/>
          <w:lang w:val="uk-UA"/>
        </w:rPr>
        <w:t>Основні заходи для досягнення визначених завдань:</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поглиблення реформи освіти і забезпечення кращих можливостей для дітей, що є передумовою для розвитку дитини та її успішної реалізації в суспільстві;</w:t>
      </w:r>
    </w:p>
    <w:p w:rsidR="0011579C"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підвищення якості, розгортання, розвитку</w:t>
      </w:r>
      <w:r w:rsidR="0011579C" w:rsidRPr="005714CE">
        <w:rPr>
          <w:sz w:val="28"/>
          <w:szCs w:val="28"/>
          <w:lang w:val="uk-UA"/>
        </w:rPr>
        <w:t xml:space="preserve"> та оновлення дошкільної освіти;</w:t>
      </w:r>
    </w:p>
    <w:p w:rsidR="00A700A8" w:rsidRPr="005714CE" w:rsidRDefault="0011579C" w:rsidP="00D438CE">
      <w:pPr>
        <w:pStyle w:val="afff5"/>
        <w:numPr>
          <w:ilvl w:val="0"/>
          <w:numId w:val="19"/>
        </w:numPr>
        <w:tabs>
          <w:tab w:val="left" w:pos="1134"/>
        </w:tabs>
        <w:ind w:left="0" w:firstLine="709"/>
        <w:jc w:val="both"/>
        <w:rPr>
          <w:sz w:val="28"/>
          <w:szCs w:val="28"/>
          <w:lang w:val="uk-UA"/>
        </w:rPr>
      </w:pPr>
      <w:r w:rsidRPr="005714CE">
        <w:rPr>
          <w:sz w:val="28"/>
          <w:szCs w:val="28"/>
          <w:lang w:val="uk-UA"/>
        </w:rPr>
        <w:t>с</w:t>
      </w:r>
      <w:r w:rsidR="00A700A8" w:rsidRPr="005714CE">
        <w:rPr>
          <w:sz w:val="28"/>
          <w:szCs w:val="28"/>
          <w:lang w:val="uk-UA"/>
        </w:rPr>
        <w:t>воєчасність та успішність розвитку дітей дошкільного віку</w:t>
      </w:r>
      <w:r w:rsidRPr="005714CE">
        <w:rPr>
          <w:sz w:val="28"/>
          <w:szCs w:val="28"/>
          <w:lang w:val="uk-UA"/>
        </w:rPr>
        <w:t>,</w:t>
      </w:r>
      <w:r w:rsidR="00A700A8" w:rsidRPr="005714CE">
        <w:rPr>
          <w:sz w:val="28"/>
          <w:szCs w:val="28"/>
          <w:lang w:val="uk-UA"/>
        </w:rPr>
        <w:t xml:space="preserve"> доступн</w:t>
      </w:r>
      <w:r w:rsidRPr="005714CE">
        <w:rPr>
          <w:sz w:val="28"/>
          <w:szCs w:val="28"/>
          <w:lang w:val="uk-UA"/>
        </w:rPr>
        <w:t>ість</w:t>
      </w:r>
      <w:r w:rsidR="00A700A8" w:rsidRPr="005714CE">
        <w:rPr>
          <w:sz w:val="28"/>
          <w:szCs w:val="28"/>
          <w:lang w:val="uk-UA"/>
        </w:rPr>
        <w:t xml:space="preserve"> форм здобуття дошкільної освіти; </w:t>
      </w:r>
    </w:p>
    <w:p w:rsidR="002A4101"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lastRenderedPageBreak/>
        <w:t>створення додаткових місць в закладах дошкільної освіти</w:t>
      </w:r>
      <w:r w:rsidR="0011579C" w:rsidRPr="005714CE">
        <w:rPr>
          <w:sz w:val="28"/>
          <w:szCs w:val="28"/>
          <w:lang w:val="uk-UA"/>
        </w:rPr>
        <w:t xml:space="preserve"> та</w:t>
      </w:r>
      <w:r w:rsidRPr="005714CE">
        <w:rPr>
          <w:sz w:val="28"/>
          <w:szCs w:val="28"/>
          <w:lang w:val="uk-UA"/>
        </w:rPr>
        <w:t xml:space="preserve"> розширення мережі закладів дошкільної освіти комунальної власності територіальної </w:t>
      </w:r>
      <w:r w:rsidR="007117D5" w:rsidRPr="005714CE">
        <w:rPr>
          <w:sz w:val="28"/>
          <w:szCs w:val="28"/>
          <w:lang w:val="uk-UA"/>
        </w:rPr>
        <w:t>громади м. Суми, яке передбачає</w:t>
      </w:r>
      <w:r w:rsidR="002A4101" w:rsidRPr="005714CE">
        <w:rPr>
          <w:sz w:val="28"/>
          <w:szCs w:val="28"/>
          <w:lang w:val="uk-UA"/>
        </w:rPr>
        <w:t>:</w:t>
      </w:r>
    </w:p>
    <w:p w:rsidR="00A700A8" w:rsidRPr="005714CE" w:rsidRDefault="00A700A8" w:rsidP="00D438CE">
      <w:pPr>
        <w:pStyle w:val="afff5"/>
        <w:numPr>
          <w:ilvl w:val="0"/>
          <w:numId w:val="20"/>
        </w:numPr>
        <w:tabs>
          <w:tab w:val="left" w:pos="1134"/>
        </w:tabs>
        <w:jc w:val="both"/>
        <w:rPr>
          <w:sz w:val="28"/>
          <w:szCs w:val="28"/>
          <w:lang w:val="uk-UA"/>
        </w:rPr>
      </w:pPr>
      <w:r w:rsidRPr="005714CE">
        <w:rPr>
          <w:sz w:val="28"/>
          <w:szCs w:val="28"/>
          <w:lang w:val="uk-UA" w:eastAsia="uk-UA"/>
        </w:rPr>
        <w:t>будівництво нових закладів дошкільної освіти;</w:t>
      </w:r>
    </w:p>
    <w:p w:rsidR="00A700A8" w:rsidRPr="005714CE" w:rsidRDefault="00A700A8" w:rsidP="00D438CE">
      <w:pPr>
        <w:pStyle w:val="afff5"/>
        <w:numPr>
          <w:ilvl w:val="0"/>
          <w:numId w:val="20"/>
        </w:numPr>
        <w:tabs>
          <w:tab w:val="left" w:pos="1134"/>
        </w:tabs>
        <w:ind w:left="0" w:firstLine="1069"/>
        <w:jc w:val="both"/>
        <w:rPr>
          <w:sz w:val="28"/>
          <w:szCs w:val="28"/>
          <w:lang w:val="uk-UA"/>
        </w:rPr>
      </w:pPr>
      <w:r w:rsidRPr="005714CE">
        <w:rPr>
          <w:sz w:val="28"/>
          <w:szCs w:val="28"/>
          <w:lang w:val="uk-UA" w:eastAsia="uk-UA"/>
        </w:rPr>
        <w:t>відкриття додаткових груп, які наразі не використовуються за призначенням, у функціонуючих закладах дошкільної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забезпечення якісної, сучасної та доступної загальної середньої освіти «Нова українська школа» шляхом:</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професійної підготовки педагогічних працівників початкової школи до впровадження нового Державного стандарту початкової освіти;</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запровадження концептуальних засад нової системи підготовки та професійного зростання вчителя, створення нової структури школи та формування мережі профільних шкіл;</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забезпечення закладів загальної середньої освіти сучасним навчальним обладнанням;</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впров</w:t>
      </w:r>
      <w:r w:rsidR="00A84E56" w:rsidRPr="005714CE">
        <w:rPr>
          <w:sz w:val="28"/>
          <w:szCs w:val="28"/>
          <w:lang w:val="uk-UA"/>
        </w:rPr>
        <w:t>адження електронних підручників;</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обов'язкове ведення навчального процесу тільки державною мовою, незалежно від статусу школи;</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12-річна система навчання у закладах загальної середньої освіти: початкова освіта – 4 роки (з 1-го до 4-го класу), базова середня освіта – 5 років (з 5-го до 9-го класу), профільна середня освіта – 3 роки (10-й, 11-й, 12-й класи);</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 xml:space="preserve">приведення наповнюваності класів до рівня, не більше ніж </w:t>
      </w:r>
      <w:r w:rsidR="00BB05C7">
        <w:rPr>
          <w:sz w:val="28"/>
          <w:szCs w:val="28"/>
          <w:lang w:val="uk-UA"/>
        </w:rPr>
        <w:t xml:space="preserve">                         </w:t>
      </w:r>
      <w:r w:rsidRPr="005714CE">
        <w:rPr>
          <w:sz w:val="28"/>
          <w:szCs w:val="28"/>
          <w:lang w:val="uk-UA"/>
        </w:rPr>
        <w:t>30 учнів на клас;</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впровадження інституційної форми здобуття загальної середньої освіти, а саме: очної (денна, вечірня), заочної, дистанційної та мережевої;</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повне забезпечення школярів безкоштовними підручниками </w:t>
      </w:r>
      <w:r w:rsidR="00BB05C7">
        <w:rPr>
          <w:sz w:val="28"/>
          <w:szCs w:val="28"/>
          <w:lang w:val="uk-UA"/>
        </w:rPr>
        <w:t xml:space="preserve">                            </w:t>
      </w:r>
      <w:r w:rsidRPr="005714CE">
        <w:rPr>
          <w:sz w:val="28"/>
          <w:szCs w:val="28"/>
          <w:lang w:val="uk-UA"/>
        </w:rPr>
        <w:t>(не тільки книжковими варіантами, а й електронними);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проведення капітального ремонту будівель, приміщень та систем комунікацій закладів освіти, заходів з енергозбереження в закладах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модернізація матеріально-технічної бази закладів освіти, оснащення сучасним обладнанням та навчальним приладдям;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проведення робіт з благоустрою територій закладів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модернізація матеріально-технічної бази міжшкільних навчально-виробничих комбінатів, позашкільних навчальних закладів;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проведення протипожежних заходів у закладах освіти (встановлення систем автоматичної пожежної сигналізації, обробка дерев`яних конструкцій протипожежною сумішшю, придбання засобів пожежогасіння, проведення ремонтів систем тощо);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модернізація харчоблоків закладів дошкільної та загальної середньої освіти;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забезпечення закладів та установ освіти комп’ютерною технікою, мультимедійною та інтерактивною технікою, оновлення комп’ютерного обладнання, придбання комплектуючих;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створення в закладах та установах освіти WI-FI-зон (безпровідний Інтернет), оплата за надання послуг з користування мережею Інтернет, </w:t>
      </w:r>
      <w:r w:rsidRPr="005714CE">
        <w:rPr>
          <w:sz w:val="28"/>
          <w:szCs w:val="28"/>
          <w:lang w:val="uk-UA"/>
        </w:rPr>
        <w:lastRenderedPageBreak/>
        <w:t xml:space="preserve">придбання та впровадження ліцензійних пакетів програм та програмного забезпечення;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фінансування видатків на участь обдарованих і талановитих дітей, дитячих колективів в інтелектуальних, творчих та спортивних олімпіадах, турнірах, конкурсах, фестивалях, які проводяться за межами м. Суми; проведення міських олімпіад, інтелектуальних конкурсів, турнірів з навчальних предметів (Інтернет-олімпіад, турнірів тощо), нагородження переможців;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організація поїздок делегацій з обміну досвідом (учнів (вихованців), педагогів та інших працівників), організація та проведення навчально-практичних семінарів, тренінгів, майстер-класів тощо для учнів закладів загальної середньої освіти міста;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організація міських семінарів (майстер-класів тощо) із залученням відповідних фахівців, забезпечення участі працівників освітньої галузі міста у виїзних науково-методичних заходах, проведення міських етапів конкурсів педагогічної майстерності та матеріальне заохочення переможців;</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забезпечення заохочувальних виплат педагогам, які досягли значних успіхів у роботі з обдарованими дітьми та молоддю;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удосконалення механізмів управління і фінансування закладів освіти, залучення коштів з бюджетів різних рівнів на розвиток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оздоровлення дітей у пришкільних таборах і таборах відпочинку;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удосконалення системи фінансового забезпечення закладів професійно-технічної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підтримка участі обдарованих дітей у міжнародних, всеукраїнських конкурсах, фестивалях;</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наскрізне застосування інформаційно-комунікаційних технологій в освітньому процесі та управлінні закладами освіти і системою освіти.</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забезпечення якісної, сучасної та доступної загальної середньої освіти;</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забезпечення стійкого розвитку системи освіти, всебічного розвитку особистості, стабільного функціонування закладів та установ освіти м. Суми для задоволення освітніх потреб населення;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інтеграція освіти до європейського і світового освітніх процесів;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 xml:space="preserve">підвищення якості навчання, виховання, кваліфікації педагогічних працівників та їх компетентності; </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налагодження енергоефективності будівель та приміщень, покращення матеріально-технічної та навчально-методичної бази навчальних закладів, благоустрій територій;</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розробка і запровадження нових педагогічних технологій, інформатизація освіти, забезпеченість навчальних закладів та установ комп’ютерною та мультимедійною технікою, ліцензійним програмним забезпеченням тощо для вирішення актуальних завдань навчання, виховання, розвитку та управління;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 xml:space="preserve">участь обдарованих дітей в інтелектуальних, творчих та спортивних заходах, що проводяться за межами міста, обмін досвідом, а також </w:t>
      </w:r>
      <w:r w:rsidRPr="005714CE">
        <w:rPr>
          <w:sz w:val="28"/>
          <w:szCs w:val="28"/>
          <w:lang w:val="uk-UA"/>
        </w:rPr>
        <w:lastRenderedPageBreak/>
        <w:t>стимулювання учнів, педагогів та навчальних закладів до участі в інтелектуальних, творчих та спортивних заходах;</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достатня соціально-психологічна готовність всіх учасників навчально-виховного процесу до інклюзивного та інтегрованого навчання та виховання дітей з особливими освітніми потребами;</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підготовка у закладах професійно-технічної освіти м. Суми спеціалістів відповідно до потреб регіонального ринку праці;</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інформаційно-комунікаційні технології суттєво розширять можливості педагога, оптимізують управлінські процеси, формуючи таким чином в учня важливі для нашого сторіччя технологічні компетентності.</w:t>
      </w:r>
    </w:p>
    <w:p w:rsidR="004A1509" w:rsidRDefault="004A1509" w:rsidP="00A84E56">
      <w:pPr>
        <w:pStyle w:val="a9"/>
        <w:widowControl w:val="0"/>
        <w:tabs>
          <w:tab w:val="left" w:pos="1134"/>
        </w:tabs>
        <w:spacing w:after="0"/>
        <w:ind w:left="0" w:firstLine="720"/>
        <w:jc w:val="both"/>
        <w:rPr>
          <w:b/>
          <w:kern w:val="2"/>
          <w:sz w:val="28"/>
          <w:szCs w:val="28"/>
          <w:lang w:val="uk-UA"/>
        </w:rPr>
      </w:pPr>
    </w:p>
    <w:p w:rsidR="00A700A8" w:rsidRPr="005714CE" w:rsidRDefault="00A700A8" w:rsidP="00A84E56">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Охорона здоров’я</w:t>
      </w:r>
    </w:p>
    <w:p w:rsidR="00A02092" w:rsidRPr="005714CE" w:rsidRDefault="00A02092" w:rsidP="00A84E56">
      <w:pPr>
        <w:pStyle w:val="a9"/>
        <w:widowControl w:val="0"/>
        <w:tabs>
          <w:tab w:val="left" w:pos="1134"/>
        </w:tabs>
        <w:spacing w:after="0"/>
        <w:ind w:left="0" w:firstLine="720"/>
        <w:jc w:val="center"/>
        <w:rPr>
          <w:b/>
          <w:kern w:val="2"/>
          <w:sz w:val="12"/>
          <w:szCs w:val="12"/>
          <w:lang w:val="uk-UA"/>
        </w:rPr>
      </w:pPr>
    </w:p>
    <w:p w:rsidR="00A700A8" w:rsidRPr="005714CE" w:rsidRDefault="00A1474A" w:rsidP="00A84E56">
      <w:pPr>
        <w:tabs>
          <w:tab w:val="left" w:pos="1134"/>
        </w:tabs>
        <w:autoSpaceDE w:val="0"/>
        <w:autoSpaceDN w:val="0"/>
        <w:ind w:firstLine="720"/>
        <w:jc w:val="both"/>
        <w:rPr>
          <w:sz w:val="28"/>
          <w:szCs w:val="28"/>
          <w:lang w:val="uk-UA"/>
        </w:rPr>
      </w:pPr>
      <w:r w:rsidRPr="005714CE">
        <w:rPr>
          <w:sz w:val="28"/>
          <w:szCs w:val="28"/>
          <w:lang w:val="uk-UA"/>
        </w:rPr>
        <w:t>Мережа закладів</w:t>
      </w:r>
      <w:r w:rsidR="00A700A8" w:rsidRPr="005714CE">
        <w:rPr>
          <w:sz w:val="28"/>
          <w:szCs w:val="28"/>
          <w:lang w:val="uk-UA"/>
        </w:rPr>
        <w:t xml:space="preserve"> галузі «Охорона здоров’я»</w:t>
      </w:r>
      <w:r w:rsidRPr="005714CE">
        <w:rPr>
          <w:sz w:val="28"/>
          <w:szCs w:val="28"/>
          <w:lang w:val="uk-UA"/>
        </w:rPr>
        <w:t xml:space="preserve"> налічує10 установ</w:t>
      </w:r>
      <w:r w:rsidR="00A700A8" w:rsidRPr="005714CE">
        <w:rPr>
          <w:sz w:val="28"/>
          <w:szCs w:val="28"/>
          <w:lang w:val="uk-UA"/>
        </w:rPr>
        <w:t>, з них:</w:t>
      </w:r>
    </w:p>
    <w:p w:rsidR="00A700A8" w:rsidRPr="005714CE" w:rsidRDefault="00A700A8" w:rsidP="00D438CE">
      <w:pPr>
        <w:pStyle w:val="afff5"/>
        <w:numPr>
          <w:ilvl w:val="0"/>
          <w:numId w:val="7"/>
        </w:numPr>
        <w:tabs>
          <w:tab w:val="left" w:pos="1134"/>
        </w:tabs>
        <w:ind w:hanging="731"/>
        <w:jc w:val="both"/>
        <w:rPr>
          <w:i/>
          <w:sz w:val="28"/>
          <w:szCs w:val="28"/>
          <w:lang w:val="uk-UA"/>
        </w:rPr>
      </w:pPr>
      <w:r w:rsidRPr="005714CE">
        <w:rPr>
          <w:i/>
          <w:sz w:val="28"/>
          <w:szCs w:val="28"/>
          <w:lang w:val="uk-UA"/>
        </w:rPr>
        <w:t>8 комунальних неприбуткових підприємств:</w:t>
      </w:r>
    </w:p>
    <w:p w:rsidR="00A700A8" w:rsidRPr="005714CE" w:rsidRDefault="00A700A8" w:rsidP="00D438CE">
      <w:pPr>
        <w:numPr>
          <w:ilvl w:val="0"/>
          <w:numId w:val="6"/>
        </w:numPr>
        <w:tabs>
          <w:tab w:val="left" w:pos="1134"/>
        </w:tabs>
        <w:autoSpaceDE w:val="0"/>
        <w:autoSpaceDN w:val="0"/>
        <w:ind w:left="0" w:firstLine="1134"/>
        <w:jc w:val="both"/>
        <w:rPr>
          <w:sz w:val="28"/>
          <w:szCs w:val="28"/>
          <w:lang w:val="uk-UA"/>
        </w:rPr>
      </w:pPr>
      <w:r w:rsidRPr="005714CE">
        <w:rPr>
          <w:sz w:val="28"/>
          <w:szCs w:val="28"/>
          <w:lang w:val="uk-UA"/>
        </w:rPr>
        <w:t>4 лікарні;</w:t>
      </w:r>
    </w:p>
    <w:p w:rsidR="00A700A8" w:rsidRPr="005714CE" w:rsidRDefault="00A700A8" w:rsidP="00D438CE">
      <w:pPr>
        <w:numPr>
          <w:ilvl w:val="0"/>
          <w:numId w:val="6"/>
        </w:numPr>
        <w:tabs>
          <w:tab w:val="left" w:pos="1134"/>
        </w:tabs>
        <w:autoSpaceDE w:val="0"/>
        <w:autoSpaceDN w:val="0"/>
        <w:ind w:left="0" w:firstLine="1134"/>
        <w:jc w:val="both"/>
        <w:rPr>
          <w:sz w:val="28"/>
          <w:szCs w:val="28"/>
          <w:lang w:val="uk-UA"/>
        </w:rPr>
      </w:pPr>
      <w:r w:rsidRPr="005714CE">
        <w:rPr>
          <w:sz w:val="28"/>
          <w:szCs w:val="28"/>
          <w:lang w:val="uk-UA"/>
        </w:rPr>
        <w:t>пологовий будинок;</w:t>
      </w:r>
    </w:p>
    <w:p w:rsidR="00A700A8" w:rsidRPr="005714CE" w:rsidRDefault="00A700A8" w:rsidP="00D438CE">
      <w:pPr>
        <w:numPr>
          <w:ilvl w:val="0"/>
          <w:numId w:val="6"/>
        </w:numPr>
        <w:tabs>
          <w:tab w:val="left" w:pos="1134"/>
        </w:tabs>
        <w:autoSpaceDE w:val="0"/>
        <w:autoSpaceDN w:val="0"/>
        <w:ind w:left="0" w:firstLine="1134"/>
        <w:jc w:val="both"/>
        <w:rPr>
          <w:sz w:val="28"/>
          <w:szCs w:val="28"/>
          <w:lang w:val="uk-UA"/>
        </w:rPr>
      </w:pPr>
      <w:r w:rsidRPr="005714CE">
        <w:rPr>
          <w:sz w:val="28"/>
          <w:szCs w:val="28"/>
          <w:lang w:val="uk-UA"/>
        </w:rPr>
        <w:t>стоматологічна поліклініка;</w:t>
      </w:r>
    </w:p>
    <w:p w:rsidR="00A700A8" w:rsidRPr="005714CE" w:rsidRDefault="00A700A8" w:rsidP="00D438CE">
      <w:pPr>
        <w:numPr>
          <w:ilvl w:val="0"/>
          <w:numId w:val="6"/>
        </w:numPr>
        <w:tabs>
          <w:tab w:val="left" w:pos="1134"/>
        </w:tabs>
        <w:autoSpaceDE w:val="0"/>
        <w:autoSpaceDN w:val="0"/>
        <w:ind w:left="0" w:firstLine="1134"/>
        <w:jc w:val="both"/>
        <w:rPr>
          <w:sz w:val="28"/>
          <w:szCs w:val="28"/>
          <w:lang w:val="uk-UA"/>
        </w:rPr>
      </w:pPr>
      <w:r w:rsidRPr="005714CE">
        <w:rPr>
          <w:sz w:val="28"/>
          <w:szCs w:val="28"/>
          <w:lang w:val="uk-UA"/>
        </w:rPr>
        <w:t>2 центри первинної медико-санітарної допомоги;</w:t>
      </w:r>
    </w:p>
    <w:p w:rsidR="00A700A8" w:rsidRPr="005714CE" w:rsidRDefault="00A700A8" w:rsidP="00D438CE">
      <w:pPr>
        <w:pStyle w:val="afff5"/>
        <w:numPr>
          <w:ilvl w:val="0"/>
          <w:numId w:val="7"/>
        </w:numPr>
        <w:tabs>
          <w:tab w:val="left" w:pos="1134"/>
        </w:tabs>
        <w:ind w:hanging="731"/>
        <w:jc w:val="both"/>
        <w:rPr>
          <w:i/>
          <w:sz w:val="28"/>
          <w:szCs w:val="28"/>
          <w:lang w:val="uk-UA"/>
        </w:rPr>
      </w:pPr>
      <w:r w:rsidRPr="005714CE">
        <w:rPr>
          <w:i/>
          <w:sz w:val="28"/>
          <w:szCs w:val="28"/>
          <w:lang w:val="uk-UA"/>
        </w:rPr>
        <w:t>2 бюджетні установи:</w:t>
      </w:r>
    </w:p>
    <w:p w:rsidR="00A700A8" w:rsidRPr="005714CE" w:rsidRDefault="00A700A8" w:rsidP="00D438CE">
      <w:pPr>
        <w:numPr>
          <w:ilvl w:val="0"/>
          <w:numId w:val="6"/>
        </w:numPr>
        <w:tabs>
          <w:tab w:val="left" w:pos="1418"/>
        </w:tabs>
        <w:autoSpaceDE w:val="0"/>
        <w:autoSpaceDN w:val="0"/>
        <w:ind w:left="0" w:firstLine="1134"/>
        <w:jc w:val="both"/>
        <w:rPr>
          <w:sz w:val="28"/>
          <w:szCs w:val="28"/>
          <w:lang w:val="uk-UA"/>
        </w:rPr>
      </w:pPr>
      <w:r w:rsidRPr="005714CE">
        <w:rPr>
          <w:sz w:val="28"/>
          <w:szCs w:val="28"/>
          <w:lang w:val="uk-UA"/>
        </w:rPr>
        <w:t>централізована бухгалтерія</w:t>
      </w:r>
      <w:r w:rsidR="00A1474A" w:rsidRPr="005714CE">
        <w:rPr>
          <w:sz w:val="28"/>
          <w:szCs w:val="28"/>
          <w:lang w:val="uk-UA"/>
        </w:rPr>
        <w:t xml:space="preserve"> відділу охорони здоров’я Сумської міської ради</w:t>
      </w:r>
      <w:r w:rsidRPr="005714CE">
        <w:rPr>
          <w:sz w:val="28"/>
          <w:szCs w:val="28"/>
          <w:lang w:val="uk-UA"/>
        </w:rPr>
        <w:t>;</w:t>
      </w:r>
    </w:p>
    <w:p w:rsidR="00A1474A" w:rsidRPr="005714CE" w:rsidRDefault="00A700A8" w:rsidP="00D438CE">
      <w:pPr>
        <w:numPr>
          <w:ilvl w:val="0"/>
          <w:numId w:val="6"/>
        </w:numPr>
        <w:tabs>
          <w:tab w:val="left" w:pos="1418"/>
        </w:tabs>
        <w:autoSpaceDE w:val="0"/>
        <w:autoSpaceDN w:val="0"/>
        <w:ind w:left="0" w:firstLine="1134"/>
        <w:jc w:val="both"/>
        <w:rPr>
          <w:sz w:val="28"/>
          <w:szCs w:val="28"/>
          <w:lang w:val="uk-UA"/>
        </w:rPr>
      </w:pPr>
      <w:r w:rsidRPr="005714CE">
        <w:rPr>
          <w:sz w:val="28"/>
          <w:szCs w:val="28"/>
          <w:lang w:val="uk-UA"/>
        </w:rPr>
        <w:t>інформаційно-аналітичний центр медичної статистики</w:t>
      </w:r>
      <w:r w:rsidR="00A1474A" w:rsidRPr="005714CE">
        <w:rPr>
          <w:sz w:val="28"/>
          <w:szCs w:val="28"/>
          <w:lang w:val="uk-UA"/>
        </w:rPr>
        <w:t xml:space="preserve"> відділу охорони здоров’я Сумської міської ради.</w:t>
      </w:r>
    </w:p>
    <w:p w:rsidR="00B82C28" w:rsidRPr="005714CE" w:rsidRDefault="00B82C28" w:rsidP="00B82C28">
      <w:pPr>
        <w:pStyle w:val="ac"/>
        <w:spacing w:before="0" w:beforeAutospacing="0" w:after="0" w:afterAutospacing="0"/>
        <w:ind w:firstLine="708"/>
        <w:jc w:val="both"/>
        <w:rPr>
          <w:color w:val="auto"/>
          <w:sz w:val="28"/>
          <w:szCs w:val="28"/>
          <w:lang w:val="uk-UA"/>
        </w:rPr>
      </w:pPr>
      <w:r w:rsidRPr="005714CE">
        <w:rPr>
          <w:color w:val="auto"/>
          <w:sz w:val="28"/>
          <w:szCs w:val="28"/>
          <w:lang w:val="uk-UA"/>
        </w:rPr>
        <w:t>Мет</w:t>
      </w:r>
      <w:r w:rsidR="000C51A2" w:rsidRPr="005714CE">
        <w:rPr>
          <w:color w:val="auto"/>
          <w:sz w:val="28"/>
          <w:szCs w:val="28"/>
          <w:lang w:val="uk-UA"/>
        </w:rPr>
        <w:t>ою</w:t>
      </w:r>
      <w:r w:rsidRPr="005714CE">
        <w:rPr>
          <w:color w:val="auto"/>
          <w:sz w:val="28"/>
          <w:szCs w:val="28"/>
          <w:lang w:val="uk-UA"/>
        </w:rPr>
        <w:t xml:space="preserve"> діяльності </w:t>
      </w:r>
      <w:r w:rsidR="00D23735" w:rsidRPr="005714CE">
        <w:rPr>
          <w:color w:val="auto"/>
          <w:sz w:val="28"/>
          <w:szCs w:val="28"/>
          <w:lang w:val="uk-UA"/>
        </w:rPr>
        <w:t>галузі</w:t>
      </w:r>
      <w:r w:rsidR="00F56426" w:rsidRPr="005714CE">
        <w:rPr>
          <w:color w:val="auto"/>
          <w:sz w:val="28"/>
          <w:szCs w:val="28"/>
          <w:lang w:val="uk-UA"/>
        </w:rPr>
        <w:t xml:space="preserve"> являється</w:t>
      </w:r>
      <w:r w:rsidRPr="005714CE">
        <w:rPr>
          <w:bCs/>
          <w:color w:val="auto"/>
          <w:sz w:val="28"/>
          <w:szCs w:val="28"/>
          <w:lang w:val="uk-UA"/>
        </w:rPr>
        <w:t xml:space="preserve"> </w:t>
      </w:r>
      <w:r w:rsidRPr="005714CE">
        <w:rPr>
          <w:color w:val="auto"/>
          <w:sz w:val="28"/>
          <w:szCs w:val="28"/>
          <w:lang w:val="uk-UA"/>
        </w:rPr>
        <w:t>збереження та зміцнення здоров’я мешканців ОТГ,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p w:rsidR="00A700A8" w:rsidRPr="005714CE" w:rsidRDefault="00A700A8" w:rsidP="00A84E56">
      <w:pPr>
        <w:tabs>
          <w:tab w:val="left" w:pos="1134"/>
        </w:tabs>
        <w:ind w:firstLine="720"/>
        <w:contextualSpacing/>
        <w:jc w:val="both"/>
        <w:rPr>
          <w:i/>
          <w:sz w:val="28"/>
          <w:szCs w:val="28"/>
          <w:u w:val="single"/>
          <w:lang w:val="uk-UA"/>
        </w:rPr>
      </w:pPr>
      <w:r w:rsidRPr="005714CE">
        <w:rPr>
          <w:i/>
          <w:sz w:val="28"/>
          <w:szCs w:val="28"/>
          <w:u w:val="single"/>
          <w:lang w:val="uk-UA"/>
        </w:rPr>
        <w:t>Пріоритетами розвитку галузі є:</w:t>
      </w:r>
    </w:p>
    <w:p w:rsidR="00024640" w:rsidRPr="005714CE" w:rsidRDefault="00024640" w:rsidP="00D438CE">
      <w:pPr>
        <w:pStyle w:val="afff5"/>
        <w:numPr>
          <w:ilvl w:val="0"/>
          <w:numId w:val="7"/>
        </w:numPr>
        <w:ind w:left="1134" w:hanging="425"/>
        <w:jc w:val="both"/>
        <w:outlineLvl w:val="2"/>
        <w:rPr>
          <w:sz w:val="28"/>
          <w:szCs w:val="28"/>
          <w:lang w:val="uk-UA"/>
        </w:rPr>
      </w:pPr>
      <w:r w:rsidRPr="005714CE">
        <w:rPr>
          <w:sz w:val="28"/>
          <w:szCs w:val="28"/>
          <w:lang w:val="uk-UA"/>
        </w:rPr>
        <w:t>підвищення якості та доступності медичних послуг;</w:t>
      </w:r>
    </w:p>
    <w:p w:rsidR="00024640" w:rsidRPr="005714CE" w:rsidRDefault="00024640" w:rsidP="00D438CE">
      <w:pPr>
        <w:pStyle w:val="afff5"/>
        <w:numPr>
          <w:ilvl w:val="0"/>
          <w:numId w:val="7"/>
        </w:numPr>
        <w:tabs>
          <w:tab w:val="left" w:pos="1134"/>
        </w:tabs>
        <w:ind w:left="0" w:firstLine="709"/>
        <w:jc w:val="both"/>
        <w:outlineLvl w:val="2"/>
        <w:rPr>
          <w:sz w:val="28"/>
          <w:szCs w:val="28"/>
          <w:lang w:val="uk-UA"/>
        </w:rPr>
      </w:pPr>
      <w:r w:rsidRPr="005714CE">
        <w:rPr>
          <w:sz w:val="28"/>
          <w:szCs w:val="28"/>
          <w:lang w:val="uk-UA"/>
        </w:rPr>
        <w:t>поліпшення здоров’я громадян шляхом створення умов для забезпечення високоякісної медичної допомоги кожному мешканцю міста як на амбулаторному етапі, так і при наданні стаціонарної допомоги;</w:t>
      </w:r>
    </w:p>
    <w:p w:rsidR="00024640" w:rsidRPr="005714CE" w:rsidRDefault="00024640" w:rsidP="00D438CE">
      <w:pPr>
        <w:pStyle w:val="afff5"/>
        <w:numPr>
          <w:ilvl w:val="0"/>
          <w:numId w:val="7"/>
        </w:numPr>
        <w:tabs>
          <w:tab w:val="left" w:pos="1134"/>
        </w:tabs>
        <w:ind w:left="0" w:firstLine="709"/>
        <w:jc w:val="both"/>
        <w:outlineLvl w:val="2"/>
        <w:rPr>
          <w:sz w:val="28"/>
          <w:szCs w:val="28"/>
          <w:lang w:val="uk-UA"/>
        </w:rPr>
      </w:pPr>
      <w:r w:rsidRPr="005714CE">
        <w:rPr>
          <w:sz w:val="28"/>
          <w:szCs w:val="28"/>
          <w:lang w:val="uk-UA"/>
        </w:rPr>
        <w:t>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життя населення;</w:t>
      </w:r>
    </w:p>
    <w:p w:rsidR="00024640" w:rsidRPr="005714CE" w:rsidRDefault="00024640" w:rsidP="00D438CE">
      <w:pPr>
        <w:pStyle w:val="afff5"/>
        <w:numPr>
          <w:ilvl w:val="0"/>
          <w:numId w:val="7"/>
        </w:numPr>
        <w:tabs>
          <w:tab w:val="left" w:pos="1134"/>
        </w:tabs>
        <w:ind w:left="0" w:firstLine="709"/>
        <w:jc w:val="both"/>
        <w:outlineLvl w:val="2"/>
        <w:rPr>
          <w:sz w:val="28"/>
          <w:szCs w:val="28"/>
          <w:lang w:val="uk-UA"/>
        </w:rPr>
      </w:pPr>
      <w:r w:rsidRPr="005714CE">
        <w:rPr>
          <w:sz w:val="28"/>
          <w:szCs w:val="28"/>
          <w:lang w:val="uk-UA"/>
        </w:rPr>
        <w:t>втілення приватно-державного партнерства у сфері надання кваліфікованих медичних послуг, а також реалізація державних реформ у сфері охорони здоров’я, створення умов до повної автономізації закладів охорони здоров’я, перехід від фінансування медичних закладів згідно з кошторисом до оплати державою фактично наданої медичної допомоги конкретній людині. </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удосконалення роботи Центрів первинної медико-санітарної допомоги, розширення мережі амбулаторій у віддалених районах міста;</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lastRenderedPageBreak/>
        <w:t>продовження оновлення матеріально-технічної бази лікувально-профілактичних закладів;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реформування вторинної ланки надання медичної допомоги;</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впровадження новітніх технологій в галузі з метою надання якісної медичної допомоги населенню.</w:t>
      </w:r>
    </w:p>
    <w:p w:rsidR="00A700A8" w:rsidRPr="005714CE" w:rsidRDefault="00A700A8" w:rsidP="00A84E56">
      <w:pPr>
        <w:tabs>
          <w:tab w:val="left" w:pos="1134"/>
        </w:tabs>
        <w:ind w:firstLine="720"/>
        <w:jc w:val="both"/>
        <w:rPr>
          <w:i/>
          <w:iCs/>
          <w:sz w:val="28"/>
          <w:szCs w:val="28"/>
          <w:u w:val="single"/>
          <w:lang w:val="uk-UA"/>
        </w:rPr>
      </w:pPr>
      <w:r w:rsidRPr="005714CE">
        <w:rPr>
          <w:i/>
          <w:iCs/>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оптимізація ліжкового фонду відповідно до потреб населення та чинних нормативних актів, зокрема, для надання паліативної допомоги, реабілітації тощо;</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придбання комп’ютерного обладнання для впровадження електронної системи в закладах охорони здоров’я;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придбання медичного обладнання та інструментарію, проведення капремонтів приміщень, забезпечення санітарним автотранспортом для підвищення якості надання медичних послуг;</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проведення заходів (лекції, круглі столи, зустрічі) та поширення інформації (через ЗМІ) щодо активної пропаганди здорового способу життя як основного чинника збереження та покращення здоров’я;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вжиття комплексних заходів, направлених на забезпечення населення якісними медичними послугами, в т. ч. на профілактику інвалідизації населення (зокрема, реалізація урядової програми «Доступні ліки», пільгові рецепти, забезпечення хворих на цукровий діабет препаратами інсуліну, проведення процедури гемодіалізу тощо);</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своєчасне та у повному обсязі проведення діагностики туберкульозу серед населення з метою виявлення захворювання на ранніх стадіях;</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медичне забезпечення пільгових категорії населення, зокрема учасників АТО;</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впровадження у лікувально-профілактичних закл</w:t>
      </w:r>
      <w:r w:rsidR="00A477D3" w:rsidRPr="005714CE">
        <w:rPr>
          <w:sz w:val="28"/>
          <w:szCs w:val="28"/>
          <w:lang w:val="uk-UA"/>
        </w:rPr>
        <w:t>адах заходів з енергозбереження;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 xml:space="preserve">покращення матеріально-технічного забезпечення закладів охорони здоров’я відповідно до рамкових вимог лікарень інтенсивного лікування </w:t>
      </w:r>
      <w:r w:rsidR="00A84E56" w:rsidRPr="005714CE">
        <w:rPr>
          <w:sz w:val="28"/>
          <w:szCs w:val="28"/>
          <w:lang w:val="uk-UA"/>
        </w:rPr>
        <w:t xml:space="preserve">                   </w:t>
      </w:r>
      <w:r w:rsidRPr="005714CE">
        <w:rPr>
          <w:sz w:val="28"/>
          <w:szCs w:val="28"/>
          <w:lang w:val="uk-UA"/>
        </w:rPr>
        <w:t>І та ІІ рівнів;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доведення санітарно-технічного стану приміщень до вимог ДБН та САНПіН, забезпечення умов праці працюючих в галузі до санітарно-гігієнічних вимог;</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 xml:space="preserve">підписання договорів з Національною службою здоров’я України договорів на медичне обслуговування населення за програмою медичних </w:t>
      </w:r>
      <w:r w:rsidR="00A477D3" w:rsidRPr="005714CE">
        <w:rPr>
          <w:sz w:val="28"/>
          <w:szCs w:val="28"/>
          <w:lang w:val="uk-UA"/>
        </w:rPr>
        <w:t>гарантів у І кварталі 2020 року;</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продовж</w:t>
      </w:r>
      <w:r w:rsidR="00A93F05" w:rsidRPr="005714CE">
        <w:rPr>
          <w:sz w:val="28"/>
          <w:szCs w:val="28"/>
          <w:lang w:val="uk-UA"/>
        </w:rPr>
        <w:t>ення</w:t>
      </w:r>
      <w:r w:rsidRPr="005714CE">
        <w:rPr>
          <w:sz w:val="28"/>
          <w:szCs w:val="28"/>
          <w:lang w:val="uk-UA"/>
        </w:rPr>
        <w:t xml:space="preserve"> впровадження медичної реформи за такими напрямками:</w:t>
      </w:r>
    </w:p>
    <w:p w:rsidR="00A700A8" w:rsidRPr="005714CE" w:rsidRDefault="00A700A8" w:rsidP="00D438CE">
      <w:pPr>
        <w:pStyle w:val="afff5"/>
        <w:numPr>
          <w:ilvl w:val="0"/>
          <w:numId w:val="22"/>
        </w:numPr>
        <w:ind w:left="0" w:firstLine="1068"/>
        <w:jc w:val="both"/>
        <w:rPr>
          <w:sz w:val="28"/>
          <w:szCs w:val="28"/>
          <w:lang w:val="uk-UA"/>
        </w:rPr>
      </w:pPr>
      <w:r w:rsidRPr="005714CE">
        <w:rPr>
          <w:sz w:val="28"/>
          <w:szCs w:val="28"/>
          <w:lang w:val="uk-UA"/>
        </w:rPr>
        <w:t>удосконалення роботи Центрів первинної медико-санітарної допомоги, розширення мережі амбулаторій у віддалених районах міста;</w:t>
      </w:r>
    </w:p>
    <w:p w:rsidR="00A700A8" w:rsidRPr="005714CE" w:rsidRDefault="00A700A8" w:rsidP="00D438CE">
      <w:pPr>
        <w:pStyle w:val="afff5"/>
        <w:numPr>
          <w:ilvl w:val="0"/>
          <w:numId w:val="22"/>
        </w:numPr>
        <w:ind w:left="0" w:firstLine="1068"/>
        <w:jc w:val="both"/>
        <w:rPr>
          <w:sz w:val="28"/>
          <w:szCs w:val="28"/>
          <w:lang w:val="uk-UA"/>
        </w:rPr>
      </w:pPr>
      <w:r w:rsidRPr="005714CE">
        <w:rPr>
          <w:sz w:val="28"/>
          <w:szCs w:val="28"/>
          <w:lang w:val="uk-UA"/>
        </w:rPr>
        <w:t>оновлення матеріально-технічної бази лікувально-профілактичних закладів;</w:t>
      </w:r>
    </w:p>
    <w:p w:rsidR="00A700A8" w:rsidRPr="005714CE" w:rsidRDefault="00A700A8" w:rsidP="00D438CE">
      <w:pPr>
        <w:pStyle w:val="afff5"/>
        <w:numPr>
          <w:ilvl w:val="0"/>
          <w:numId w:val="22"/>
        </w:numPr>
        <w:ind w:left="0" w:firstLine="1068"/>
        <w:jc w:val="both"/>
        <w:rPr>
          <w:sz w:val="28"/>
          <w:szCs w:val="28"/>
          <w:lang w:val="uk-UA"/>
        </w:rPr>
      </w:pPr>
      <w:r w:rsidRPr="005714CE">
        <w:rPr>
          <w:sz w:val="28"/>
          <w:szCs w:val="28"/>
          <w:lang w:val="uk-UA"/>
        </w:rPr>
        <w:t>реформування вторинної ланки надання медичної допомоги;</w:t>
      </w:r>
    </w:p>
    <w:p w:rsidR="00A700A8" w:rsidRPr="005714CE" w:rsidRDefault="00A700A8" w:rsidP="00D438CE">
      <w:pPr>
        <w:pStyle w:val="afff5"/>
        <w:numPr>
          <w:ilvl w:val="0"/>
          <w:numId w:val="22"/>
        </w:numPr>
        <w:ind w:left="0" w:firstLine="1068"/>
        <w:jc w:val="both"/>
        <w:rPr>
          <w:sz w:val="28"/>
          <w:szCs w:val="28"/>
          <w:lang w:val="uk-UA"/>
        </w:rPr>
      </w:pPr>
      <w:r w:rsidRPr="005714CE">
        <w:rPr>
          <w:sz w:val="28"/>
          <w:szCs w:val="28"/>
          <w:lang w:val="uk-UA"/>
        </w:rPr>
        <w:t>впровадження новітніх технологій в галузі з метою надання якісної медичної допомоги населенню.</w:t>
      </w:r>
    </w:p>
    <w:p w:rsidR="00A700A8" w:rsidRPr="005714CE" w:rsidRDefault="00A700A8" w:rsidP="00A84E56">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lastRenderedPageBreak/>
        <w:t>Соціальний захист та соціальне забезпечення</w:t>
      </w:r>
    </w:p>
    <w:p w:rsidR="00A700A8" w:rsidRPr="005714CE" w:rsidRDefault="00A700A8" w:rsidP="00A84E56">
      <w:pPr>
        <w:pStyle w:val="a9"/>
        <w:widowControl w:val="0"/>
        <w:tabs>
          <w:tab w:val="left" w:pos="1134"/>
        </w:tabs>
        <w:spacing w:after="0"/>
        <w:ind w:left="0" w:firstLine="720"/>
        <w:jc w:val="both"/>
        <w:rPr>
          <w:b/>
          <w:kern w:val="2"/>
          <w:sz w:val="12"/>
          <w:szCs w:val="12"/>
          <w:lang w:val="uk-UA"/>
        </w:rPr>
      </w:pPr>
    </w:p>
    <w:p w:rsidR="00A700A8" w:rsidRPr="005714CE" w:rsidRDefault="00C45426" w:rsidP="00A84E56">
      <w:pPr>
        <w:tabs>
          <w:tab w:val="left" w:pos="1134"/>
        </w:tabs>
        <w:autoSpaceDE w:val="0"/>
        <w:autoSpaceDN w:val="0"/>
        <w:ind w:firstLine="720"/>
        <w:jc w:val="both"/>
        <w:rPr>
          <w:sz w:val="28"/>
          <w:szCs w:val="28"/>
          <w:lang w:val="uk-UA"/>
        </w:rPr>
      </w:pPr>
      <w:r w:rsidRPr="005714CE">
        <w:rPr>
          <w:sz w:val="28"/>
          <w:szCs w:val="28"/>
          <w:lang w:val="uk-UA"/>
        </w:rPr>
        <w:t xml:space="preserve">Мережа закладів </w:t>
      </w:r>
      <w:r w:rsidR="00A700A8" w:rsidRPr="005714CE">
        <w:rPr>
          <w:sz w:val="28"/>
          <w:szCs w:val="28"/>
          <w:lang w:val="uk-UA"/>
        </w:rPr>
        <w:t>галузі «Соціальний захист та соціальне забезпечення»</w:t>
      </w:r>
      <w:r w:rsidRPr="005714CE">
        <w:rPr>
          <w:sz w:val="28"/>
          <w:szCs w:val="28"/>
          <w:lang w:val="uk-UA"/>
        </w:rPr>
        <w:t xml:space="preserve"> налічує 5</w:t>
      </w:r>
      <w:r w:rsidRPr="005714CE">
        <w:rPr>
          <w:b/>
          <w:sz w:val="28"/>
          <w:szCs w:val="28"/>
          <w:lang w:val="uk-UA"/>
        </w:rPr>
        <w:t xml:space="preserve"> </w:t>
      </w:r>
      <w:r w:rsidRPr="005714CE">
        <w:rPr>
          <w:sz w:val="28"/>
          <w:szCs w:val="28"/>
          <w:lang w:val="uk-UA"/>
        </w:rPr>
        <w:t>бюджетних установ</w:t>
      </w:r>
      <w:r w:rsidR="00A700A8" w:rsidRPr="005714CE">
        <w:rPr>
          <w:sz w:val="28"/>
          <w:szCs w:val="28"/>
          <w:lang w:val="uk-UA"/>
        </w:rPr>
        <w:t>, з них:</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комунальна установа «Сумський міський територіальний центр соціального обслуговування (надання соціальних послуг) «Берегиня»;</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Центр реінтеграції бездомних осіб;</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комунальна установа «Центр учасників бойових дій» Сумської міської ради;</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Сумський міський центр соціальних служб для сім’ї, дітей та молоді;</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комунальна установа «Центр матері та дитини».</w:t>
      </w:r>
    </w:p>
    <w:p w:rsidR="00D72609" w:rsidRPr="005714CE" w:rsidRDefault="00A700A8" w:rsidP="00A84E56">
      <w:pPr>
        <w:tabs>
          <w:tab w:val="left" w:pos="1134"/>
        </w:tabs>
        <w:autoSpaceDE w:val="0"/>
        <w:autoSpaceDN w:val="0"/>
        <w:ind w:firstLine="720"/>
        <w:jc w:val="both"/>
        <w:rPr>
          <w:sz w:val="28"/>
          <w:szCs w:val="28"/>
          <w:lang w:val="uk-UA"/>
        </w:rPr>
      </w:pPr>
      <w:r w:rsidRPr="005714CE">
        <w:rPr>
          <w:sz w:val="28"/>
          <w:szCs w:val="28"/>
          <w:lang w:val="uk-UA"/>
        </w:rPr>
        <w:t xml:space="preserve">З метою підвищення соціальної захищеності найбільш вразливих верств населення, за рахунок коштів бюджету </w:t>
      </w:r>
      <w:r w:rsidR="000E7A27" w:rsidRPr="005714CE">
        <w:rPr>
          <w:sz w:val="28"/>
          <w:szCs w:val="28"/>
          <w:lang w:val="uk-UA"/>
        </w:rPr>
        <w:t>ОТГ б</w:t>
      </w:r>
      <w:r w:rsidRPr="005714CE">
        <w:rPr>
          <w:sz w:val="28"/>
          <w:szCs w:val="28"/>
          <w:lang w:val="uk-UA"/>
        </w:rPr>
        <w:t>удуть реалізовуватися програми соціальної направленості</w:t>
      </w:r>
      <w:r w:rsidR="00D72609" w:rsidRPr="005714CE">
        <w:rPr>
          <w:sz w:val="28"/>
          <w:szCs w:val="28"/>
          <w:lang w:val="uk-UA"/>
        </w:rPr>
        <w:t>:</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bCs/>
          <w:sz w:val="28"/>
          <w:szCs w:val="28"/>
        </w:rPr>
        <w:t>Програма Сумської міської об'єднаної територіальної громади «Милосердя</w:t>
      </w:r>
      <w:r w:rsidRPr="005714CE">
        <w:rPr>
          <w:bCs/>
          <w:sz w:val="28"/>
          <w:szCs w:val="28"/>
          <w:lang w:val="uk-UA"/>
        </w:rPr>
        <w:t>»;</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bCs/>
          <w:sz w:val="28"/>
          <w:szCs w:val="28"/>
          <w:lang w:val="uk-UA"/>
        </w:rPr>
        <w:t>Програма Сумської міської об'єднаної територіальної громади «Соціальна підтримка захисників України та членів їх сімей»;</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Цільова програма «Соціальні служби готові прийти на допомогу»;</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Програма «</w:t>
      </w:r>
      <w:r w:rsidRPr="005714CE">
        <w:rPr>
          <w:iCs/>
          <w:sz w:val="28"/>
          <w:szCs w:val="28"/>
        </w:rPr>
        <w:t>Молодь об’єднаної територіальної громади м. Суми</w:t>
      </w:r>
      <w:r w:rsidRPr="005714CE">
        <w:rPr>
          <w:iCs/>
          <w:sz w:val="28"/>
          <w:szCs w:val="28"/>
          <w:lang w:val="uk-UA"/>
        </w:rPr>
        <w:t xml:space="preserve">»; </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Програма зайнятості населення міста Суми;</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Програми з реалізації Конвенції ООН про права дитини Сумської міської об’єднаної територіальної громади;</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Міська програма «Освіта м. Суми»</w:t>
      </w:r>
      <w:r w:rsidR="0029076C" w:rsidRPr="005714CE">
        <w:rPr>
          <w:iCs/>
          <w:sz w:val="28"/>
          <w:szCs w:val="28"/>
          <w:lang w:val="uk-UA"/>
        </w:rPr>
        <w:t xml:space="preserve"> (підпрограма 11 «Компенсаційні виплати на пільговий проїзд електротранспортом окремим категоріям громадян» </w:t>
      </w:r>
      <w:r w:rsidR="00E3438C" w:rsidRPr="005714CE">
        <w:rPr>
          <w:iCs/>
          <w:sz w:val="28"/>
          <w:szCs w:val="28"/>
          <w:lang w:val="uk-UA"/>
        </w:rPr>
        <w:t xml:space="preserve">- </w:t>
      </w:r>
      <w:r w:rsidR="0029076C" w:rsidRPr="005714CE">
        <w:rPr>
          <w:iCs/>
          <w:sz w:val="28"/>
          <w:szCs w:val="28"/>
          <w:lang w:val="uk-UA"/>
        </w:rPr>
        <w:t>учні 1-11 класів, які навчаються в закладах загальної середньої освіти).</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Пріоритетами розвитку галузі є:</w:t>
      </w:r>
    </w:p>
    <w:p w:rsidR="00A700A8" w:rsidRPr="005714CE" w:rsidRDefault="00A700A8" w:rsidP="00D438CE">
      <w:pPr>
        <w:pStyle w:val="afff5"/>
        <w:numPr>
          <w:ilvl w:val="0"/>
          <w:numId w:val="23"/>
        </w:numPr>
        <w:tabs>
          <w:tab w:val="left" w:pos="1134"/>
        </w:tabs>
        <w:autoSpaceDE w:val="0"/>
        <w:autoSpaceDN w:val="0"/>
        <w:ind w:left="0" w:firstLine="709"/>
        <w:jc w:val="both"/>
        <w:rPr>
          <w:sz w:val="28"/>
          <w:szCs w:val="28"/>
          <w:lang w:val="uk-UA"/>
        </w:rPr>
      </w:pPr>
      <w:r w:rsidRPr="005714CE">
        <w:rPr>
          <w:sz w:val="28"/>
          <w:szCs w:val="28"/>
          <w:lang w:val="uk-UA"/>
        </w:rPr>
        <w:t xml:space="preserve">реалізація конституційних гарантій та прав громадян на соціальний захист, забезпечення адресності та матеріальної підтримки найбільш вразливих верств населення: ветеранів війни та праці, осіб з інвалідністю, одиноких пенсіонерів, непрацездатних осіб, громадян похилого віку, сімей з дітьми, дітей з інвалідністю, учасників антитерористичної операції й членів їх сімей, та інших осіб, які опинилися в складних життєвих обставинах; </w:t>
      </w:r>
    </w:p>
    <w:p w:rsidR="00A700A8" w:rsidRPr="005714CE" w:rsidRDefault="00A700A8" w:rsidP="00D438CE">
      <w:pPr>
        <w:pStyle w:val="afff5"/>
        <w:numPr>
          <w:ilvl w:val="0"/>
          <w:numId w:val="23"/>
        </w:numPr>
        <w:tabs>
          <w:tab w:val="left" w:pos="1134"/>
        </w:tabs>
        <w:autoSpaceDE w:val="0"/>
        <w:autoSpaceDN w:val="0"/>
        <w:ind w:left="0" w:firstLine="709"/>
        <w:jc w:val="both"/>
        <w:rPr>
          <w:sz w:val="28"/>
          <w:szCs w:val="28"/>
          <w:lang w:val="uk-UA"/>
        </w:rPr>
      </w:pPr>
      <w:r w:rsidRPr="005714CE">
        <w:rPr>
          <w:sz w:val="28"/>
          <w:szCs w:val="28"/>
          <w:lang w:val="uk-UA"/>
        </w:rPr>
        <w:t xml:space="preserve">забезпечення соціальної підтримки та надання соціальних послуг дітям, молоді та сім’ям, які опинились у складних життєвих обставинах, </w:t>
      </w:r>
      <w:r w:rsidR="001B008D" w:rsidRPr="005714CE">
        <w:rPr>
          <w:sz w:val="28"/>
          <w:szCs w:val="28"/>
          <w:lang w:val="uk-UA"/>
        </w:rPr>
        <w:t xml:space="preserve">                       </w:t>
      </w:r>
      <w:r w:rsidRPr="005714CE">
        <w:rPr>
          <w:sz w:val="28"/>
          <w:szCs w:val="28"/>
          <w:lang w:val="uk-UA"/>
        </w:rPr>
        <w:t>а саме:</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проведення соціально – просвітницької роботи, спрямованої на запобігання потраплянню в складні життєві обставини сімей, дітей та молоді;</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своєчасне виявлення сімей, дітей та молоді, які перебувають у складних життєвих обставинах і потребують сторонньої допомоги;</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соціальна адаптація дітей-сиріт і дітей, позбавлених батьківського піклування, осіб з їх числа;</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організація здійснення патронату та наставництва;</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соціальне супроводження прийомних сімей та дитячих будинків сімейного типу, а також соціальний супровід сімей опікунів/піклувальників;</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lastRenderedPageBreak/>
        <w:t>соціальний патронаж молодих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профілактика раннього соціального сирітства, здійснення соціальної роботи з сім’ями, діти з яких перебувають в інтернатних з</w:t>
      </w:r>
      <w:r w:rsidR="00C17237" w:rsidRPr="005714CE">
        <w:rPr>
          <w:sz w:val="28"/>
          <w:szCs w:val="28"/>
          <w:lang w:val="uk-UA" w:eastAsia="uk-UA"/>
        </w:rPr>
        <w:t>акладах за заявою батьків;</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rPr>
        <w:t>профілактика соціального сирітства, надання соціальних послуг жінкам, які опинились в складних життєвих обставинах та мають намір відмовитись від дитини.</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реалізація заходів програми «Соціальні служби готові прийти на допомогу на 2019 – 2021 роки», спрямованих на задоволення соціальних потреб сімей, дітей та молоді, які опинились у складних життєвих обставинах;</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пропагування сімейних цінностей, відповідального батьківства, гендерної рівності серед сімей з низьким батьківським потенціалом;</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функціонування клубу відповідального батьківства «Щаслива родина»;</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підтримка та розвиток сімейних форм виховання: прийомних сімей, дитячих будинків сімейного типу, сімей патронатних вихователів;</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соціалізація жінок з дітьми та забезпечення права дитини на виховання в сімейному оточенні;</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вчасне нарахування та виплата усіх видів допомог, компенсацій, надання пільг;</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 xml:space="preserve">проведення моніторингу потреби населення в соціальних послугах та допомогах, визначення та сприяння наданню додаткових пільг та соціальних  гарантій за рахунок коштів міського бюджету найнужденнішим мешканцям </w:t>
      </w:r>
      <w:r w:rsidR="00BF3804" w:rsidRPr="005714CE">
        <w:rPr>
          <w:sz w:val="28"/>
          <w:szCs w:val="28"/>
          <w:lang w:val="uk-UA"/>
        </w:rPr>
        <w:t>ОТГ;</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реалізація завдань програм соціальної направленості «Милосердя» та «Соціальна підтримка захисників України та членів їх сімей», а саме:</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 xml:space="preserve">надання матеріальної допомоги окремим категоріям громадян та різних видів матеріальної допомоги захисникам України, членам їх сімей, а також </w:t>
      </w:r>
      <w:r w:rsidRPr="005714CE">
        <w:rPr>
          <w:sz w:val="28"/>
          <w:szCs w:val="28"/>
          <w:lang w:val="uk-UA" w:eastAsia="uk-UA"/>
        </w:rPr>
        <w:t>сім’ям загиблих (померлих) захисників України</w:t>
      </w:r>
      <w:r w:rsidRPr="005714CE">
        <w:rPr>
          <w:sz w:val="28"/>
          <w:szCs w:val="28"/>
          <w:lang w:val="uk-UA"/>
        </w:rPr>
        <w:t>;</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соціальних гарантій, встановлених Сумською міською радою;</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 xml:space="preserve">проведення поховання </w:t>
      </w:r>
      <w:r w:rsidRPr="005714CE">
        <w:rPr>
          <w:sz w:val="28"/>
          <w:szCs w:val="28"/>
          <w:lang w:val="uk-UA" w:eastAsia="uk-UA"/>
        </w:rPr>
        <w:t>загиблих (померлих) захисників України</w:t>
      </w:r>
      <w:r w:rsidRPr="005714CE">
        <w:rPr>
          <w:sz w:val="28"/>
          <w:szCs w:val="28"/>
          <w:shd w:val="clear" w:color="auto" w:fill="FFFFFF"/>
          <w:lang w:val="uk-UA"/>
        </w:rPr>
        <w:t>;</w:t>
      </w:r>
    </w:p>
    <w:p w:rsidR="00A700A8" w:rsidRPr="005714CE" w:rsidRDefault="00A700A8" w:rsidP="00BF3804">
      <w:pPr>
        <w:pStyle w:val="afff5"/>
        <w:numPr>
          <w:ilvl w:val="0"/>
          <w:numId w:val="26"/>
        </w:numPr>
        <w:tabs>
          <w:tab w:val="left" w:pos="1134"/>
        </w:tabs>
        <w:ind w:left="0" w:firstLine="1080"/>
        <w:jc w:val="both"/>
        <w:rPr>
          <w:sz w:val="28"/>
          <w:szCs w:val="28"/>
          <w:lang w:val="uk-UA"/>
        </w:rPr>
      </w:pPr>
      <w:r w:rsidRPr="005714CE">
        <w:rPr>
          <w:sz w:val="28"/>
          <w:szCs w:val="28"/>
          <w:shd w:val="clear" w:color="auto" w:fill="FFFFFF"/>
          <w:lang w:val="uk-UA"/>
        </w:rPr>
        <w:t>надання одноразової цільової матеріальної допомоги для придбання житла захисникам України</w:t>
      </w:r>
      <w:r w:rsidRPr="005714CE">
        <w:rPr>
          <w:sz w:val="28"/>
          <w:szCs w:val="28"/>
          <w:lang w:val="uk-UA" w:eastAsia="uk-UA"/>
        </w:rPr>
        <w:t xml:space="preserve"> та членам сімей загиблих (померлих) захисників України (планується надання матеріальної допомоги 60 особам в розмірі 350,0 тис. гривень);</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вшанування ветеранів війни та праці, осіб з інвалідністю та дітей з інвалідністю, громадян постраждалих внаслідок аварії на ЧАЕС, під час проведення святкових заходів, відзначення пам’ятних дат, а також у проведенні заходів для людей похилого віку;</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пільг громадським організаціям по оплаті за користування комунальними послугами;</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lastRenderedPageBreak/>
        <w:t>надання фінансової підтримки громадським організаціям ветеранів і осіб з інвалідністю, діяльність яких має соціальну спрямованість;</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пільг на житлово-комунальні послуги окремим категоріям громадян, а саме: Почесному громадянину міста; Почесним донорам України; сім’ям осіб з інвалідністю І - II груп по зору; сім’ям, в яких виховуються онкохворі діти та діти хворі на спінальну м’язову атрофію; особам з інвалідністю з дитинства І та ІІ групи з діагнозом ДЦП та дітям з інвалідністю з діагнозом ДЦП; сім’ям захисників України</w:t>
      </w:r>
      <w:r w:rsidRPr="005714CE">
        <w:rPr>
          <w:sz w:val="28"/>
          <w:szCs w:val="28"/>
          <w:lang w:val="uk-UA" w:eastAsia="uk-UA"/>
        </w:rPr>
        <w:t xml:space="preserve"> та членам їх сімей</w:t>
      </w:r>
      <w:r w:rsidRPr="005714CE">
        <w:rPr>
          <w:sz w:val="28"/>
          <w:szCs w:val="28"/>
          <w:lang w:val="uk-UA"/>
        </w:rPr>
        <w:t xml:space="preserve">, </w:t>
      </w:r>
      <w:r w:rsidRPr="005714CE">
        <w:rPr>
          <w:sz w:val="28"/>
          <w:szCs w:val="28"/>
          <w:lang w:val="uk-UA" w:eastAsia="uk-UA"/>
        </w:rPr>
        <w:t>сім’ям загиблих (померлих) захисників України</w:t>
      </w:r>
      <w:r w:rsidRPr="005714CE">
        <w:rPr>
          <w:sz w:val="28"/>
          <w:szCs w:val="28"/>
          <w:lang w:val="uk-UA"/>
        </w:rPr>
        <w:t xml:space="preserve"> та </w:t>
      </w:r>
      <w:r w:rsidRPr="005714CE">
        <w:rPr>
          <w:sz w:val="28"/>
          <w:szCs w:val="28"/>
          <w:lang w:val="uk-UA" w:eastAsia="uk-UA"/>
        </w:rPr>
        <w:t>добровольцям – захисникам України та членам їх сімей</w:t>
      </w:r>
      <w:r w:rsidRPr="005714CE">
        <w:rPr>
          <w:sz w:val="28"/>
          <w:szCs w:val="28"/>
          <w:lang w:val="uk-UA"/>
        </w:rPr>
        <w:t>;</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 xml:space="preserve">надання соціальних гарантій громадянам, які мають особливі заслуги, та сім’ям загиблих; </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пільг на проїзд у міському електричному транспорті Почесним донорам України;</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транспортних послуг службою «Соціальне таксі» при комунальній установі «Сумський міський територіальний центр соціального обслуговування (надання соціальних послуг) «Берегиня»;</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забезпечення виплати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w:t>
      </w:r>
    </w:p>
    <w:p w:rsidR="003A39FD"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пільг, встановлених чинним законодавством (пільги окремим категоріям громадян: на проїзд на залізничному транспорті у міжміському та приміському сполученні; з послуг зв’язку; на проїзд у міському електричному та автотранспорті; компенсація витрат на автомобільне паливо особам, які мають особливі заслуги перед Батьківщиною);</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координація роботи та організаційно-методичне забезпечення комунальних установ соціального захисту населення.</w:t>
      </w:r>
    </w:p>
    <w:p w:rsidR="00A700A8" w:rsidRPr="005714CE" w:rsidRDefault="00A700A8" w:rsidP="00231FB8">
      <w:pPr>
        <w:tabs>
          <w:tab w:val="left" w:pos="1134"/>
        </w:tabs>
        <w:ind w:firstLine="720"/>
        <w:contextualSpacing/>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підвищення престижу багатодітних сімей, охоплення їх заходами соціального захисту;</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зменшення рівня домашнього насильства та створення дієвих механізмів надання допомоги жертвам насильства;</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підвищення рівня психолого-педагогічної культури молоді у сфері сімейних стосунків шляхом проведення тренінгів, семінарів, лекторіїв, виховних годин та практичних занять;</w:t>
      </w:r>
    </w:p>
    <w:p w:rsidR="00BF3804"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 xml:space="preserve">розвиток та підтримка альтернативних форм сімейного виховання: прийомних сімей, дитячих будинків сімейного типу, </w:t>
      </w:r>
      <w:r w:rsidR="00BF3804" w:rsidRPr="005714CE">
        <w:rPr>
          <w:sz w:val="28"/>
          <w:szCs w:val="28"/>
          <w:lang w:val="uk-UA"/>
        </w:rPr>
        <w:t>патронатних сімей, наставництва;</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популяризація альтернативних форм влаштування дітей-сиріт та дітей, позбавлених батьківського піклування, забезпечення їх соціальним супроводженням;</w:t>
      </w:r>
    </w:p>
    <w:p w:rsidR="008C0044"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 xml:space="preserve">поліпшення соціального </w:t>
      </w:r>
      <w:r w:rsidR="00614ECC" w:rsidRPr="005714CE">
        <w:rPr>
          <w:sz w:val="28"/>
          <w:szCs w:val="28"/>
          <w:lang w:val="uk-UA"/>
        </w:rPr>
        <w:t xml:space="preserve">становища сімей, які опинились в складних життєвих обставинах і не змозі подолати їх самостійно, </w:t>
      </w:r>
      <w:r w:rsidRPr="005714CE">
        <w:rPr>
          <w:sz w:val="28"/>
          <w:szCs w:val="28"/>
          <w:lang w:val="uk-UA"/>
        </w:rPr>
        <w:t>підвищення батьківського потенціалу, профіл</w:t>
      </w:r>
      <w:r w:rsidR="008C0044" w:rsidRPr="005714CE">
        <w:rPr>
          <w:sz w:val="28"/>
          <w:szCs w:val="28"/>
          <w:lang w:val="uk-UA"/>
        </w:rPr>
        <w:t>актики сімейного неблагополуччя;</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lastRenderedPageBreak/>
        <w:t>індивідуальний підхід до кожного отримувача послуг, надання їм комплексу соціальних послуг та інтеграції в суспільство після виходу з комунальної установи «Центр матері та дитини»;</w:t>
      </w:r>
    </w:p>
    <w:p w:rsidR="008C0044"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виявлення та облік сімей, які опинились в складних життєвих обставинах, та потребують сторонньої допомоги, створення умов для вибору позитивних життєвих орієнтирів та подолання кризових явищ</w:t>
      </w:r>
      <w:r w:rsidR="008C0044" w:rsidRPr="005714CE">
        <w:rPr>
          <w:sz w:val="28"/>
          <w:szCs w:val="28"/>
          <w:lang w:val="uk-UA"/>
        </w:rPr>
        <w:t>;</w:t>
      </w:r>
      <w:r w:rsidRPr="005714CE">
        <w:rPr>
          <w:sz w:val="28"/>
          <w:szCs w:val="28"/>
          <w:lang w:val="uk-UA"/>
        </w:rPr>
        <w:t xml:space="preserve"> </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підтримка гідного рівня життя населення,</w:t>
      </w:r>
      <w:r w:rsidR="00910C74" w:rsidRPr="005714CE">
        <w:rPr>
          <w:sz w:val="28"/>
          <w:szCs w:val="28"/>
          <w:lang w:val="uk-UA"/>
        </w:rPr>
        <w:t xml:space="preserve"> шляхом виконання </w:t>
      </w:r>
      <w:r w:rsidRPr="005714CE">
        <w:rPr>
          <w:sz w:val="28"/>
          <w:szCs w:val="28"/>
          <w:lang w:val="uk-UA"/>
        </w:rPr>
        <w:t>програм в частині надання усіх видів соціальної допомоги та пільг, охоплення соціальним захистом максимальної кількості сімей, які потр</w:t>
      </w:r>
      <w:r w:rsidR="008C0044" w:rsidRPr="005714CE">
        <w:rPr>
          <w:sz w:val="28"/>
          <w:szCs w:val="28"/>
          <w:lang w:val="uk-UA"/>
        </w:rPr>
        <w:t>ебують підтримку місцевої влади.</w:t>
      </w:r>
    </w:p>
    <w:p w:rsidR="008C0044" w:rsidRPr="005714CE" w:rsidRDefault="008C0044" w:rsidP="008C0044">
      <w:pPr>
        <w:pStyle w:val="afff5"/>
        <w:tabs>
          <w:tab w:val="left" w:pos="1134"/>
        </w:tabs>
        <w:autoSpaceDE w:val="0"/>
        <w:autoSpaceDN w:val="0"/>
        <w:jc w:val="both"/>
        <w:rPr>
          <w:sz w:val="28"/>
          <w:szCs w:val="28"/>
          <w:lang w:val="uk-UA"/>
        </w:rPr>
      </w:pPr>
    </w:p>
    <w:p w:rsidR="00A700A8" w:rsidRPr="005714CE" w:rsidRDefault="00A700A8" w:rsidP="004D0DB2">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Культура і мистецтво</w:t>
      </w:r>
    </w:p>
    <w:p w:rsidR="00523647" w:rsidRPr="005714CE" w:rsidRDefault="00523647" w:rsidP="004D0DB2">
      <w:pPr>
        <w:pStyle w:val="a9"/>
        <w:widowControl w:val="0"/>
        <w:tabs>
          <w:tab w:val="left" w:pos="1134"/>
        </w:tabs>
        <w:spacing w:after="0"/>
        <w:ind w:left="0" w:firstLine="720"/>
        <w:jc w:val="center"/>
        <w:rPr>
          <w:b/>
          <w:kern w:val="2"/>
          <w:sz w:val="16"/>
          <w:szCs w:val="16"/>
          <w:lang w:val="uk-UA"/>
        </w:rPr>
      </w:pPr>
    </w:p>
    <w:p w:rsidR="00A700A8" w:rsidRPr="005714CE" w:rsidRDefault="00523647" w:rsidP="00A84E56">
      <w:pPr>
        <w:tabs>
          <w:tab w:val="left" w:pos="1134"/>
        </w:tabs>
        <w:autoSpaceDE w:val="0"/>
        <w:autoSpaceDN w:val="0"/>
        <w:ind w:firstLine="720"/>
        <w:jc w:val="both"/>
        <w:rPr>
          <w:sz w:val="28"/>
          <w:szCs w:val="28"/>
          <w:lang w:val="uk-UA"/>
        </w:rPr>
      </w:pPr>
      <w:r w:rsidRPr="005714CE">
        <w:rPr>
          <w:sz w:val="28"/>
          <w:szCs w:val="28"/>
          <w:lang w:val="uk-UA"/>
        </w:rPr>
        <w:t>Мережа закладів</w:t>
      </w:r>
      <w:r w:rsidR="00A700A8" w:rsidRPr="005714CE">
        <w:rPr>
          <w:sz w:val="28"/>
          <w:szCs w:val="28"/>
          <w:lang w:val="uk-UA"/>
        </w:rPr>
        <w:t xml:space="preserve"> галузі «Культура і мистецтво» (з урахуванням шкіл естетичного виховання дітей)</w:t>
      </w:r>
      <w:r w:rsidRPr="005714CE">
        <w:rPr>
          <w:sz w:val="28"/>
          <w:szCs w:val="28"/>
          <w:lang w:val="uk-UA"/>
        </w:rPr>
        <w:t xml:space="preserve"> налічує 12 бюджетних установ</w:t>
      </w:r>
      <w:r w:rsidR="00A700A8" w:rsidRPr="005714CE">
        <w:rPr>
          <w:sz w:val="28"/>
          <w:szCs w:val="28"/>
          <w:lang w:val="uk-UA"/>
        </w:rPr>
        <w:t>, з них:</w:t>
      </w:r>
    </w:p>
    <w:p w:rsidR="00A700A8" w:rsidRPr="005714CE" w:rsidRDefault="00A700A8"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міська централізована бібліотечна система (у тому числі 18 філій);</w:t>
      </w:r>
    </w:p>
    <w:p w:rsidR="00A700A8" w:rsidRPr="005714CE" w:rsidRDefault="00523647"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 xml:space="preserve">4 дитячі музичні школи та </w:t>
      </w:r>
      <w:r w:rsidR="00A700A8" w:rsidRPr="005714CE">
        <w:rPr>
          <w:sz w:val="28"/>
          <w:szCs w:val="28"/>
          <w:lang w:val="uk-UA"/>
        </w:rPr>
        <w:t>дитяча художня школа ім. М.Г. Лисенка;</w:t>
      </w:r>
    </w:p>
    <w:p w:rsidR="00A700A8" w:rsidRPr="005714CE" w:rsidRDefault="00A700A8"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КУ «Агенція промоції «Суми»;</w:t>
      </w:r>
    </w:p>
    <w:p w:rsidR="00CD2097" w:rsidRPr="005714CE" w:rsidRDefault="00CD2097"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КУ «Центр дозвілля молоді»;</w:t>
      </w:r>
    </w:p>
    <w:p w:rsidR="00A700A8" w:rsidRPr="005714CE" w:rsidRDefault="00A700A8"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Піщанський Будинок культури;</w:t>
      </w:r>
    </w:p>
    <w:p w:rsidR="00A700A8" w:rsidRPr="005714CE" w:rsidRDefault="00A700A8"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Піщанський клуб «Супутник»</w:t>
      </w:r>
      <w:r w:rsidR="004D0DB2" w:rsidRPr="005714CE">
        <w:rPr>
          <w:sz w:val="28"/>
          <w:szCs w:val="28"/>
          <w:lang w:val="uk-UA"/>
        </w:rPr>
        <w:t>.</w:t>
      </w:r>
    </w:p>
    <w:p w:rsidR="00523647" w:rsidRPr="005714CE" w:rsidRDefault="00A700A8" w:rsidP="00A84E56">
      <w:pPr>
        <w:tabs>
          <w:tab w:val="left" w:pos="1134"/>
        </w:tabs>
        <w:ind w:firstLine="720"/>
        <w:contextualSpacing/>
        <w:jc w:val="both"/>
        <w:rPr>
          <w:i/>
          <w:sz w:val="28"/>
          <w:szCs w:val="28"/>
          <w:lang w:val="uk-UA"/>
        </w:rPr>
      </w:pPr>
      <w:r w:rsidRPr="005714CE">
        <w:rPr>
          <w:i/>
          <w:sz w:val="28"/>
          <w:szCs w:val="28"/>
          <w:u w:val="single"/>
          <w:lang w:val="uk-UA"/>
        </w:rPr>
        <w:t>Пріоритетами розвит</w:t>
      </w:r>
      <w:r w:rsidR="00DF54B5" w:rsidRPr="005714CE">
        <w:rPr>
          <w:i/>
          <w:sz w:val="28"/>
          <w:szCs w:val="28"/>
          <w:u w:val="single"/>
          <w:lang w:val="uk-UA"/>
        </w:rPr>
        <w:t>ку галузі є</w:t>
      </w:r>
      <w:r w:rsidR="00523647" w:rsidRPr="005714CE">
        <w:rPr>
          <w:i/>
          <w:sz w:val="28"/>
          <w:szCs w:val="28"/>
          <w:u w:val="single"/>
          <w:lang w:val="uk-UA"/>
        </w:rPr>
        <w:t>:</w:t>
      </w:r>
      <w:r w:rsidR="00DF54B5" w:rsidRPr="005714CE">
        <w:rPr>
          <w:i/>
          <w:sz w:val="28"/>
          <w:szCs w:val="28"/>
          <w:lang w:val="uk-UA"/>
        </w:rPr>
        <w:t xml:space="preserve"> </w:t>
      </w:r>
    </w:p>
    <w:p w:rsidR="00523647" w:rsidRPr="005714CE" w:rsidRDefault="00DF54B5" w:rsidP="00D438CE">
      <w:pPr>
        <w:pStyle w:val="afff5"/>
        <w:numPr>
          <w:ilvl w:val="0"/>
          <w:numId w:val="28"/>
        </w:numPr>
        <w:tabs>
          <w:tab w:val="left" w:pos="1134"/>
        </w:tabs>
        <w:ind w:hanging="1147"/>
        <w:jc w:val="both"/>
        <w:rPr>
          <w:sz w:val="28"/>
          <w:szCs w:val="28"/>
          <w:lang w:val="uk-UA"/>
        </w:rPr>
      </w:pPr>
      <w:r w:rsidRPr="005714CE">
        <w:rPr>
          <w:sz w:val="28"/>
          <w:szCs w:val="28"/>
          <w:lang w:val="uk-UA"/>
        </w:rPr>
        <w:t>в</w:t>
      </w:r>
      <w:r w:rsidR="00A700A8" w:rsidRPr="005714CE">
        <w:rPr>
          <w:sz w:val="28"/>
          <w:szCs w:val="28"/>
          <w:lang w:val="uk-UA"/>
        </w:rPr>
        <w:t>досконалення реалізації державної політики у сфері культури</w:t>
      </w:r>
      <w:r w:rsidR="00523647" w:rsidRPr="005714CE">
        <w:rPr>
          <w:sz w:val="28"/>
          <w:szCs w:val="28"/>
          <w:lang w:val="uk-UA"/>
        </w:rPr>
        <w:t>;</w:t>
      </w:r>
    </w:p>
    <w:p w:rsidR="00523647" w:rsidRPr="005714CE" w:rsidRDefault="00A700A8" w:rsidP="00D438CE">
      <w:pPr>
        <w:pStyle w:val="afff5"/>
        <w:numPr>
          <w:ilvl w:val="0"/>
          <w:numId w:val="28"/>
        </w:numPr>
        <w:tabs>
          <w:tab w:val="left" w:pos="1134"/>
        </w:tabs>
        <w:ind w:hanging="1147"/>
        <w:jc w:val="both"/>
        <w:rPr>
          <w:sz w:val="28"/>
          <w:szCs w:val="28"/>
          <w:lang w:val="uk-UA"/>
        </w:rPr>
      </w:pPr>
      <w:r w:rsidRPr="005714CE">
        <w:rPr>
          <w:sz w:val="28"/>
          <w:szCs w:val="28"/>
          <w:lang w:val="uk-UA"/>
        </w:rPr>
        <w:t xml:space="preserve">збереження та подальший розвиток культурного потенціалу </w:t>
      </w:r>
      <w:r w:rsidR="00523647" w:rsidRPr="005714CE">
        <w:rPr>
          <w:sz w:val="28"/>
          <w:szCs w:val="28"/>
          <w:lang w:val="uk-UA"/>
        </w:rPr>
        <w:t>ОТГ;</w:t>
      </w:r>
    </w:p>
    <w:p w:rsidR="00523647"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розвиток культурних традицій, збереження історичних цінностей, забезпечення доступності закладів кул</w:t>
      </w:r>
      <w:r w:rsidR="00523647" w:rsidRPr="005714CE">
        <w:rPr>
          <w:sz w:val="28"/>
          <w:szCs w:val="28"/>
          <w:lang w:val="uk-UA"/>
        </w:rPr>
        <w:t>ьтури для всіх верств населення;</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створення максимально сприятливих умов для творчого  формування особистості, розкриття її здібностей, задоволення духовних і естетичних проблем, відродження народної творчості та популяризації національних звичаїв та обрядів, організацію змістовного дозвілля, масового відпочинку та культурного обслуговування населення. </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проведення заходів, фестивалів, конкурсів, оглядів самодіяльної народної творчості, виставок творів образотворчого та декоративно-ужиткового мистецтва, забезпечення здійснення культурно-промоційної діяльності;</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організація та проведення заходів патріотичного виховання та громадянської освіти шляхом проведення патріотично спрямованих акції, навчально-виховних таборів, походів, інформаційних кампаній;</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організація та проведення інформаційних заходів шляхом участі молоді у навальних тренінгових програмах, акціях, семінарах, конкурсах;</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організація заходів з використанням методики неформальної освіти для молоді, спрямованої на набуття молодими людьми знань та навичок шляхом участі в громадській суспільно значущій діяльності;</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підтримка та розвиток творчої, інтелектуально обдарованої молоді, забезпечення змістовного дозвілля молоді;</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lastRenderedPageBreak/>
        <w:t>підвищення якості бібліотечно-інформаційного обслуговування користувачів, формування фондів бібліотек новими документами на різних носіях, створення максимально комфортних умов з метою ефективного обслуговування користувачів бібліотек, забезпечення умов для якісного обслуговування людей з обмеженими можливостями;</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забезпечення належного рівня збереження та використання об’єктів культурної спадщини в суспільному житті міста, виготовлення паспортів на об’єкти культурної спадщини;</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виявлення талановитих та обдарованих дітей, підтримка їх культурно-освітніх потреб, творчої ініціативи їх викладачів, створення умов для творчого, інтелектуального та духовного розвитку особистості.</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популяризація кращих досягнень, обмін досвідом, розвиток творчої  майстерності; </w:t>
      </w:r>
    </w:p>
    <w:p w:rsidR="002E1C03"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підвищення рівня виконавської майстерності, обмін досвідом, піднесення іміджу міста Суми на українсь</w:t>
      </w:r>
      <w:r w:rsidR="002E1C03" w:rsidRPr="005714CE">
        <w:rPr>
          <w:sz w:val="28"/>
          <w:szCs w:val="28"/>
          <w:lang w:val="uk-UA"/>
        </w:rPr>
        <w:t>кій та світовій культурній ниві;</w:t>
      </w:r>
    </w:p>
    <w:p w:rsidR="002E1C03" w:rsidRPr="005714CE" w:rsidRDefault="002E1C03"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w:t>
      </w:r>
      <w:r w:rsidR="00A700A8" w:rsidRPr="005714CE">
        <w:rPr>
          <w:sz w:val="28"/>
          <w:szCs w:val="28"/>
          <w:lang w:val="uk-UA"/>
        </w:rPr>
        <w:t>окращення якості бібліотечного обслуговування, охоплення ним понад 25</w:t>
      </w:r>
      <w:r w:rsidRPr="005714CE">
        <w:rPr>
          <w:sz w:val="28"/>
          <w:szCs w:val="28"/>
          <w:lang w:val="uk-UA"/>
        </w:rPr>
        <w:t xml:space="preserve"> </w:t>
      </w:r>
      <w:r w:rsidR="00A700A8" w:rsidRPr="005714CE">
        <w:rPr>
          <w:sz w:val="28"/>
          <w:szCs w:val="28"/>
          <w:lang w:val="uk-UA"/>
        </w:rPr>
        <w:t>% відсотків населення міста різних вікових і соціальн</w:t>
      </w:r>
      <w:r w:rsidRPr="005714CE">
        <w:rPr>
          <w:sz w:val="28"/>
          <w:szCs w:val="28"/>
          <w:lang w:val="uk-UA"/>
        </w:rPr>
        <w:t>их груп;</w:t>
      </w:r>
    </w:p>
    <w:p w:rsidR="00A700A8" w:rsidRPr="005714CE" w:rsidRDefault="002E1C03"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w:t>
      </w:r>
      <w:r w:rsidR="00A700A8" w:rsidRPr="005714CE">
        <w:rPr>
          <w:sz w:val="28"/>
          <w:szCs w:val="28"/>
          <w:lang w:val="uk-UA"/>
        </w:rPr>
        <w:t xml:space="preserve">ідвищення ролі бібліотек в сучасному суспільств; </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покращення та удосконалення рівня виконавської майстерності учнів та викладачів шкіл естетичного виховання дітей Покращення якості освітніх послуг з початкової мистецької освіти; </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збереження українських національних традицій, виховання патріотизму, організація змістовного дозвілля для підвищення культурного рівня та естетичних смаків населення </w:t>
      </w:r>
      <w:r w:rsidR="002E1C03" w:rsidRPr="005714CE">
        <w:rPr>
          <w:sz w:val="28"/>
          <w:szCs w:val="28"/>
          <w:lang w:val="uk-UA"/>
        </w:rPr>
        <w:t>ОТГ</w:t>
      </w:r>
      <w:r w:rsidRPr="005714CE">
        <w:rPr>
          <w:sz w:val="28"/>
          <w:szCs w:val="28"/>
          <w:lang w:val="uk-UA"/>
        </w:rPr>
        <w:t>, підтримка обдарованої молоді та урізноманітнення проведення культурно-масових заходів;</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посилення ролі культури </w:t>
      </w:r>
      <w:r w:rsidR="002E1C03" w:rsidRPr="005714CE">
        <w:rPr>
          <w:sz w:val="28"/>
          <w:szCs w:val="28"/>
          <w:lang w:val="uk-UA"/>
        </w:rPr>
        <w:t>жителів ОТГ</w:t>
      </w:r>
      <w:r w:rsidRPr="005714CE">
        <w:rPr>
          <w:sz w:val="28"/>
          <w:szCs w:val="28"/>
          <w:lang w:val="uk-UA"/>
        </w:rPr>
        <w:t>, підвищення її значення у розвитку демократичного, громадського, духовного суспільства, забезпечення доступності послуг з початкової мистецької освіти, задоволення інтелектуальних та духовних потреб населення.</w:t>
      </w:r>
    </w:p>
    <w:p w:rsidR="003F2F7D" w:rsidRPr="005714CE" w:rsidRDefault="003F2F7D" w:rsidP="003F2F7D">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завершення реконструкції молодіжного центру «Романтика» та створення </w:t>
      </w:r>
      <w:r w:rsidR="00C26104" w:rsidRPr="005714CE">
        <w:rPr>
          <w:sz w:val="28"/>
          <w:szCs w:val="28"/>
          <w:lang w:val="uk-UA"/>
        </w:rPr>
        <w:t>умов для творчого розвитку особистості,</w:t>
      </w:r>
      <w:r w:rsidRPr="005714CE">
        <w:rPr>
          <w:sz w:val="28"/>
          <w:szCs w:val="28"/>
          <w:lang w:val="uk-UA"/>
        </w:rPr>
        <w:t xml:space="preserve"> </w:t>
      </w:r>
      <w:r w:rsidR="000B4AEE" w:rsidRPr="005714CE">
        <w:rPr>
          <w:sz w:val="28"/>
          <w:szCs w:val="28"/>
          <w:lang w:val="uk-UA"/>
        </w:rPr>
        <w:t>інтелектуального</w:t>
      </w:r>
      <w:r w:rsidR="00C26104" w:rsidRPr="005714CE">
        <w:rPr>
          <w:sz w:val="28"/>
          <w:szCs w:val="28"/>
          <w:lang w:val="uk-UA"/>
        </w:rPr>
        <w:t xml:space="preserve"> самовдосконалення та лідерських якостей молоді, залучення потенціалу територіальної громади до реалізації молодіжної політики, сприяння розвитку змістовного дозвілля молоді тощо</w:t>
      </w:r>
      <w:r w:rsidRPr="005714CE">
        <w:rPr>
          <w:sz w:val="28"/>
          <w:szCs w:val="28"/>
          <w:lang w:val="uk-UA"/>
        </w:rPr>
        <w:t xml:space="preserve">. </w:t>
      </w:r>
    </w:p>
    <w:p w:rsidR="00235B73" w:rsidRDefault="00235B73" w:rsidP="00DF54B5">
      <w:pPr>
        <w:pStyle w:val="a9"/>
        <w:widowControl w:val="0"/>
        <w:tabs>
          <w:tab w:val="left" w:pos="1134"/>
        </w:tabs>
        <w:spacing w:after="0"/>
        <w:ind w:left="0" w:firstLine="720"/>
        <w:jc w:val="center"/>
        <w:rPr>
          <w:b/>
          <w:kern w:val="2"/>
          <w:sz w:val="28"/>
          <w:szCs w:val="28"/>
          <w:lang w:val="uk-UA"/>
        </w:rPr>
      </w:pPr>
    </w:p>
    <w:p w:rsidR="00A700A8" w:rsidRPr="005714CE" w:rsidRDefault="00A700A8" w:rsidP="00DF54B5">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Фізична культура і спорт</w:t>
      </w:r>
    </w:p>
    <w:p w:rsidR="00A700A8" w:rsidRPr="005714CE" w:rsidRDefault="00A700A8" w:rsidP="00A84E56">
      <w:pPr>
        <w:pStyle w:val="a9"/>
        <w:widowControl w:val="0"/>
        <w:tabs>
          <w:tab w:val="left" w:pos="1134"/>
        </w:tabs>
        <w:spacing w:after="0"/>
        <w:ind w:left="0" w:firstLine="720"/>
        <w:jc w:val="both"/>
        <w:rPr>
          <w:b/>
          <w:kern w:val="2"/>
          <w:sz w:val="12"/>
          <w:szCs w:val="12"/>
          <w:lang w:val="uk-UA"/>
        </w:rPr>
      </w:pPr>
    </w:p>
    <w:p w:rsidR="00A700A8" w:rsidRPr="005714CE" w:rsidRDefault="00C7674F" w:rsidP="00A84E56">
      <w:pPr>
        <w:tabs>
          <w:tab w:val="left" w:pos="1134"/>
        </w:tabs>
        <w:ind w:firstLine="720"/>
        <w:jc w:val="both"/>
        <w:rPr>
          <w:sz w:val="28"/>
          <w:szCs w:val="28"/>
          <w:lang w:val="uk-UA"/>
        </w:rPr>
      </w:pPr>
      <w:r w:rsidRPr="005714CE">
        <w:rPr>
          <w:sz w:val="28"/>
          <w:szCs w:val="28"/>
          <w:lang w:val="uk-UA"/>
        </w:rPr>
        <w:t xml:space="preserve">Мережа закладів галузі «Фізична культура і спорт» налічує </w:t>
      </w:r>
      <w:r w:rsidR="00A700A8" w:rsidRPr="005714CE">
        <w:rPr>
          <w:sz w:val="28"/>
          <w:szCs w:val="28"/>
          <w:lang w:val="uk-UA"/>
        </w:rPr>
        <w:t xml:space="preserve">7 </w:t>
      </w:r>
      <w:r w:rsidRPr="005714CE">
        <w:rPr>
          <w:sz w:val="28"/>
          <w:szCs w:val="28"/>
          <w:lang w:val="uk-UA"/>
        </w:rPr>
        <w:t xml:space="preserve">бюджетних </w:t>
      </w:r>
      <w:r w:rsidR="00A700A8" w:rsidRPr="005714CE">
        <w:rPr>
          <w:sz w:val="28"/>
          <w:szCs w:val="28"/>
          <w:lang w:val="uk-UA"/>
        </w:rPr>
        <w:t>установ</w:t>
      </w:r>
      <w:r w:rsidR="00522D5A" w:rsidRPr="005714CE">
        <w:rPr>
          <w:sz w:val="28"/>
          <w:szCs w:val="28"/>
          <w:lang w:val="uk-UA"/>
        </w:rPr>
        <w:t xml:space="preserve"> (закладів)</w:t>
      </w:r>
      <w:r w:rsidR="00A700A8" w:rsidRPr="005714CE">
        <w:rPr>
          <w:sz w:val="28"/>
          <w:szCs w:val="28"/>
          <w:lang w:val="uk-UA"/>
        </w:rPr>
        <w:t>:</w:t>
      </w:r>
    </w:p>
    <w:p w:rsidR="00A700A8" w:rsidRPr="005714CE" w:rsidRDefault="00A700A8" w:rsidP="00D438CE">
      <w:pPr>
        <w:pStyle w:val="afff5"/>
        <w:numPr>
          <w:ilvl w:val="0"/>
          <w:numId w:val="29"/>
        </w:numPr>
        <w:tabs>
          <w:tab w:val="left" w:pos="1134"/>
        </w:tabs>
        <w:ind w:left="0" w:firstLine="709"/>
        <w:jc w:val="both"/>
        <w:rPr>
          <w:sz w:val="28"/>
          <w:szCs w:val="28"/>
          <w:lang w:val="uk-UA"/>
        </w:rPr>
      </w:pPr>
      <w:r w:rsidRPr="005714CE">
        <w:rPr>
          <w:sz w:val="28"/>
          <w:szCs w:val="28"/>
          <w:lang w:val="uk-UA"/>
        </w:rPr>
        <w:t xml:space="preserve">4 дитячо-юнацькі спортивні школи Сумської міської ради </w:t>
      </w:r>
      <w:r w:rsidR="00F0339C" w:rsidRPr="005714CE">
        <w:rPr>
          <w:sz w:val="28"/>
          <w:szCs w:val="28"/>
          <w:lang w:val="uk-UA"/>
        </w:rPr>
        <w:t xml:space="preserve">                            </w:t>
      </w:r>
      <w:r w:rsidRPr="005714CE">
        <w:rPr>
          <w:sz w:val="28"/>
          <w:szCs w:val="28"/>
          <w:lang w:val="uk-UA"/>
        </w:rPr>
        <w:t>(МКЗ «ДЮСШ з вільної боротьби», МКЗ «СДЮСШ олімпійського резерву</w:t>
      </w:r>
      <w:r w:rsidR="00F0339C" w:rsidRPr="005714CE">
        <w:rPr>
          <w:sz w:val="28"/>
          <w:szCs w:val="28"/>
          <w:lang w:val="uk-UA"/>
        </w:rPr>
        <w:t xml:space="preserve">                          </w:t>
      </w:r>
      <w:r w:rsidRPr="005714CE">
        <w:rPr>
          <w:sz w:val="28"/>
          <w:szCs w:val="28"/>
          <w:lang w:val="uk-UA"/>
        </w:rPr>
        <w:t xml:space="preserve"> В. Голубничого з легкої атлетики», МКЗ «КДЮСШ «Суми», КЗ «КДЮСШ єдиноборств» СМР);</w:t>
      </w:r>
    </w:p>
    <w:p w:rsidR="00A700A8" w:rsidRPr="005714CE" w:rsidRDefault="00A700A8" w:rsidP="00D438CE">
      <w:pPr>
        <w:pStyle w:val="afff5"/>
        <w:numPr>
          <w:ilvl w:val="0"/>
          <w:numId w:val="29"/>
        </w:numPr>
        <w:tabs>
          <w:tab w:val="left" w:pos="1134"/>
        </w:tabs>
        <w:ind w:left="0" w:firstLine="709"/>
        <w:jc w:val="both"/>
        <w:rPr>
          <w:sz w:val="28"/>
          <w:szCs w:val="28"/>
          <w:lang w:val="uk-UA"/>
        </w:rPr>
      </w:pPr>
      <w:r w:rsidRPr="005714CE">
        <w:rPr>
          <w:sz w:val="28"/>
          <w:szCs w:val="28"/>
          <w:lang w:val="uk-UA"/>
        </w:rPr>
        <w:t>2 дитячо-юнацькі спортивні школи управління освіти і науки Сумської міської ради</w:t>
      </w:r>
      <w:r w:rsidRPr="005714CE">
        <w:rPr>
          <w:bCs/>
          <w:sz w:val="28"/>
          <w:szCs w:val="28"/>
          <w:lang w:val="uk-UA"/>
        </w:rPr>
        <w:t xml:space="preserve"> (ДЮСШ № 1 та ДЮСШ № 2)</w:t>
      </w:r>
      <w:r w:rsidRPr="005714CE">
        <w:rPr>
          <w:sz w:val="28"/>
          <w:szCs w:val="28"/>
          <w:lang w:val="uk-UA"/>
        </w:rPr>
        <w:t>;</w:t>
      </w:r>
    </w:p>
    <w:p w:rsidR="00A700A8" w:rsidRPr="005714CE" w:rsidRDefault="00A700A8" w:rsidP="00D438CE">
      <w:pPr>
        <w:pStyle w:val="afff5"/>
        <w:numPr>
          <w:ilvl w:val="0"/>
          <w:numId w:val="29"/>
        </w:numPr>
        <w:tabs>
          <w:tab w:val="left" w:pos="1134"/>
        </w:tabs>
        <w:ind w:left="0" w:firstLine="709"/>
        <w:jc w:val="both"/>
        <w:rPr>
          <w:sz w:val="28"/>
          <w:szCs w:val="28"/>
          <w:lang w:val="uk-UA"/>
        </w:rPr>
      </w:pPr>
      <w:r w:rsidRPr="005714CE">
        <w:rPr>
          <w:sz w:val="28"/>
          <w:szCs w:val="28"/>
          <w:lang w:val="uk-UA"/>
        </w:rPr>
        <w:t>міський центр фізичного здоров’я населення «Спорт для всіх».</w:t>
      </w:r>
    </w:p>
    <w:p w:rsidR="00A700A8" w:rsidRPr="005714CE" w:rsidRDefault="00A700A8" w:rsidP="00A84E56">
      <w:pPr>
        <w:tabs>
          <w:tab w:val="left" w:pos="1134"/>
        </w:tabs>
        <w:ind w:firstLine="720"/>
        <w:jc w:val="both"/>
        <w:rPr>
          <w:sz w:val="28"/>
          <w:szCs w:val="28"/>
          <w:lang w:val="uk-UA"/>
        </w:rPr>
      </w:pPr>
      <w:r w:rsidRPr="005714CE">
        <w:rPr>
          <w:sz w:val="28"/>
          <w:szCs w:val="28"/>
          <w:u w:val="single"/>
          <w:lang w:val="uk-UA"/>
        </w:rPr>
        <w:lastRenderedPageBreak/>
        <w:t>Окрім цього</w:t>
      </w:r>
      <w:r w:rsidRPr="005714CE">
        <w:rPr>
          <w:sz w:val="28"/>
          <w:szCs w:val="28"/>
          <w:lang w:val="uk-UA"/>
        </w:rPr>
        <w:t xml:space="preserve"> 7-ми закладам надається фінансова підтримка (ДЮСШ «Україна», «Спартаківець», «Спартак», «Колос», «Авангард», комунальне підприємство муніципальний спортивний клуб з хокею на траві «Сумчанка» та комунальне підприємство муніципальний спортивний клуб «Тенісна Академія</w:t>
      </w:r>
      <w:r w:rsidR="00522D5A" w:rsidRPr="005714CE">
        <w:rPr>
          <w:sz w:val="28"/>
          <w:szCs w:val="28"/>
          <w:lang w:val="uk-UA"/>
        </w:rPr>
        <w:t>»)</w:t>
      </w:r>
      <w:r w:rsidRPr="005714CE">
        <w:rPr>
          <w:sz w:val="28"/>
          <w:szCs w:val="28"/>
          <w:lang w:val="uk-UA"/>
        </w:rPr>
        <w:t>.</w:t>
      </w:r>
    </w:p>
    <w:p w:rsidR="00A700A8" w:rsidRPr="005714CE" w:rsidRDefault="00A700A8" w:rsidP="00A84E56">
      <w:pPr>
        <w:widowControl w:val="0"/>
        <w:tabs>
          <w:tab w:val="left" w:pos="1134"/>
        </w:tabs>
        <w:ind w:firstLine="720"/>
        <w:jc w:val="both"/>
        <w:rPr>
          <w:kern w:val="2"/>
          <w:sz w:val="28"/>
          <w:szCs w:val="28"/>
          <w:lang w:val="uk-UA"/>
        </w:rPr>
      </w:pPr>
      <w:r w:rsidRPr="005714CE">
        <w:rPr>
          <w:kern w:val="2"/>
          <w:sz w:val="28"/>
          <w:szCs w:val="28"/>
          <w:lang w:val="uk-UA"/>
        </w:rPr>
        <w:t xml:space="preserve">Метою діяльності у галузі </w:t>
      </w:r>
      <w:r w:rsidRPr="005714CE">
        <w:rPr>
          <w:sz w:val="28"/>
          <w:szCs w:val="28"/>
          <w:lang w:val="uk-UA" w:eastAsia="uk-UA"/>
        </w:rPr>
        <w:t xml:space="preserve">«Фізична культура та спорт» </w:t>
      </w:r>
      <w:r w:rsidRPr="005714CE">
        <w:rPr>
          <w:kern w:val="2"/>
          <w:sz w:val="28"/>
          <w:szCs w:val="28"/>
          <w:lang w:val="uk-UA"/>
        </w:rPr>
        <w:t>є створення умов для залучення широких верств населення до масового спорту, популяризації здорового способу життя, максимальної реалізації здібностей обдарованої молоді у дитячо-юнацькому, резервному спорті та спорті вищих досягнень.</w:t>
      </w:r>
    </w:p>
    <w:p w:rsidR="00522D5A" w:rsidRPr="005714CE" w:rsidRDefault="00DF54B5" w:rsidP="00DF54B5">
      <w:pPr>
        <w:tabs>
          <w:tab w:val="left" w:pos="1134"/>
        </w:tabs>
        <w:ind w:firstLine="720"/>
        <w:jc w:val="both"/>
        <w:rPr>
          <w:i/>
          <w:sz w:val="28"/>
          <w:szCs w:val="28"/>
          <w:u w:val="single"/>
          <w:lang w:val="uk-UA"/>
        </w:rPr>
      </w:pPr>
      <w:r w:rsidRPr="005714CE">
        <w:rPr>
          <w:i/>
          <w:sz w:val="28"/>
          <w:szCs w:val="28"/>
          <w:u w:val="single"/>
          <w:lang w:val="uk-UA"/>
        </w:rPr>
        <w:t>Пріоритетами розвитку галузі є</w:t>
      </w:r>
      <w:r w:rsidR="00522D5A" w:rsidRPr="005714CE">
        <w:rPr>
          <w:i/>
          <w:sz w:val="28"/>
          <w:szCs w:val="28"/>
          <w:u w:val="single"/>
          <w:lang w:val="uk-UA"/>
        </w:rPr>
        <w:t>:</w:t>
      </w:r>
    </w:p>
    <w:p w:rsidR="0029076C"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формування у населення традицій щодо занять фізичною культурою і спортом, як важливих складових забезпечення здорового способу життя;</w:t>
      </w:r>
    </w:p>
    <w:p w:rsidR="0029076C"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 xml:space="preserve">удосконалення системи дитячо-юнацького спорту, створення умов для розвитку індивідуальних здібностей спортсменів на етапах багаторічної підготовки; </w:t>
      </w:r>
    </w:p>
    <w:p w:rsidR="0029076C"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 xml:space="preserve">створення сучасних спортивних об’єктів для занять фізичною культурою та спортом за місцем проживання і в зонах масового відпочинку населення; </w:t>
      </w:r>
    </w:p>
    <w:p w:rsidR="0029076C"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забезпечення охоплення школярів заняттями в спортивних школах та секціях;</w:t>
      </w:r>
    </w:p>
    <w:p w:rsidR="00A700A8"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 xml:space="preserve">підтримка та розвиток олімпійських та неолімпійських видів спорту. </w:t>
      </w:r>
    </w:p>
    <w:p w:rsidR="00A700A8" w:rsidRPr="005714CE" w:rsidRDefault="00A700A8" w:rsidP="00A84E56">
      <w:pPr>
        <w:widowControl w:val="0"/>
        <w:tabs>
          <w:tab w:val="left" w:pos="1134"/>
        </w:tabs>
        <w:ind w:firstLine="720"/>
        <w:jc w:val="both"/>
        <w:rPr>
          <w:i/>
          <w:kern w:val="2"/>
          <w:sz w:val="28"/>
          <w:szCs w:val="28"/>
          <w:u w:val="single"/>
          <w:lang w:val="uk-UA"/>
        </w:rPr>
      </w:pPr>
      <w:r w:rsidRPr="005714CE">
        <w:rPr>
          <w:i/>
          <w:kern w:val="2"/>
          <w:sz w:val="28"/>
          <w:szCs w:val="28"/>
          <w:u w:val="single"/>
          <w:lang w:val="uk-UA"/>
        </w:rPr>
        <w:t>Основні заходи для досягнення визначених завдань:</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 xml:space="preserve">збереження та розвиток мережі </w:t>
      </w:r>
      <w:r w:rsidR="0029076C" w:rsidRPr="005714CE">
        <w:rPr>
          <w:kern w:val="2"/>
          <w:sz w:val="28"/>
          <w:szCs w:val="28"/>
          <w:lang w:val="uk-UA"/>
        </w:rPr>
        <w:t>фізкультурно-спортивних установ</w:t>
      </w:r>
      <w:r w:rsidRPr="005714CE">
        <w:rPr>
          <w:kern w:val="2"/>
          <w:sz w:val="28"/>
          <w:szCs w:val="28"/>
          <w:lang w:val="uk-UA"/>
        </w:rPr>
        <w:t>;</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проведення навчально-тренувальних з</w:t>
      </w:r>
      <w:r w:rsidR="00760DFC" w:rsidRPr="005714CE">
        <w:rPr>
          <w:kern w:val="2"/>
          <w:sz w:val="28"/>
          <w:szCs w:val="28"/>
          <w:lang w:val="uk-UA"/>
        </w:rPr>
        <w:t xml:space="preserve">борів та змагань для вихованців </w:t>
      </w:r>
      <w:r w:rsidRPr="005714CE">
        <w:rPr>
          <w:kern w:val="2"/>
          <w:sz w:val="28"/>
          <w:szCs w:val="28"/>
          <w:lang w:val="uk-UA"/>
        </w:rPr>
        <w:t xml:space="preserve">ДЮСШ; </w:t>
      </w:r>
    </w:p>
    <w:p w:rsidR="00760DFC"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організація фізкультурно-спортивних заходів з олімпійських та неолімпійських видів спорту з метою про</w:t>
      </w:r>
      <w:r w:rsidR="00760DFC" w:rsidRPr="005714CE">
        <w:rPr>
          <w:kern w:val="2"/>
          <w:sz w:val="28"/>
          <w:szCs w:val="28"/>
          <w:lang w:val="uk-UA"/>
        </w:rPr>
        <w:t>паганди здорового способу життя;</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організація та проведення загальноміських фізкультурно-оздоровчих та спортивно-масових заходів;</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забезпечення участі провідних спортсменів міста у змаганнях різних рівнів з олімпійських та неолімпійських видів спорту;</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забезпечення функціонування та утримання міського центру фізичного здоров’я населення «Спорт для всіх»;</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створення умов для занять фізичною культурою і спортом шляхом зміцнення матеріально-технічної бази закладів фізкультури, будівництво та реконструкція спортивних споруд міста;</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виплата 30 стипендій міського голови провідним спортсменам міста та разової премії 5 тренерам.</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збільшення кількості населення, яке займається фізичною культурою і спортом під час проведення загальноміських спортивно-оздоровчих заходів;</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залучення до 20</w:t>
      </w:r>
      <w:r w:rsidR="00692579" w:rsidRPr="005714CE">
        <w:rPr>
          <w:sz w:val="28"/>
          <w:szCs w:val="28"/>
          <w:lang w:val="uk-UA"/>
        </w:rPr>
        <w:t xml:space="preserve"> </w:t>
      </w:r>
      <w:r w:rsidRPr="005714CE">
        <w:rPr>
          <w:sz w:val="28"/>
          <w:szCs w:val="28"/>
          <w:lang w:val="uk-UA"/>
        </w:rPr>
        <w:t>% дітей та молоді віком від 6 до 23 років до занять у дитячо-юнацьких спортивних школах, створити умови для розвитку резервного спорту та ефективного поповнення складу збірних команд міста, області та України;</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lastRenderedPageBreak/>
        <w:t>розвиток та популяризація нових олімпійських та неолімпійських видів спорту, загальне збільшення кількості молодих людей, які систематично займаються спортом;</w:t>
      </w:r>
    </w:p>
    <w:p w:rsidR="00692579"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 xml:space="preserve">збільшення відсотка дітей, які систематично займаються спортом, від загальної кількості мешканців </w:t>
      </w:r>
      <w:r w:rsidR="00692579" w:rsidRPr="005714CE">
        <w:rPr>
          <w:sz w:val="28"/>
          <w:szCs w:val="28"/>
          <w:lang w:val="uk-UA"/>
        </w:rPr>
        <w:t>ОТГ</w:t>
      </w:r>
      <w:r w:rsidRPr="005714CE">
        <w:rPr>
          <w:sz w:val="28"/>
          <w:szCs w:val="28"/>
          <w:lang w:val="uk-UA"/>
        </w:rPr>
        <w:t>, покращення рівня пропаганди здорового способу життя, покращення спортивних результатів сумчан                    на міжнародних та всеукраїнських змаганнях;</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 xml:space="preserve"> забезпечення належної підготовки та успішної участі спортсменів у змаганнях різних рівнів для збереження передових позиції та підвищення авторитету міста у всеукраїнському та світовому спортивному співтоваристві;</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поступов</w:t>
      </w:r>
      <w:r w:rsidR="00692579" w:rsidRPr="005714CE">
        <w:rPr>
          <w:sz w:val="28"/>
          <w:szCs w:val="28"/>
          <w:lang w:val="uk-UA"/>
        </w:rPr>
        <w:t>е</w:t>
      </w:r>
      <w:r w:rsidRPr="005714CE">
        <w:rPr>
          <w:sz w:val="28"/>
          <w:szCs w:val="28"/>
          <w:lang w:val="uk-UA"/>
        </w:rPr>
        <w:t xml:space="preserve"> оновлення спортивної матеріально-технічної бази закладів фізичної культури і спорту, зокрема дитячо-юнацьких спортивних шкіл;</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 xml:space="preserve">завершення реконструкції стадіону «Авангард» </w:t>
      </w:r>
      <w:r w:rsidR="00692579" w:rsidRPr="005714CE">
        <w:rPr>
          <w:sz w:val="28"/>
          <w:szCs w:val="28"/>
          <w:lang w:val="uk-UA"/>
        </w:rPr>
        <w:t xml:space="preserve">та </w:t>
      </w:r>
      <w:r w:rsidRPr="005714CE">
        <w:rPr>
          <w:sz w:val="28"/>
          <w:szCs w:val="28"/>
          <w:lang w:val="uk-UA"/>
        </w:rPr>
        <w:t>покращ</w:t>
      </w:r>
      <w:r w:rsidR="00692579" w:rsidRPr="005714CE">
        <w:rPr>
          <w:sz w:val="28"/>
          <w:szCs w:val="28"/>
          <w:lang w:val="uk-UA"/>
        </w:rPr>
        <w:t>ення</w:t>
      </w:r>
      <w:r w:rsidRPr="005714CE">
        <w:rPr>
          <w:sz w:val="28"/>
          <w:szCs w:val="28"/>
          <w:lang w:val="uk-UA"/>
        </w:rPr>
        <w:t xml:space="preserve"> умов для проведення міських, всеукраїнських та інших спортивних змагань, фізкультурно-оздоровчої та реабілітаційної роботи і навчально-тренувального процесу вихованців спортивних шкіл міста. </w:t>
      </w:r>
    </w:p>
    <w:p w:rsidR="007F5712" w:rsidRPr="005714CE" w:rsidRDefault="007F5712" w:rsidP="007F5712">
      <w:pPr>
        <w:pStyle w:val="afff5"/>
        <w:tabs>
          <w:tab w:val="left" w:pos="1134"/>
        </w:tabs>
        <w:ind w:left="709"/>
        <w:jc w:val="both"/>
        <w:rPr>
          <w:sz w:val="28"/>
          <w:szCs w:val="28"/>
          <w:lang w:val="uk-UA"/>
        </w:rPr>
      </w:pPr>
    </w:p>
    <w:p w:rsidR="00685197" w:rsidRPr="005714CE" w:rsidRDefault="00685197" w:rsidP="00685197">
      <w:pPr>
        <w:pStyle w:val="afff5"/>
        <w:ind w:left="1069"/>
        <w:jc w:val="center"/>
        <w:outlineLvl w:val="0"/>
        <w:rPr>
          <w:b/>
          <w:sz w:val="28"/>
          <w:szCs w:val="28"/>
          <w:lang w:val="uk-UA"/>
        </w:rPr>
      </w:pPr>
      <w:r w:rsidRPr="005714CE">
        <w:rPr>
          <w:b/>
          <w:sz w:val="28"/>
          <w:szCs w:val="28"/>
          <w:lang w:val="uk-UA"/>
        </w:rPr>
        <w:t>Житлово-комунальне господарство</w:t>
      </w:r>
    </w:p>
    <w:p w:rsidR="00685197" w:rsidRPr="005714CE" w:rsidRDefault="00685197" w:rsidP="00685197">
      <w:pPr>
        <w:pStyle w:val="afff5"/>
        <w:ind w:left="1069"/>
        <w:jc w:val="center"/>
        <w:outlineLvl w:val="0"/>
        <w:rPr>
          <w:b/>
          <w:i/>
          <w:sz w:val="16"/>
          <w:szCs w:val="16"/>
          <w:lang w:val="uk-UA"/>
        </w:rPr>
      </w:pPr>
    </w:p>
    <w:p w:rsidR="00685197" w:rsidRPr="005714CE" w:rsidRDefault="00685197" w:rsidP="00685197">
      <w:pPr>
        <w:pStyle w:val="afff5"/>
        <w:ind w:left="0" w:firstLine="709"/>
        <w:jc w:val="both"/>
        <w:outlineLvl w:val="0"/>
        <w:rPr>
          <w:sz w:val="28"/>
          <w:szCs w:val="28"/>
          <w:lang w:val="uk-UA"/>
        </w:rPr>
      </w:pPr>
      <w:r w:rsidRPr="005714CE">
        <w:rPr>
          <w:sz w:val="28"/>
          <w:szCs w:val="28"/>
          <w:lang w:val="uk-UA"/>
        </w:rPr>
        <w:t>Житлово-комунальне господарство Сумської міської об’єднаної територіальної громади є однією з важливих галузей економіки, яка забезпечує життєдіяльність людини, функціонування соціальної і виробничої інфраструктур</w:t>
      </w:r>
      <w:r w:rsidR="005E4B3F" w:rsidRPr="005714CE">
        <w:rPr>
          <w:sz w:val="28"/>
          <w:szCs w:val="28"/>
          <w:lang w:val="uk-UA"/>
        </w:rPr>
        <w:t>и</w:t>
      </w:r>
      <w:r w:rsidRPr="005714CE">
        <w:rPr>
          <w:sz w:val="28"/>
          <w:szCs w:val="28"/>
          <w:lang w:val="uk-UA"/>
        </w:rPr>
        <w:t xml:space="preserve"> об’єднаної територіальної громади.</w:t>
      </w:r>
    </w:p>
    <w:p w:rsidR="00A8285A" w:rsidRPr="005714CE" w:rsidRDefault="00A8285A" w:rsidP="00685197">
      <w:pPr>
        <w:ind w:firstLine="709"/>
        <w:jc w:val="both"/>
        <w:rPr>
          <w:i/>
          <w:sz w:val="28"/>
          <w:szCs w:val="28"/>
          <w:u w:val="single"/>
          <w:lang w:val="uk-UA"/>
        </w:rPr>
      </w:pPr>
    </w:p>
    <w:p w:rsidR="00685197" w:rsidRPr="005714CE" w:rsidRDefault="00685197" w:rsidP="00685197">
      <w:pPr>
        <w:ind w:firstLine="709"/>
        <w:jc w:val="both"/>
        <w:rPr>
          <w:i/>
          <w:sz w:val="28"/>
          <w:szCs w:val="28"/>
          <w:u w:val="single"/>
          <w:lang w:val="uk-UA"/>
        </w:rPr>
      </w:pPr>
      <w:r w:rsidRPr="005714CE">
        <w:rPr>
          <w:i/>
          <w:sz w:val="28"/>
          <w:szCs w:val="28"/>
          <w:u w:val="single"/>
          <w:lang w:val="uk-UA"/>
        </w:rPr>
        <w:t>Пріоритетами розвитку галузі є:</w:t>
      </w:r>
    </w:p>
    <w:p w:rsidR="00685197" w:rsidRPr="005714CE" w:rsidRDefault="005E4B3F" w:rsidP="00D438CE">
      <w:pPr>
        <w:pStyle w:val="afff5"/>
        <w:numPr>
          <w:ilvl w:val="0"/>
          <w:numId w:val="32"/>
        </w:numPr>
        <w:tabs>
          <w:tab w:val="left" w:pos="1134"/>
          <w:tab w:val="left" w:pos="1418"/>
        </w:tabs>
        <w:ind w:left="0" w:firstLine="709"/>
        <w:jc w:val="both"/>
        <w:rPr>
          <w:sz w:val="28"/>
          <w:szCs w:val="28"/>
          <w:lang w:val="uk-UA" w:eastAsia="uk-UA"/>
        </w:rPr>
      </w:pPr>
      <w:r w:rsidRPr="005714CE">
        <w:rPr>
          <w:sz w:val="28"/>
          <w:szCs w:val="28"/>
          <w:lang w:val="uk-UA"/>
        </w:rPr>
        <w:t>з</w:t>
      </w:r>
      <w:r w:rsidR="00685197" w:rsidRPr="005714CE">
        <w:rPr>
          <w:sz w:val="28"/>
          <w:szCs w:val="28"/>
          <w:lang w:val="uk-UA"/>
        </w:rPr>
        <w:t xml:space="preserve">дійснення заходів щодо підвищення ефективності та надійного функціонування </w:t>
      </w:r>
      <w:r w:rsidR="00685197" w:rsidRPr="005714CE">
        <w:rPr>
          <w:sz w:val="28"/>
          <w:szCs w:val="28"/>
          <w:lang w:val="uk-UA" w:eastAsia="uk-UA"/>
        </w:rPr>
        <w:t>житлово-комунального господарства;</w:t>
      </w:r>
    </w:p>
    <w:p w:rsidR="00685197" w:rsidRPr="005714CE" w:rsidRDefault="00685197" w:rsidP="00D438CE">
      <w:pPr>
        <w:pStyle w:val="afff5"/>
        <w:numPr>
          <w:ilvl w:val="0"/>
          <w:numId w:val="32"/>
        </w:numPr>
        <w:tabs>
          <w:tab w:val="left" w:pos="1134"/>
          <w:tab w:val="left" w:pos="1418"/>
        </w:tabs>
        <w:ind w:left="0" w:firstLine="709"/>
        <w:jc w:val="both"/>
        <w:rPr>
          <w:sz w:val="28"/>
          <w:szCs w:val="28"/>
          <w:lang w:val="uk-UA" w:eastAsia="uk-UA"/>
        </w:rPr>
      </w:pPr>
      <w:r w:rsidRPr="005714CE">
        <w:rPr>
          <w:sz w:val="28"/>
          <w:szCs w:val="28"/>
          <w:lang w:val="uk-UA" w:eastAsia="uk-UA"/>
        </w:rPr>
        <w:t>забезпечення сталого розвитку для задоволення потреб населення міста в житлово-комунальних послугах відповідно до встановлених нормативів та стандартів;</w:t>
      </w:r>
    </w:p>
    <w:p w:rsidR="00685197" w:rsidRPr="005714CE" w:rsidRDefault="00685197" w:rsidP="00D438CE">
      <w:pPr>
        <w:pStyle w:val="afff5"/>
        <w:numPr>
          <w:ilvl w:val="0"/>
          <w:numId w:val="32"/>
        </w:numPr>
        <w:tabs>
          <w:tab w:val="left" w:pos="1134"/>
          <w:tab w:val="left" w:pos="1418"/>
        </w:tabs>
        <w:ind w:left="0" w:firstLine="709"/>
        <w:jc w:val="both"/>
        <w:rPr>
          <w:sz w:val="28"/>
          <w:szCs w:val="28"/>
          <w:lang w:val="uk-UA" w:eastAsia="uk-UA"/>
        </w:rPr>
      </w:pPr>
      <w:r w:rsidRPr="005714CE">
        <w:rPr>
          <w:sz w:val="28"/>
          <w:szCs w:val="28"/>
          <w:lang w:val="uk-UA" w:eastAsia="uk-UA"/>
        </w:rPr>
        <w:t>підтримка розвитку різних форм самоорганізації населення.</w:t>
      </w:r>
    </w:p>
    <w:p w:rsidR="00685197" w:rsidRPr="005714CE" w:rsidRDefault="00685197" w:rsidP="00685197">
      <w:pPr>
        <w:ind w:firstLine="709"/>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забезпечення стабільної роботи, належного рівня та якості послуг в житлово-комунальному господарстві;</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поліпшення стану вулично-дорожньої мережі, системи вуличного освітлення, зеленого господарства та інших об’єктів благоустрою;</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поліпшення технічного стану житлового фонду, ліфтового та водопровідно-каналізаційного господарства;</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створення умов для конкурентного середовища на ринку послуг з управління та утримання будинків, споруд, прибудинкових територій;</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вдосконалення існуючої системи збору та розширення і</w:t>
      </w:r>
      <w:r w:rsidR="00903E7E" w:rsidRPr="005714CE">
        <w:rPr>
          <w:sz w:val="28"/>
          <w:szCs w:val="28"/>
          <w:lang w:val="uk-UA"/>
        </w:rPr>
        <w:t>снуючих площ для утилізації ТПВ.</w:t>
      </w:r>
    </w:p>
    <w:p w:rsidR="00685197" w:rsidRPr="005714CE" w:rsidRDefault="00685197" w:rsidP="00685197">
      <w:pPr>
        <w:ind w:firstLine="709"/>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685197" w:rsidRPr="005714CE" w:rsidRDefault="00685197" w:rsidP="00D438CE">
      <w:pPr>
        <w:pStyle w:val="afff5"/>
        <w:numPr>
          <w:ilvl w:val="0"/>
          <w:numId w:val="32"/>
        </w:numPr>
        <w:ind w:left="1134" w:hanging="425"/>
        <w:jc w:val="both"/>
        <w:rPr>
          <w:rStyle w:val="rvts29"/>
        </w:rPr>
      </w:pPr>
      <w:r w:rsidRPr="005714CE">
        <w:rPr>
          <w:rStyle w:val="rvts29"/>
          <w:sz w:val="28"/>
          <w:szCs w:val="28"/>
        </w:rPr>
        <w:t>створення конкурентного середовища у житлово-комунальній сфері;</w:t>
      </w:r>
    </w:p>
    <w:p w:rsidR="00685197" w:rsidRPr="005714CE" w:rsidRDefault="00685197" w:rsidP="00D438CE">
      <w:pPr>
        <w:pStyle w:val="afff5"/>
        <w:numPr>
          <w:ilvl w:val="0"/>
          <w:numId w:val="32"/>
        </w:numPr>
        <w:tabs>
          <w:tab w:val="left" w:pos="1134"/>
        </w:tabs>
        <w:ind w:left="0" w:firstLine="709"/>
        <w:jc w:val="both"/>
        <w:rPr>
          <w:rStyle w:val="rvts29"/>
        </w:rPr>
      </w:pPr>
      <w:r w:rsidRPr="005714CE">
        <w:rPr>
          <w:rStyle w:val="rvts29"/>
          <w:sz w:val="28"/>
          <w:szCs w:val="28"/>
        </w:rPr>
        <w:t>надання населенню житлово-комунальних послуг належної якості відповідно до вимог, визначених на законодавчому рівні;</w:t>
      </w:r>
    </w:p>
    <w:p w:rsidR="00685197" w:rsidRPr="005714CE" w:rsidRDefault="00685197" w:rsidP="00D438CE">
      <w:pPr>
        <w:pStyle w:val="afff5"/>
        <w:numPr>
          <w:ilvl w:val="0"/>
          <w:numId w:val="32"/>
        </w:numPr>
        <w:tabs>
          <w:tab w:val="left" w:pos="1134"/>
        </w:tabs>
        <w:ind w:left="0" w:firstLine="709"/>
        <w:jc w:val="both"/>
        <w:rPr>
          <w:rStyle w:val="rvts29"/>
        </w:rPr>
      </w:pPr>
      <w:r w:rsidRPr="005714CE">
        <w:rPr>
          <w:rStyle w:val="rvts29"/>
          <w:sz w:val="28"/>
          <w:szCs w:val="28"/>
        </w:rPr>
        <w:lastRenderedPageBreak/>
        <w:t>поліпшення стану житлового фонду;</w:t>
      </w:r>
    </w:p>
    <w:p w:rsidR="00685197" w:rsidRPr="005714CE" w:rsidRDefault="00685197" w:rsidP="00D438CE">
      <w:pPr>
        <w:pStyle w:val="afff5"/>
        <w:numPr>
          <w:ilvl w:val="0"/>
          <w:numId w:val="32"/>
        </w:numPr>
        <w:tabs>
          <w:tab w:val="left" w:pos="1134"/>
        </w:tabs>
        <w:ind w:left="0" w:firstLine="709"/>
        <w:jc w:val="both"/>
      </w:pPr>
      <w:r w:rsidRPr="005714CE">
        <w:rPr>
          <w:rStyle w:val="rvts29"/>
          <w:sz w:val="28"/>
          <w:szCs w:val="28"/>
        </w:rPr>
        <w:t xml:space="preserve">забезпечення якісного освітлення вулиць, прибудинкових територій житлових будинків та </w:t>
      </w:r>
      <w:r w:rsidRPr="005714CE">
        <w:rPr>
          <w:sz w:val="28"/>
          <w:szCs w:val="28"/>
          <w:lang w:val="uk-UA"/>
        </w:rPr>
        <w:t>надійності функціонуван</w:t>
      </w:r>
      <w:r w:rsidR="006D33B9" w:rsidRPr="005714CE">
        <w:rPr>
          <w:sz w:val="28"/>
          <w:szCs w:val="28"/>
          <w:lang w:val="uk-UA"/>
        </w:rPr>
        <w:t>ня мереж зовнішнього освітлення</w:t>
      </w:r>
      <w:r w:rsidRPr="005714CE">
        <w:rPr>
          <w:sz w:val="28"/>
          <w:szCs w:val="28"/>
          <w:lang w:val="uk-UA"/>
        </w:rPr>
        <w:t>;</w:t>
      </w:r>
    </w:p>
    <w:p w:rsidR="00685197" w:rsidRPr="005714CE" w:rsidRDefault="00685197" w:rsidP="00D438CE">
      <w:pPr>
        <w:pStyle w:val="afff5"/>
        <w:numPr>
          <w:ilvl w:val="0"/>
          <w:numId w:val="32"/>
        </w:numPr>
        <w:tabs>
          <w:tab w:val="left" w:pos="1134"/>
        </w:tabs>
        <w:ind w:left="0" w:firstLine="709"/>
        <w:jc w:val="both"/>
        <w:rPr>
          <w:rStyle w:val="rvts29"/>
        </w:rPr>
      </w:pPr>
      <w:r w:rsidRPr="005714CE">
        <w:rPr>
          <w:sz w:val="28"/>
          <w:szCs w:val="28"/>
          <w:lang w:val="uk-UA"/>
        </w:rPr>
        <w:t>покращення стану безпеки руху транспорту і пішоходів та комфортного пересування дорогами і тротуарами</w:t>
      </w:r>
      <w:r w:rsidR="006D33B9" w:rsidRPr="005714CE">
        <w:rPr>
          <w:sz w:val="28"/>
          <w:szCs w:val="28"/>
          <w:lang w:val="uk-UA"/>
        </w:rPr>
        <w:t>.</w:t>
      </w:r>
    </w:p>
    <w:p w:rsidR="00685197" w:rsidRDefault="00685197" w:rsidP="00685197">
      <w:pPr>
        <w:ind w:firstLine="709"/>
        <w:jc w:val="both"/>
        <w:rPr>
          <w:rStyle w:val="rvts29"/>
          <w:sz w:val="28"/>
          <w:szCs w:val="28"/>
        </w:rPr>
      </w:pPr>
    </w:p>
    <w:p w:rsidR="00685197" w:rsidRPr="005714CE" w:rsidRDefault="00685197" w:rsidP="00685197">
      <w:pPr>
        <w:ind w:firstLine="708"/>
        <w:jc w:val="center"/>
        <w:rPr>
          <w:b/>
          <w:kern w:val="2"/>
          <w:sz w:val="28"/>
          <w:szCs w:val="28"/>
          <w:lang w:val="uk-UA"/>
        </w:rPr>
      </w:pPr>
      <w:r w:rsidRPr="005714CE">
        <w:rPr>
          <w:b/>
          <w:kern w:val="2"/>
          <w:sz w:val="28"/>
          <w:szCs w:val="28"/>
          <w:lang w:val="uk-UA"/>
        </w:rPr>
        <w:t>Транспортна інфраструктура</w:t>
      </w:r>
    </w:p>
    <w:p w:rsidR="00685197" w:rsidRPr="005714CE" w:rsidRDefault="00685197" w:rsidP="00685197">
      <w:pPr>
        <w:ind w:firstLine="708"/>
        <w:jc w:val="both"/>
        <w:rPr>
          <w:b/>
          <w:kern w:val="2"/>
          <w:sz w:val="16"/>
          <w:szCs w:val="16"/>
          <w:lang w:val="uk-UA"/>
        </w:rPr>
      </w:pPr>
    </w:p>
    <w:p w:rsidR="00685197" w:rsidRPr="005714CE" w:rsidRDefault="00164376" w:rsidP="00685197">
      <w:pPr>
        <w:ind w:firstLine="708"/>
        <w:jc w:val="both"/>
        <w:rPr>
          <w:kern w:val="2"/>
          <w:sz w:val="28"/>
          <w:szCs w:val="28"/>
          <w:lang w:val="uk-UA"/>
        </w:rPr>
      </w:pPr>
      <w:r w:rsidRPr="005714CE">
        <w:rPr>
          <w:kern w:val="2"/>
          <w:sz w:val="28"/>
          <w:szCs w:val="28"/>
          <w:lang w:val="uk-UA"/>
        </w:rPr>
        <w:t xml:space="preserve">На території Сумської міської </w:t>
      </w:r>
      <w:r w:rsidR="00BB0A8B" w:rsidRPr="005714CE">
        <w:rPr>
          <w:sz w:val="28"/>
          <w:szCs w:val="28"/>
          <w:lang w:val="uk-UA"/>
        </w:rPr>
        <w:t>об’єднаної територіальної громади</w:t>
      </w:r>
      <w:r w:rsidR="00685197" w:rsidRPr="005714CE">
        <w:rPr>
          <w:kern w:val="2"/>
          <w:sz w:val="28"/>
          <w:szCs w:val="28"/>
          <w:lang w:val="uk-UA"/>
        </w:rPr>
        <w:t xml:space="preserve"> функціонує розвинена мережа пасажирського транспорту. </w:t>
      </w:r>
    </w:p>
    <w:p w:rsidR="00685197" w:rsidRPr="005714CE" w:rsidRDefault="00685197" w:rsidP="00685197">
      <w:pPr>
        <w:ind w:firstLine="720"/>
        <w:jc w:val="both"/>
        <w:rPr>
          <w:sz w:val="28"/>
          <w:szCs w:val="28"/>
          <w:lang w:val="uk-UA"/>
        </w:rPr>
      </w:pPr>
      <w:r w:rsidRPr="005714CE">
        <w:rPr>
          <w:sz w:val="28"/>
          <w:szCs w:val="28"/>
          <w:lang w:val="uk-UA"/>
        </w:rPr>
        <w:t xml:space="preserve">За структурою пасажирський транспорт поділяється на: </w:t>
      </w:r>
    </w:p>
    <w:p w:rsidR="00164376" w:rsidRPr="005714CE" w:rsidRDefault="00685197" w:rsidP="00D438CE">
      <w:pPr>
        <w:pStyle w:val="afff5"/>
        <w:numPr>
          <w:ilvl w:val="0"/>
          <w:numId w:val="33"/>
        </w:numPr>
        <w:tabs>
          <w:tab w:val="left" w:pos="1134"/>
        </w:tabs>
        <w:ind w:left="0" w:firstLine="709"/>
        <w:jc w:val="both"/>
        <w:rPr>
          <w:sz w:val="28"/>
          <w:szCs w:val="28"/>
          <w:lang w:val="uk-UA"/>
        </w:rPr>
      </w:pPr>
      <w:r w:rsidRPr="005714CE">
        <w:rPr>
          <w:sz w:val="28"/>
          <w:szCs w:val="28"/>
          <w:u w:val="single"/>
          <w:lang w:val="uk-UA"/>
        </w:rPr>
        <w:t>автотранспорт:</w:t>
      </w:r>
      <w:r w:rsidRPr="005714CE">
        <w:rPr>
          <w:sz w:val="28"/>
          <w:szCs w:val="28"/>
          <w:lang w:val="uk-UA"/>
        </w:rPr>
        <w:t xml:space="preserve"> </w:t>
      </w:r>
      <w:r w:rsidRPr="005714CE">
        <w:rPr>
          <w:i/>
          <w:sz w:val="28"/>
          <w:szCs w:val="28"/>
          <w:lang w:val="uk-UA"/>
        </w:rPr>
        <w:t>приватної форми власності</w:t>
      </w:r>
      <w:r w:rsidRPr="005714CE">
        <w:rPr>
          <w:sz w:val="28"/>
          <w:szCs w:val="28"/>
          <w:lang w:val="uk-UA"/>
        </w:rPr>
        <w:t xml:space="preserve"> -</w:t>
      </w:r>
      <w:r w:rsidR="00164376" w:rsidRPr="005714CE">
        <w:rPr>
          <w:sz w:val="28"/>
          <w:szCs w:val="28"/>
          <w:lang w:val="uk-UA"/>
        </w:rPr>
        <w:t xml:space="preserve"> </w:t>
      </w:r>
      <w:r w:rsidRPr="005714CE">
        <w:rPr>
          <w:sz w:val="28"/>
          <w:szCs w:val="28"/>
          <w:lang w:val="uk-UA"/>
        </w:rPr>
        <w:t>10 перевізників                               (7</w:t>
      </w:r>
      <w:r w:rsidR="00597ED1" w:rsidRPr="005714CE">
        <w:rPr>
          <w:sz w:val="28"/>
          <w:szCs w:val="28"/>
          <w:lang w:val="uk-UA"/>
        </w:rPr>
        <w:t>-ім</w:t>
      </w:r>
      <w:r w:rsidRPr="005714CE">
        <w:rPr>
          <w:sz w:val="28"/>
          <w:szCs w:val="28"/>
          <w:lang w:val="uk-UA"/>
        </w:rPr>
        <w:t xml:space="preserve"> перевізників </w:t>
      </w:r>
      <w:r w:rsidR="00597ED1" w:rsidRPr="005714CE">
        <w:rPr>
          <w:sz w:val="28"/>
          <w:szCs w:val="28"/>
          <w:lang w:val="uk-UA"/>
        </w:rPr>
        <w:t>це</w:t>
      </w:r>
      <w:r w:rsidRPr="005714CE">
        <w:rPr>
          <w:sz w:val="28"/>
          <w:szCs w:val="28"/>
          <w:lang w:val="uk-UA"/>
        </w:rPr>
        <w:t xml:space="preserve"> юридичн</w:t>
      </w:r>
      <w:r w:rsidR="00597ED1" w:rsidRPr="005714CE">
        <w:rPr>
          <w:sz w:val="28"/>
          <w:szCs w:val="28"/>
          <w:lang w:val="uk-UA"/>
        </w:rPr>
        <w:t>і</w:t>
      </w:r>
      <w:r w:rsidRPr="005714CE">
        <w:rPr>
          <w:sz w:val="28"/>
          <w:szCs w:val="28"/>
          <w:lang w:val="uk-UA"/>
        </w:rPr>
        <w:t xml:space="preserve"> ос</w:t>
      </w:r>
      <w:r w:rsidR="00597ED1" w:rsidRPr="005714CE">
        <w:rPr>
          <w:sz w:val="28"/>
          <w:szCs w:val="28"/>
          <w:lang w:val="uk-UA"/>
        </w:rPr>
        <w:t>о</w:t>
      </w:r>
      <w:r w:rsidRPr="005714CE">
        <w:rPr>
          <w:sz w:val="28"/>
          <w:szCs w:val="28"/>
          <w:lang w:val="uk-UA"/>
        </w:rPr>
        <w:t>б</w:t>
      </w:r>
      <w:r w:rsidR="00597ED1" w:rsidRPr="005714CE">
        <w:rPr>
          <w:sz w:val="28"/>
          <w:szCs w:val="28"/>
          <w:lang w:val="uk-UA"/>
        </w:rPr>
        <w:t>и</w:t>
      </w:r>
      <w:r w:rsidRPr="005714CE">
        <w:rPr>
          <w:sz w:val="28"/>
          <w:szCs w:val="28"/>
          <w:lang w:val="uk-UA"/>
        </w:rPr>
        <w:t xml:space="preserve">, 3 перевізника </w:t>
      </w:r>
      <w:r w:rsidR="00597ED1" w:rsidRPr="005714CE">
        <w:rPr>
          <w:sz w:val="28"/>
          <w:szCs w:val="28"/>
          <w:lang w:val="uk-UA"/>
        </w:rPr>
        <w:t>це фізичні особи</w:t>
      </w:r>
      <w:r w:rsidRPr="005714CE">
        <w:rPr>
          <w:sz w:val="28"/>
          <w:szCs w:val="28"/>
          <w:lang w:val="uk-UA"/>
        </w:rPr>
        <w:t xml:space="preserve">-підприємці); </w:t>
      </w:r>
      <w:r w:rsidRPr="005714CE">
        <w:rPr>
          <w:i/>
          <w:sz w:val="28"/>
          <w:szCs w:val="28"/>
          <w:lang w:val="uk-UA"/>
        </w:rPr>
        <w:t>комунальної форми власності</w:t>
      </w:r>
      <w:r w:rsidRPr="005714CE">
        <w:rPr>
          <w:sz w:val="28"/>
          <w:szCs w:val="28"/>
          <w:lang w:val="uk-UA"/>
        </w:rPr>
        <w:t xml:space="preserve"> - 1 перевізник (КП СМР «Електроавтотранс»); </w:t>
      </w:r>
    </w:p>
    <w:p w:rsidR="00685197" w:rsidRPr="005714CE" w:rsidRDefault="00685197" w:rsidP="00D438CE">
      <w:pPr>
        <w:pStyle w:val="afff5"/>
        <w:numPr>
          <w:ilvl w:val="0"/>
          <w:numId w:val="33"/>
        </w:numPr>
        <w:tabs>
          <w:tab w:val="left" w:pos="1134"/>
        </w:tabs>
        <w:ind w:left="0" w:firstLine="709"/>
        <w:jc w:val="both"/>
        <w:rPr>
          <w:sz w:val="28"/>
          <w:szCs w:val="28"/>
          <w:lang w:val="uk-UA"/>
        </w:rPr>
      </w:pPr>
      <w:r w:rsidRPr="005714CE">
        <w:rPr>
          <w:sz w:val="28"/>
          <w:szCs w:val="28"/>
          <w:u w:val="single"/>
          <w:lang w:val="uk-UA"/>
        </w:rPr>
        <w:t>електротранспорт:</w:t>
      </w:r>
      <w:r w:rsidRPr="005714CE">
        <w:rPr>
          <w:sz w:val="28"/>
          <w:szCs w:val="28"/>
          <w:lang w:val="uk-UA"/>
        </w:rPr>
        <w:t xml:space="preserve"> комунальної форми власності - 1 перевізник                    (КП СМР «Електроавтотранс»).  </w:t>
      </w:r>
    </w:p>
    <w:p w:rsidR="00685197" w:rsidRPr="005714CE" w:rsidRDefault="00685197" w:rsidP="00685197">
      <w:pPr>
        <w:ind w:firstLine="720"/>
        <w:jc w:val="both"/>
        <w:rPr>
          <w:sz w:val="28"/>
          <w:szCs w:val="28"/>
          <w:lang w:val="uk-UA"/>
        </w:rPr>
      </w:pPr>
      <w:r w:rsidRPr="005714CE">
        <w:rPr>
          <w:sz w:val="28"/>
          <w:szCs w:val="28"/>
          <w:lang w:val="uk-UA"/>
        </w:rPr>
        <w:t xml:space="preserve">Загальна кількість </w:t>
      </w:r>
      <w:r w:rsidRPr="005714CE">
        <w:rPr>
          <w:sz w:val="28"/>
          <w:szCs w:val="28"/>
          <w:u w:val="single"/>
          <w:lang w:val="uk-UA"/>
        </w:rPr>
        <w:t>автобусних маршрутів</w:t>
      </w:r>
      <w:r w:rsidRPr="005714CE">
        <w:rPr>
          <w:sz w:val="28"/>
          <w:szCs w:val="28"/>
          <w:lang w:val="uk-UA"/>
        </w:rPr>
        <w:t xml:space="preserve"> на території </w:t>
      </w:r>
      <w:r w:rsidR="00BB0A8B" w:rsidRPr="005714CE">
        <w:rPr>
          <w:sz w:val="28"/>
          <w:szCs w:val="28"/>
          <w:lang w:val="uk-UA"/>
        </w:rPr>
        <w:t>ОТГ</w:t>
      </w:r>
      <w:r w:rsidRPr="005714CE">
        <w:rPr>
          <w:sz w:val="28"/>
          <w:szCs w:val="28"/>
          <w:lang w:val="uk-UA"/>
        </w:rPr>
        <w:t xml:space="preserve"> – 46, з яких 10 обслуговує КП СМР «Електроавтотранс», а 36 – приватні перевізники. </w:t>
      </w:r>
    </w:p>
    <w:p w:rsidR="00685197" w:rsidRPr="005714CE" w:rsidRDefault="00685197" w:rsidP="00685197">
      <w:pPr>
        <w:ind w:firstLine="709"/>
        <w:jc w:val="both"/>
        <w:rPr>
          <w:i/>
          <w:sz w:val="28"/>
          <w:szCs w:val="28"/>
          <w:u w:val="single"/>
          <w:lang w:val="uk-UA"/>
        </w:rPr>
      </w:pPr>
      <w:r w:rsidRPr="005714CE">
        <w:rPr>
          <w:i/>
          <w:sz w:val="28"/>
          <w:szCs w:val="28"/>
          <w:u w:val="single"/>
          <w:lang w:val="uk-UA"/>
        </w:rPr>
        <w:t>Пріоритетами розвитку галузі є:</w:t>
      </w:r>
    </w:p>
    <w:p w:rsidR="00685197" w:rsidRPr="005714CE" w:rsidRDefault="00685197" w:rsidP="00685197">
      <w:pPr>
        <w:ind w:firstLine="708"/>
        <w:jc w:val="both"/>
        <w:rPr>
          <w:sz w:val="28"/>
          <w:szCs w:val="28"/>
          <w:lang w:val="uk-UA"/>
        </w:rPr>
      </w:pPr>
      <w:r w:rsidRPr="005714CE">
        <w:rPr>
          <w:sz w:val="28"/>
          <w:szCs w:val="28"/>
          <w:lang w:val="uk-UA"/>
        </w:rPr>
        <w:t>Створення належних умов для надання населенню громади доступних і якісних послуг із пасажирських перевезень міським пасажирським транспортом, підвищення ефективності функціонування громадського транспорту.</w:t>
      </w:r>
    </w:p>
    <w:p w:rsidR="00685197" w:rsidRPr="005714CE" w:rsidRDefault="00685197" w:rsidP="00685197">
      <w:pPr>
        <w:ind w:firstLine="709"/>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685197" w:rsidRPr="005714CE" w:rsidRDefault="00685197" w:rsidP="00D438CE">
      <w:pPr>
        <w:pStyle w:val="afff5"/>
        <w:numPr>
          <w:ilvl w:val="0"/>
          <w:numId w:val="34"/>
        </w:numPr>
        <w:tabs>
          <w:tab w:val="left" w:pos="1080"/>
        </w:tabs>
        <w:ind w:left="0" w:firstLine="709"/>
        <w:jc w:val="both"/>
        <w:rPr>
          <w:sz w:val="28"/>
          <w:szCs w:val="28"/>
          <w:lang w:val="uk-UA"/>
        </w:rPr>
      </w:pPr>
      <w:r w:rsidRPr="005714CE">
        <w:rPr>
          <w:sz w:val="28"/>
          <w:szCs w:val="28"/>
          <w:lang w:val="uk-UA"/>
        </w:rPr>
        <w:t xml:space="preserve">оновлення рухомого складу пасажирського електричного та  автотранспорту шляхом: </w:t>
      </w:r>
    </w:p>
    <w:p w:rsidR="003A3713" w:rsidRPr="005714CE" w:rsidRDefault="00685197" w:rsidP="00915962">
      <w:pPr>
        <w:pStyle w:val="afff5"/>
        <w:numPr>
          <w:ilvl w:val="0"/>
          <w:numId w:val="35"/>
        </w:numPr>
        <w:ind w:left="142" w:firstLine="992"/>
        <w:jc w:val="both"/>
        <w:rPr>
          <w:sz w:val="28"/>
          <w:szCs w:val="28"/>
          <w:lang w:val="uk-UA"/>
        </w:rPr>
      </w:pPr>
      <w:r w:rsidRPr="005714CE">
        <w:rPr>
          <w:sz w:val="28"/>
          <w:szCs w:val="28"/>
          <w:lang w:val="uk-UA"/>
        </w:rPr>
        <w:t>формування раціональної структури парку рухомого ск</w:t>
      </w:r>
      <w:r w:rsidR="003A3713" w:rsidRPr="005714CE">
        <w:rPr>
          <w:sz w:val="28"/>
          <w:szCs w:val="28"/>
          <w:lang w:val="uk-UA"/>
        </w:rPr>
        <w:t>ладу з  урахуванням потужності</w:t>
      </w:r>
      <w:r w:rsidR="00903E7E" w:rsidRPr="005714CE">
        <w:rPr>
          <w:sz w:val="28"/>
          <w:szCs w:val="28"/>
          <w:lang w:val="uk-UA"/>
        </w:rPr>
        <w:t>, пасажиромісткості</w:t>
      </w:r>
      <w:r w:rsidR="003A3713" w:rsidRPr="005714CE">
        <w:rPr>
          <w:sz w:val="28"/>
          <w:szCs w:val="28"/>
          <w:lang w:val="uk-UA"/>
        </w:rPr>
        <w:t>;</w:t>
      </w:r>
    </w:p>
    <w:p w:rsidR="00685197" w:rsidRPr="005714CE" w:rsidRDefault="00685197" w:rsidP="00915962">
      <w:pPr>
        <w:pStyle w:val="afff5"/>
        <w:numPr>
          <w:ilvl w:val="0"/>
          <w:numId w:val="35"/>
        </w:numPr>
        <w:ind w:left="142" w:firstLine="992"/>
        <w:jc w:val="both"/>
        <w:rPr>
          <w:sz w:val="28"/>
          <w:szCs w:val="28"/>
          <w:lang w:val="uk-UA"/>
        </w:rPr>
      </w:pPr>
      <w:r w:rsidRPr="005714CE">
        <w:rPr>
          <w:sz w:val="28"/>
          <w:szCs w:val="28"/>
          <w:lang w:val="uk-UA"/>
        </w:rPr>
        <w:t>пріоритетного оновлення рухомого складу, призначеного для здійснення соціально значущих пасажирських перевезень (пільгових категорій громадян, осіб з обмеженими фізичними можливостями);</w:t>
      </w:r>
    </w:p>
    <w:p w:rsidR="00685197" w:rsidRPr="005714CE" w:rsidRDefault="00685197" w:rsidP="00D438CE">
      <w:pPr>
        <w:pStyle w:val="afff5"/>
        <w:numPr>
          <w:ilvl w:val="0"/>
          <w:numId w:val="35"/>
        </w:numPr>
        <w:ind w:left="142" w:firstLine="992"/>
        <w:jc w:val="both"/>
        <w:rPr>
          <w:sz w:val="28"/>
          <w:szCs w:val="28"/>
          <w:lang w:val="uk-UA"/>
        </w:rPr>
      </w:pPr>
      <w:r w:rsidRPr="005714CE">
        <w:rPr>
          <w:sz w:val="28"/>
          <w:szCs w:val="28"/>
          <w:lang w:val="uk-UA"/>
        </w:rPr>
        <w:t xml:space="preserve">оптимізації терміну технічного обслуговування і ремонту транспортних засобів; </w:t>
      </w:r>
    </w:p>
    <w:p w:rsidR="00685197" w:rsidRPr="005714CE" w:rsidRDefault="003A3713" w:rsidP="00D438CE">
      <w:pPr>
        <w:pStyle w:val="afff5"/>
        <w:numPr>
          <w:ilvl w:val="0"/>
          <w:numId w:val="35"/>
        </w:numPr>
        <w:ind w:left="142" w:firstLine="992"/>
        <w:jc w:val="both"/>
        <w:rPr>
          <w:sz w:val="28"/>
          <w:szCs w:val="28"/>
          <w:lang w:val="uk-UA"/>
        </w:rPr>
      </w:pPr>
      <w:r w:rsidRPr="005714CE">
        <w:rPr>
          <w:sz w:val="28"/>
          <w:szCs w:val="28"/>
          <w:lang w:val="uk-UA"/>
        </w:rPr>
        <w:t>покращення</w:t>
      </w:r>
      <w:r w:rsidR="00685197" w:rsidRPr="005714CE">
        <w:rPr>
          <w:sz w:val="28"/>
          <w:szCs w:val="28"/>
          <w:lang w:val="uk-UA"/>
        </w:rPr>
        <w:t xml:space="preserve"> системи надання послуг пасажирського автомобільного та електротранспорту шляхом підвищення якості та рівня безпеки перевезень пасажирів, створення конкурентного середовища на ринку пасажирських автотранспортних послуг;</w:t>
      </w:r>
    </w:p>
    <w:p w:rsidR="00685197" w:rsidRPr="005714CE" w:rsidRDefault="00685197" w:rsidP="00D438CE">
      <w:pPr>
        <w:pStyle w:val="afff5"/>
        <w:numPr>
          <w:ilvl w:val="0"/>
          <w:numId w:val="34"/>
        </w:numPr>
        <w:tabs>
          <w:tab w:val="left" w:pos="1080"/>
        </w:tabs>
        <w:ind w:left="142" w:firstLine="567"/>
        <w:jc w:val="both"/>
        <w:rPr>
          <w:sz w:val="28"/>
          <w:szCs w:val="28"/>
          <w:lang w:val="uk-UA"/>
        </w:rPr>
      </w:pPr>
      <w:r w:rsidRPr="005714CE">
        <w:rPr>
          <w:sz w:val="28"/>
          <w:szCs w:val="28"/>
          <w:lang w:val="uk-UA"/>
        </w:rPr>
        <w:t xml:space="preserve">забезпечення доступності та підвищення якості, екологічності та енергоефективності транспортних </w:t>
      </w:r>
      <w:r w:rsidR="003A3713" w:rsidRPr="005714CE">
        <w:rPr>
          <w:sz w:val="28"/>
          <w:szCs w:val="28"/>
          <w:lang w:val="uk-UA"/>
        </w:rPr>
        <w:t>послуг</w:t>
      </w:r>
      <w:r w:rsidR="003450D1" w:rsidRPr="005714CE">
        <w:rPr>
          <w:sz w:val="28"/>
          <w:szCs w:val="28"/>
          <w:lang w:val="uk-UA"/>
        </w:rPr>
        <w:t xml:space="preserve"> шляхом:</w:t>
      </w:r>
      <w:r w:rsidRPr="005714CE">
        <w:rPr>
          <w:sz w:val="28"/>
          <w:szCs w:val="28"/>
          <w:lang w:val="uk-UA"/>
        </w:rPr>
        <w:t xml:space="preserve"> </w:t>
      </w:r>
    </w:p>
    <w:p w:rsidR="00685197" w:rsidRPr="005714CE" w:rsidRDefault="00685197" w:rsidP="00D438CE">
      <w:pPr>
        <w:pStyle w:val="afff5"/>
        <w:numPr>
          <w:ilvl w:val="0"/>
          <w:numId w:val="36"/>
        </w:numPr>
        <w:ind w:left="1418" w:hanging="284"/>
        <w:jc w:val="both"/>
        <w:rPr>
          <w:sz w:val="28"/>
          <w:szCs w:val="28"/>
          <w:lang w:val="uk-UA"/>
        </w:rPr>
      </w:pPr>
      <w:r w:rsidRPr="005714CE">
        <w:rPr>
          <w:sz w:val="28"/>
          <w:szCs w:val="28"/>
          <w:lang w:val="uk-UA"/>
        </w:rPr>
        <w:t xml:space="preserve">розширення мережі тролейбусних маршрутів; </w:t>
      </w:r>
    </w:p>
    <w:p w:rsidR="00685197" w:rsidRPr="005714CE" w:rsidRDefault="00685197" w:rsidP="00D438CE">
      <w:pPr>
        <w:pStyle w:val="afff5"/>
        <w:numPr>
          <w:ilvl w:val="0"/>
          <w:numId w:val="36"/>
        </w:numPr>
        <w:ind w:left="142" w:firstLine="992"/>
        <w:jc w:val="both"/>
        <w:rPr>
          <w:sz w:val="28"/>
          <w:szCs w:val="28"/>
          <w:lang w:val="uk-UA"/>
        </w:rPr>
      </w:pPr>
      <w:r w:rsidRPr="005714CE">
        <w:rPr>
          <w:sz w:val="28"/>
          <w:szCs w:val="28"/>
          <w:lang w:val="uk-UA"/>
        </w:rPr>
        <w:t>забезпечення доступності транспорту для маломобільних груп населення;</w:t>
      </w:r>
    </w:p>
    <w:p w:rsidR="00685197" w:rsidRPr="005714CE" w:rsidRDefault="00685197" w:rsidP="00D438CE">
      <w:pPr>
        <w:pStyle w:val="afff5"/>
        <w:numPr>
          <w:ilvl w:val="0"/>
          <w:numId w:val="36"/>
        </w:numPr>
        <w:ind w:left="1418" w:hanging="284"/>
        <w:jc w:val="both"/>
        <w:rPr>
          <w:sz w:val="28"/>
          <w:szCs w:val="28"/>
          <w:lang w:val="uk-UA"/>
        </w:rPr>
      </w:pPr>
      <w:r w:rsidRPr="005714CE">
        <w:rPr>
          <w:sz w:val="28"/>
          <w:szCs w:val="28"/>
          <w:lang w:val="uk-UA"/>
        </w:rPr>
        <w:t>впровадження проекту безготівкового розрахунку за проїзд.</w:t>
      </w:r>
    </w:p>
    <w:p w:rsidR="00685197" w:rsidRPr="005714CE" w:rsidRDefault="00685197" w:rsidP="00685197">
      <w:pPr>
        <w:ind w:firstLine="851"/>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685197" w:rsidRPr="005714CE" w:rsidRDefault="00685197" w:rsidP="00D438CE">
      <w:pPr>
        <w:pStyle w:val="afff5"/>
        <w:numPr>
          <w:ilvl w:val="0"/>
          <w:numId w:val="34"/>
        </w:numPr>
        <w:tabs>
          <w:tab w:val="left" w:pos="1080"/>
        </w:tabs>
        <w:ind w:left="142" w:firstLine="567"/>
        <w:jc w:val="both"/>
        <w:rPr>
          <w:sz w:val="28"/>
          <w:szCs w:val="28"/>
          <w:lang w:val="uk-UA"/>
        </w:rPr>
      </w:pPr>
      <w:r w:rsidRPr="005714CE">
        <w:rPr>
          <w:sz w:val="28"/>
          <w:szCs w:val="28"/>
          <w:lang w:val="uk-UA"/>
        </w:rPr>
        <w:lastRenderedPageBreak/>
        <w:t xml:space="preserve">забезпечення стабільного функціонування і динамічного розвитку </w:t>
      </w:r>
      <w:r w:rsidR="00B622CB" w:rsidRPr="005714CE">
        <w:rPr>
          <w:sz w:val="28"/>
          <w:szCs w:val="28"/>
          <w:lang w:val="uk-UA"/>
        </w:rPr>
        <w:t>пасажирського</w:t>
      </w:r>
      <w:r w:rsidRPr="005714CE">
        <w:rPr>
          <w:sz w:val="28"/>
          <w:szCs w:val="28"/>
          <w:lang w:val="uk-UA"/>
        </w:rPr>
        <w:t xml:space="preserve"> транспорту, підвищення якості та безпеки транспортних послуг, поліпшення екологічного стану </w:t>
      </w:r>
      <w:r w:rsidR="00B55770" w:rsidRPr="005714CE">
        <w:rPr>
          <w:sz w:val="28"/>
          <w:szCs w:val="28"/>
          <w:lang w:val="uk-UA"/>
        </w:rPr>
        <w:t>території ОТГ</w:t>
      </w:r>
      <w:r w:rsidRPr="005714CE">
        <w:rPr>
          <w:sz w:val="28"/>
          <w:szCs w:val="28"/>
          <w:lang w:val="uk-UA"/>
        </w:rPr>
        <w:t xml:space="preserve"> за рахунок оновлення парку тролейбусів та капітального ремонту тролейбусів;</w:t>
      </w:r>
    </w:p>
    <w:p w:rsidR="00A02092" w:rsidRPr="005714CE" w:rsidRDefault="00685197" w:rsidP="003A3713">
      <w:pPr>
        <w:pStyle w:val="afff5"/>
        <w:widowControl w:val="0"/>
        <w:numPr>
          <w:ilvl w:val="0"/>
          <w:numId w:val="34"/>
        </w:numPr>
        <w:tabs>
          <w:tab w:val="left" w:pos="1080"/>
          <w:tab w:val="left" w:pos="1134"/>
        </w:tabs>
        <w:ind w:left="0" w:firstLine="720"/>
        <w:rPr>
          <w:b/>
          <w:kern w:val="2"/>
          <w:sz w:val="28"/>
          <w:szCs w:val="28"/>
          <w:lang w:val="uk-UA"/>
        </w:rPr>
      </w:pPr>
      <w:r w:rsidRPr="005714CE">
        <w:rPr>
          <w:sz w:val="28"/>
          <w:szCs w:val="28"/>
          <w:lang w:val="uk-UA"/>
        </w:rPr>
        <w:t>збільшення перевезени</w:t>
      </w:r>
      <w:r w:rsidR="003A3713" w:rsidRPr="005714CE">
        <w:rPr>
          <w:sz w:val="28"/>
          <w:szCs w:val="28"/>
          <w:lang w:val="uk-UA"/>
        </w:rPr>
        <w:t>х пасажирів міським транспортом.</w:t>
      </w:r>
    </w:p>
    <w:p w:rsidR="003450D1" w:rsidRPr="005714CE" w:rsidRDefault="003450D1" w:rsidP="003450D1">
      <w:pPr>
        <w:pStyle w:val="afff5"/>
        <w:widowControl w:val="0"/>
        <w:tabs>
          <w:tab w:val="left" w:pos="1080"/>
          <w:tab w:val="left" w:pos="1134"/>
        </w:tabs>
        <w:rPr>
          <w:b/>
          <w:kern w:val="2"/>
          <w:sz w:val="28"/>
          <w:szCs w:val="28"/>
          <w:lang w:val="uk-UA"/>
        </w:rPr>
      </w:pPr>
    </w:p>
    <w:p w:rsidR="00B21F67" w:rsidRPr="005714CE" w:rsidRDefault="00B21F67" w:rsidP="00A02092">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Енергоспоживання</w:t>
      </w:r>
    </w:p>
    <w:p w:rsidR="00A02092" w:rsidRPr="005714CE" w:rsidRDefault="00A02092" w:rsidP="00A84E56">
      <w:pPr>
        <w:tabs>
          <w:tab w:val="left" w:pos="1134"/>
        </w:tabs>
        <w:ind w:firstLine="720"/>
        <w:jc w:val="both"/>
        <w:rPr>
          <w:sz w:val="16"/>
          <w:szCs w:val="16"/>
          <w:lang w:val="uk-UA"/>
        </w:rPr>
      </w:pPr>
    </w:p>
    <w:p w:rsidR="00B21F67" w:rsidRPr="005714CE" w:rsidRDefault="00B21F67" w:rsidP="00A84E56">
      <w:pPr>
        <w:tabs>
          <w:tab w:val="left" w:pos="1134"/>
        </w:tabs>
        <w:ind w:firstLine="720"/>
        <w:jc w:val="both"/>
        <w:rPr>
          <w:sz w:val="28"/>
          <w:szCs w:val="28"/>
          <w:lang w:val="uk-UA"/>
        </w:rPr>
      </w:pPr>
      <w:r w:rsidRPr="005714CE">
        <w:rPr>
          <w:sz w:val="28"/>
          <w:szCs w:val="28"/>
          <w:lang w:val="uk-UA"/>
        </w:rPr>
        <w:t>Пріоритетним напрямком діяльності у сфері сталого енергетичного розвитку є реалізація місцевої енергетичної політики, яка полягає в забезпеченні постійного підвищення рівня енергетичної ефективності будівель бюджетних установ та закладів, що утримуються за кошти бюджету</w:t>
      </w:r>
      <w:r w:rsidR="0023202E" w:rsidRPr="005714CE">
        <w:rPr>
          <w:sz w:val="28"/>
          <w:szCs w:val="28"/>
          <w:lang w:val="uk-UA"/>
        </w:rPr>
        <w:t xml:space="preserve"> ОТГ</w:t>
      </w:r>
      <w:r w:rsidRPr="005714CE">
        <w:rPr>
          <w:sz w:val="28"/>
          <w:szCs w:val="28"/>
          <w:lang w:val="uk-UA"/>
        </w:rPr>
        <w:t>, створення комфортних умов перебування в них, зниженні енергоспоживання, додержанні стандартів та вимог в енергетичній сфері.</w:t>
      </w:r>
    </w:p>
    <w:p w:rsidR="00B21F67" w:rsidRPr="005714CE" w:rsidRDefault="00B21F67" w:rsidP="00A84E56">
      <w:pPr>
        <w:tabs>
          <w:tab w:val="left" w:pos="1134"/>
        </w:tabs>
        <w:ind w:firstLine="720"/>
        <w:jc w:val="both"/>
        <w:rPr>
          <w:sz w:val="28"/>
          <w:szCs w:val="28"/>
          <w:lang w:val="uk-UA"/>
        </w:rPr>
      </w:pPr>
      <w:r w:rsidRPr="005714CE">
        <w:rPr>
          <w:sz w:val="28"/>
          <w:szCs w:val="28"/>
          <w:lang w:val="uk-UA"/>
        </w:rPr>
        <w:t xml:space="preserve">Задля забезпечення ощадливого використання бюджетних коштів на оплату енергоносіїв реалізуються заходи із упровадження проектів підвищення енергоефективності будівель бюджетної сфери в рамках виконання Плану дій сталого енергетичного розвитку, Програми підвищення енергоефективності в бюджетній сфері Сумської міської ОТГ. Перевага надається енергоефективній модернізації будівель із встановленням обладнання погодного регулювання теплового потоку відповідно до температури зовнішнього повітря. </w:t>
      </w:r>
    </w:p>
    <w:p w:rsidR="00B21F67" w:rsidRPr="005714CE" w:rsidRDefault="00B21F67" w:rsidP="00A84E56">
      <w:pPr>
        <w:pStyle w:val="afff5"/>
        <w:tabs>
          <w:tab w:val="left" w:pos="1134"/>
        </w:tabs>
        <w:ind w:left="0" w:firstLine="720"/>
        <w:jc w:val="both"/>
        <w:rPr>
          <w:sz w:val="28"/>
          <w:szCs w:val="28"/>
          <w:lang w:val="uk-UA"/>
        </w:rPr>
      </w:pPr>
      <w:r w:rsidRPr="005714CE">
        <w:rPr>
          <w:sz w:val="28"/>
          <w:szCs w:val="28"/>
          <w:lang w:val="uk-UA"/>
        </w:rPr>
        <w:t>За рахунок упровадження енергоефективних заходів та раціонального споживання тепла в установах бюджетн</w:t>
      </w:r>
      <w:r w:rsidR="00DC3753" w:rsidRPr="005714CE">
        <w:rPr>
          <w:sz w:val="28"/>
          <w:szCs w:val="28"/>
          <w:lang w:val="uk-UA"/>
        </w:rPr>
        <w:t xml:space="preserve">ої сфери у попередні періоди </w:t>
      </w:r>
      <w:r w:rsidR="00D41E02">
        <w:rPr>
          <w:sz w:val="28"/>
          <w:szCs w:val="28"/>
          <w:lang w:val="uk-UA"/>
        </w:rPr>
        <w:t xml:space="preserve">                               </w:t>
      </w:r>
      <w:r w:rsidR="00DC3753" w:rsidRPr="005714CE">
        <w:rPr>
          <w:sz w:val="28"/>
          <w:szCs w:val="28"/>
          <w:lang w:val="uk-UA"/>
        </w:rPr>
        <w:t>(</w:t>
      </w:r>
      <w:r w:rsidR="00DC3753" w:rsidRPr="005714CE">
        <w:rPr>
          <w:i/>
          <w:sz w:val="28"/>
          <w:szCs w:val="28"/>
          <w:lang w:val="uk-UA"/>
        </w:rPr>
        <w:t>у 2018 порівняно з 2017 роком</w:t>
      </w:r>
      <w:r w:rsidR="00DC3753" w:rsidRPr="005714CE">
        <w:rPr>
          <w:sz w:val="28"/>
          <w:szCs w:val="28"/>
          <w:lang w:val="uk-UA"/>
        </w:rPr>
        <w:t xml:space="preserve">) </w:t>
      </w:r>
      <w:r w:rsidRPr="005714CE">
        <w:rPr>
          <w:sz w:val="28"/>
          <w:szCs w:val="28"/>
          <w:lang w:val="uk-UA"/>
        </w:rPr>
        <w:t>зекономлено в</w:t>
      </w:r>
      <w:r w:rsidR="009A2F3B" w:rsidRPr="005714CE">
        <w:rPr>
          <w:sz w:val="28"/>
          <w:szCs w:val="28"/>
          <w:lang w:val="uk-UA"/>
        </w:rPr>
        <w:t xml:space="preserve"> </w:t>
      </w:r>
      <w:r w:rsidRPr="005714CE">
        <w:rPr>
          <w:sz w:val="28"/>
          <w:szCs w:val="28"/>
          <w:lang w:val="uk-UA"/>
        </w:rPr>
        <w:t>середньому 3</w:t>
      </w:r>
      <w:r w:rsidR="009A2F3B" w:rsidRPr="005714CE">
        <w:rPr>
          <w:sz w:val="28"/>
          <w:szCs w:val="28"/>
          <w:lang w:val="uk-UA"/>
        </w:rPr>
        <w:t> </w:t>
      </w:r>
      <w:r w:rsidRPr="005714CE">
        <w:rPr>
          <w:sz w:val="28"/>
          <w:szCs w:val="28"/>
          <w:lang w:val="uk-UA"/>
        </w:rPr>
        <w:t xml:space="preserve">500 Гкал в рік. </w:t>
      </w:r>
    </w:p>
    <w:p w:rsidR="00B21F67" w:rsidRPr="005714CE" w:rsidRDefault="00B21F67" w:rsidP="00A84E56">
      <w:pPr>
        <w:tabs>
          <w:tab w:val="left" w:pos="1134"/>
        </w:tabs>
        <w:ind w:firstLine="720"/>
        <w:jc w:val="both"/>
        <w:rPr>
          <w:i/>
          <w:sz w:val="28"/>
          <w:szCs w:val="28"/>
          <w:u w:val="single"/>
          <w:lang w:val="uk-UA"/>
        </w:rPr>
      </w:pPr>
      <w:r w:rsidRPr="005714CE">
        <w:rPr>
          <w:i/>
          <w:sz w:val="28"/>
          <w:szCs w:val="28"/>
          <w:u w:val="single"/>
          <w:lang w:val="uk-UA"/>
        </w:rPr>
        <w:t>Основні завдання у сфері підвищення енергетичної ефективності будівель у 202</w:t>
      </w:r>
      <w:r w:rsidR="00DD43B2" w:rsidRPr="005714CE">
        <w:rPr>
          <w:i/>
          <w:sz w:val="28"/>
          <w:szCs w:val="28"/>
          <w:u w:val="single"/>
          <w:lang w:val="uk-UA"/>
        </w:rPr>
        <w:t xml:space="preserve">1 </w:t>
      </w:r>
      <w:r w:rsidRPr="005714CE">
        <w:rPr>
          <w:i/>
          <w:sz w:val="28"/>
          <w:szCs w:val="28"/>
          <w:u w:val="single"/>
          <w:lang w:val="uk-UA"/>
        </w:rPr>
        <w:t>-</w:t>
      </w:r>
      <w:r w:rsidR="00DD43B2" w:rsidRPr="005714CE">
        <w:rPr>
          <w:i/>
          <w:sz w:val="28"/>
          <w:szCs w:val="28"/>
          <w:u w:val="single"/>
          <w:lang w:val="uk-UA"/>
        </w:rPr>
        <w:t xml:space="preserve"> </w:t>
      </w:r>
      <w:r w:rsidRPr="005714CE">
        <w:rPr>
          <w:i/>
          <w:sz w:val="28"/>
          <w:szCs w:val="28"/>
          <w:u w:val="single"/>
          <w:lang w:val="uk-UA"/>
        </w:rPr>
        <w:t>2022 роках</w:t>
      </w:r>
      <w:r w:rsidR="00DD43B2" w:rsidRPr="005714CE">
        <w:rPr>
          <w:i/>
          <w:sz w:val="28"/>
          <w:szCs w:val="28"/>
          <w:u w:val="single"/>
          <w:lang w:val="uk-UA"/>
        </w:rPr>
        <w:t>:</w:t>
      </w:r>
      <w:r w:rsidRPr="005714CE">
        <w:rPr>
          <w:i/>
          <w:sz w:val="28"/>
          <w:szCs w:val="28"/>
          <w:u w:val="single"/>
          <w:lang w:val="uk-UA"/>
        </w:rPr>
        <w:t xml:space="preserve"> </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проектування, реконструкція та капітальні ремонти будівель з урахуванням вимог енергоефективності;</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 xml:space="preserve">оперативний облік енергоресурсів, аналіз енергоспоживання та виявлення факторів, що впливають на енерго- та ресурсоспоживання; </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ефективне функціонування системи енергетичного менеджменту від рівнів бюджетної установи, галузі, профільного структурного підрозділу міської ради до рівня першого заступника міського голови;</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реалізація заходів із енергоефективної модернізації будівель</w:t>
      </w:r>
      <w:r w:rsidR="0003264A" w:rsidRPr="005714CE">
        <w:rPr>
          <w:sz w:val="28"/>
          <w:szCs w:val="28"/>
          <w:lang w:val="uk-UA"/>
        </w:rPr>
        <w:t>;</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скорочення споживання енергетичних ресурсів;</w:t>
      </w:r>
    </w:p>
    <w:p w:rsidR="00A02092"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закупівля та використання енергоефективних продуктів та послуг;</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підвищення рівня по</w:t>
      </w:r>
      <w:r w:rsidR="0003264A" w:rsidRPr="005714CE">
        <w:rPr>
          <w:sz w:val="28"/>
          <w:szCs w:val="28"/>
          <w:lang w:val="uk-UA"/>
        </w:rPr>
        <w:t xml:space="preserve"> </w:t>
      </w:r>
      <w:r w:rsidRPr="005714CE">
        <w:rPr>
          <w:sz w:val="28"/>
          <w:szCs w:val="28"/>
          <w:lang w:val="uk-UA"/>
        </w:rPr>
        <w:t xml:space="preserve">інформованості та обізнаності основних споживачів енергії щодо методів </w:t>
      </w:r>
      <w:r w:rsidR="00A02092" w:rsidRPr="005714CE">
        <w:rPr>
          <w:sz w:val="28"/>
          <w:szCs w:val="28"/>
          <w:lang w:val="uk-UA"/>
        </w:rPr>
        <w:t>та технологій енергозаощадження.</w:t>
      </w:r>
    </w:p>
    <w:p w:rsidR="00B21F67" w:rsidRPr="005714CE" w:rsidRDefault="00B21F67" w:rsidP="00A84E56">
      <w:pPr>
        <w:tabs>
          <w:tab w:val="left" w:pos="1134"/>
        </w:tabs>
        <w:ind w:firstLine="720"/>
        <w:jc w:val="both"/>
        <w:rPr>
          <w:i/>
          <w:sz w:val="28"/>
          <w:szCs w:val="28"/>
          <w:u w:val="single"/>
          <w:lang w:val="uk-UA"/>
        </w:rPr>
      </w:pPr>
      <w:r w:rsidRPr="005714CE">
        <w:rPr>
          <w:i/>
          <w:sz w:val="28"/>
          <w:szCs w:val="28"/>
          <w:u w:val="single"/>
          <w:lang w:val="uk-UA"/>
        </w:rPr>
        <w:t>Результати, які планується досягти від реалізації заходів протягом 2020-2022 років:</w:t>
      </w:r>
    </w:p>
    <w:p w:rsidR="00B21F67" w:rsidRPr="005714CE" w:rsidRDefault="00B21F67" w:rsidP="00D438CE">
      <w:pPr>
        <w:pStyle w:val="afff5"/>
        <w:numPr>
          <w:ilvl w:val="0"/>
          <w:numId w:val="37"/>
        </w:numPr>
        <w:tabs>
          <w:tab w:val="left" w:pos="1134"/>
        </w:tabs>
        <w:ind w:hanging="720"/>
        <w:jc w:val="both"/>
        <w:rPr>
          <w:sz w:val="28"/>
          <w:szCs w:val="28"/>
          <w:lang w:val="uk-UA"/>
        </w:rPr>
      </w:pPr>
      <w:r w:rsidRPr="005714CE">
        <w:rPr>
          <w:sz w:val="28"/>
          <w:szCs w:val="28"/>
          <w:lang w:val="uk-UA"/>
        </w:rPr>
        <w:t xml:space="preserve">утеплення фасадів будівель 29 бюджетних установ; </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 xml:space="preserve">упровадження системи погодного регулювання споживання тепла </w:t>
      </w:r>
      <w:r w:rsidRPr="005714CE">
        <w:rPr>
          <w:sz w:val="28"/>
          <w:szCs w:val="28"/>
          <w:lang w:val="uk-UA"/>
        </w:rPr>
        <w:br/>
        <w:t>в 28 будівлях бюджетних установ;</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оптимізація використання енергоресурсів, облік, контроль та аналіз за їх споживанням завдяки енергомоніторингу</w:t>
      </w:r>
      <w:r w:rsidR="00FE771A" w:rsidRPr="005714CE">
        <w:rPr>
          <w:sz w:val="28"/>
          <w:szCs w:val="28"/>
          <w:lang w:val="uk-UA"/>
        </w:rPr>
        <w:t>;</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lastRenderedPageBreak/>
        <w:t>популяризація досвіду з підвищення енергоефективності муніципальних об'єктів задля покращення якості життя громади, захисту довкілля та адаптації до змін клімату, захисту енергети</w:t>
      </w:r>
      <w:r w:rsidR="00FE771A" w:rsidRPr="005714CE">
        <w:rPr>
          <w:sz w:val="28"/>
          <w:szCs w:val="28"/>
          <w:lang w:val="uk-UA"/>
        </w:rPr>
        <w:t>чних інтересів громади;</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розвиток професійного потенціалу та поширення кращих практик впровадження енергозберігаючих заходів;</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формування системи інформаційної та освітньої підтримки діяльності в галузі енергозбереження та підвищення енергетичної ефективності.</w:t>
      </w:r>
    </w:p>
    <w:p w:rsidR="00B21F67" w:rsidRPr="005714CE" w:rsidRDefault="00B21F67" w:rsidP="00A84E56">
      <w:pPr>
        <w:tabs>
          <w:tab w:val="left" w:pos="1134"/>
        </w:tabs>
        <w:ind w:firstLine="720"/>
        <w:jc w:val="both"/>
        <w:rPr>
          <w:sz w:val="28"/>
          <w:szCs w:val="28"/>
          <w:lang w:val="uk-UA"/>
        </w:rPr>
      </w:pPr>
      <w:r w:rsidRPr="005714CE">
        <w:rPr>
          <w:sz w:val="28"/>
          <w:szCs w:val="28"/>
          <w:lang w:val="uk-UA"/>
        </w:rPr>
        <w:t>Впровадження заходів із підвищення енергоефективності будівель бюджетних установ у 202</w:t>
      </w:r>
      <w:r w:rsidR="00FE771A" w:rsidRPr="005714CE">
        <w:rPr>
          <w:sz w:val="28"/>
          <w:szCs w:val="28"/>
          <w:lang w:val="uk-UA"/>
        </w:rPr>
        <w:t xml:space="preserve">1 </w:t>
      </w:r>
      <w:r w:rsidRPr="005714CE">
        <w:rPr>
          <w:sz w:val="28"/>
          <w:szCs w:val="28"/>
          <w:lang w:val="uk-UA"/>
        </w:rPr>
        <w:t>-</w:t>
      </w:r>
      <w:r w:rsidR="00FE771A" w:rsidRPr="005714CE">
        <w:rPr>
          <w:sz w:val="28"/>
          <w:szCs w:val="28"/>
          <w:lang w:val="uk-UA"/>
        </w:rPr>
        <w:t xml:space="preserve"> </w:t>
      </w:r>
      <w:r w:rsidRPr="005714CE">
        <w:rPr>
          <w:sz w:val="28"/>
          <w:szCs w:val="28"/>
          <w:lang w:val="uk-UA"/>
        </w:rPr>
        <w:t xml:space="preserve">2022 роках, нормалізація мікроклімату в приміщеннях забезпечить комфортні умови навчання, лікування, роботи для  </w:t>
      </w:r>
      <w:r w:rsidR="00BA3AD1" w:rsidRPr="005714CE">
        <w:rPr>
          <w:sz w:val="28"/>
          <w:szCs w:val="28"/>
          <w:lang w:val="uk-UA"/>
        </w:rPr>
        <w:t xml:space="preserve">22 642 осіб - </w:t>
      </w:r>
      <w:r w:rsidRPr="005714CE">
        <w:rPr>
          <w:sz w:val="28"/>
          <w:szCs w:val="28"/>
          <w:lang w:val="uk-UA"/>
        </w:rPr>
        <w:t>відвідувачів та персоналу шкіл, дошкільних навчально-виховних та лікувально-профілактичних установ та закладів бібліотечної системи.</w:t>
      </w:r>
    </w:p>
    <w:p w:rsidR="00A02092" w:rsidRPr="005714CE" w:rsidRDefault="00A02092" w:rsidP="00A02092">
      <w:pPr>
        <w:tabs>
          <w:tab w:val="num" w:pos="0"/>
          <w:tab w:val="left" w:pos="540"/>
        </w:tabs>
        <w:ind w:firstLine="720"/>
        <w:jc w:val="both"/>
        <w:rPr>
          <w:sz w:val="28"/>
          <w:szCs w:val="28"/>
          <w:lang w:val="uk-UA"/>
        </w:rPr>
      </w:pPr>
      <w:r w:rsidRPr="005714CE">
        <w:rPr>
          <w:sz w:val="28"/>
          <w:szCs w:val="28"/>
          <w:lang w:val="uk-UA"/>
        </w:rPr>
        <w:t>Значний обсяг коштів бюджету розвитку буде направлятися на капітальні вкладення, зокрема, на продовження та завершення будівництва та реконструкцію об’єктів, розпочатих в попередніх роках.</w:t>
      </w:r>
    </w:p>
    <w:p w:rsidR="00A02092" w:rsidRPr="005714CE" w:rsidRDefault="00A02092" w:rsidP="00A02092">
      <w:pPr>
        <w:jc w:val="center"/>
        <w:rPr>
          <w:b/>
          <w:sz w:val="28"/>
          <w:szCs w:val="28"/>
          <w:shd w:val="clear" w:color="auto" w:fill="FFFFFF"/>
          <w:lang w:val="uk-UA"/>
        </w:rPr>
      </w:pPr>
    </w:p>
    <w:p w:rsidR="00ED2300" w:rsidRPr="005714CE" w:rsidRDefault="00A02092" w:rsidP="00A02092">
      <w:pPr>
        <w:jc w:val="center"/>
        <w:rPr>
          <w:b/>
          <w:sz w:val="28"/>
          <w:szCs w:val="28"/>
          <w:lang w:val="uk-UA"/>
        </w:rPr>
      </w:pPr>
      <w:r w:rsidRPr="005714CE">
        <w:rPr>
          <w:b/>
          <w:sz w:val="28"/>
          <w:szCs w:val="28"/>
          <w:lang w:val="uk-UA"/>
        </w:rPr>
        <w:t xml:space="preserve">Індикативні прогнозні показники видатків бюджету розвитку </w:t>
      </w:r>
    </w:p>
    <w:p w:rsidR="00A02092" w:rsidRPr="005714CE" w:rsidRDefault="00A02092" w:rsidP="00A02092">
      <w:pPr>
        <w:jc w:val="center"/>
        <w:rPr>
          <w:lang w:val="uk-UA"/>
        </w:rPr>
      </w:pPr>
      <w:r w:rsidRPr="005714CE">
        <w:rPr>
          <w:b/>
          <w:sz w:val="28"/>
          <w:szCs w:val="28"/>
          <w:lang w:val="uk-UA"/>
        </w:rPr>
        <w:t xml:space="preserve">на 2021 - 2022 роки                                                                                                                      </w:t>
      </w:r>
      <w:r w:rsidRPr="005714CE">
        <w:rPr>
          <w:lang w:val="uk-UA"/>
        </w:rPr>
        <w:t>(за об'єктами, строк впровадження яких довший, ніж бюджетний період)</w:t>
      </w:r>
    </w:p>
    <w:p w:rsidR="00A02092" w:rsidRPr="005714CE" w:rsidRDefault="00A02092" w:rsidP="00A02092">
      <w:pPr>
        <w:tabs>
          <w:tab w:val="left" w:pos="7590"/>
          <w:tab w:val="right" w:pos="9281"/>
        </w:tabs>
        <w:rPr>
          <w:sz w:val="22"/>
          <w:szCs w:val="22"/>
          <w:shd w:val="clear" w:color="auto" w:fill="FFFFFF"/>
          <w:lang w:val="uk-UA"/>
        </w:rPr>
      </w:pPr>
      <w:r w:rsidRPr="005714CE">
        <w:rPr>
          <w:shd w:val="clear" w:color="auto" w:fill="FFFFFF"/>
          <w:lang w:val="uk-UA"/>
        </w:rPr>
        <w:tab/>
        <w:t xml:space="preserve">       </w:t>
      </w:r>
      <w:r w:rsidR="00B40A1A" w:rsidRPr="005714CE">
        <w:rPr>
          <w:sz w:val="22"/>
          <w:szCs w:val="22"/>
          <w:shd w:val="clear" w:color="auto" w:fill="FFFFFF"/>
          <w:lang w:val="uk-UA"/>
        </w:rPr>
        <w:t>тис.</w:t>
      </w:r>
      <w:r w:rsidRPr="005714CE">
        <w:rPr>
          <w:sz w:val="22"/>
          <w:szCs w:val="22"/>
          <w:shd w:val="clear" w:color="auto" w:fill="FFFFFF"/>
          <w:lang w:val="uk-UA"/>
        </w:rPr>
        <w:t xml:space="preserve">  </w:t>
      </w:r>
      <w:r w:rsidR="000158AA" w:rsidRPr="005714CE">
        <w:rPr>
          <w:sz w:val="22"/>
          <w:szCs w:val="22"/>
          <w:shd w:val="clear" w:color="auto" w:fill="FFFFFF"/>
          <w:lang w:val="uk-UA"/>
        </w:rPr>
        <w:t>гривень</w:t>
      </w:r>
    </w:p>
    <w:tbl>
      <w:tblPr>
        <w:tblW w:w="9493" w:type="dxa"/>
        <w:tblLook w:val="04A0" w:firstRow="1" w:lastRow="0" w:firstColumn="1" w:lastColumn="0" w:noHBand="0" w:noVBand="1"/>
      </w:tblPr>
      <w:tblGrid>
        <w:gridCol w:w="6091"/>
        <w:gridCol w:w="1843"/>
        <w:gridCol w:w="1559"/>
      </w:tblGrid>
      <w:tr w:rsidR="005714CE" w:rsidRPr="005714CE" w:rsidTr="00E92C57">
        <w:trPr>
          <w:trHeight w:val="541"/>
          <w:tblHead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A1A" w:rsidRPr="005714CE" w:rsidRDefault="00B40A1A" w:rsidP="00B40A1A">
            <w:pPr>
              <w:jc w:val="center"/>
              <w:rPr>
                <w:b/>
                <w:sz w:val="22"/>
                <w:szCs w:val="22"/>
              </w:rPr>
            </w:pPr>
            <w:r w:rsidRPr="005714CE">
              <w:rPr>
                <w:b/>
                <w:sz w:val="22"/>
                <w:szCs w:val="22"/>
              </w:rPr>
              <w:t>Назва об'єктів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D2300" w:rsidRPr="005714CE" w:rsidRDefault="00B40A1A" w:rsidP="00ED2300">
            <w:pPr>
              <w:jc w:val="center"/>
              <w:rPr>
                <w:b/>
                <w:sz w:val="22"/>
                <w:szCs w:val="22"/>
              </w:rPr>
            </w:pPr>
            <w:r w:rsidRPr="005714CE">
              <w:rPr>
                <w:b/>
                <w:sz w:val="22"/>
                <w:szCs w:val="22"/>
              </w:rPr>
              <w:t xml:space="preserve">2021 </w:t>
            </w:r>
          </w:p>
          <w:p w:rsidR="00B40A1A" w:rsidRPr="005714CE" w:rsidRDefault="00B40A1A" w:rsidP="00ED2300">
            <w:pPr>
              <w:jc w:val="center"/>
              <w:rPr>
                <w:sz w:val="20"/>
                <w:szCs w:val="20"/>
                <w:lang w:val="uk-UA"/>
              </w:rPr>
            </w:pPr>
            <w:r w:rsidRPr="005714CE">
              <w:rPr>
                <w:sz w:val="20"/>
                <w:szCs w:val="20"/>
                <w:lang w:val="uk-UA"/>
              </w:rPr>
              <w:t>(прогноз)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2300" w:rsidRPr="005714CE" w:rsidRDefault="00B40A1A" w:rsidP="00ED2300">
            <w:pPr>
              <w:jc w:val="center"/>
              <w:rPr>
                <w:b/>
                <w:sz w:val="22"/>
                <w:szCs w:val="22"/>
              </w:rPr>
            </w:pPr>
            <w:r w:rsidRPr="005714CE">
              <w:rPr>
                <w:b/>
                <w:sz w:val="22"/>
                <w:szCs w:val="22"/>
              </w:rPr>
              <w:t>2022</w:t>
            </w:r>
          </w:p>
          <w:p w:rsidR="00B40A1A" w:rsidRPr="005714CE" w:rsidRDefault="00B40A1A" w:rsidP="00ED2300">
            <w:pPr>
              <w:jc w:val="center"/>
              <w:rPr>
                <w:sz w:val="22"/>
                <w:szCs w:val="22"/>
                <w:lang w:val="uk-UA"/>
              </w:rPr>
            </w:pPr>
            <w:r w:rsidRPr="005714CE">
              <w:rPr>
                <w:sz w:val="20"/>
                <w:szCs w:val="20"/>
                <w:lang w:val="uk-UA"/>
              </w:rPr>
              <w:t>(прогноз)</w:t>
            </w:r>
          </w:p>
        </w:tc>
      </w:tr>
      <w:tr w:rsidR="005714CE" w:rsidRPr="005714CE" w:rsidTr="00041E7C">
        <w:trPr>
          <w:trHeight w:val="279"/>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B40A1A" w:rsidRPr="005714CE" w:rsidRDefault="00B40A1A" w:rsidP="00B40A1A">
            <w:pPr>
              <w:rPr>
                <w:b/>
                <w:bCs/>
                <w:sz w:val="22"/>
                <w:szCs w:val="22"/>
              </w:rPr>
            </w:pPr>
            <w:r w:rsidRPr="005714CE">
              <w:rPr>
                <w:b/>
                <w:bCs/>
                <w:sz w:val="22"/>
                <w:szCs w:val="22"/>
              </w:rPr>
              <w:t>1. Будівництво</w:t>
            </w:r>
          </w:p>
        </w:tc>
        <w:tc>
          <w:tcPr>
            <w:tcW w:w="1843" w:type="dxa"/>
            <w:tcBorders>
              <w:top w:val="nil"/>
              <w:left w:val="nil"/>
              <w:bottom w:val="single" w:sz="4" w:space="0" w:color="auto"/>
              <w:right w:val="single" w:sz="4" w:space="0" w:color="auto"/>
            </w:tcBorders>
            <w:shd w:val="clear" w:color="auto" w:fill="auto"/>
            <w:noWrap/>
            <w:vAlign w:val="bottom"/>
            <w:hideMark/>
          </w:tcPr>
          <w:p w:rsidR="00B40A1A" w:rsidRPr="005714CE" w:rsidRDefault="00B40A1A" w:rsidP="004F2C74">
            <w:pPr>
              <w:jc w:val="center"/>
              <w:rPr>
                <w:b/>
                <w:bCs/>
                <w:sz w:val="22"/>
                <w:szCs w:val="22"/>
              </w:rPr>
            </w:pPr>
            <w:r w:rsidRPr="005714CE">
              <w:rPr>
                <w:b/>
                <w:bCs/>
                <w:sz w:val="22"/>
                <w:szCs w:val="22"/>
              </w:rPr>
              <w:t>132 000,0</w:t>
            </w:r>
          </w:p>
        </w:tc>
        <w:tc>
          <w:tcPr>
            <w:tcW w:w="1559" w:type="dxa"/>
            <w:tcBorders>
              <w:top w:val="nil"/>
              <w:left w:val="nil"/>
              <w:bottom w:val="single" w:sz="4" w:space="0" w:color="auto"/>
              <w:right w:val="single" w:sz="4" w:space="0" w:color="auto"/>
            </w:tcBorders>
            <w:shd w:val="clear" w:color="auto" w:fill="auto"/>
            <w:noWrap/>
            <w:vAlign w:val="bottom"/>
            <w:hideMark/>
          </w:tcPr>
          <w:p w:rsidR="00B40A1A" w:rsidRPr="005714CE" w:rsidRDefault="00B40A1A" w:rsidP="004F2C74">
            <w:pPr>
              <w:jc w:val="center"/>
              <w:rPr>
                <w:b/>
                <w:bCs/>
                <w:sz w:val="22"/>
                <w:szCs w:val="22"/>
              </w:rPr>
            </w:pPr>
            <w:r w:rsidRPr="005714CE">
              <w:rPr>
                <w:b/>
                <w:bCs/>
                <w:sz w:val="22"/>
                <w:szCs w:val="22"/>
              </w:rPr>
              <w:t>122 000,0</w:t>
            </w: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Будівництво кладовища в районі 40-ї підстанції</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 xml:space="preserve">Будівництво кладовища  в районі селища Новоселиця </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r>
      <w:tr w:rsidR="005714CE" w:rsidRPr="005714CE" w:rsidTr="00F01BAB">
        <w:trPr>
          <w:trHeight w:val="653"/>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 xml:space="preserve">Нове будівництво полігону для складування твердих побутових відходів на території Верхньосироватської сільської ради Сумського району Сумської області </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r>
      <w:tr w:rsidR="005714CE" w:rsidRPr="005714CE" w:rsidTr="00041E7C">
        <w:trPr>
          <w:trHeight w:val="71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 xml:space="preserve">Нове будівництво зливової каналізації по вул. Косівщинській, </w:t>
            </w:r>
            <w:r w:rsidRPr="005714CE">
              <w:rPr>
                <w:sz w:val="22"/>
                <w:szCs w:val="22"/>
                <w:lang w:val="uk-UA"/>
              </w:rPr>
              <w:t xml:space="preserve">          </w:t>
            </w:r>
            <w:r w:rsidRPr="005714CE">
              <w:rPr>
                <w:sz w:val="22"/>
                <w:szCs w:val="22"/>
              </w:rPr>
              <w:t>вул. Кавалерідзе, вул. Нахімова, вул. Дарвіна, вул. Жуковського, вул. Макаренка в м.</w:t>
            </w:r>
            <w:r w:rsidRPr="005714CE">
              <w:rPr>
                <w:sz w:val="22"/>
                <w:szCs w:val="22"/>
                <w:lang w:val="uk-UA"/>
              </w:rPr>
              <w:t xml:space="preserve"> </w:t>
            </w:r>
            <w:r w:rsidRPr="005714CE">
              <w:rPr>
                <w:sz w:val="22"/>
                <w:szCs w:val="22"/>
              </w:rPr>
              <w:t>Суми</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21 000,0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22 000,0</w:t>
            </w:r>
          </w:p>
        </w:tc>
      </w:tr>
      <w:tr w:rsidR="005714CE" w:rsidRPr="005714CE" w:rsidTr="00041E7C">
        <w:trPr>
          <w:trHeight w:val="910"/>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lang w:val="uk-UA"/>
              </w:rPr>
            </w:pPr>
            <w:r w:rsidRPr="005714CE">
              <w:rPr>
                <w:sz w:val="22"/>
                <w:szCs w:val="22"/>
              </w:rPr>
              <w:t>Нове будівництво фекальної каналізації по</w:t>
            </w:r>
            <w:r w:rsidRPr="005714CE">
              <w:rPr>
                <w:sz w:val="22"/>
                <w:szCs w:val="22"/>
                <w:lang w:val="uk-UA"/>
              </w:rPr>
              <w:t xml:space="preserve"> </w:t>
            </w:r>
            <w:r w:rsidR="00041E7C" w:rsidRPr="005714CE">
              <w:rPr>
                <w:sz w:val="22"/>
                <w:szCs w:val="22"/>
              </w:rPr>
              <w:t>вул.</w:t>
            </w:r>
            <w:r w:rsidR="00041E7C" w:rsidRPr="005714CE">
              <w:rPr>
                <w:sz w:val="22"/>
                <w:szCs w:val="22"/>
                <w:lang w:val="uk-UA"/>
              </w:rPr>
              <w:t> </w:t>
            </w:r>
            <w:r w:rsidRPr="005714CE">
              <w:rPr>
                <w:sz w:val="22"/>
                <w:szCs w:val="22"/>
                <w:lang w:val="uk-UA"/>
              </w:rPr>
              <w:t>Нижньолепехівській, вул. Лепехівській, вул. Ново-Лепехівс</w:t>
            </w:r>
            <w:r w:rsidR="00041E7C" w:rsidRPr="005714CE">
              <w:rPr>
                <w:sz w:val="22"/>
                <w:szCs w:val="22"/>
                <w:lang w:val="uk-UA"/>
              </w:rPr>
              <w:t xml:space="preserve">ькій, вул. Андрія Шептицького, </w:t>
            </w:r>
            <w:r w:rsidRPr="005714CE">
              <w:rPr>
                <w:sz w:val="22"/>
                <w:szCs w:val="22"/>
                <w:lang w:val="uk-UA"/>
              </w:rPr>
              <w:t xml:space="preserve">вул. Жуковського, </w:t>
            </w:r>
            <w:r w:rsidR="00041E7C" w:rsidRPr="005714CE">
              <w:rPr>
                <w:sz w:val="22"/>
                <w:szCs w:val="22"/>
                <w:lang w:val="uk-UA"/>
              </w:rPr>
              <w:t xml:space="preserve">         </w:t>
            </w:r>
            <w:r w:rsidRPr="005714CE">
              <w:rPr>
                <w:sz w:val="22"/>
                <w:szCs w:val="22"/>
                <w:lang w:val="uk-UA"/>
              </w:rPr>
              <w:t>вул. Косівщинській, вул. Нахімова, вул. Дарвіна в м. Суми</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21 000,0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20 000,0</w:t>
            </w:r>
          </w:p>
        </w:tc>
      </w:tr>
      <w:tr w:rsidR="005714CE" w:rsidRPr="005714CE" w:rsidTr="00BB05C7">
        <w:trPr>
          <w:trHeight w:val="251"/>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Будівництво дитячого садка у 12 МР</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Будівництво інженерних мереж селища Ганнівка (2 черга)</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Інженерні мережі 12 МР – будівництво (будівництво тепломережі)</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p>
        </w:tc>
      </w:tr>
      <w:tr w:rsidR="005714CE" w:rsidRPr="005714CE" w:rsidTr="00041E7C">
        <w:trPr>
          <w:trHeight w:val="339"/>
        </w:trPr>
        <w:tc>
          <w:tcPr>
            <w:tcW w:w="6091" w:type="dxa"/>
            <w:tcBorders>
              <w:top w:val="nil"/>
              <w:left w:val="single" w:sz="4" w:space="0" w:color="auto"/>
              <w:bottom w:val="single" w:sz="4" w:space="0" w:color="auto"/>
              <w:right w:val="single" w:sz="4" w:space="0" w:color="auto"/>
            </w:tcBorders>
            <w:shd w:val="clear" w:color="000000" w:fill="FFFFFF"/>
            <w:noWrap/>
            <w:vAlign w:val="bottom"/>
            <w:hideMark/>
          </w:tcPr>
          <w:p w:rsidR="00B40A1A" w:rsidRPr="005714CE" w:rsidRDefault="00B40A1A" w:rsidP="00B40A1A">
            <w:pPr>
              <w:rPr>
                <w:b/>
                <w:bCs/>
                <w:sz w:val="22"/>
                <w:szCs w:val="22"/>
              </w:rPr>
            </w:pPr>
            <w:r w:rsidRPr="005714CE">
              <w:rPr>
                <w:b/>
                <w:bCs/>
                <w:sz w:val="22"/>
                <w:szCs w:val="22"/>
              </w:rPr>
              <w:t>2. Реконструкція інших об'єктів</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b/>
                <w:bCs/>
                <w:sz w:val="22"/>
                <w:szCs w:val="22"/>
              </w:rPr>
            </w:pPr>
            <w:r w:rsidRPr="005714CE">
              <w:rPr>
                <w:b/>
                <w:bCs/>
                <w:sz w:val="22"/>
                <w:szCs w:val="22"/>
              </w:rPr>
              <w:t>46 000,0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b/>
                <w:bCs/>
                <w:sz w:val="22"/>
                <w:szCs w:val="22"/>
              </w:rPr>
            </w:pPr>
            <w:r w:rsidRPr="005714CE">
              <w:rPr>
                <w:b/>
                <w:bCs/>
                <w:sz w:val="22"/>
                <w:szCs w:val="22"/>
              </w:rPr>
              <w:t>65 265,0</w:t>
            </w:r>
          </w:p>
        </w:tc>
      </w:tr>
      <w:tr w:rsidR="005714CE" w:rsidRPr="005714CE" w:rsidTr="00041E7C">
        <w:trPr>
          <w:trHeight w:val="653"/>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Реконструкція каналізаційного напірного колектора від діючої камери № 31 по  вул. Криничній до міських очисних споруд</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20 000,0</w:t>
            </w:r>
          </w:p>
        </w:tc>
      </w:tr>
      <w:tr w:rsidR="005714CE" w:rsidRPr="005714CE" w:rsidTr="00041E7C">
        <w:trPr>
          <w:trHeight w:val="499"/>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Реконструкція 1-го поверху КУ «ССШ № 3» по вул. 20 років Перемоги, 9</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p>
        </w:tc>
      </w:tr>
      <w:tr w:rsidR="005714CE" w:rsidRPr="005714CE" w:rsidTr="00BB05C7">
        <w:trPr>
          <w:trHeight w:val="449"/>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 xml:space="preserve">Реконструкція неврологічного відділення </w:t>
            </w:r>
            <w:proofErr w:type="gramStart"/>
            <w:r w:rsidRPr="005714CE">
              <w:rPr>
                <w:sz w:val="22"/>
                <w:szCs w:val="22"/>
              </w:rPr>
              <w:t>КУ  «</w:t>
            </w:r>
            <w:proofErr w:type="gramEnd"/>
            <w:r w:rsidRPr="005714CE">
              <w:rPr>
                <w:sz w:val="22"/>
                <w:szCs w:val="22"/>
              </w:rPr>
              <w:t>СМКЛ № 4» по вул. Металургів, 38</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8 000,0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r>
      <w:tr w:rsidR="005714CE" w:rsidRPr="005714CE" w:rsidTr="00041E7C">
        <w:trPr>
          <w:trHeight w:val="379"/>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Будівля реального училища (ш</w:t>
            </w:r>
            <w:r w:rsidR="00442E0E" w:rsidRPr="005714CE">
              <w:rPr>
                <w:sz w:val="22"/>
                <w:szCs w:val="22"/>
              </w:rPr>
              <w:t>кола № 4), м. Суми</w:t>
            </w:r>
            <w:r w:rsidR="00442E0E" w:rsidRPr="005714CE">
              <w:rPr>
                <w:sz w:val="22"/>
                <w:szCs w:val="22"/>
                <w:lang w:val="uk-UA"/>
              </w:rPr>
              <w:t xml:space="preserve"> </w:t>
            </w:r>
            <w:r w:rsidR="00442E0E" w:rsidRPr="005714CE">
              <w:rPr>
                <w:sz w:val="22"/>
                <w:szCs w:val="22"/>
              </w:rPr>
              <w:t>- реставрація</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5 000,0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35 265,0</w:t>
            </w:r>
          </w:p>
        </w:tc>
      </w:tr>
      <w:tr w:rsidR="00B40A1A" w:rsidRPr="005714CE" w:rsidTr="00041E7C">
        <w:trPr>
          <w:trHeight w:val="31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40A1A" w:rsidRPr="005714CE" w:rsidRDefault="00B40A1A" w:rsidP="00B40A1A">
            <w:pPr>
              <w:jc w:val="right"/>
              <w:rPr>
                <w:b/>
                <w:bCs/>
                <w:sz w:val="22"/>
                <w:szCs w:val="22"/>
              </w:rPr>
            </w:pPr>
            <w:r w:rsidRPr="005714CE">
              <w:rPr>
                <w:b/>
                <w:bCs/>
                <w:sz w:val="22"/>
                <w:szCs w:val="22"/>
              </w:rPr>
              <w:t>Разом</w:t>
            </w:r>
          </w:p>
        </w:tc>
        <w:tc>
          <w:tcPr>
            <w:tcW w:w="1843" w:type="dxa"/>
            <w:tcBorders>
              <w:top w:val="nil"/>
              <w:left w:val="nil"/>
              <w:bottom w:val="single" w:sz="4" w:space="0" w:color="auto"/>
              <w:right w:val="single" w:sz="4" w:space="0" w:color="auto"/>
            </w:tcBorders>
            <w:shd w:val="clear" w:color="auto" w:fill="auto"/>
            <w:noWrap/>
            <w:vAlign w:val="bottom"/>
            <w:hideMark/>
          </w:tcPr>
          <w:p w:rsidR="00B40A1A" w:rsidRPr="005714CE" w:rsidRDefault="00B40A1A" w:rsidP="004F2C74">
            <w:pPr>
              <w:jc w:val="center"/>
              <w:rPr>
                <w:b/>
                <w:bCs/>
                <w:sz w:val="22"/>
                <w:szCs w:val="22"/>
              </w:rPr>
            </w:pPr>
            <w:r w:rsidRPr="005714CE">
              <w:rPr>
                <w:b/>
                <w:bCs/>
                <w:sz w:val="22"/>
                <w:szCs w:val="22"/>
              </w:rPr>
              <w:t>178 000,0</w:t>
            </w:r>
          </w:p>
        </w:tc>
        <w:tc>
          <w:tcPr>
            <w:tcW w:w="1559" w:type="dxa"/>
            <w:tcBorders>
              <w:top w:val="nil"/>
              <w:left w:val="nil"/>
              <w:bottom w:val="single" w:sz="4" w:space="0" w:color="auto"/>
              <w:right w:val="single" w:sz="4" w:space="0" w:color="auto"/>
            </w:tcBorders>
            <w:shd w:val="clear" w:color="auto" w:fill="auto"/>
            <w:noWrap/>
            <w:vAlign w:val="bottom"/>
            <w:hideMark/>
          </w:tcPr>
          <w:p w:rsidR="00B40A1A" w:rsidRPr="005714CE" w:rsidRDefault="00B40A1A" w:rsidP="004F2C74">
            <w:pPr>
              <w:jc w:val="center"/>
              <w:rPr>
                <w:b/>
                <w:bCs/>
                <w:sz w:val="22"/>
                <w:szCs w:val="22"/>
              </w:rPr>
            </w:pPr>
            <w:r w:rsidRPr="005714CE">
              <w:rPr>
                <w:b/>
                <w:bCs/>
                <w:sz w:val="22"/>
                <w:szCs w:val="22"/>
              </w:rPr>
              <w:t>187 265,0</w:t>
            </w:r>
          </w:p>
        </w:tc>
      </w:tr>
    </w:tbl>
    <w:p w:rsidR="00FF2537" w:rsidRPr="005714CE" w:rsidRDefault="00FF2537" w:rsidP="00D438CE">
      <w:pPr>
        <w:pStyle w:val="ab"/>
        <w:numPr>
          <w:ilvl w:val="0"/>
          <w:numId w:val="39"/>
        </w:numPr>
        <w:tabs>
          <w:tab w:val="left" w:pos="1134"/>
        </w:tabs>
        <w:spacing w:before="0"/>
        <w:jc w:val="center"/>
        <w:rPr>
          <w:b/>
          <w:bCs/>
          <w:sz w:val="28"/>
          <w:szCs w:val="28"/>
        </w:rPr>
      </w:pPr>
      <w:r w:rsidRPr="005714CE">
        <w:rPr>
          <w:b/>
          <w:bCs/>
          <w:sz w:val="28"/>
          <w:szCs w:val="28"/>
        </w:rPr>
        <w:lastRenderedPageBreak/>
        <w:t>Реалізація інвестиційних програм (проектів)</w:t>
      </w:r>
    </w:p>
    <w:p w:rsidR="00FF2537" w:rsidRPr="005714CE" w:rsidRDefault="00FF2537" w:rsidP="00FF2537">
      <w:pPr>
        <w:tabs>
          <w:tab w:val="left" w:pos="1134"/>
        </w:tabs>
        <w:ind w:firstLine="709"/>
        <w:jc w:val="both"/>
        <w:rPr>
          <w:sz w:val="12"/>
          <w:szCs w:val="12"/>
          <w:lang w:val="uk-UA"/>
        </w:rPr>
      </w:pPr>
    </w:p>
    <w:p w:rsidR="00FF2537" w:rsidRPr="005714CE" w:rsidRDefault="00FF2537" w:rsidP="00FF2537">
      <w:pPr>
        <w:tabs>
          <w:tab w:val="left" w:pos="1134"/>
        </w:tabs>
        <w:ind w:firstLine="709"/>
        <w:jc w:val="both"/>
        <w:rPr>
          <w:sz w:val="28"/>
          <w:szCs w:val="28"/>
          <w:lang w:val="uk-UA"/>
        </w:rPr>
      </w:pPr>
      <w:r w:rsidRPr="005714CE">
        <w:rPr>
          <w:sz w:val="28"/>
          <w:szCs w:val="28"/>
          <w:u w:val="single"/>
          <w:lang w:val="uk-UA"/>
        </w:rPr>
        <w:t xml:space="preserve">У 2019 році </w:t>
      </w:r>
      <w:r w:rsidRPr="005714CE">
        <w:rPr>
          <w:sz w:val="28"/>
          <w:szCs w:val="28"/>
          <w:lang w:val="uk-UA"/>
        </w:rPr>
        <w:t>планується завершити реалізацію інвестиційного проекту «Енергоефективна термомодернізація (капітальний ремонт) будівлі стаціонару (старий корпус А2,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за рахунок грантових коштів Німецького товариства зі співпраці (</w:t>
      </w:r>
      <w:r w:rsidRPr="005714CE">
        <w:rPr>
          <w:sz w:val="28"/>
          <w:szCs w:val="28"/>
          <w:lang w:val="en-US"/>
        </w:rPr>
        <w:t>GIZ</w:t>
      </w:r>
      <w:r w:rsidRPr="005714CE">
        <w:rPr>
          <w:sz w:val="28"/>
          <w:szCs w:val="28"/>
          <w:lang w:val="uk-UA"/>
        </w:rPr>
        <w:t>) у рамках проекту «Партнерство з модернізації: енергоефективність у лікарнях»;</w:t>
      </w:r>
    </w:p>
    <w:p w:rsidR="00FF2537" w:rsidRPr="005714CE" w:rsidRDefault="00FF2537" w:rsidP="00FF2537">
      <w:pPr>
        <w:tabs>
          <w:tab w:val="left" w:pos="1134"/>
        </w:tabs>
        <w:ind w:firstLine="709"/>
        <w:jc w:val="both"/>
        <w:rPr>
          <w:sz w:val="28"/>
          <w:szCs w:val="28"/>
          <w:u w:val="single"/>
          <w:lang w:val="uk-UA"/>
        </w:rPr>
      </w:pPr>
      <w:r w:rsidRPr="005714CE">
        <w:rPr>
          <w:sz w:val="28"/>
          <w:szCs w:val="28"/>
          <w:u w:val="single"/>
          <w:lang w:val="uk-UA"/>
        </w:rPr>
        <w:t>У 2020 році планується:</w:t>
      </w:r>
    </w:p>
    <w:p w:rsidR="00FF2537" w:rsidRPr="005714CE" w:rsidRDefault="00FF2537" w:rsidP="00FF2537">
      <w:pPr>
        <w:tabs>
          <w:tab w:val="left" w:pos="1134"/>
        </w:tabs>
        <w:ind w:firstLine="709"/>
        <w:jc w:val="both"/>
        <w:rPr>
          <w:sz w:val="28"/>
          <w:szCs w:val="28"/>
          <w:lang w:val="uk-UA"/>
        </w:rPr>
      </w:pPr>
      <w:r w:rsidRPr="005714CE">
        <w:rPr>
          <w:sz w:val="28"/>
          <w:szCs w:val="28"/>
          <w:lang w:val="uk-UA"/>
        </w:rPr>
        <w:t xml:space="preserve">1) </w:t>
      </w:r>
      <w:r w:rsidRPr="005714CE">
        <w:rPr>
          <w:i/>
          <w:sz w:val="28"/>
          <w:szCs w:val="28"/>
          <w:lang w:val="uk-UA"/>
        </w:rPr>
        <w:t>Завершити реалізацію інвестиційного проекту</w:t>
      </w:r>
      <w:r w:rsidRPr="005714CE">
        <w:rPr>
          <w:sz w:val="28"/>
          <w:szCs w:val="28"/>
          <w:lang w:val="uk-UA"/>
        </w:rPr>
        <w:t xml:space="preserve"> «Підвищення енергоефективності в освітніх закладах міста Суми», що реалізується в рамках проекту ЄС «Угода мерів – Демонстраційні проекти (С</w:t>
      </w:r>
      <w:r w:rsidRPr="005714CE">
        <w:rPr>
          <w:sz w:val="28"/>
          <w:szCs w:val="28"/>
          <w:lang w:val="en-US"/>
        </w:rPr>
        <w:t>oM</w:t>
      </w:r>
      <w:r w:rsidRPr="005714CE">
        <w:rPr>
          <w:sz w:val="28"/>
          <w:szCs w:val="28"/>
          <w:lang w:val="uk-UA"/>
        </w:rPr>
        <w:t>-</w:t>
      </w:r>
      <w:r w:rsidRPr="005714CE">
        <w:rPr>
          <w:sz w:val="28"/>
          <w:szCs w:val="28"/>
          <w:lang w:val="en-US"/>
        </w:rPr>
        <w:t>DeP</w:t>
      </w:r>
      <w:r w:rsidRPr="005714CE">
        <w:rPr>
          <w:sz w:val="28"/>
          <w:szCs w:val="28"/>
          <w:lang w:val="uk-UA"/>
        </w:rPr>
        <w:t>)» із залученням грантових коштів Європейського Союзу.</w:t>
      </w:r>
    </w:p>
    <w:p w:rsidR="00FF2537" w:rsidRPr="005714CE" w:rsidRDefault="00FF2537" w:rsidP="00FF2537">
      <w:pPr>
        <w:tabs>
          <w:tab w:val="left" w:pos="1134"/>
        </w:tabs>
        <w:ind w:firstLine="709"/>
        <w:jc w:val="both"/>
        <w:rPr>
          <w:i/>
          <w:sz w:val="28"/>
          <w:szCs w:val="28"/>
          <w:lang w:val="uk-UA"/>
        </w:rPr>
      </w:pPr>
      <w:r w:rsidRPr="005714CE">
        <w:rPr>
          <w:sz w:val="28"/>
          <w:szCs w:val="28"/>
          <w:lang w:val="uk-UA"/>
        </w:rPr>
        <w:t xml:space="preserve">2) </w:t>
      </w:r>
      <w:r w:rsidRPr="005714CE">
        <w:rPr>
          <w:i/>
          <w:sz w:val="28"/>
          <w:szCs w:val="28"/>
          <w:lang w:val="uk-UA"/>
        </w:rPr>
        <w:t>Продовжити реалізацію розпочатих у 2019 році проектів:</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«Підвищення енергоефективності в дошкільних навчальних закладах міста Суми»;</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«Оновлення рухомого складу КП «Електроавтотранс» в м. Суми»;</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w:t>
      </w:r>
      <w:r w:rsidR="00EE3935" w:rsidRPr="005714CE">
        <w:rPr>
          <w:sz w:val="28"/>
          <w:szCs w:val="28"/>
          <w:lang w:val="uk-UA"/>
        </w:rPr>
        <w:t>.</w:t>
      </w:r>
    </w:p>
    <w:p w:rsidR="00FF2537" w:rsidRPr="005714CE" w:rsidRDefault="00FF2537" w:rsidP="00FF2537">
      <w:pPr>
        <w:tabs>
          <w:tab w:val="left" w:pos="1134"/>
        </w:tabs>
        <w:ind w:firstLine="709"/>
        <w:jc w:val="both"/>
        <w:rPr>
          <w:i/>
          <w:sz w:val="28"/>
          <w:szCs w:val="28"/>
          <w:lang w:val="uk-UA"/>
        </w:rPr>
      </w:pPr>
      <w:r w:rsidRPr="005714CE">
        <w:rPr>
          <w:i/>
          <w:sz w:val="28"/>
          <w:szCs w:val="28"/>
          <w:lang w:val="uk-UA"/>
        </w:rPr>
        <w:t>3) Розпочати реалізацію проектів:</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 xml:space="preserve">«Модернізація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w:t>
      </w:r>
      <w:r w:rsidRPr="005714CE">
        <w:rPr>
          <w:sz w:val="28"/>
          <w:szCs w:val="28"/>
        </w:rPr>
        <w:t>60 000 м</w:t>
      </w:r>
      <w:r w:rsidRPr="005714CE">
        <w:rPr>
          <w:sz w:val="28"/>
          <w:szCs w:val="28"/>
          <w:vertAlign w:val="superscript"/>
        </w:rPr>
        <w:t>3</w:t>
      </w:r>
      <w:r w:rsidRPr="005714CE">
        <w:rPr>
          <w:sz w:val="28"/>
          <w:szCs w:val="28"/>
        </w:rPr>
        <w:t>/добу з виділенням першої черги потужністю 30 000 м</w:t>
      </w:r>
      <w:r w:rsidRPr="005714CE">
        <w:rPr>
          <w:sz w:val="28"/>
          <w:szCs w:val="28"/>
          <w:vertAlign w:val="superscript"/>
        </w:rPr>
        <w:t>3</w:t>
      </w:r>
      <w:r w:rsidRPr="005714CE">
        <w:rPr>
          <w:sz w:val="28"/>
          <w:szCs w:val="28"/>
        </w:rPr>
        <w:t>/добу у м. Суми, вул. Гамалея, буд. 40»</w:t>
      </w:r>
      <w:r w:rsidRPr="005714CE">
        <w:rPr>
          <w:sz w:val="28"/>
          <w:szCs w:val="28"/>
          <w:lang w:val="uk-UA"/>
        </w:rPr>
        <w:t>);</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«Управління відходами на основі кругової економіки/Circular-based waste management».</w:t>
      </w:r>
    </w:p>
    <w:p w:rsidR="00FF2537" w:rsidRPr="005714CE" w:rsidRDefault="00FF2537" w:rsidP="00FF2537">
      <w:pPr>
        <w:tabs>
          <w:tab w:val="left" w:pos="1134"/>
        </w:tabs>
        <w:ind w:firstLine="709"/>
        <w:jc w:val="both"/>
        <w:rPr>
          <w:sz w:val="28"/>
          <w:szCs w:val="28"/>
          <w:lang w:val="uk-UA"/>
        </w:rPr>
      </w:pPr>
      <w:r w:rsidRPr="005714CE">
        <w:rPr>
          <w:i/>
          <w:sz w:val="28"/>
          <w:szCs w:val="28"/>
          <w:lang w:val="uk-UA"/>
        </w:rPr>
        <w:t>У 2021 – 2022 роках планується продовжувати реалізацію заходів у рамках проектів</w:t>
      </w:r>
      <w:r w:rsidRPr="005714CE">
        <w:rPr>
          <w:sz w:val="28"/>
          <w:szCs w:val="28"/>
          <w:lang w:val="uk-UA"/>
        </w:rPr>
        <w:t xml:space="preserve"> «Підвищення енергоефективності в дошкільних навчальних закладах міста Суми» та «Управління відходами на основі кругової економіки/Circular-based waste management» а також </w:t>
      </w:r>
      <w:r w:rsidRPr="005714CE">
        <w:rPr>
          <w:i/>
          <w:sz w:val="28"/>
          <w:szCs w:val="28"/>
          <w:lang w:val="uk-UA"/>
        </w:rPr>
        <w:t xml:space="preserve">завершити реалізацію проектів </w:t>
      </w:r>
      <w:r w:rsidRPr="005714CE">
        <w:rPr>
          <w:sz w:val="28"/>
          <w:szCs w:val="28"/>
          <w:lang w:val="uk-UA"/>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w:t>
      </w:r>
      <w:r w:rsidRPr="005714CE">
        <w:rPr>
          <w:sz w:val="28"/>
          <w:szCs w:val="28"/>
        </w:rPr>
        <w:t> </w:t>
      </w:r>
      <w:r w:rsidRPr="005714CE">
        <w:rPr>
          <w:sz w:val="28"/>
          <w:szCs w:val="28"/>
          <w:lang w:val="uk-UA"/>
        </w:rPr>
        <w:t>000</w:t>
      </w:r>
      <w:r w:rsidRPr="005714CE">
        <w:rPr>
          <w:sz w:val="28"/>
          <w:szCs w:val="28"/>
        </w:rPr>
        <w:t> </w:t>
      </w:r>
      <w:r w:rsidRPr="005714CE">
        <w:rPr>
          <w:sz w:val="28"/>
          <w:szCs w:val="28"/>
          <w:lang w:val="uk-UA"/>
        </w:rPr>
        <w:t>м</w:t>
      </w:r>
      <w:r w:rsidRPr="005714CE">
        <w:rPr>
          <w:sz w:val="28"/>
          <w:szCs w:val="28"/>
          <w:vertAlign w:val="superscript"/>
          <w:lang w:val="uk-UA"/>
        </w:rPr>
        <w:t>3</w:t>
      </w:r>
      <w:r w:rsidRPr="005714CE">
        <w:rPr>
          <w:sz w:val="28"/>
          <w:szCs w:val="28"/>
          <w:lang w:val="uk-UA"/>
        </w:rPr>
        <w:t xml:space="preserve">/добу з виділенням першої черги потужністю </w:t>
      </w:r>
      <w:r w:rsidRPr="005714CE">
        <w:rPr>
          <w:sz w:val="28"/>
          <w:szCs w:val="28"/>
        </w:rPr>
        <w:t>30 000 м</w:t>
      </w:r>
      <w:r w:rsidRPr="005714CE">
        <w:rPr>
          <w:sz w:val="28"/>
          <w:szCs w:val="28"/>
          <w:vertAlign w:val="superscript"/>
        </w:rPr>
        <w:t>3</w:t>
      </w:r>
      <w:r w:rsidRPr="005714CE">
        <w:rPr>
          <w:sz w:val="28"/>
          <w:szCs w:val="28"/>
        </w:rPr>
        <w:t>/добу у м. Суми, вул. Гамалея, буд. 40»</w:t>
      </w:r>
      <w:r w:rsidRPr="005714CE">
        <w:rPr>
          <w:sz w:val="28"/>
          <w:szCs w:val="28"/>
          <w:lang w:val="uk-UA"/>
        </w:rPr>
        <w:t xml:space="preserve">) та «Оновлення рухомого складу КП «Електроавтотранс» в м. Суми». </w:t>
      </w:r>
    </w:p>
    <w:p w:rsidR="00FF2537" w:rsidRDefault="00FF2537" w:rsidP="00FF2537">
      <w:pPr>
        <w:jc w:val="both"/>
        <w:rPr>
          <w:sz w:val="16"/>
          <w:szCs w:val="16"/>
          <w:lang w:val="uk-UA"/>
        </w:rPr>
      </w:pPr>
    </w:p>
    <w:p w:rsidR="00FF2537" w:rsidRDefault="00FF2537" w:rsidP="00FF2537">
      <w:pPr>
        <w:jc w:val="center"/>
        <w:rPr>
          <w:sz w:val="28"/>
          <w:szCs w:val="28"/>
          <w:lang w:val="uk-UA"/>
        </w:rPr>
      </w:pPr>
      <w:r w:rsidRPr="005714CE">
        <w:rPr>
          <w:sz w:val="28"/>
          <w:szCs w:val="28"/>
          <w:lang w:val="uk-UA"/>
        </w:rPr>
        <w:t>Прогнозні показники за бюджетними програмами, які в 2021</w:t>
      </w:r>
      <w:r w:rsidR="00821CAF" w:rsidRPr="005714CE">
        <w:rPr>
          <w:sz w:val="28"/>
          <w:szCs w:val="28"/>
          <w:lang w:val="uk-UA"/>
        </w:rPr>
        <w:t xml:space="preserve"> </w:t>
      </w:r>
      <w:r w:rsidRPr="005714CE">
        <w:rPr>
          <w:sz w:val="28"/>
          <w:szCs w:val="28"/>
          <w:lang w:val="uk-UA"/>
        </w:rPr>
        <w:t>-</w:t>
      </w:r>
      <w:r w:rsidR="00821CAF" w:rsidRPr="005714CE">
        <w:rPr>
          <w:sz w:val="28"/>
          <w:szCs w:val="28"/>
          <w:lang w:val="uk-UA"/>
        </w:rPr>
        <w:t xml:space="preserve"> </w:t>
      </w:r>
      <w:r w:rsidRPr="005714CE">
        <w:rPr>
          <w:sz w:val="28"/>
          <w:szCs w:val="28"/>
          <w:lang w:val="uk-UA"/>
        </w:rPr>
        <w:t>2022 роках забезпечуватимуть виконання інвестиційних програм (проектів)</w:t>
      </w:r>
    </w:p>
    <w:p w:rsidR="00235B73" w:rsidRPr="00235B73" w:rsidRDefault="00235B73" w:rsidP="00FF2537">
      <w:pPr>
        <w:jc w:val="center"/>
        <w:rPr>
          <w:sz w:val="12"/>
          <w:szCs w:val="12"/>
          <w:lang w:val="uk-UA"/>
        </w:rPr>
      </w:pPr>
    </w:p>
    <w:p w:rsidR="00FF2537" w:rsidRPr="005714CE" w:rsidRDefault="00FF2537" w:rsidP="00FF2537">
      <w:pPr>
        <w:ind w:firstLine="709"/>
        <w:jc w:val="right"/>
        <w:rPr>
          <w:sz w:val="20"/>
          <w:szCs w:val="20"/>
          <w:lang w:val="uk-UA"/>
        </w:rPr>
      </w:pPr>
      <w:r w:rsidRPr="005714CE">
        <w:rPr>
          <w:sz w:val="20"/>
          <w:szCs w:val="20"/>
          <w:lang w:val="uk-UA"/>
        </w:rPr>
        <w:t>(тис. гривень)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742"/>
        <w:gridCol w:w="2856"/>
        <w:gridCol w:w="785"/>
        <w:gridCol w:w="1182"/>
        <w:gridCol w:w="863"/>
        <w:gridCol w:w="863"/>
      </w:tblGrid>
      <w:tr w:rsidR="005714CE" w:rsidRPr="002011D5" w:rsidTr="00E92C57">
        <w:trPr>
          <w:trHeight w:val="330"/>
          <w:tblHeader/>
        </w:trPr>
        <w:tc>
          <w:tcPr>
            <w:tcW w:w="513" w:type="pct"/>
            <w:shd w:val="clear" w:color="auto" w:fill="auto"/>
            <w:vAlign w:val="center"/>
            <w:hideMark/>
          </w:tcPr>
          <w:p w:rsidR="00FF2537" w:rsidRPr="002011D5" w:rsidRDefault="00FF2537" w:rsidP="00BB2EE3">
            <w:pPr>
              <w:jc w:val="center"/>
              <w:rPr>
                <w:b/>
                <w:bCs/>
                <w:sz w:val="16"/>
                <w:szCs w:val="16"/>
                <w:lang w:eastAsia="en-US"/>
              </w:rPr>
            </w:pPr>
            <w:r w:rsidRPr="002011D5">
              <w:rPr>
                <w:b/>
                <w:bCs/>
                <w:sz w:val="16"/>
                <w:szCs w:val="16"/>
                <w:lang w:val="uk-UA" w:eastAsia="en-US"/>
              </w:rPr>
              <w:t>КПКВКМБ</w:t>
            </w:r>
          </w:p>
        </w:tc>
        <w:tc>
          <w:tcPr>
            <w:tcW w:w="1023" w:type="pct"/>
            <w:vAlign w:val="center"/>
          </w:tcPr>
          <w:p w:rsidR="00FF2537" w:rsidRPr="002011D5" w:rsidRDefault="00FF2537" w:rsidP="00BB2EE3">
            <w:pPr>
              <w:jc w:val="center"/>
              <w:rPr>
                <w:b/>
                <w:bCs/>
                <w:sz w:val="16"/>
                <w:szCs w:val="16"/>
                <w:lang w:val="uk-UA" w:eastAsia="en-US"/>
              </w:rPr>
            </w:pPr>
            <w:r w:rsidRPr="002011D5">
              <w:rPr>
                <w:b/>
                <w:bCs/>
                <w:sz w:val="16"/>
                <w:szCs w:val="16"/>
                <w:lang w:val="uk-UA" w:eastAsia="en-US"/>
              </w:rPr>
              <w:t>Найменування бюджетної програми</w:t>
            </w:r>
          </w:p>
        </w:tc>
        <w:tc>
          <w:tcPr>
            <w:tcW w:w="1619" w:type="pct"/>
            <w:shd w:val="clear" w:color="auto" w:fill="auto"/>
            <w:vAlign w:val="center"/>
            <w:hideMark/>
          </w:tcPr>
          <w:p w:rsidR="00FF2537" w:rsidRPr="002011D5" w:rsidRDefault="00FF2537" w:rsidP="00BB2EE3">
            <w:pPr>
              <w:jc w:val="center"/>
              <w:rPr>
                <w:b/>
                <w:bCs/>
                <w:sz w:val="16"/>
                <w:szCs w:val="16"/>
                <w:lang w:eastAsia="en-US"/>
              </w:rPr>
            </w:pPr>
            <w:r w:rsidRPr="002011D5">
              <w:rPr>
                <w:b/>
                <w:bCs/>
                <w:sz w:val="16"/>
                <w:szCs w:val="16"/>
                <w:lang w:val="uk-UA" w:eastAsia="en-US"/>
              </w:rPr>
              <w:t>Найменування проекту (об’єкта), строк реалізації</w:t>
            </w:r>
          </w:p>
        </w:tc>
        <w:tc>
          <w:tcPr>
            <w:tcW w:w="511" w:type="pct"/>
            <w:shd w:val="clear" w:color="auto" w:fill="auto"/>
            <w:hideMark/>
          </w:tcPr>
          <w:p w:rsidR="00FF2537" w:rsidRPr="002011D5" w:rsidRDefault="00FF2537" w:rsidP="00125645">
            <w:pPr>
              <w:jc w:val="center"/>
              <w:rPr>
                <w:bCs/>
                <w:sz w:val="16"/>
                <w:szCs w:val="16"/>
                <w:lang w:val="uk-UA" w:eastAsia="en-US"/>
              </w:rPr>
            </w:pPr>
            <w:r w:rsidRPr="002011D5">
              <w:rPr>
                <w:b/>
                <w:bCs/>
                <w:sz w:val="16"/>
                <w:szCs w:val="16"/>
                <w:lang w:val="uk-UA" w:eastAsia="en-US"/>
              </w:rPr>
              <w:t xml:space="preserve">2019 </w:t>
            </w:r>
          </w:p>
        </w:tc>
        <w:tc>
          <w:tcPr>
            <w:tcW w:w="442" w:type="pct"/>
            <w:shd w:val="clear" w:color="auto" w:fill="auto"/>
            <w:hideMark/>
          </w:tcPr>
          <w:p w:rsidR="00FF2537" w:rsidRPr="002011D5" w:rsidRDefault="00FF2537" w:rsidP="00125645">
            <w:pPr>
              <w:jc w:val="center"/>
              <w:rPr>
                <w:bCs/>
                <w:sz w:val="16"/>
                <w:szCs w:val="16"/>
                <w:lang w:val="uk-UA" w:eastAsia="en-US"/>
              </w:rPr>
            </w:pPr>
            <w:r w:rsidRPr="002011D5">
              <w:rPr>
                <w:b/>
                <w:bCs/>
                <w:sz w:val="16"/>
                <w:szCs w:val="16"/>
                <w:lang w:val="uk-UA" w:eastAsia="en-US"/>
              </w:rPr>
              <w:t xml:space="preserve">2020 </w:t>
            </w:r>
            <w:r w:rsidR="00624634" w:rsidRPr="002011D5">
              <w:rPr>
                <w:bCs/>
                <w:sz w:val="16"/>
                <w:szCs w:val="16"/>
                <w:lang w:val="uk-UA" w:eastAsia="en-US"/>
              </w:rPr>
              <w:t>(</w:t>
            </w:r>
            <w:r w:rsidR="00125645" w:rsidRPr="002011D5">
              <w:rPr>
                <w:bCs/>
                <w:sz w:val="16"/>
                <w:szCs w:val="16"/>
                <w:lang w:val="uk-UA" w:eastAsia="en-US"/>
              </w:rPr>
              <w:t>затверджено</w:t>
            </w:r>
            <w:r w:rsidR="00624634" w:rsidRPr="002011D5">
              <w:rPr>
                <w:bCs/>
                <w:sz w:val="16"/>
                <w:szCs w:val="16"/>
                <w:lang w:val="uk-UA" w:eastAsia="en-US"/>
              </w:rPr>
              <w:t>)</w:t>
            </w:r>
          </w:p>
        </w:tc>
        <w:tc>
          <w:tcPr>
            <w:tcW w:w="446" w:type="pct"/>
            <w:shd w:val="clear" w:color="auto" w:fill="auto"/>
            <w:hideMark/>
          </w:tcPr>
          <w:p w:rsidR="00FF2537" w:rsidRPr="002011D5" w:rsidRDefault="00FF2537" w:rsidP="00DC57A8">
            <w:pPr>
              <w:jc w:val="center"/>
              <w:rPr>
                <w:bCs/>
                <w:sz w:val="16"/>
                <w:szCs w:val="16"/>
                <w:lang w:val="uk-UA" w:eastAsia="en-US"/>
              </w:rPr>
            </w:pPr>
            <w:r w:rsidRPr="002011D5">
              <w:rPr>
                <w:b/>
                <w:bCs/>
                <w:sz w:val="16"/>
                <w:szCs w:val="16"/>
                <w:lang w:val="uk-UA" w:eastAsia="en-US"/>
              </w:rPr>
              <w:t>2021</w:t>
            </w:r>
            <w:r w:rsidRPr="002011D5">
              <w:rPr>
                <w:bCs/>
                <w:sz w:val="16"/>
                <w:szCs w:val="16"/>
                <w:lang w:val="uk-UA" w:eastAsia="en-US"/>
              </w:rPr>
              <w:t xml:space="preserve"> (прогноз)</w:t>
            </w:r>
          </w:p>
        </w:tc>
        <w:tc>
          <w:tcPr>
            <w:tcW w:w="446" w:type="pct"/>
          </w:tcPr>
          <w:p w:rsidR="00FF2537" w:rsidRPr="002011D5" w:rsidRDefault="00FF2537" w:rsidP="00DC57A8">
            <w:pPr>
              <w:jc w:val="center"/>
              <w:rPr>
                <w:bCs/>
                <w:sz w:val="16"/>
                <w:szCs w:val="16"/>
                <w:lang w:val="uk-UA" w:eastAsia="en-US"/>
              </w:rPr>
            </w:pPr>
            <w:r w:rsidRPr="002011D5">
              <w:rPr>
                <w:b/>
                <w:bCs/>
                <w:sz w:val="16"/>
                <w:szCs w:val="16"/>
                <w:lang w:val="uk-UA" w:eastAsia="en-US"/>
              </w:rPr>
              <w:t>2022</w:t>
            </w:r>
            <w:r w:rsidRPr="002011D5">
              <w:rPr>
                <w:bCs/>
                <w:sz w:val="16"/>
                <w:szCs w:val="16"/>
                <w:lang w:val="uk-UA" w:eastAsia="en-US"/>
              </w:rPr>
              <w:t xml:space="preserve"> (прогноз)</w:t>
            </w:r>
          </w:p>
        </w:tc>
      </w:tr>
      <w:tr w:rsidR="005714CE" w:rsidRPr="002011D5" w:rsidTr="00450397">
        <w:trPr>
          <w:trHeight w:val="469"/>
        </w:trPr>
        <w:tc>
          <w:tcPr>
            <w:tcW w:w="513" w:type="pct"/>
            <w:shd w:val="clear" w:color="auto" w:fill="auto"/>
            <w:vAlign w:val="center"/>
          </w:tcPr>
          <w:p w:rsidR="00FF2537" w:rsidRPr="002011D5" w:rsidRDefault="00FF2537" w:rsidP="005C294F">
            <w:pPr>
              <w:jc w:val="center"/>
              <w:rPr>
                <w:sz w:val="16"/>
                <w:szCs w:val="16"/>
                <w:lang w:val="en-US" w:eastAsia="en-US"/>
              </w:rPr>
            </w:pPr>
            <w:r w:rsidRPr="002011D5">
              <w:rPr>
                <w:sz w:val="16"/>
                <w:szCs w:val="16"/>
                <w:lang w:val="uk-UA" w:eastAsia="en-US"/>
              </w:rPr>
              <w:t>1517640</w:t>
            </w:r>
          </w:p>
        </w:tc>
        <w:tc>
          <w:tcPr>
            <w:tcW w:w="1023" w:type="pct"/>
            <w:vAlign w:val="center"/>
          </w:tcPr>
          <w:p w:rsidR="00FF2537" w:rsidRPr="002011D5" w:rsidRDefault="00FF2537" w:rsidP="00BB2EE3">
            <w:pPr>
              <w:rPr>
                <w:sz w:val="16"/>
                <w:szCs w:val="16"/>
                <w:lang w:eastAsia="en-US"/>
              </w:rPr>
            </w:pPr>
            <w:r w:rsidRPr="002011D5">
              <w:rPr>
                <w:sz w:val="16"/>
                <w:szCs w:val="16"/>
                <w:lang w:val="en-US" w:eastAsia="en-US"/>
              </w:rPr>
              <w:t> </w:t>
            </w:r>
            <w:r w:rsidRPr="002011D5">
              <w:rPr>
                <w:sz w:val="16"/>
                <w:szCs w:val="16"/>
                <w:lang w:val="uk-UA" w:eastAsia="en-US"/>
              </w:rPr>
              <w:t>«Заходи з енергозбереження»</w:t>
            </w:r>
          </w:p>
          <w:p w:rsidR="00FF2537" w:rsidRPr="002011D5" w:rsidRDefault="00FF2537" w:rsidP="00BB2EE3">
            <w:pPr>
              <w:rPr>
                <w:sz w:val="16"/>
                <w:szCs w:val="16"/>
                <w:lang w:eastAsia="en-US"/>
              </w:rPr>
            </w:pPr>
            <w:r w:rsidRPr="002011D5">
              <w:rPr>
                <w:rFonts w:ascii="Calibri" w:hAnsi="Calibri" w:cs="Calibri"/>
                <w:sz w:val="16"/>
                <w:szCs w:val="16"/>
                <w:lang w:val="en-US" w:eastAsia="en-US"/>
              </w:rPr>
              <w:t> </w:t>
            </w:r>
          </w:p>
        </w:tc>
        <w:tc>
          <w:tcPr>
            <w:tcW w:w="1619" w:type="pct"/>
            <w:shd w:val="clear" w:color="auto" w:fill="auto"/>
            <w:vAlign w:val="center"/>
          </w:tcPr>
          <w:p w:rsidR="00FF2537" w:rsidRPr="002011D5" w:rsidRDefault="00FF2537" w:rsidP="00BB2EE3">
            <w:pPr>
              <w:rPr>
                <w:sz w:val="16"/>
                <w:szCs w:val="16"/>
                <w:lang w:val="uk-UA" w:eastAsia="en-US"/>
              </w:rPr>
            </w:pPr>
            <w:r w:rsidRPr="002011D5">
              <w:rPr>
                <w:sz w:val="16"/>
                <w:szCs w:val="16"/>
                <w:lang w:val="uk-UA" w:eastAsia="en-US"/>
              </w:rPr>
              <w:t>Підвищення енергоефективності в освітніх закладах міста Суми,</w:t>
            </w:r>
          </w:p>
          <w:p w:rsidR="00FF2537" w:rsidRPr="002011D5" w:rsidRDefault="00FF2537" w:rsidP="00BB2EE3">
            <w:pPr>
              <w:rPr>
                <w:sz w:val="16"/>
                <w:szCs w:val="16"/>
                <w:lang w:eastAsia="en-US"/>
              </w:rPr>
            </w:pPr>
            <w:r w:rsidRPr="002011D5">
              <w:rPr>
                <w:sz w:val="16"/>
                <w:szCs w:val="16"/>
                <w:lang w:val="uk-UA" w:eastAsia="en-US"/>
              </w:rPr>
              <w:t>2018</w:t>
            </w:r>
            <w:r w:rsidR="00253C8B" w:rsidRPr="002011D5">
              <w:rPr>
                <w:sz w:val="16"/>
                <w:szCs w:val="16"/>
                <w:lang w:val="uk-UA" w:eastAsia="en-US"/>
              </w:rPr>
              <w:t xml:space="preserve"> </w:t>
            </w:r>
            <w:r w:rsidRPr="002011D5">
              <w:rPr>
                <w:sz w:val="16"/>
                <w:szCs w:val="16"/>
                <w:lang w:val="uk-UA" w:eastAsia="en-US"/>
              </w:rPr>
              <w:t>-</w:t>
            </w:r>
            <w:r w:rsidR="00253C8B" w:rsidRPr="002011D5">
              <w:rPr>
                <w:sz w:val="16"/>
                <w:szCs w:val="16"/>
                <w:lang w:val="uk-UA" w:eastAsia="en-US"/>
              </w:rPr>
              <w:t xml:space="preserve"> </w:t>
            </w:r>
            <w:r w:rsidRPr="002011D5">
              <w:rPr>
                <w:sz w:val="16"/>
                <w:szCs w:val="16"/>
                <w:lang w:val="uk-UA" w:eastAsia="en-US"/>
              </w:rPr>
              <w:t>2020 роки</w:t>
            </w:r>
          </w:p>
        </w:tc>
        <w:tc>
          <w:tcPr>
            <w:tcW w:w="511" w:type="pct"/>
            <w:shd w:val="clear" w:color="auto" w:fill="auto"/>
            <w:vAlign w:val="center"/>
          </w:tcPr>
          <w:p w:rsidR="00FF2537" w:rsidRPr="002011D5" w:rsidRDefault="002011D5" w:rsidP="002011D5">
            <w:pPr>
              <w:jc w:val="right"/>
              <w:rPr>
                <w:sz w:val="16"/>
                <w:szCs w:val="16"/>
                <w:lang w:val="uk-UA" w:eastAsia="en-US"/>
              </w:rPr>
            </w:pPr>
            <w:r w:rsidRPr="002011D5">
              <w:rPr>
                <w:sz w:val="16"/>
                <w:szCs w:val="16"/>
                <w:lang w:val="uk-UA" w:eastAsia="en-US"/>
              </w:rPr>
              <w:t>576,9</w:t>
            </w:r>
          </w:p>
        </w:tc>
        <w:tc>
          <w:tcPr>
            <w:tcW w:w="442" w:type="pct"/>
            <w:shd w:val="clear" w:color="auto" w:fill="auto"/>
            <w:vAlign w:val="center"/>
          </w:tcPr>
          <w:p w:rsidR="00FF2537" w:rsidRPr="002011D5" w:rsidRDefault="00FF2537" w:rsidP="00BB2EE3">
            <w:pPr>
              <w:jc w:val="right"/>
              <w:rPr>
                <w:sz w:val="16"/>
                <w:szCs w:val="16"/>
                <w:lang w:val="en-US" w:eastAsia="en-US"/>
              </w:rPr>
            </w:pPr>
            <w:r w:rsidRPr="002011D5">
              <w:rPr>
                <w:sz w:val="16"/>
                <w:szCs w:val="16"/>
                <w:lang w:val="uk-UA" w:eastAsia="en-US"/>
              </w:rPr>
              <w:t>54 481,1</w:t>
            </w:r>
          </w:p>
        </w:tc>
        <w:tc>
          <w:tcPr>
            <w:tcW w:w="446" w:type="pct"/>
            <w:shd w:val="clear" w:color="auto" w:fill="auto"/>
            <w:vAlign w:val="center"/>
          </w:tcPr>
          <w:p w:rsidR="00FF2537" w:rsidRPr="002011D5" w:rsidRDefault="00FF2537" w:rsidP="00BB2EE3">
            <w:pPr>
              <w:jc w:val="right"/>
              <w:rPr>
                <w:sz w:val="16"/>
                <w:szCs w:val="16"/>
                <w:lang w:val="uk-UA" w:eastAsia="en-US"/>
              </w:rPr>
            </w:pPr>
            <w:r w:rsidRPr="002011D5">
              <w:rPr>
                <w:sz w:val="16"/>
                <w:szCs w:val="16"/>
                <w:lang w:val="uk-UA" w:eastAsia="en-US"/>
              </w:rPr>
              <w:t>0,0</w:t>
            </w:r>
          </w:p>
        </w:tc>
        <w:tc>
          <w:tcPr>
            <w:tcW w:w="446" w:type="pct"/>
            <w:vAlign w:val="center"/>
          </w:tcPr>
          <w:p w:rsidR="00FF2537" w:rsidRPr="002011D5" w:rsidRDefault="00FF2537" w:rsidP="00BB2EE3">
            <w:pPr>
              <w:jc w:val="right"/>
              <w:rPr>
                <w:sz w:val="16"/>
                <w:szCs w:val="16"/>
                <w:lang w:val="uk-UA" w:eastAsia="en-US"/>
              </w:rPr>
            </w:pPr>
            <w:r w:rsidRPr="002011D5">
              <w:rPr>
                <w:sz w:val="16"/>
                <w:szCs w:val="16"/>
                <w:lang w:val="uk-UA" w:eastAsia="en-US"/>
              </w:rPr>
              <w:t>0,0</w:t>
            </w:r>
          </w:p>
        </w:tc>
      </w:tr>
      <w:tr w:rsidR="005714CE" w:rsidRPr="002011D5" w:rsidTr="00450397">
        <w:trPr>
          <w:trHeight w:val="330"/>
        </w:trPr>
        <w:tc>
          <w:tcPr>
            <w:tcW w:w="513" w:type="pct"/>
            <w:shd w:val="clear" w:color="auto" w:fill="auto"/>
            <w:vAlign w:val="center"/>
          </w:tcPr>
          <w:p w:rsidR="00FF2537" w:rsidRPr="002011D5" w:rsidRDefault="00FF2537" w:rsidP="005C294F">
            <w:pPr>
              <w:jc w:val="center"/>
              <w:rPr>
                <w:sz w:val="16"/>
                <w:szCs w:val="16"/>
                <w:lang w:val="en-US" w:eastAsia="en-US"/>
              </w:rPr>
            </w:pPr>
            <w:r w:rsidRPr="002011D5">
              <w:rPr>
                <w:sz w:val="16"/>
                <w:szCs w:val="16"/>
                <w:lang w:val="uk-UA" w:eastAsia="en-US"/>
              </w:rPr>
              <w:lastRenderedPageBreak/>
              <w:t>0617640</w:t>
            </w:r>
          </w:p>
        </w:tc>
        <w:tc>
          <w:tcPr>
            <w:tcW w:w="1023" w:type="pct"/>
            <w:vAlign w:val="center"/>
          </w:tcPr>
          <w:p w:rsidR="00FF2537" w:rsidRPr="002011D5" w:rsidRDefault="00FF2537" w:rsidP="00BB2EE3">
            <w:pPr>
              <w:rPr>
                <w:sz w:val="16"/>
                <w:szCs w:val="16"/>
                <w:lang w:val="uk-UA" w:eastAsia="en-US"/>
              </w:rPr>
            </w:pPr>
            <w:r w:rsidRPr="002011D5">
              <w:rPr>
                <w:sz w:val="16"/>
                <w:szCs w:val="16"/>
                <w:lang w:val="uk-UA" w:eastAsia="en-US"/>
              </w:rPr>
              <w:t>«Заходи з енергозбереження»</w:t>
            </w:r>
          </w:p>
        </w:tc>
        <w:tc>
          <w:tcPr>
            <w:tcW w:w="1619" w:type="pct"/>
            <w:shd w:val="clear" w:color="auto" w:fill="auto"/>
            <w:vAlign w:val="center"/>
          </w:tcPr>
          <w:p w:rsidR="00FF2537" w:rsidRPr="002011D5" w:rsidRDefault="00FF2537" w:rsidP="00BB2EE3">
            <w:pPr>
              <w:rPr>
                <w:sz w:val="16"/>
                <w:szCs w:val="16"/>
                <w:lang w:val="uk-UA" w:eastAsia="en-US"/>
              </w:rPr>
            </w:pPr>
            <w:r w:rsidRPr="002011D5">
              <w:rPr>
                <w:sz w:val="16"/>
                <w:szCs w:val="16"/>
                <w:lang w:val="uk-UA" w:eastAsia="en-US"/>
              </w:rPr>
              <w:t>Партнерство з модернізації: енергоефективність у лікарнях. «Енергоефективна термомодернізація (капітальний ремонт) будівлі стаціонару (старий корпус А2,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w:t>
            </w:r>
            <w:r w:rsidR="00253C8B" w:rsidRPr="002011D5">
              <w:rPr>
                <w:sz w:val="16"/>
                <w:szCs w:val="16"/>
                <w:lang w:val="uk-UA" w:eastAsia="en-US"/>
              </w:rPr>
              <w:t>,</w:t>
            </w:r>
          </w:p>
          <w:p w:rsidR="00FF2537" w:rsidRPr="002011D5" w:rsidRDefault="00FF2537" w:rsidP="00253C8B">
            <w:pPr>
              <w:rPr>
                <w:sz w:val="16"/>
                <w:szCs w:val="16"/>
                <w:lang w:val="uk-UA" w:eastAsia="en-US"/>
              </w:rPr>
            </w:pPr>
            <w:r w:rsidRPr="002011D5">
              <w:rPr>
                <w:sz w:val="16"/>
                <w:szCs w:val="16"/>
                <w:lang w:val="uk-UA" w:eastAsia="en-US"/>
              </w:rPr>
              <w:t>2019 р</w:t>
            </w:r>
            <w:r w:rsidR="00253C8B" w:rsidRPr="002011D5">
              <w:rPr>
                <w:sz w:val="16"/>
                <w:szCs w:val="16"/>
                <w:lang w:val="uk-UA" w:eastAsia="en-US"/>
              </w:rPr>
              <w:t>ік</w:t>
            </w:r>
          </w:p>
        </w:tc>
        <w:tc>
          <w:tcPr>
            <w:tcW w:w="511" w:type="pct"/>
            <w:shd w:val="clear" w:color="auto" w:fill="auto"/>
            <w:vAlign w:val="center"/>
          </w:tcPr>
          <w:p w:rsidR="00FF2537" w:rsidRPr="002011D5" w:rsidRDefault="00FF2537" w:rsidP="00BB2EE3">
            <w:pPr>
              <w:jc w:val="right"/>
              <w:rPr>
                <w:sz w:val="16"/>
                <w:szCs w:val="16"/>
                <w:lang w:val="uk-UA" w:eastAsia="en-US"/>
              </w:rPr>
            </w:pPr>
            <w:r w:rsidRPr="002011D5">
              <w:rPr>
                <w:sz w:val="16"/>
                <w:szCs w:val="16"/>
                <w:lang w:val="uk-UA" w:eastAsia="en-US"/>
              </w:rPr>
              <w:t>13 992,7</w:t>
            </w:r>
          </w:p>
        </w:tc>
        <w:tc>
          <w:tcPr>
            <w:tcW w:w="442" w:type="pct"/>
            <w:shd w:val="clear" w:color="auto" w:fill="auto"/>
            <w:vAlign w:val="center"/>
          </w:tcPr>
          <w:p w:rsidR="00FF2537" w:rsidRPr="002011D5" w:rsidRDefault="00FF2537" w:rsidP="00BB2EE3">
            <w:pPr>
              <w:jc w:val="right"/>
              <w:rPr>
                <w:sz w:val="16"/>
                <w:szCs w:val="16"/>
                <w:lang w:val="uk-UA" w:eastAsia="en-US"/>
              </w:rPr>
            </w:pPr>
            <w:r w:rsidRPr="002011D5">
              <w:rPr>
                <w:sz w:val="16"/>
                <w:szCs w:val="16"/>
                <w:lang w:val="uk-UA" w:eastAsia="en-US"/>
              </w:rPr>
              <w:t>0,0</w:t>
            </w:r>
          </w:p>
        </w:tc>
        <w:tc>
          <w:tcPr>
            <w:tcW w:w="446" w:type="pct"/>
            <w:shd w:val="clear" w:color="auto" w:fill="auto"/>
            <w:vAlign w:val="center"/>
          </w:tcPr>
          <w:p w:rsidR="00FF2537" w:rsidRPr="002011D5" w:rsidRDefault="00FF2537" w:rsidP="00BB2EE3">
            <w:pPr>
              <w:jc w:val="right"/>
              <w:rPr>
                <w:sz w:val="16"/>
                <w:szCs w:val="16"/>
                <w:lang w:val="uk-UA" w:eastAsia="en-US"/>
              </w:rPr>
            </w:pPr>
            <w:r w:rsidRPr="002011D5">
              <w:rPr>
                <w:sz w:val="16"/>
                <w:szCs w:val="16"/>
                <w:lang w:val="uk-UA" w:eastAsia="en-US"/>
              </w:rPr>
              <w:t>0,0</w:t>
            </w:r>
          </w:p>
        </w:tc>
        <w:tc>
          <w:tcPr>
            <w:tcW w:w="446" w:type="pct"/>
            <w:vAlign w:val="center"/>
          </w:tcPr>
          <w:p w:rsidR="00FF2537" w:rsidRPr="002011D5" w:rsidRDefault="00FF2537" w:rsidP="00BB2EE3">
            <w:pPr>
              <w:jc w:val="right"/>
              <w:rPr>
                <w:sz w:val="16"/>
                <w:szCs w:val="16"/>
                <w:lang w:val="uk-UA" w:eastAsia="en-US"/>
              </w:rPr>
            </w:pPr>
            <w:r w:rsidRPr="002011D5">
              <w:rPr>
                <w:sz w:val="16"/>
                <w:szCs w:val="16"/>
                <w:lang w:val="uk-UA" w:eastAsia="en-US"/>
              </w:rPr>
              <w:t>0,0</w:t>
            </w:r>
          </w:p>
        </w:tc>
      </w:tr>
      <w:tr w:rsidR="005714CE" w:rsidRPr="002011D5" w:rsidTr="00450397">
        <w:trPr>
          <w:trHeight w:val="330"/>
        </w:trPr>
        <w:tc>
          <w:tcPr>
            <w:tcW w:w="513" w:type="pct"/>
            <w:shd w:val="clear" w:color="auto" w:fill="auto"/>
            <w:vAlign w:val="center"/>
          </w:tcPr>
          <w:p w:rsidR="00FF2537" w:rsidRPr="002011D5" w:rsidRDefault="00FF2537" w:rsidP="005C294F">
            <w:pPr>
              <w:jc w:val="center"/>
              <w:rPr>
                <w:sz w:val="16"/>
                <w:szCs w:val="16"/>
                <w:lang w:val="uk-UA" w:eastAsia="en-US"/>
              </w:rPr>
            </w:pPr>
            <w:r w:rsidRPr="002011D5">
              <w:rPr>
                <w:sz w:val="16"/>
                <w:szCs w:val="16"/>
                <w:lang w:val="uk-UA" w:eastAsia="en-US"/>
              </w:rPr>
              <w:t>0617640</w:t>
            </w:r>
          </w:p>
        </w:tc>
        <w:tc>
          <w:tcPr>
            <w:tcW w:w="1023" w:type="pct"/>
            <w:vAlign w:val="center"/>
          </w:tcPr>
          <w:p w:rsidR="00FF2537" w:rsidRPr="002011D5" w:rsidRDefault="00FF2537" w:rsidP="00BB2EE3">
            <w:pPr>
              <w:rPr>
                <w:sz w:val="16"/>
                <w:szCs w:val="16"/>
                <w:lang w:val="uk-UA" w:eastAsia="en-US"/>
              </w:rPr>
            </w:pPr>
            <w:r w:rsidRPr="002011D5">
              <w:rPr>
                <w:sz w:val="16"/>
                <w:szCs w:val="16"/>
                <w:lang w:val="uk-UA" w:eastAsia="en-US"/>
              </w:rPr>
              <w:t>«Заходи з енергозбереження»</w:t>
            </w:r>
          </w:p>
        </w:tc>
        <w:tc>
          <w:tcPr>
            <w:tcW w:w="1619" w:type="pct"/>
            <w:shd w:val="clear" w:color="auto" w:fill="auto"/>
          </w:tcPr>
          <w:p w:rsidR="00FF2537" w:rsidRPr="002011D5" w:rsidRDefault="00FF2537" w:rsidP="00BB2EE3">
            <w:pPr>
              <w:rPr>
                <w:sz w:val="16"/>
                <w:szCs w:val="16"/>
                <w:lang w:val="uk-UA" w:eastAsia="en-US"/>
              </w:rPr>
            </w:pPr>
            <w:r w:rsidRPr="002011D5">
              <w:rPr>
                <w:sz w:val="16"/>
                <w:szCs w:val="16"/>
                <w:lang w:val="uk-UA" w:eastAsia="en-US"/>
              </w:rPr>
              <w:t xml:space="preserve">«Енергоефективна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w:t>
            </w:r>
          </w:p>
          <w:p w:rsidR="00FF2537" w:rsidRPr="002011D5" w:rsidRDefault="00FF2537" w:rsidP="00253C8B">
            <w:pPr>
              <w:rPr>
                <w:sz w:val="16"/>
                <w:szCs w:val="16"/>
                <w:lang w:val="uk-UA" w:eastAsia="en-US"/>
              </w:rPr>
            </w:pPr>
            <w:r w:rsidRPr="002011D5">
              <w:rPr>
                <w:sz w:val="16"/>
                <w:szCs w:val="16"/>
                <w:lang w:val="uk-UA" w:eastAsia="en-US"/>
              </w:rPr>
              <w:t>2019</w:t>
            </w:r>
            <w:r w:rsidR="00253C8B" w:rsidRPr="002011D5">
              <w:rPr>
                <w:sz w:val="16"/>
                <w:szCs w:val="16"/>
                <w:lang w:val="uk-UA" w:eastAsia="en-US"/>
              </w:rPr>
              <w:t xml:space="preserve"> </w:t>
            </w:r>
            <w:r w:rsidRPr="002011D5">
              <w:rPr>
                <w:sz w:val="16"/>
                <w:szCs w:val="16"/>
                <w:lang w:val="uk-UA" w:eastAsia="en-US"/>
              </w:rPr>
              <w:t>-</w:t>
            </w:r>
            <w:r w:rsidR="00253C8B" w:rsidRPr="002011D5">
              <w:rPr>
                <w:sz w:val="16"/>
                <w:szCs w:val="16"/>
                <w:lang w:val="uk-UA" w:eastAsia="en-US"/>
              </w:rPr>
              <w:t xml:space="preserve"> </w:t>
            </w:r>
            <w:r w:rsidRPr="002011D5">
              <w:rPr>
                <w:sz w:val="16"/>
                <w:szCs w:val="16"/>
                <w:lang w:val="uk-UA" w:eastAsia="en-US"/>
              </w:rPr>
              <w:t xml:space="preserve">2020 </w:t>
            </w:r>
            <w:r w:rsidR="00253C8B" w:rsidRPr="002011D5">
              <w:rPr>
                <w:sz w:val="16"/>
                <w:szCs w:val="16"/>
                <w:lang w:val="uk-UA" w:eastAsia="en-US"/>
              </w:rPr>
              <w:t>роки</w:t>
            </w:r>
          </w:p>
        </w:tc>
        <w:tc>
          <w:tcPr>
            <w:tcW w:w="511" w:type="pct"/>
            <w:shd w:val="clear" w:color="auto" w:fill="auto"/>
            <w:vAlign w:val="center"/>
          </w:tcPr>
          <w:p w:rsidR="00FF2537" w:rsidRPr="002011D5" w:rsidRDefault="00FF2537" w:rsidP="00BB2EE3">
            <w:pPr>
              <w:jc w:val="right"/>
              <w:rPr>
                <w:sz w:val="16"/>
                <w:szCs w:val="16"/>
                <w:lang w:val="uk-UA" w:eastAsia="en-US"/>
              </w:rPr>
            </w:pPr>
            <w:r w:rsidRPr="002011D5">
              <w:rPr>
                <w:sz w:val="16"/>
                <w:szCs w:val="16"/>
                <w:lang w:val="uk-UA" w:eastAsia="en-US"/>
              </w:rPr>
              <w:t>503,6</w:t>
            </w:r>
          </w:p>
        </w:tc>
        <w:tc>
          <w:tcPr>
            <w:tcW w:w="442" w:type="pct"/>
            <w:shd w:val="clear" w:color="auto" w:fill="auto"/>
            <w:vAlign w:val="center"/>
          </w:tcPr>
          <w:p w:rsidR="00FF2537" w:rsidRPr="002011D5" w:rsidRDefault="00FF2537" w:rsidP="00BB2EE3">
            <w:pPr>
              <w:jc w:val="right"/>
              <w:rPr>
                <w:sz w:val="16"/>
                <w:szCs w:val="16"/>
                <w:lang w:val="uk-UA" w:eastAsia="en-US"/>
              </w:rPr>
            </w:pPr>
            <w:r w:rsidRPr="002011D5">
              <w:rPr>
                <w:sz w:val="16"/>
                <w:szCs w:val="16"/>
                <w:lang w:val="uk-UA" w:eastAsia="en-US"/>
              </w:rPr>
              <w:t>18 823,3</w:t>
            </w:r>
          </w:p>
        </w:tc>
        <w:tc>
          <w:tcPr>
            <w:tcW w:w="446" w:type="pct"/>
            <w:shd w:val="clear" w:color="auto" w:fill="auto"/>
            <w:vAlign w:val="center"/>
          </w:tcPr>
          <w:p w:rsidR="00FF2537" w:rsidRPr="002011D5" w:rsidRDefault="00FF2537" w:rsidP="00BB2EE3">
            <w:pPr>
              <w:jc w:val="right"/>
              <w:rPr>
                <w:sz w:val="16"/>
                <w:szCs w:val="16"/>
                <w:lang w:val="uk-UA" w:eastAsia="en-US"/>
              </w:rPr>
            </w:pPr>
            <w:r w:rsidRPr="002011D5">
              <w:rPr>
                <w:sz w:val="16"/>
                <w:szCs w:val="16"/>
                <w:lang w:val="uk-UA" w:eastAsia="en-US"/>
              </w:rPr>
              <w:t>0,0</w:t>
            </w:r>
          </w:p>
        </w:tc>
        <w:tc>
          <w:tcPr>
            <w:tcW w:w="446" w:type="pct"/>
            <w:vAlign w:val="center"/>
          </w:tcPr>
          <w:p w:rsidR="00FF2537" w:rsidRPr="002011D5" w:rsidRDefault="00FF2537" w:rsidP="00BB2EE3">
            <w:pPr>
              <w:jc w:val="right"/>
              <w:rPr>
                <w:sz w:val="16"/>
                <w:szCs w:val="16"/>
                <w:lang w:val="uk-UA" w:eastAsia="en-US"/>
              </w:rPr>
            </w:pPr>
            <w:r w:rsidRPr="002011D5">
              <w:rPr>
                <w:sz w:val="16"/>
                <w:szCs w:val="16"/>
                <w:lang w:val="uk-UA" w:eastAsia="en-US"/>
              </w:rPr>
              <w:t>0,0</w:t>
            </w:r>
          </w:p>
        </w:tc>
      </w:tr>
      <w:tr w:rsidR="005714CE" w:rsidRPr="002011D5" w:rsidTr="00450397">
        <w:trPr>
          <w:trHeight w:val="649"/>
        </w:trPr>
        <w:tc>
          <w:tcPr>
            <w:tcW w:w="513" w:type="pct"/>
            <w:shd w:val="clear" w:color="000000" w:fill="FFFFFF"/>
            <w:vAlign w:val="center"/>
            <w:hideMark/>
          </w:tcPr>
          <w:p w:rsidR="00FF2537" w:rsidRPr="002011D5" w:rsidRDefault="00FF2537" w:rsidP="005C294F">
            <w:pPr>
              <w:jc w:val="center"/>
              <w:rPr>
                <w:sz w:val="16"/>
                <w:szCs w:val="16"/>
                <w:lang w:val="en-US" w:eastAsia="en-US"/>
              </w:rPr>
            </w:pPr>
            <w:r w:rsidRPr="002011D5">
              <w:rPr>
                <w:sz w:val="16"/>
                <w:szCs w:val="16"/>
                <w:lang w:val="uk-UA" w:eastAsia="en-US"/>
              </w:rPr>
              <w:t>1517640</w:t>
            </w:r>
          </w:p>
        </w:tc>
        <w:tc>
          <w:tcPr>
            <w:tcW w:w="1023" w:type="pct"/>
            <w:vAlign w:val="center"/>
          </w:tcPr>
          <w:p w:rsidR="00FF2537" w:rsidRPr="002011D5" w:rsidRDefault="00FF2537" w:rsidP="00BB2EE3">
            <w:pPr>
              <w:rPr>
                <w:sz w:val="16"/>
                <w:szCs w:val="16"/>
                <w:lang w:val="uk-UA" w:eastAsia="en-US"/>
              </w:rPr>
            </w:pPr>
            <w:r w:rsidRPr="002011D5">
              <w:rPr>
                <w:sz w:val="16"/>
                <w:szCs w:val="16"/>
                <w:lang w:val="uk-UA" w:eastAsia="en-US"/>
              </w:rPr>
              <w:t>«Заходи з енергозбереження»</w:t>
            </w:r>
          </w:p>
        </w:tc>
        <w:tc>
          <w:tcPr>
            <w:tcW w:w="1619" w:type="pct"/>
            <w:shd w:val="clear" w:color="auto" w:fill="auto"/>
            <w:vAlign w:val="center"/>
            <w:hideMark/>
          </w:tcPr>
          <w:p w:rsidR="00FF2537" w:rsidRPr="002011D5" w:rsidRDefault="00FF2537" w:rsidP="00BB2EE3">
            <w:pPr>
              <w:rPr>
                <w:sz w:val="16"/>
                <w:szCs w:val="16"/>
                <w:lang w:eastAsia="en-US"/>
              </w:rPr>
            </w:pPr>
            <w:r w:rsidRPr="002011D5">
              <w:rPr>
                <w:sz w:val="16"/>
                <w:szCs w:val="16"/>
                <w:lang w:val="uk-UA" w:eastAsia="en-US"/>
              </w:rPr>
              <w:t>Підвищення енергоефективності в дошкільних навчальних закладах міста Суми, 2019 - 2022 роки</w:t>
            </w:r>
          </w:p>
        </w:tc>
        <w:tc>
          <w:tcPr>
            <w:tcW w:w="511" w:type="pct"/>
            <w:shd w:val="clear" w:color="auto" w:fill="auto"/>
            <w:noWrap/>
            <w:vAlign w:val="center"/>
            <w:hideMark/>
          </w:tcPr>
          <w:p w:rsidR="00FF2537" w:rsidRPr="002011D5" w:rsidRDefault="00FF2537" w:rsidP="00BB2EE3">
            <w:pPr>
              <w:jc w:val="right"/>
              <w:rPr>
                <w:sz w:val="16"/>
                <w:szCs w:val="16"/>
                <w:lang w:val="uk-UA" w:eastAsia="en-US"/>
              </w:rPr>
            </w:pPr>
            <w:r w:rsidRPr="002011D5">
              <w:rPr>
                <w:sz w:val="16"/>
                <w:szCs w:val="16"/>
                <w:lang w:val="uk-UA" w:eastAsia="en-US"/>
              </w:rPr>
              <w:t>397,8</w:t>
            </w:r>
          </w:p>
        </w:tc>
        <w:tc>
          <w:tcPr>
            <w:tcW w:w="442" w:type="pct"/>
            <w:shd w:val="clear" w:color="auto" w:fill="auto"/>
            <w:vAlign w:val="center"/>
            <w:hideMark/>
          </w:tcPr>
          <w:p w:rsidR="00FF2537" w:rsidRPr="002011D5" w:rsidRDefault="00FF2537" w:rsidP="00BB2EE3">
            <w:pPr>
              <w:jc w:val="right"/>
              <w:rPr>
                <w:sz w:val="16"/>
                <w:szCs w:val="16"/>
                <w:lang w:val="uk-UA" w:eastAsia="en-US"/>
              </w:rPr>
            </w:pPr>
            <w:r w:rsidRPr="002011D5">
              <w:rPr>
                <w:sz w:val="16"/>
                <w:szCs w:val="16"/>
                <w:lang w:val="uk-UA" w:eastAsia="en-US"/>
              </w:rPr>
              <w:t>52 874,6</w:t>
            </w:r>
          </w:p>
        </w:tc>
        <w:tc>
          <w:tcPr>
            <w:tcW w:w="446" w:type="pct"/>
            <w:shd w:val="clear" w:color="auto" w:fill="auto"/>
            <w:noWrap/>
            <w:vAlign w:val="center"/>
            <w:hideMark/>
          </w:tcPr>
          <w:p w:rsidR="00FF2537" w:rsidRPr="002011D5" w:rsidRDefault="00FF2537" w:rsidP="00BB2EE3">
            <w:pPr>
              <w:jc w:val="right"/>
              <w:rPr>
                <w:sz w:val="16"/>
                <w:szCs w:val="16"/>
                <w:lang w:val="en-US" w:eastAsia="en-US"/>
              </w:rPr>
            </w:pPr>
            <w:r w:rsidRPr="002011D5">
              <w:rPr>
                <w:sz w:val="16"/>
                <w:szCs w:val="16"/>
                <w:lang w:val="uk-UA" w:eastAsia="en-US"/>
              </w:rPr>
              <w:t>106 964,4</w:t>
            </w:r>
          </w:p>
        </w:tc>
        <w:tc>
          <w:tcPr>
            <w:tcW w:w="446" w:type="pct"/>
            <w:vAlign w:val="center"/>
          </w:tcPr>
          <w:p w:rsidR="00FF2537" w:rsidRPr="002011D5" w:rsidRDefault="00FF2537" w:rsidP="00BB2EE3">
            <w:pPr>
              <w:jc w:val="right"/>
              <w:rPr>
                <w:sz w:val="16"/>
                <w:szCs w:val="16"/>
                <w:lang w:val="en-US" w:eastAsia="en-US"/>
              </w:rPr>
            </w:pPr>
            <w:r w:rsidRPr="002011D5">
              <w:rPr>
                <w:sz w:val="16"/>
                <w:szCs w:val="16"/>
                <w:lang w:val="uk-UA" w:eastAsia="en-US"/>
              </w:rPr>
              <w:t>25 576,3</w:t>
            </w:r>
          </w:p>
        </w:tc>
      </w:tr>
      <w:tr w:rsidR="005714CE" w:rsidRPr="002011D5" w:rsidTr="00450397">
        <w:trPr>
          <w:trHeight w:val="617"/>
        </w:trPr>
        <w:tc>
          <w:tcPr>
            <w:tcW w:w="513" w:type="pct"/>
            <w:shd w:val="clear" w:color="000000" w:fill="FFFFFF"/>
            <w:vAlign w:val="center"/>
            <w:hideMark/>
          </w:tcPr>
          <w:p w:rsidR="00FF2537" w:rsidRPr="002011D5" w:rsidRDefault="00FF2537" w:rsidP="005C294F">
            <w:pPr>
              <w:jc w:val="center"/>
              <w:rPr>
                <w:sz w:val="16"/>
                <w:szCs w:val="16"/>
                <w:lang w:eastAsia="en-US"/>
              </w:rPr>
            </w:pPr>
            <w:r w:rsidRPr="002011D5">
              <w:rPr>
                <w:sz w:val="16"/>
                <w:szCs w:val="16"/>
                <w:lang w:val="uk-UA" w:eastAsia="en-US"/>
              </w:rPr>
              <w:t>1217670</w:t>
            </w:r>
          </w:p>
        </w:tc>
        <w:tc>
          <w:tcPr>
            <w:tcW w:w="1023" w:type="pct"/>
          </w:tcPr>
          <w:p w:rsidR="00253C8B" w:rsidRPr="002011D5" w:rsidRDefault="00253C8B" w:rsidP="00BB2EE3">
            <w:pPr>
              <w:rPr>
                <w:sz w:val="16"/>
                <w:szCs w:val="16"/>
                <w:lang w:val="uk-UA" w:eastAsia="en-US"/>
              </w:rPr>
            </w:pPr>
          </w:p>
          <w:p w:rsidR="00253C8B" w:rsidRPr="002011D5" w:rsidRDefault="00253C8B" w:rsidP="00BB2EE3">
            <w:pPr>
              <w:rPr>
                <w:sz w:val="16"/>
                <w:szCs w:val="16"/>
                <w:lang w:val="uk-UA" w:eastAsia="en-US"/>
              </w:rPr>
            </w:pPr>
          </w:p>
          <w:p w:rsidR="00FF2537" w:rsidRPr="002011D5" w:rsidRDefault="00FF2537" w:rsidP="00BB2EE3">
            <w:pPr>
              <w:rPr>
                <w:sz w:val="16"/>
                <w:szCs w:val="16"/>
                <w:lang w:val="uk-UA" w:eastAsia="en-US"/>
              </w:rPr>
            </w:pPr>
            <w:r w:rsidRPr="002011D5">
              <w:rPr>
                <w:sz w:val="16"/>
                <w:szCs w:val="16"/>
                <w:lang w:val="uk-UA" w:eastAsia="en-US"/>
              </w:rPr>
              <w:t>«Внески до статутного капіталу суб’єктів господарювання»</w:t>
            </w:r>
          </w:p>
        </w:tc>
        <w:tc>
          <w:tcPr>
            <w:tcW w:w="1619" w:type="pct"/>
            <w:shd w:val="clear" w:color="auto" w:fill="auto"/>
            <w:vAlign w:val="center"/>
            <w:hideMark/>
          </w:tcPr>
          <w:p w:rsidR="00FF2537" w:rsidRPr="002011D5" w:rsidRDefault="00FF2537" w:rsidP="00BB2EE3">
            <w:pPr>
              <w:rPr>
                <w:sz w:val="16"/>
                <w:szCs w:val="16"/>
                <w:lang w:eastAsia="en-US"/>
              </w:rPr>
            </w:pPr>
            <w:r w:rsidRPr="002011D5">
              <w:rPr>
                <w:sz w:val="16"/>
                <w:szCs w:val="16"/>
                <w:lang w:val="uk-UA" w:eastAsia="en-US"/>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м3/добу з виділенням першої черги потужністю 30 000 м3/добу у м. Суми, вул. Гамалея, буд. 40»), 2020</w:t>
            </w:r>
            <w:r w:rsidR="00253C8B" w:rsidRPr="002011D5">
              <w:rPr>
                <w:sz w:val="16"/>
                <w:szCs w:val="16"/>
                <w:lang w:val="uk-UA" w:eastAsia="en-US"/>
              </w:rPr>
              <w:t xml:space="preserve"> </w:t>
            </w:r>
            <w:r w:rsidRPr="002011D5">
              <w:rPr>
                <w:sz w:val="16"/>
                <w:szCs w:val="16"/>
                <w:lang w:val="uk-UA" w:eastAsia="en-US"/>
              </w:rPr>
              <w:t>-</w:t>
            </w:r>
            <w:r w:rsidR="00253C8B" w:rsidRPr="002011D5">
              <w:rPr>
                <w:sz w:val="16"/>
                <w:szCs w:val="16"/>
                <w:lang w:val="uk-UA" w:eastAsia="en-US"/>
              </w:rPr>
              <w:t xml:space="preserve"> </w:t>
            </w:r>
            <w:r w:rsidRPr="002011D5">
              <w:rPr>
                <w:sz w:val="16"/>
                <w:szCs w:val="16"/>
                <w:lang w:val="uk-UA" w:eastAsia="en-US"/>
              </w:rPr>
              <w:t>2022 роки</w:t>
            </w:r>
          </w:p>
        </w:tc>
        <w:tc>
          <w:tcPr>
            <w:tcW w:w="511" w:type="pct"/>
            <w:shd w:val="clear" w:color="auto" w:fill="auto"/>
            <w:noWrap/>
            <w:vAlign w:val="center"/>
            <w:hideMark/>
          </w:tcPr>
          <w:p w:rsidR="00FF2537" w:rsidRPr="002011D5" w:rsidRDefault="00FF2537" w:rsidP="00BB2EE3">
            <w:pPr>
              <w:jc w:val="right"/>
              <w:rPr>
                <w:sz w:val="16"/>
                <w:szCs w:val="16"/>
                <w:lang w:val="uk-UA" w:eastAsia="en-US"/>
              </w:rPr>
            </w:pPr>
            <w:r w:rsidRPr="002011D5">
              <w:rPr>
                <w:sz w:val="16"/>
                <w:szCs w:val="16"/>
                <w:lang w:val="uk-UA" w:eastAsia="en-US"/>
              </w:rPr>
              <w:t>0,0</w:t>
            </w:r>
          </w:p>
        </w:tc>
        <w:tc>
          <w:tcPr>
            <w:tcW w:w="442" w:type="pct"/>
            <w:shd w:val="clear" w:color="auto" w:fill="auto"/>
            <w:vAlign w:val="center"/>
            <w:hideMark/>
          </w:tcPr>
          <w:p w:rsidR="00FF2537" w:rsidRPr="002011D5" w:rsidRDefault="002011D5" w:rsidP="00BB2EE3">
            <w:pPr>
              <w:jc w:val="right"/>
              <w:rPr>
                <w:sz w:val="16"/>
                <w:szCs w:val="16"/>
                <w:lang w:val="uk-UA" w:eastAsia="en-US"/>
              </w:rPr>
            </w:pPr>
            <w:r w:rsidRPr="002011D5">
              <w:rPr>
                <w:sz w:val="16"/>
                <w:szCs w:val="16"/>
                <w:lang w:val="uk-UA" w:eastAsia="en-US"/>
              </w:rPr>
              <w:t>1</w:t>
            </w:r>
            <w:r w:rsidR="00FF2537" w:rsidRPr="002011D5">
              <w:rPr>
                <w:sz w:val="16"/>
                <w:szCs w:val="16"/>
                <w:lang w:val="uk-UA" w:eastAsia="en-US"/>
              </w:rPr>
              <w:t>7 042,3</w:t>
            </w:r>
          </w:p>
        </w:tc>
        <w:tc>
          <w:tcPr>
            <w:tcW w:w="446" w:type="pct"/>
            <w:shd w:val="clear" w:color="auto" w:fill="auto"/>
            <w:noWrap/>
            <w:vAlign w:val="center"/>
            <w:hideMark/>
          </w:tcPr>
          <w:p w:rsidR="00FF2537" w:rsidRPr="002011D5" w:rsidRDefault="00FF2537" w:rsidP="00BB2EE3">
            <w:pPr>
              <w:jc w:val="right"/>
              <w:rPr>
                <w:sz w:val="16"/>
                <w:szCs w:val="16"/>
                <w:lang w:val="uk-UA" w:eastAsia="en-US"/>
              </w:rPr>
            </w:pPr>
            <w:r w:rsidRPr="002011D5">
              <w:rPr>
                <w:sz w:val="16"/>
                <w:szCs w:val="16"/>
                <w:lang w:val="uk-UA" w:eastAsia="en-US"/>
              </w:rPr>
              <w:t>61 460,0</w:t>
            </w:r>
          </w:p>
        </w:tc>
        <w:tc>
          <w:tcPr>
            <w:tcW w:w="446" w:type="pct"/>
            <w:vAlign w:val="center"/>
          </w:tcPr>
          <w:p w:rsidR="00FF2537" w:rsidRPr="002011D5" w:rsidRDefault="00FF2537" w:rsidP="00BB2EE3">
            <w:pPr>
              <w:jc w:val="right"/>
              <w:rPr>
                <w:sz w:val="16"/>
                <w:szCs w:val="16"/>
                <w:lang w:val="uk-UA" w:eastAsia="en-US"/>
              </w:rPr>
            </w:pPr>
            <w:r w:rsidRPr="002011D5">
              <w:rPr>
                <w:sz w:val="16"/>
                <w:szCs w:val="16"/>
                <w:lang w:val="uk-UA" w:eastAsia="en-US"/>
              </w:rPr>
              <w:t>0,0</w:t>
            </w:r>
          </w:p>
        </w:tc>
      </w:tr>
      <w:tr w:rsidR="005714CE" w:rsidRPr="002011D5" w:rsidTr="00450397">
        <w:trPr>
          <w:trHeight w:val="367"/>
        </w:trPr>
        <w:tc>
          <w:tcPr>
            <w:tcW w:w="513" w:type="pct"/>
            <w:shd w:val="clear" w:color="000000" w:fill="FFFFFF"/>
            <w:vAlign w:val="center"/>
          </w:tcPr>
          <w:p w:rsidR="00FF2537" w:rsidRPr="002011D5" w:rsidRDefault="00FF2537" w:rsidP="00BB2EE3">
            <w:pPr>
              <w:rPr>
                <w:sz w:val="16"/>
                <w:szCs w:val="16"/>
                <w:lang w:val="uk-UA" w:eastAsia="en-US"/>
              </w:rPr>
            </w:pPr>
          </w:p>
        </w:tc>
        <w:tc>
          <w:tcPr>
            <w:tcW w:w="1023" w:type="pct"/>
          </w:tcPr>
          <w:p w:rsidR="00FF2537" w:rsidRPr="002011D5" w:rsidRDefault="00FF2537" w:rsidP="00BB2EE3">
            <w:pPr>
              <w:rPr>
                <w:sz w:val="16"/>
                <w:szCs w:val="16"/>
                <w:lang w:val="uk-UA" w:eastAsia="en-US"/>
              </w:rPr>
            </w:pPr>
          </w:p>
        </w:tc>
        <w:tc>
          <w:tcPr>
            <w:tcW w:w="1619" w:type="pct"/>
            <w:shd w:val="clear" w:color="auto" w:fill="auto"/>
            <w:vAlign w:val="center"/>
          </w:tcPr>
          <w:p w:rsidR="00FF2537" w:rsidRPr="002011D5" w:rsidRDefault="00FF2537" w:rsidP="00BB2EE3">
            <w:pPr>
              <w:rPr>
                <w:sz w:val="16"/>
                <w:szCs w:val="16"/>
                <w:lang w:val="uk-UA" w:eastAsia="en-US"/>
              </w:rPr>
            </w:pPr>
            <w:r w:rsidRPr="002011D5">
              <w:rPr>
                <w:sz w:val="16"/>
                <w:szCs w:val="16"/>
                <w:lang w:val="uk-UA" w:eastAsia="en-US"/>
              </w:rPr>
              <w:t>Оновлення рухомого складу КП «Електроавтотранс» в м. Суми</w:t>
            </w:r>
          </w:p>
        </w:tc>
        <w:tc>
          <w:tcPr>
            <w:tcW w:w="511" w:type="pct"/>
            <w:shd w:val="clear" w:color="auto" w:fill="auto"/>
            <w:noWrap/>
            <w:vAlign w:val="center"/>
          </w:tcPr>
          <w:p w:rsidR="00FF2537" w:rsidRPr="002011D5" w:rsidRDefault="00FF2537" w:rsidP="00BB2EE3">
            <w:pPr>
              <w:jc w:val="right"/>
              <w:rPr>
                <w:sz w:val="16"/>
                <w:szCs w:val="16"/>
                <w:lang w:val="uk-UA" w:eastAsia="en-US"/>
              </w:rPr>
            </w:pPr>
            <w:r w:rsidRPr="002011D5">
              <w:rPr>
                <w:sz w:val="16"/>
                <w:szCs w:val="16"/>
                <w:lang w:val="uk-UA" w:eastAsia="en-US"/>
              </w:rPr>
              <w:t>0,0</w:t>
            </w:r>
          </w:p>
        </w:tc>
        <w:tc>
          <w:tcPr>
            <w:tcW w:w="442" w:type="pct"/>
            <w:shd w:val="clear" w:color="auto" w:fill="auto"/>
            <w:vAlign w:val="center"/>
          </w:tcPr>
          <w:p w:rsidR="00FF2537" w:rsidRPr="002011D5" w:rsidRDefault="00FF2537" w:rsidP="00BB2EE3">
            <w:pPr>
              <w:jc w:val="right"/>
              <w:rPr>
                <w:sz w:val="16"/>
                <w:szCs w:val="16"/>
                <w:lang w:val="uk-UA" w:eastAsia="en-US"/>
              </w:rPr>
            </w:pPr>
            <w:r w:rsidRPr="002011D5">
              <w:rPr>
                <w:sz w:val="16"/>
                <w:szCs w:val="16"/>
                <w:lang w:val="uk-UA" w:eastAsia="en-US"/>
              </w:rPr>
              <w:t>135 432,0</w:t>
            </w:r>
          </w:p>
        </w:tc>
        <w:tc>
          <w:tcPr>
            <w:tcW w:w="446" w:type="pct"/>
            <w:shd w:val="clear" w:color="auto" w:fill="auto"/>
            <w:noWrap/>
            <w:vAlign w:val="center"/>
          </w:tcPr>
          <w:p w:rsidR="00FF2537" w:rsidRPr="002011D5" w:rsidRDefault="00FF2537" w:rsidP="00BB2EE3">
            <w:pPr>
              <w:jc w:val="right"/>
              <w:rPr>
                <w:sz w:val="16"/>
                <w:szCs w:val="16"/>
                <w:lang w:val="uk-UA" w:eastAsia="en-US"/>
              </w:rPr>
            </w:pPr>
            <w:r w:rsidRPr="002011D5">
              <w:rPr>
                <w:sz w:val="16"/>
                <w:szCs w:val="16"/>
                <w:lang w:val="uk-UA" w:eastAsia="en-US"/>
              </w:rPr>
              <w:t>0,0</w:t>
            </w:r>
          </w:p>
        </w:tc>
        <w:tc>
          <w:tcPr>
            <w:tcW w:w="446" w:type="pct"/>
            <w:vAlign w:val="center"/>
          </w:tcPr>
          <w:p w:rsidR="00FF2537" w:rsidRPr="002011D5" w:rsidRDefault="00FF2537" w:rsidP="00BB2EE3">
            <w:pPr>
              <w:jc w:val="right"/>
              <w:rPr>
                <w:sz w:val="16"/>
                <w:szCs w:val="16"/>
                <w:lang w:val="uk-UA" w:eastAsia="en-US"/>
              </w:rPr>
            </w:pPr>
            <w:r w:rsidRPr="002011D5">
              <w:rPr>
                <w:sz w:val="16"/>
                <w:szCs w:val="16"/>
                <w:lang w:val="uk-UA" w:eastAsia="en-US"/>
              </w:rPr>
              <w:t>7 128,0</w:t>
            </w:r>
          </w:p>
        </w:tc>
      </w:tr>
      <w:tr w:rsidR="005714CE" w:rsidRPr="005714CE" w:rsidTr="00450397">
        <w:trPr>
          <w:trHeight w:val="403"/>
        </w:trPr>
        <w:tc>
          <w:tcPr>
            <w:tcW w:w="513" w:type="pct"/>
            <w:shd w:val="clear" w:color="000000" w:fill="FFFFFF"/>
            <w:vAlign w:val="center"/>
          </w:tcPr>
          <w:p w:rsidR="00FF2537" w:rsidRPr="002011D5" w:rsidRDefault="00FF2537" w:rsidP="00BB2EE3">
            <w:pPr>
              <w:rPr>
                <w:sz w:val="16"/>
                <w:szCs w:val="16"/>
                <w:lang w:val="uk-UA" w:eastAsia="en-US"/>
              </w:rPr>
            </w:pPr>
          </w:p>
        </w:tc>
        <w:tc>
          <w:tcPr>
            <w:tcW w:w="1023" w:type="pct"/>
          </w:tcPr>
          <w:p w:rsidR="00FF2537" w:rsidRPr="002011D5" w:rsidRDefault="00FF2537" w:rsidP="00BB2EE3">
            <w:pPr>
              <w:rPr>
                <w:sz w:val="16"/>
                <w:szCs w:val="16"/>
                <w:lang w:val="uk-UA" w:eastAsia="en-US"/>
              </w:rPr>
            </w:pPr>
          </w:p>
        </w:tc>
        <w:tc>
          <w:tcPr>
            <w:tcW w:w="1619" w:type="pct"/>
            <w:shd w:val="clear" w:color="auto" w:fill="auto"/>
          </w:tcPr>
          <w:p w:rsidR="00FF2537" w:rsidRPr="002011D5" w:rsidRDefault="00FF2537" w:rsidP="00BB2EE3">
            <w:pPr>
              <w:rPr>
                <w:sz w:val="16"/>
                <w:szCs w:val="16"/>
                <w:lang w:val="uk-UA" w:eastAsia="en-US"/>
              </w:rPr>
            </w:pPr>
            <w:r w:rsidRPr="002011D5">
              <w:rPr>
                <w:sz w:val="16"/>
                <w:szCs w:val="16"/>
                <w:lang w:val="uk-UA" w:eastAsia="en-US"/>
              </w:rPr>
              <w:t>Управління відходами на основі кругової економіки, 2020</w:t>
            </w:r>
            <w:r w:rsidR="00253C8B" w:rsidRPr="002011D5">
              <w:rPr>
                <w:sz w:val="16"/>
                <w:szCs w:val="16"/>
                <w:lang w:val="uk-UA" w:eastAsia="en-US"/>
              </w:rPr>
              <w:t xml:space="preserve"> </w:t>
            </w:r>
            <w:r w:rsidRPr="002011D5">
              <w:rPr>
                <w:sz w:val="16"/>
                <w:szCs w:val="16"/>
                <w:lang w:val="uk-UA" w:eastAsia="en-US"/>
              </w:rPr>
              <w:t>-</w:t>
            </w:r>
            <w:r w:rsidR="00253C8B" w:rsidRPr="002011D5">
              <w:rPr>
                <w:sz w:val="16"/>
                <w:szCs w:val="16"/>
                <w:lang w:val="uk-UA" w:eastAsia="en-US"/>
              </w:rPr>
              <w:t xml:space="preserve"> </w:t>
            </w:r>
            <w:r w:rsidRPr="002011D5">
              <w:rPr>
                <w:sz w:val="16"/>
                <w:szCs w:val="16"/>
                <w:lang w:val="uk-UA" w:eastAsia="en-US"/>
              </w:rPr>
              <w:t>2023 роки</w:t>
            </w:r>
          </w:p>
        </w:tc>
        <w:tc>
          <w:tcPr>
            <w:tcW w:w="511" w:type="pct"/>
            <w:shd w:val="clear" w:color="auto" w:fill="auto"/>
            <w:noWrap/>
            <w:vAlign w:val="center"/>
          </w:tcPr>
          <w:p w:rsidR="00FF2537" w:rsidRPr="002011D5" w:rsidRDefault="00FF2537" w:rsidP="00BB2EE3">
            <w:pPr>
              <w:jc w:val="right"/>
              <w:rPr>
                <w:sz w:val="16"/>
                <w:szCs w:val="16"/>
                <w:lang w:val="uk-UA" w:eastAsia="en-US"/>
              </w:rPr>
            </w:pPr>
          </w:p>
        </w:tc>
        <w:tc>
          <w:tcPr>
            <w:tcW w:w="442" w:type="pct"/>
            <w:shd w:val="clear" w:color="auto" w:fill="auto"/>
            <w:vAlign w:val="center"/>
          </w:tcPr>
          <w:p w:rsidR="00FF2537" w:rsidRPr="002011D5" w:rsidRDefault="00FF2537" w:rsidP="00BB2EE3">
            <w:pPr>
              <w:jc w:val="right"/>
              <w:rPr>
                <w:sz w:val="16"/>
                <w:szCs w:val="16"/>
                <w:lang w:val="uk-UA" w:eastAsia="en-US"/>
              </w:rPr>
            </w:pPr>
            <w:r w:rsidRPr="002011D5">
              <w:rPr>
                <w:sz w:val="16"/>
                <w:szCs w:val="16"/>
                <w:lang w:val="uk-UA" w:eastAsia="en-US"/>
              </w:rPr>
              <w:t>1 485,0</w:t>
            </w:r>
          </w:p>
        </w:tc>
        <w:tc>
          <w:tcPr>
            <w:tcW w:w="446" w:type="pct"/>
            <w:shd w:val="clear" w:color="auto" w:fill="auto"/>
            <w:noWrap/>
            <w:vAlign w:val="center"/>
          </w:tcPr>
          <w:p w:rsidR="00FF2537" w:rsidRPr="002011D5" w:rsidRDefault="00FF2537" w:rsidP="00BB2EE3">
            <w:pPr>
              <w:jc w:val="right"/>
              <w:rPr>
                <w:sz w:val="16"/>
                <w:szCs w:val="16"/>
                <w:lang w:val="uk-UA" w:eastAsia="en-US"/>
              </w:rPr>
            </w:pPr>
            <w:r w:rsidRPr="002011D5">
              <w:rPr>
                <w:sz w:val="16"/>
                <w:szCs w:val="16"/>
                <w:lang w:val="uk-UA" w:eastAsia="en-US"/>
              </w:rPr>
              <w:t>1 782,0</w:t>
            </w:r>
          </w:p>
        </w:tc>
        <w:tc>
          <w:tcPr>
            <w:tcW w:w="446" w:type="pct"/>
            <w:vAlign w:val="center"/>
          </w:tcPr>
          <w:p w:rsidR="00FF2537" w:rsidRPr="005714CE" w:rsidRDefault="00FF2537" w:rsidP="00BB2EE3">
            <w:pPr>
              <w:jc w:val="right"/>
              <w:rPr>
                <w:sz w:val="16"/>
                <w:szCs w:val="16"/>
                <w:lang w:val="uk-UA" w:eastAsia="en-US"/>
              </w:rPr>
            </w:pPr>
            <w:r w:rsidRPr="002011D5">
              <w:rPr>
                <w:sz w:val="16"/>
                <w:szCs w:val="16"/>
                <w:lang w:val="uk-UA" w:eastAsia="en-US"/>
              </w:rPr>
              <w:t>1 782,0</w:t>
            </w:r>
          </w:p>
        </w:tc>
      </w:tr>
    </w:tbl>
    <w:p w:rsidR="00940B32" w:rsidRPr="005714CE" w:rsidRDefault="00940B32" w:rsidP="000038AD">
      <w:pPr>
        <w:pStyle w:val="ab"/>
        <w:spacing w:before="0"/>
        <w:jc w:val="both"/>
        <w:rPr>
          <w:b/>
          <w:bCs/>
          <w:sz w:val="28"/>
          <w:szCs w:val="28"/>
        </w:rPr>
      </w:pPr>
    </w:p>
    <w:p w:rsidR="000038AD" w:rsidRPr="005714CE" w:rsidRDefault="00940B32" w:rsidP="00D438CE">
      <w:pPr>
        <w:pStyle w:val="ab"/>
        <w:numPr>
          <w:ilvl w:val="0"/>
          <w:numId w:val="39"/>
        </w:numPr>
        <w:spacing w:before="0"/>
        <w:jc w:val="center"/>
        <w:rPr>
          <w:b/>
          <w:bCs/>
          <w:sz w:val="28"/>
          <w:szCs w:val="28"/>
        </w:rPr>
      </w:pPr>
      <w:r w:rsidRPr="005714CE">
        <w:rPr>
          <w:b/>
          <w:bCs/>
          <w:sz w:val="28"/>
          <w:szCs w:val="28"/>
        </w:rPr>
        <w:t xml:space="preserve">Управління боргом </w:t>
      </w:r>
      <w:r w:rsidR="00F31C26" w:rsidRPr="005714CE">
        <w:rPr>
          <w:b/>
          <w:bCs/>
          <w:sz w:val="28"/>
          <w:szCs w:val="28"/>
        </w:rPr>
        <w:t xml:space="preserve">Сумської </w:t>
      </w:r>
      <w:r w:rsidRPr="005714CE">
        <w:rPr>
          <w:b/>
          <w:bCs/>
          <w:sz w:val="28"/>
          <w:szCs w:val="28"/>
        </w:rPr>
        <w:t>міської об’єднаної територіальної громади та ліквідністю бюджетом</w:t>
      </w:r>
    </w:p>
    <w:p w:rsidR="007D4A67" w:rsidRPr="005714CE" w:rsidRDefault="007D4A67" w:rsidP="007D4A67">
      <w:pPr>
        <w:pStyle w:val="ab"/>
        <w:spacing w:before="0"/>
        <w:ind w:left="1080" w:firstLine="0"/>
        <w:rPr>
          <w:b/>
          <w:bCs/>
          <w:sz w:val="16"/>
          <w:szCs w:val="16"/>
        </w:rPr>
      </w:pPr>
    </w:p>
    <w:p w:rsidR="007D4A67" w:rsidRPr="005714CE" w:rsidRDefault="007D4A67" w:rsidP="007D4A67">
      <w:pPr>
        <w:jc w:val="center"/>
        <w:rPr>
          <w:sz w:val="28"/>
          <w:szCs w:val="28"/>
          <w:lang w:val="uk-UA"/>
        </w:rPr>
      </w:pPr>
      <w:r w:rsidRPr="005714CE">
        <w:rPr>
          <w:sz w:val="28"/>
          <w:szCs w:val="28"/>
          <w:lang w:val="uk-UA"/>
        </w:rPr>
        <w:t>Індикативні прогнозні показники місцевого боргу та гарантованого територіальною громадою міста боргу на 2021</w:t>
      </w:r>
      <w:r w:rsidR="001A57D3" w:rsidRPr="005714CE">
        <w:rPr>
          <w:sz w:val="28"/>
          <w:szCs w:val="28"/>
          <w:lang w:val="uk-UA"/>
        </w:rPr>
        <w:t xml:space="preserve"> </w:t>
      </w:r>
      <w:r w:rsidRPr="005714CE">
        <w:rPr>
          <w:sz w:val="28"/>
          <w:szCs w:val="28"/>
          <w:lang w:val="uk-UA"/>
        </w:rPr>
        <w:t>-</w:t>
      </w:r>
      <w:r w:rsidR="001A57D3" w:rsidRPr="005714CE">
        <w:rPr>
          <w:sz w:val="28"/>
          <w:szCs w:val="28"/>
          <w:lang w:val="uk-UA"/>
        </w:rPr>
        <w:t xml:space="preserve"> </w:t>
      </w:r>
      <w:r w:rsidRPr="005714CE">
        <w:rPr>
          <w:sz w:val="28"/>
          <w:szCs w:val="28"/>
          <w:lang w:val="uk-UA"/>
        </w:rPr>
        <w:t xml:space="preserve">2022 роки </w:t>
      </w:r>
    </w:p>
    <w:p w:rsidR="00821CAF" w:rsidRPr="005714CE" w:rsidRDefault="00821CAF" w:rsidP="007D4A67">
      <w:pPr>
        <w:jc w:val="center"/>
        <w:rPr>
          <w:b/>
          <w:sz w:val="12"/>
          <w:szCs w:val="12"/>
          <w:lang w:val="uk-UA"/>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264"/>
        <w:gridCol w:w="1506"/>
        <w:gridCol w:w="1188"/>
        <w:gridCol w:w="1124"/>
      </w:tblGrid>
      <w:tr w:rsidR="005714CE" w:rsidRPr="005714CE" w:rsidTr="005714CE">
        <w:trPr>
          <w:trHeight w:val="240"/>
          <w:tblHeader/>
        </w:trPr>
        <w:tc>
          <w:tcPr>
            <w:tcW w:w="4391" w:type="dxa"/>
            <w:vMerge w:val="restart"/>
            <w:shd w:val="clear" w:color="auto" w:fill="auto"/>
            <w:vAlign w:val="center"/>
            <w:hideMark/>
          </w:tcPr>
          <w:p w:rsidR="007D4A67" w:rsidRPr="005714CE" w:rsidRDefault="007D4A67" w:rsidP="001A57D3">
            <w:pPr>
              <w:jc w:val="center"/>
              <w:rPr>
                <w:b/>
                <w:sz w:val="20"/>
                <w:szCs w:val="20"/>
                <w:lang w:val="en-US" w:eastAsia="en-US"/>
              </w:rPr>
            </w:pPr>
            <w:r w:rsidRPr="005714CE">
              <w:rPr>
                <w:b/>
                <w:sz w:val="20"/>
                <w:szCs w:val="20"/>
                <w:lang w:val="en-US" w:eastAsia="en-US"/>
              </w:rPr>
              <w:t>Найменування</w:t>
            </w:r>
          </w:p>
        </w:tc>
        <w:tc>
          <w:tcPr>
            <w:tcW w:w="0" w:type="auto"/>
            <w:gridSpan w:val="4"/>
          </w:tcPr>
          <w:p w:rsidR="007D4A67" w:rsidRPr="005714CE" w:rsidRDefault="00624634" w:rsidP="00624634">
            <w:pPr>
              <w:jc w:val="center"/>
              <w:rPr>
                <w:b/>
                <w:sz w:val="20"/>
                <w:szCs w:val="20"/>
                <w:lang w:val="en-US" w:eastAsia="en-US"/>
              </w:rPr>
            </w:pPr>
            <w:r w:rsidRPr="005714CE">
              <w:rPr>
                <w:b/>
                <w:sz w:val="20"/>
                <w:szCs w:val="20"/>
                <w:lang w:val="en-US" w:eastAsia="en-US"/>
              </w:rPr>
              <w:t>Обсяг, тис. гривень</w:t>
            </w:r>
          </w:p>
        </w:tc>
      </w:tr>
      <w:tr w:rsidR="005714CE" w:rsidRPr="005714CE" w:rsidTr="005714CE">
        <w:trPr>
          <w:trHeight w:val="189"/>
          <w:tblHeader/>
        </w:trPr>
        <w:tc>
          <w:tcPr>
            <w:tcW w:w="4391" w:type="dxa"/>
            <w:vMerge/>
            <w:vAlign w:val="center"/>
            <w:hideMark/>
          </w:tcPr>
          <w:p w:rsidR="007D4A67" w:rsidRPr="005714CE" w:rsidRDefault="007D4A67" w:rsidP="001A57D3">
            <w:pPr>
              <w:rPr>
                <w:sz w:val="20"/>
                <w:szCs w:val="20"/>
                <w:lang w:val="en-US" w:eastAsia="en-US"/>
              </w:rPr>
            </w:pPr>
          </w:p>
        </w:tc>
        <w:tc>
          <w:tcPr>
            <w:tcW w:w="0" w:type="auto"/>
          </w:tcPr>
          <w:p w:rsidR="007D4A67" w:rsidRPr="005714CE" w:rsidRDefault="007D4A67" w:rsidP="001A57D3">
            <w:pPr>
              <w:jc w:val="center"/>
              <w:rPr>
                <w:sz w:val="20"/>
                <w:szCs w:val="20"/>
                <w:lang w:val="uk-UA" w:eastAsia="en-US"/>
              </w:rPr>
            </w:pPr>
            <w:r w:rsidRPr="005714CE">
              <w:rPr>
                <w:b/>
                <w:sz w:val="20"/>
                <w:szCs w:val="20"/>
                <w:lang w:val="uk-UA" w:eastAsia="en-US"/>
              </w:rPr>
              <w:t xml:space="preserve">2019 </w:t>
            </w:r>
            <w:r w:rsidRPr="005714CE">
              <w:rPr>
                <w:sz w:val="20"/>
                <w:szCs w:val="20"/>
                <w:lang w:val="uk-UA" w:eastAsia="en-US"/>
              </w:rPr>
              <w:t>(очікуване)</w:t>
            </w:r>
          </w:p>
        </w:tc>
        <w:tc>
          <w:tcPr>
            <w:tcW w:w="0" w:type="auto"/>
          </w:tcPr>
          <w:p w:rsidR="007D4A67" w:rsidRPr="005714CE" w:rsidRDefault="007D4A67" w:rsidP="001A57D3">
            <w:pPr>
              <w:jc w:val="center"/>
              <w:rPr>
                <w:sz w:val="20"/>
                <w:szCs w:val="20"/>
                <w:lang w:val="uk-UA" w:eastAsia="en-US"/>
              </w:rPr>
            </w:pPr>
            <w:r w:rsidRPr="005714CE">
              <w:rPr>
                <w:b/>
                <w:sz w:val="20"/>
                <w:szCs w:val="20"/>
                <w:lang w:val="uk-UA" w:eastAsia="en-US"/>
              </w:rPr>
              <w:t xml:space="preserve">2020 </w:t>
            </w:r>
            <w:r w:rsidR="00F1719E" w:rsidRPr="00F1719E">
              <w:rPr>
                <w:bCs/>
                <w:color w:val="000000"/>
                <w:sz w:val="20"/>
                <w:szCs w:val="20"/>
              </w:rPr>
              <w:t>(затверджено)</w:t>
            </w:r>
          </w:p>
        </w:tc>
        <w:tc>
          <w:tcPr>
            <w:tcW w:w="0" w:type="auto"/>
            <w:shd w:val="clear" w:color="auto" w:fill="auto"/>
            <w:vAlign w:val="center"/>
            <w:hideMark/>
          </w:tcPr>
          <w:p w:rsidR="007D4A67" w:rsidRPr="005714CE" w:rsidRDefault="007D4A67" w:rsidP="00624634">
            <w:pPr>
              <w:jc w:val="center"/>
              <w:rPr>
                <w:sz w:val="20"/>
                <w:szCs w:val="20"/>
                <w:lang w:val="en-US" w:eastAsia="en-US"/>
              </w:rPr>
            </w:pPr>
            <w:r w:rsidRPr="005714CE">
              <w:rPr>
                <w:b/>
                <w:sz w:val="20"/>
                <w:szCs w:val="20"/>
                <w:lang w:val="en-US" w:eastAsia="en-US"/>
              </w:rPr>
              <w:t>202</w:t>
            </w:r>
            <w:r w:rsidRPr="005714CE">
              <w:rPr>
                <w:b/>
                <w:sz w:val="20"/>
                <w:szCs w:val="20"/>
                <w:lang w:val="uk-UA" w:eastAsia="en-US"/>
              </w:rPr>
              <w:t>1</w:t>
            </w:r>
            <w:r w:rsidRPr="005714CE">
              <w:rPr>
                <w:b/>
                <w:sz w:val="20"/>
                <w:szCs w:val="20"/>
                <w:lang w:val="en-US" w:eastAsia="en-US"/>
              </w:rPr>
              <w:t xml:space="preserve"> </w:t>
            </w:r>
            <w:r w:rsidRPr="005714CE">
              <w:rPr>
                <w:sz w:val="20"/>
                <w:szCs w:val="20"/>
                <w:lang w:val="en-US" w:eastAsia="en-US"/>
              </w:rPr>
              <w:t>(прогноз)</w:t>
            </w:r>
          </w:p>
        </w:tc>
        <w:tc>
          <w:tcPr>
            <w:tcW w:w="0" w:type="auto"/>
            <w:shd w:val="clear" w:color="auto" w:fill="auto"/>
            <w:vAlign w:val="center"/>
            <w:hideMark/>
          </w:tcPr>
          <w:p w:rsidR="007D4A67" w:rsidRPr="005714CE" w:rsidRDefault="007D4A67" w:rsidP="00624634">
            <w:pPr>
              <w:jc w:val="center"/>
              <w:rPr>
                <w:sz w:val="20"/>
                <w:szCs w:val="20"/>
                <w:lang w:val="en-US" w:eastAsia="en-US"/>
              </w:rPr>
            </w:pPr>
            <w:r w:rsidRPr="005714CE">
              <w:rPr>
                <w:b/>
                <w:sz w:val="20"/>
                <w:szCs w:val="20"/>
                <w:lang w:val="en-US" w:eastAsia="en-US"/>
              </w:rPr>
              <w:t>202</w:t>
            </w:r>
            <w:r w:rsidRPr="005714CE">
              <w:rPr>
                <w:b/>
                <w:sz w:val="20"/>
                <w:szCs w:val="20"/>
                <w:lang w:val="uk-UA" w:eastAsia="en-US"/>
              </w:rPr>
              <w:t>2</w:t>
            </w:r>
            <w:r w:rsidRPr="005714CE">
              <w:rPr>
                <w:sz w:val="20"/>
                <w:szCs w:val="20"/>
                <w:lang w:val="en-US" w:eastAsia="en-US"/>
              </w:rPr>
              <w:t xml:space="preserve"> </w:t>
            </w:r>
            <w:r w:rsidR="00624634" w:rsidRPr="005714CE">
              <w:rPr>
                <w:sz w:val="20"/>
                <w:szCs w:val="20"/>
                <w:lang w:val="uk-UA" w:eastAsia="en-US"/>
              </w:rPr>
              <w:t>(</w:t>
            </w:r>
            <w:r w:rsidRPr="005714CE">
              <w:rPr>
                <w:sz w:val="20"/>
                <w:szCs w:val="20"/>
                <w:lang w:val="en-US" w:eastAsia="en-US"/>
              </w:rPr>
              <w:t>прогноз)</w:t>
            </w:r>
          </w:p>
        </w:tc>
      </w:tr>
      <w:tr w:rsidR="005714CE" w:rsidRPr="005714CE" w:rsidTr="005714CE">
        <w:trPr>
          <w:trHeight w:val="58"/>
        </w:trPr>
        <w:tc>
          <w:tcPr>
            <w:tcW w:w="4391" w:type="dxa"/>
            <w:shd w:val="clear" w:color="000000" w:fill="FFFFFF"/>
            <w:vAlign w:val="center"/>
            <w:hideMark/>
          </w:tcPr>
          <w:p w:rsidR="007D4A67" w:rsidRPr="005714CE" w:rsidRDefault="007D4A67" w:rsidP="001A57D3">
            <w:pPr>
              <w:rPr>
                <w:b/>
                <w:bCs/>
                <w:sz w:val="20"/>
                <w:szCs w:val="20"/>
                <w:lang w:val="en-US" w:eastAsia="en-US"/>
              </w:rPr>
            </w:pPr>
            <w:r w:rsidRPr="005714CE">
              <w:rPr>
                <w:b/>
                <w:bCs/>
                <w:sz w:val="20"/>
                <w:szCs w:val="20"/>
                <w:lang w:val="en-US" w:eastAsia="en-US"/>
              </w:rPr>
              <w:t>Місцевий борг - разом</w:t>
            </w:r>
          </w:p>
        </w:tc>
        <w:tc>
          <w:tcPr>
            <w:tcW w:w="0" w:type="auto"/>
            <w:vAlign w:val="bottom"/>
          </w:tcPr>
          <w:p w:rsidR="007D4A67" w:rsidRPr="005714CE" w:rsidRDefault="007D4A67" w:rsidP="001A57D3">
            <w:pPr>
              <w:jc w:val="right"/>
              <w:rPr>
                <w:b/>
                <w:sz w:val="20"/>
                <w:szCs w:val="20"/>
                <w:lang w:val="uk-UA" w:eastAsia="en-US"/>
              </w:rPr>
            </w:pPr>
            <w:r w:rsidRPr="005714CE">
              <w:rPr>
                <w:b/>
                <w:sz w:val="20"/>
                <w:szCs w:val="20"/>
                <w:lang w:val="uk-UA" w:eastAsia="en-US"/>
              </w:rPr>
              <w:t>53 841,8</w:t>
            </w:r>
          </w:p>
        </w:tc>
        <w:tc>
          <w:tcPr>
            <w:tcW w:w="0" w:type="auto"/>
            <w:vAlign w:val="bottom"/>
          </w:tcPr>
          <w:p w:rsidR="007D4A67" w:rsidRPr="005714CE" w:rsidRDefault="007D4A67" w:rsidP="001A57D3">
            <w:pPr>
              <w:jc w:val="right"/>
              <w:rPr>
                <w:b/>
                <w:sz w:val="20"/>
                <w:szCs w:val="20"/>
                <w:lang w:val="uk-UA" w:eastAsia="en-US"/>
              </w:rPr>
            </w:pPr>
            <w:r w:rsidRPr="005714CE">
              <w:rPr>
                <w:b/>
                <w:sz w:val="20"/>
                <w:szCs w:val="20"/>
                <w:lang w:val="uk-UA" w:eastAsia="en-US"/>
              </w:rPr>
              <w:t>57 857,2</w:t>
            </w:r>
          </w:p>
        </w:tc>
        <w:tc>
          <w:tcPr>
            <w:tcW w:w="0" w:type="auto"/>
            <w:shd w:val="clear" w:color="auto" w:fill="auto"/>
            <w:vAlign w:val="bottom"/>
            <w:hideMark/>
          </w:tcPr>
          <w:p w:rsidR="007D4A67" w:rsidRPr="005714CE" w:rsidRDefault="007D4A67" w:rsidP="001A57D3">
            <w:pPr>
              <w:jc w:val="right"/>
              <w:rPr>
                <w:b/>
                <w:sz w:val="20"/>
                <w:szCs w:val="20"/>
                <w:lang w:val="en-US" w:eastAsia="en-US"/>
              </w:rPr>
            </w:pPr>
            <w:r w:rsidRPr="005714CE">
              <w:rPr>
                <w:b/>
                <w:sz w:val="20"/>
                <w:szCs w:val="20"/>
                <w:lang w:val="uk-UA" w:eastAsia="en-US"/>
              </w:rPr>
              <w:t>187 865,6</w:t>
            </w:r>
            <w:r w:rsidRPr="005714CE">
              <w:rPr>
                <w:b/>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b/>
                <w:sz w:val="20"/>
                <w:szCs w:val="20"/>
                <w:lang w:val="uk-UA" w:eastAsia="en-US"/>
              </w:rPr>
            </w:pPr>
            <w:r w:rsidRPr="005714CE">
              <w:rPr>
                <w:b/>
                <w:sz w:val="20"/>
                <w:szCs w:val="20"/>
                <w:lang w:val="uk-UA" w:eastAsia="en-US"/>
              </w:rPr>
              <w:t>205 500,4</w:t>
            </w:r>
          </w:p>
        </w:tc>
      </w:tr>
      <w:tr w:rsidR="005714CE" w:rsidRPr="005714CE" w:rsidTr="005714CE">
        <w:trPr>
          <w:trHeight w:val="232"/>
        </w:trPr>
        <w:tc>
          <w:tcPr>
            <w:tcW w:w="4391" w:type="dxa"/>
            <w:shd w:val="clear" w:color="auto" w:fill="auto"/>
            <w:vAlign w:val="center"/>
            <w:hideMark/>
          </w:tcPr>
          <w:p w:rsidR="007D4A67" w:rsidRPr="005714CE" w:rsidRDefault="007D4A67" w:rsidP="001A57D3">
            <w:pPr>
              <w:rPr>
                <w:b/>
                <w:bCs/>
                <w:i/>
                <w:sz w:val="20"/>
                <w:szCs w:val="20"/>
                <w:lang w:val="en-US" w:eastAsia="en-US"/>
              </w:rPr>
            </w:pPr>
            <w:r w:rsidRPr="005714CE">
              <w:rPr>
                <w:b/>
                <w:bCs/>
                <w:i/>
                <w:sz w:val="20"/>
                <w:szCs w:val="20"/>
                <w:lang w:val="en-US" w:eastAsia="en-US"/>
              </w:rPr>
              <w:t>Внутрішній борг</w:t>
            </w:r>
          </w:p>
        </w:tc>
        <w:tc>
          <w:tcPr>
            <w:tcW w:w="0" w:type="auto"/>
            <w:vAlign w:val="bottom"/>
          </w:tcPr>
          <w:p w:rsidR="007D4A67" w:rsidRPr="005714CE" w:rsidRDefault="007D4A67" w:rsidP="001A57D3">
            <w:pPr>
              <w:jc w:val="right"/>
              <w:rPr>
                <w:b/>
                <w:i/>
                <w:sz w:val="20"/>
                <w:szCs w:val="20"/>
                <w:lang w:val="uk-UA" w:eastAsia="en-US"/>
              </w:rPr>
            </w:pPr>
            <w:r w:rsidRPr="005714CE">
              <w:rPr>
                <w:b/>
                <w:i/>
                <w:sz w:val="20"/>
                <w:szCs w:val="20"/>
                <w:lang w:val="uk-UA" w:eastAsia="en-US"/>
              </w:rPr>
              <w:t>48 093,5</w:t>
            </w:r>
          </w:p>
        </w:tc>
        <w:tc>
          <w:tcPr>
            <w:tcW w:w="0" w:type="auto"/>
            <w:vAlign w:val="bottom"/>
          </w:tcPr>
          <w:p w:rsidR="007D4A67" w:rsidRPr="005714CE" w:rsidRDefault="007D4A67" w:rsidP="001A57D3">
            <w:pPr>
              <w:jc w:val="right"/>
              <w:rPr>
                <w:b/>
                <w:i/>
                <w:sz w:val="20"/>
                <w:szCs w:val="20"/>
                <w:lang w:val="uk-UA" w:eastAsia="en-US"/>
              </w:rPr>
            </w:pPr>
            <w:r w:rsidRPr="005714CE">
              <w:rPr>
                <w:b/>
                <w:i/>
                <w:sz w:val="20"/>
                <w:szCs w:val="20"/>
                <w:lang w:val="uk-UA" w:eastAsia="en-US"/>
              </w:rPr>
              <w:t>44 062,2</w:t>
            </w:r>
          </w:p>
        </w:tc>
        <w:tc>
          <w:tcPr>
            <w:tcW w:w="0" w:type="auto"/>
            <w:shd w:val="clear" w:color="auto" w:fill="auto"/>
            <w:vAlign w:val="bottom"/>
            <w:hideMark/>
          </w:tcPr>
          <w:p w:rsidR="007D4A67" w:rsidRPr="005714CE" w:rsidRDefault="007D4A67" w:rsidP="001A57D3">
            <w:pPr>
              <w:jc w:val="right"/>
              <w:rPr>
                <w:b/>
                <w:i/>
                <w:sz w:val="20"/>
                <w:szCs w:val="20"/>
                <w:lang w:val="en-US" w:eastAsia="en-US"/>
              </w:rPr>
            </w:pPr>
            <w:r w:rsidRPr="005714CE">
              <w:rPr>
                <w:b/>
                <w:i/>
                <w:sz w:val="20"/>
                <w:szCs w:val="20"/>
                <w:lang w:val="uk-UA" w:eastAsia="en-US"/>
              </w:rPr>
              <w:t>133 199,2</w:t>
            </w:r>
            <w:r w:rsidRPr="005714CE">
              <w:rPr>
                <w:b/>
                <w:i/>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b/>
                <w:i/>
                <w:sz w:val="20"/>
                <w:szCs w:val="20"/>
                <w:lang w:val="en-US" w:eastAsia="en-US"/>
              </w:rPr>
            </w:pPr>
            <w:r w:rsidRPr="005714CE">
              <w:rPr>
                <w:b/>
                <w:i/>
                <w:sz w:val="20"/>
                <w:szCs w:val="20"/>
                <w:lang w:val="en-US" w:eastAsia="en-US"/>
              </w:rPr>
              <w:t xml:space="preserve"> </w:t>
            </w:r>
            <w:r w:rsidRPr="005714CE">
              <w:rPr>
                <w:b/>
                <w:i/>
                <w:sz w:val="20"/>
                <w:szCs w:val="20"/>
                <w:lang w:val="uk-UA" w:eastAsia="en-US"/>
              </w:rPr>
              <w:t>154 512,7</w:t>
            </w:r>
            <w:r w:rsidRPr="005714CE">
              <w:rPr>
                <w:b/>
                <w:i/>
                <w:sz w:val="20"/>
                <w:szCs w:val="20"/>
                <w:lang w:val="en-US" w:eastAsia="en-US"/>
              </w:rPr>
              <w:t xml:space="preserve">   </w:t>
            </w:r>
          </w:p>
        </w:tc>
      </w:tr>
      <w:tr w:rsidR="005714CE" w:rsidRPr="005714CE" w:rsidTr="005714CE">
        <w:trPr>
          <w:trHeight w:val="275"/>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1. Заборгованість перед юридичними особами</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48 093,5</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44 062,2</w:t>
            </w:r>
          </w:p>
        </w:tc>
        <w:tc>
          <w:tcPr>
            <w:tcW w:w="0" w:type="auto"/>
            <w:shd w:val="clear" w:color="auto" w:fill="auto"/>
            <w:vAlign w:val="bottom"/>
            <w:hideMark/>
          </w:tcPr>
          <w:p w:rsidR="007D4A67" w:rsidRPr="005714CE" w:rsidRDefault="007D4A67" w:rsidP="001A57D3">
            <w:pPr>
              <w:jc w:val="right"/>
              <w:rPr>
                <w:sz w:val="20"/>
                <w:szCs w:val="20"/>
                <w:lang w:val="en-US" w:eastAsia="en-US"/>
              </w:rPr>
            </w:pPr>
            <w:r w:rsidRPr="005714CE">
              <w:rPr>
                <w:sz w:val="20"/>
                <w:szCs w:val="20"/>
                <w:lang w:val="uk-UA" w:eastAsia="en-US"/>
              </w:rPr>
              <w:t>133 199,2</w:t>
            </w:r>
          </w:p>
        </w:tc>
        <w:tc>
          <w:tcPr>
            <w:tcW w:w="0" w:type="auto"/>
            <w:shd w:val="clear" w:color="auto" w:fill="auto"/>
            <w:vAlign w:val="bottom"/>
            <w:hideMark/>
          </w:tcPr>
          <w:p w:rsidR="007D4A67" w:rsidRPr="005714CE" w:rsidRDefault="007D4A67" w:rsidP="001A57D3">
            <w:pPr>
              <w:jc w:val="right"/>
              <w:rPr>
                <w:sz w:val="20"/>
                <w:szCs w:val="20"/>
                <w:lang w:val="en-US" w:eastAsia="en-US"/>
              </w:rPr>
            </w:pPr>
            <w:r w:rsidRPr="005714CE">
              <w:rPr>
                <w:sz w:val="20"/>
                <w:szCs w:val="20"/>
                <w:lang w:val="uk-UA" w:eastAsia="en-US"/>
              </w:rPr>
              <w:t>154 512,7</w:t>
            </w:r>
          </w:p>
        </w:tc>
      </w:tr>
      <w:tr w:rsidR="005714CE" w:rsidRPr="005714CE" w:rsidTr="005714CE">
        <w:trPr>
          <w:trHeight w:val="460"/>
        </w:trPr>
        <w:tc>
          <w:tcPr>
            <w:tcW w:w="4391" w:type="dxa"/>
            <w:shd w:val="clear" w:color="auto" w:fill="auto"/>
            <w:vAlign w:val="center"/>
            <w:hideMark/>
          </w:tcPr>
          <w:p w:rsidR="007D4A67" w:rsidRPr="005714CE" w:rsidRDefault="007D4A67" w:rsidP="001A57D3">
            <w:pPr>
              <w:ind w:firstLineChars="300" w:firstLine="600"/>
              <w:rPr>
                <w:i/>
                <w:sz w:val="20"/>
                <w:szCs w:val="20"/>
                <w:lang w:eastAsia="en-US"/>
              </w:rPr>
            </w:pPr>
            <w:r w:rsidRPr="005714CE">
              <w:rPr>
                <w:i/>
                <w:sz w:val="20"/>
                <w:szCs w:val="20"/>
                <w:lang w:eastAsia="en-US"/>
              </w:rPr>
              <w:t>Європейський інвестиційний банк через Міністерство фінансів України</w:t>
            </w:r>
          </w:p>
        </w:tc>
        <w:tc>
          <w:tcPr>
            <w:tcW w:w="0" w:type="auto"/>
            <w:vAlign w:val="bottom"/>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uk-UA" w:eastAsia="en-US"/>
              </w:rPr>
            </w:pPr>
            <w:r w:rsidRPr="005714CE">
              <w:rPr>
                <w:i/>
                <w:sz w:val="20"/>
                <w:szCs w:val="20"/>
                <w:lang w:val="uk-UA" w:eastAsia="en-US"/>
              </w:rPr>
              <w:t>48 093,5</w:t>
            </w:r>
          </w:p>
        </w:tc>
        <w:tc>
          <w:tcPr>
            <w:tcW w:w="0" w:type="auto"/>
            <w:vAlign w:val="bottom"/>
          </w:tcPr>
          <w:p w:rsidR="007D4A67" w:rsidRPr="005714CE" w:rsidRDefault="007D4A67" w:rsidP="001A57D3">
            <w:pPr>
              <w:jc w:val="right"/>
              <w:rPr>
                <w:i/>
                <w:sz w:val="20"/>
                <w:szCs w:val="20"/>
                <w:lang w:eastAsia="en-US"/>
              </w:rPr>
            </w:pPr>
          </w:p>
          <w:p w:rsidR="007D4A67" w:rsidRPr="005714CE" w:rsidRDefault="007D4A67" w:rsidP="001A57D3">
            <w:pPr>
              <w:jc w:val="right"/>
              <w:rPr>
                <w:i/>
                <w:sz w:val="20"/>
                <w:szCs w:val="20"/>
                <w:lang w:val="uk-UA" w:eastAsia="en-US"/>
              </w:rPr>
            </w:pPr>
            <w:r w:rsidRPr="005714CE">
              <w:rPr>
                <w:i/>
                <w:sz w:val="20"/>
                <w:szCs w:val="20"/>
                <w:lang w:val="uk-UA" w:eastAsia="en-US"/>
              </w:rPr>
              <w:t>44 062,2</w:t>
            </w:r>
          </w:p>
        </w:tc>
        <w:tc>
          <w:tcPr>
            <w:tcW w:w="0" w:type="auto"/>
            <w:shd w:val="clear" w:color="auto" w:fill="auto"/>
            <w:vAlign w:val="bottom"/>
            <w:hideMark/>
          </w:tcPr>
          <w:p w:rsidR="007D4A67" w:rsidRPr="005714CE" w:rsidRDefault="007D4A67" w:rsidP="001A57D3">
            <w:pPr>
              <w:jc w:val="right"/>
              <w:rPr>
                <w:i/>
                <w:sz w:val="20"/>
                <w:szCs w:val="20"/>
                <w:lang w:val="en-US" w:eastAsia="en-US"/>
              </w:rPr>
            </w:pPr>
            <w:r w:rsidRPr="005714CE">
              <w:rPr>
                <w:i/>
                <w:sz w:val="20"/>
                <w:szCs w:val="20"/>
                <w:lang w:eastAsia="en-US"/>
              </w:rPr>
              <w:t xml:space="preserve">                  </w:t>
            </w:r>
            <w:r w:rsidRPr="005714CE">
              <w:rPr>
                <w:i/>
                <w:sz w:val="20"/>
                <w:szCs w:val="20"/>
                <w:lang w:val="uk-UA" w:eastAsia="en-US"/>
              </w:rPr>
              <w:t>133 199,2</w:t>
            </w:r>
            <w:r w:rsidRPr="005714CE">
              <w:rPr>
                <w:i/>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i/>
                <w:sz w:val="20"/>
                <w:szCs w:val="20"/>
                <w:lang w:val="en-US" w:eastAsia="en-US"/>
              </w:rPr>
            </w:pPr>
            <w:r w:rsidRPr="005714CE">
              <w:rPr>
                <w:i/>
                <w:sz w:val="20"/>
                <w:szCs w:val="20"/>
                <w:lang w:val="en-US" w:eastAsia="en-US"/>
              </w:rPr>
              <w:t xml:space="preserve">           </w:t>
            </w:r>
            <w:r w:rsidRPr="005714CE">
              <w:rPr>
                <w:i/>
                <w:sz w:val="20"/>
                <w:szCs w:val="20"/>
                <w:lang w:val="uk-UA" w:eastAsia="en-US"/>
              </w:rPr>
              <w:t>154 512,7</w:t>
            </w:r>
            <w:r w:rsidRPr="005714CE">
              <w:rPr>
                <w:i/>
                <w:sz w:val="20"/>
                <w:szCs w:val="20"/>
                <w:lang w:val="en-US" w:eastAsia="en-US"/>
              </w:rPr>
              <w:t xml:space="preserve">   </w:t>
            </w:r>
          </w:p>
        </w:tc>
      </w:tr>
      <w:tr w:rsidR="005714CE" w:rsidRPr="005714CE" w:rsidTr="005714CE">
        <w:trPr>
          <w:trHeight w:val="298"/>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2. Заборгованість перед банківськими установами</w:t>
            </w:r>
          </w:p>
        </w:tc>
        <w:tc>
          <w:tcPr>
            <w:tcW w:w="0" w:type="auto"/>
            <w:vAlign w:val="bottom"/>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val="en-US" w:eastAsia="en-US"/>
              </w:rPr>
            </w:pPr>
            <w:r w:rsidRPr="005714CE">
              <w:rPr>
                <w:sz w:val="20"/>
                <w:szCs w:val="20"/>
                <w:lang w:val="en-US" w:eastAsia="en-US"/>
              </w:rPr>
              <w:t xml:space="preserve">                             </w:t>
            </w:r>
            <w:r w:rsidRPr="005714CE">
              <w:rPr>
                <w:sz w:val="20"/>
                <w:szCs w:val="20"/>
                <w:lang w:val="uk-UA" w:eastAsia="en-US"/>
              </w:rPr>
              <w:t>0,0</w:t>
            </w:r>
            <w:r w:rsidRPr="005714CE">
              <w:rPr>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sz w:val="20"/>
                <w:szCs w:val="20"/>
                <w:lang w:val="en-US" w:eastAsia="en-US"/>
              </w:rPr>
            </w:pPr>
            <w:r w:rsidRPr="005714CE">
              <w:rPr>
                <w:sz w:val="20"/>
                <w:szCs w:val="20"/>
                <w:lang w:val="en-US" w:eastAsia="en-US"/>
              </w:rPr>
              <w:t xml:space="preserve">                      </w:t>
            </w:r>
            <w:r w:rsidRPr="005714CE">
              <w:rPr>
                <w:sz w:val="20"/>
                <w:szCs w:val="20"/>
                <w:lang w:val="uk-UA" w:eastAsia="en-US"/>
              </w:rPr>
              <w:t>0,0</w:t>
            </w:r>
            <w:r w:rsidRPr="005714CE">
              <w:rPr>
                <w:sz w:val="20"/>
                <w:szCs w:val="20"/>
                <w:lang w:val="en-US" w:eastAsia="en-US"/>
              </w:rPr>
              <w:t xml:space="preserve">     </w:t>
            </w:r>
          </w:p>
        </w:tc>
      </w:tr>
      <w:tr w:rsidR="005714CE" w:rsidRPr="005714CE" w:rsidTr="005714CE">
        <w:trPr>
          <w:trHeight w:val="293"/>
        </w:trPr>
        <w:tc>
          <w:tcPr>
            <w:tcW w:w="4391" w:type="dxa"/>
            <w:shd w:val="clear" w:color="auto" w:fill="auto"/>
            <w:vAlign w:val="center"/>
            <w:hideMark/>
          </w:tcPr>
          <w:p w:rsidR="007D4A67" w:rsidRPr="005714CE" w:rsidRDefault="007D4A67" w:rsidP="001A57D3">
            <w:pPr>
              <w:rPr>
                <w:b/>
                <w:bCs/>
                <w:i/>
                <w:sz w:val="20"/>
                <w:szCs w:val="20"/>
                <w:lang w:val="en-US" w:eastAsia="en-US"/>
              </w:rPr>
            </w:pPr>
            <w:r w:rsidRPr="005714CE">
              <w:rPr>
                <w:b/>
                <w:bCs/>
                <w:i/>
                <w:sz w:val="20"/>
                <w:szCs w:val="20"/>
                <w:lang w:val="en-US" w:eastAsia="en-US"/>
              </w:rPr>
              <w:t>Зовнішній борг</w:t>
            </w:r>
          </w:p>
        </w:tc>
        <w:tc>
          <w:tcPr>
            <w:tcW w:w="0" w:type="auto"/>
            <w:vAlign w:val="bottom"/>
          </w:tcPr>
          <w:p w:rsidR="007D4A67" w:rsidRPr="005714CE" w:rsidRDefault="007D4A67" w:rsidP="001A57D3">
            <w:pPr>
              <w:jc w:val="right"/>
              <w:rPr>
                <w:b/>
                <w:i/>
                <w:sz w:val="20"/>
                <w:szCs w:val="20"/>
                <w:lang w:val="uk-UA" w:eastAsia="en-US"/>
              </w:rPr>
            </w:pPr>
            <w:r w:rsidRPr="005714CE">
              <w:rPr>
                <w:b/>
                <w:i/>
                <w:sz w:val="20"/>
                <w:szCs w:val="20"/>
                <w:lang w:val="uk-UA" w:eastAsia="en-US"/>
              </w:rPr>
              <w:t>5 748,3</w:t>
            </w:r>
          </w:p>
        </w:tc>
        <w:tc>
          <w:tcPr>
            <w:tcW w:w="0" w:type="auto"/>
            <w:vAlign w:val="bottom"/>
          </w:tcPr>
          <w:p w:rsidR="007D4A67" w:rsidRPr="005714CE" w:rsidRDefault="007D4A67" w:rsidP="001A57D3">
            <w:pPr>
              <w:jc w:val="right"/>
              <w:rPr>
                <w:b/>
                <w:i/>
                <w:sz w:val="20"/>
                <w:szCs w:val="20"/>
                <w:lang w:val="uk-UA" w:eastAsia="en-US"/>
              </w:rPr>
            </w:pPr>
            <w:r w:rsidRPr="005714CE">
              <w:rPr>
                <w:b/>
                <w:i/>
                <w:sz w:val="20"/>
                <w:szCs w:val="20"/>
                <w:lang w:val="uk-UA" w:eastAsia="en-US"/>
              </w:rPr>
              <w:t>13 795,0</w:t>
            </w:r>
          </w:p>
        </w:tc>
        <w:tc>
          <w:tcPr>
            <w:tcW w:w="0" w:type="auto"/>
            <w:shd w:val="clear" w:color="auto" w:fill="auto"/>
            <w:vAlign w:val="bottom"/>
            <w:hideMark/>
          </w:tcPr>
          <w:p w:rsidR="007D4A67" w:rsidRPr="005714CE" w:rsidRDefault="007D4A67" w:rsidP="001A57D3">
            <w:pPr>
              <w:jc w:val="right"/>
              <w:rPr>
                <w:b/>
                <w:i/>
                <w:sz w:val="20"/>
                <w:szCs w:val="20"/>
                <w:lang w:val="en-US" w:eastAsia="en-US"/>
              </w:rPr>
            </w:pPr>
            <w:r w:rsidRPr="005714CE">
              <w:rPr>
                <w:b/>
                <w:i/>
                <w:sz w:val="20"/>
                <w:szCs w:val="20"/>
                <w:lang w:val="uk-UA" w:eastAsia="en-US"/>
              </w:rPr>
              <w:t>54 666,4</w:t>
            </w:r>
            <w:r w:rsidRPr="005714CE">
              <w:rPr>
                <w:b/>
                <w:i/>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b/>
                <w:i/>
                <w:sz w:val="20"/>
                <w:szCs w:val="20"/>
                <w:lang w:val="en-US" w:eastAsia="en-US"/>
              </w:rPr>
            </w:pPr>
            <w:r w:rsidRPr="005714CE">
              <w:rPr>
                <w:b/>
                <w:i/>
                <w:sz w:val="20"/>
                <w:szCs w:val="20"/>
                <w:lang w:val="uk-UA" w:eastAsia="en-US"/>
              </w:rPr>
              <w:t>50 987,7</w:t>
            </w:r>
            <w:r w:rsidRPr="005714CE">
              <w:rPr>
                <w:b/>
                <w:i/>
                <w:sz w:val="20"/>
                <w:szCs w:val="20"/>
                <w:lang w:val="en-US" w:eastAsia="en-US"/>
              </w:rPr>
              <w:t xml:space="preserve">   </w:t>
            </w:r>
          </w:p>
        </w:tc>
      </w:tr>
      <w:tr w:rsidR="005714CE" w:rsidRPr="005714CE" w:rsidTr="005714CE">
        <w:trPr>
          <w:trHeight w:val="460"/>
        </w:trPr>
        <w:tc>
          <w:tcPr>
            <w:tcW w:w="4391" w:type="dxa"/>
            <w:shd w:val="clear" w:color="auto" w:fill="auto"/>
            <w:vAlign w:val="center"/>
            <w:hideMark/>
          </w:tcPr>
          <w:p w:rsidR="007D4A67" w:rsidRPr="005714CE" w:rsidRDefault="007D4A67" w:rsidP="001A57D3">
            <w:pPr>
              <w:rPr>
                <w:sz w:val="20"/>
                <w:szCs w:val="20"/>
                <w:lang w:eastAsia="en-US"/>
              </w:rPr>
            </w:pPr>
            <w:r w:rsidRPr="005714CE">
              <w:rPr>
                <w:sz w:val="20"/>
                <w:szCs w:val="20"/>
                <w:lang w:eastAsia="en-US"/>
              </w:rPr>
              <w:t>1. Заборгованість за позиками, наданими міжнародними фінансовими організаціями</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5 748,3</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13 795,0</w:t>
            </w:r>
          </w:p>
        </w:tc>
        <w:tc>
          <w:tcPr>
            <w:tcW w:w="0" w:type="auto"/>
            <w:shd w:val="clear" w:color="auto" w:fill="auto"/>
            <w:vAlign w:val="bottom"/>
            <w:hideMark/>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en-US" w:eastAsia="en-US"/>
              </w:rPr>
            </w:pPr>
            <w:r w:rsidRPr="005714CE">
              <w:rPr>
                <w:sz w:val="20"/>
                <w:szCs w:val="20"/>
                <w:lang w:val="uk-UA" w:eastAsia="en-US"/>
              </w:rPr>
              <w:t>54 666,4</w:t>
            </w:r>
            <w:r w:rsidRPr="005714CE">
              <w:rPr>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en-US" w:eastAsia="en-US"/>
              </w:rPr>
            </w:pPr>
            <w:r w:rsidRPr="005714CE">
              <w:rPr>
                <w:sz w:val="20"/>
                <w:szCs w:val="20"/>
                <w:lang w:val="uk-UA" w:eastAsia="en-US"/>
              </w:rPr>
              <w:t>50 987,7</w:t>
            </w:r>
            <w:r w:rsidRPr="005714CE">
              <w:rPr>
                <w:sz w:val="20"/>
                <w:szCs w:val="20"/>
                <w:lang w:val="en-US" w:eastAsia="en-US"/>
              </w:rPr>
              <w:t xml:space="preserve">   </w:t>
            </w:r>
          </w:p>
        </w:tc>
      </w:tr>
      <w:tr w:rsidR="005714CE" w:rsidRPr="005714CE" w:rsidTr="005714CE">
        <w:trPr>
          <w:trHeight w:val="460"/>
        </w:trPr>
        <w:tc>
          <w:tcPr>
            <w:tcW w:w="4391" w:type="dxa"/>
            <w:shd w:val="clear" w:color="auto" w:fill="auto"/>
            <w:vAlign w:val="center"/>
            <w:hideMark/>
          </w:tcPr>
          <w:p w:rsidR="007D4A67" w:rsidRPr="005714CE" w:rsidRDefault="007D4A67" w:rsidP="001A57D3">
            <w:pPr>
              <w:ind w:firstLineChars="300" w:firstLine="600"/>
              <w:rPr>
                <w:i/>
                <w:sz w:val="20"/>
                <w:szCs w:val="20"/>
                <w:lang w:eastAsia="en-US"/>
              </w:rPr>
            </w:pPr>
            <w:r w:rsidRPr="005714CE">
              <w:rPr>
                <w:i/>
                <w:sz w:val="20"/>
                <w:szCs w:val="20"/>
                <w:lang w:eastAsia="en-US"/>
              </w:rPr>
              <w:t>Північна Екологічна Фінансова Корпорація (НЕФКО)</w:t>
            </w:r>
          </w:p>
        </w:tc>
        <w:tc>
          <w:tcPr>
            <w:tcW w:w="0" w:type="auto"/>
            <w:vAlign w:val="bottom"/>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uk-UA" w:eastAsia="en-US"/>
              </w:rPr>
            </w:pPr>
            <w:r w:rsidRPr="005714CE">
              <w:rPr>
                <w:i/>
                <w:sz w:val="20"/>
                <w:szCs w:val="20"/>
                <w:lang w:val="uk-UA" w:eastAsia="en-US"/>
              </w:rPr>
              <w:t>5 748,3</w:t>
            </w:r>
          </w:p>
        </w:tc>
        <w:tc>
          <w:tcPr>
            <w:tcW w:w="0" w:type="auto"/>
            <w:vAlign w:val="bottom"/>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uk-UA" w:eastAsia="en-US"/>
              </w:rPr>
            </w:pPr>
            <w:r w:rsidRPr="005714CE">
              <w:rPr>
                <w:i/>
                <w:sz w:val="20"/>
                <w:szCs w:val="20"/>
                <w:lang w:val="uk-UA" w:eastAsia="en-US"/>
              </w:rPr>
              <w:t>13 795,0</w:t>
            </w:r>
          </w:p>
        </w:tc>
        <w:tc>
          <w:tcPr>
            <w:tcW w:w="0" w:type="auto"/>
            <w:shd w:val="clear" w:color="auto" w:fill="auto"/>
            <w:vAlign w:val="bottom"/>
            <w:hideMark/>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en-US" w:eastAsia="en-US"/>
              </w:rPr>
            </w:pPr>
            <w:r w:rsidRPr="005714CE">
              <w:rPr>
                <w:i/>
                <w:sz w:val="20"/>
                <w:szCs w:val="20"/>
                <w:lang w:val="uk-UA" w:eastAsia="en-US"/>
              </w:rPr>
              <w:t>54 666,4</w:t>
            </w:r>
            <w:r w:rsidRPr="005714CE">
              <w:rPr>
                <w:i/>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en-US" w:eastAsia="en-US"/>
              </w:rPr>
            </w:pPr>
            <w:r w:rsidRPr="005714CE">
              <w:rPr>
                <w:i/>
                <w:sz w:val="20"/>
                <w:szCs w:val="20"/>
                <w:lang w:val="uk-UA" w:eastAsia="en-US"/>
              </w:rPr>
              <w:t>50 987,7</w:t>
            </w:r>
            <w:r w:rsidRPr="005714CE">
              <w:rPr>
                <w:i/>
                <w:sz w:val="20"/>
                <w:szCs w:val="20"/>
                <w:lang w:val="en-US" w:eastAsia="en-US"/>
              </w:rPr>
              <w:t xml:space="preserve">   </w:t>
            </w:r>
          </w:p>
        </w:tc>
      </w:tr>
      <w:tr w:rsidR="005714CE" w:rsidRPr="005714CE" w:rsidTr="005714CE">
        <w:trPr>
          <w:trHeight w:val="460"/>
        </w:trPr>
        <w:tc>
          <w:tcPr>
            <w:tcW w:w="4391" w:type="dxa"/>
            <w:shd w:val="clear" w:color="000000" w:fill="FFFFFF"/>
            <w:vAlign w:val="center"/>
            <w:hideMark/>
          </w:tcPr>
          <w:p w:rsidR="007D4A67" w:rsidRPr="005714CE" w:rsidRDefault="007D4A67" w:rsidP="001A57D3">
            <w:pPr>
              <w:rPr>
                <w:b/>
                <w:bCs/>
                <w:sz w:val="20"/>
                <w:szCs w:val="20"/>
                <w:lang w:eastAsia="en-US"/>
              </w:rPr>
            </w:pPr>
            <w:r w:rsidRPr="005714CE">
              <w:rPr>
                <w:b/>
                <w:bCs/>
                <w:sz w:val="20"/>
                <w:szCs w:val="20"/>
                <w:lang w:eastAsia="en-US"/>
              </w:rPr>
              <w:t>Гарантований територіальною громадою міста борг - разом</w:t>
            </w:r>
          </w:p>
        </w:tc>
        <w:tc>
          <w:tcPr>
            <w:tcW w:w="0" w:type="auto"/>
            <w:shd w:val="clear" w:color="000000" w:fill="FFFFFF"/>
            <w:vAlign w:val="bottom"/>
          </w:tcPr>
          <w:p w:rsidR="007D4A67" w:rsidRPr="005714CE" w:rsidRDefault="007D4A67" w:rsidP="001A57D3">
            <w:pPr>
              <w:jc w:val="right"/>
              <w:rPr>
                <w:b/>
                <w:bCs/>
                <w:sz w:val="20"/>
                <w:szCs w:val="20"/>
                <w:lang w:val="uk-UA" w:eastAsia="en-US"/>
              </w:rPr>
            </w:pPr>
          </w:p>
          <w:p w:rsidR="007D4A67" w:rsidRPr="005714CE" w:rsidRDefault="007D4A67" w:rsidP="001A57D3">
            <w:pPr>
              <w:jc w:val="right"/>
              <w:rPr>
                <w:b/>
                <w:bCs/>
                <w:sz w:val="20"/>
                <w:szCs w:val="20"/>
                <w:lang w:val="uk-UA" w:eastAsia="en-US"/>
              </w:rPr>
            </w:pPr>
            <w:r w:rsidRPr="005714CE">
              <w:rPr>
                <w:b/>
                <w:bCs/>
                <w:sz w:val="20"/>
                <w:szCs w:val="20"/>
                <w:lang w:val="uk-UA" w:eastAsia="en-US"/>
              </w:rPr>
              <w:t>112 860,0</w:t>
            </w:r>
          </w:p>
        </w:tc>
        <w:tc>
          <w:tcPr>
            <w:tcW w:w="0" w:type="auto"/>
            <w:shd w:val="clear" w:color="000000" w:fill="FFFFFF"/>
            <w:vAlign w:val="bottom"/>
          </w:tcPr>
          <w:p w:rsidR="007D4A67" w:rsidRPr="005714CE" w:rsidRDefault="007D4A67" w:rsidP="001A57D3">
            <w:pPr>
              <w:jc w:val="right"/>
              <w:rPr>
                <w:b/>
                <w:bCs/>
                <w:sz w:val="20"/>
                <w:szCs w:val="20"/>
                <w:lang w:val="uk-UA" w:eastAsia="en-US"/>
              </w:rPr>
            </w:pPr>
          </w:p>
          <w:p w:rsidR="007D4A67" w:rsidRPr="005714CE" w:rsidRDefault="007D4A67" w:rsidP="001A57D3">
            <w:pPr>
              <w:jc w:val="right"/>
              <w:rPr>
                <w:b/>
                <w:bCs/>
                <w:sz w:val="20"/>
                <w:szCs w:val="20"/>
                <w:lang w:val="uk-UA" w:eastAsia="en-US"/>
              </w:rPr>
            </w:pPr>
            <w:r w:rsidRPr="005714CE">
              <w:rPr>
                <w:b/>
                <w:bCs/>
                <w:sz w:val="20"/>
                <w:szCs w:val="20"/>
                <w:lang w:val="uk-UA" w:eastAsia="en-US"/>
              </w:rPr>
              <w:t>112 860,0</w:t>
            </w:r>
          </w:p>
        </w:tc>
        <w:tc>
          <w:tcPr>
            <w:tcW w:w="0" w:type="auto"/>
            <w:shd w:val="clear" w:color="000000" w:fill="FFFFFF"/>
            <w:vAlign w:val="bottom"/>
            <w:hideMark/>
          </w:tcPr>
          <w:p w:rsidR="007D4A67" w:rsidRPr="005714CE" w:rsidRDefault="007D4A67" w:rsidP="001A57D3">
            <w:pPr>
              <w:jc w:val="right"/>
              <w:rPr>
                <w:b/>
                <w:bCs/>
                <w:sz w:val="20"/>
                <w:szCs w:val="20"/>
                <w:lang w:val="en-US" w:eastAsia="en-US"/>
              </w:rPr>
            </w:pPr>
            <w:r w:rsidRPr="005714CE">
              <w:rPr>
                <w:b/>
                <w:bCs/>
                <w:sz w:val="20"/>
                <w:szCs w:val="20"/>
                <w:lang w:val="uk-UA" w:eastAsia="en-US"/>
              </w:rPr>
              <w:t>112 860,0</w:t>
            </w:r>
          </w:p>
        </w:tc>
        <w:tc>
          <w:tcPr>
            <w:tcW w:w="0" w:type="auto"/>
            <w:shd w:val="clear" w:color="000000" w:fill="FFFFFF"/>
            <w:vAlign w:val="bottom"/>
            <w:hideMark/>
          </w:tcPr>
          <w:p w:rsidR="007D4A67" w:rsidRPr="005714CE" w:rsidRDefault="007D4A67" w:rsidP="001A57D3">
            <w:pPr>
              <w:jc w:val="right"/>
              <w:rPr>
                <w:b/>
                <w:bCs/>
                <w:sz w:val="20"/>
                <w:szCs w:val="20"/>
                <w:lang w:val="uk-UA" w:eastAsia="en-US"/>
              </w:rPr>
            </w:pPr>
            <w:r w:rsidRPr="005714CE">
              <w:rPr>
                <w:b/>
                <w:bCs/>
                <w:sz w:val="20"/>
                <w:szCs w:val="20"/>
                <w:lang w:val="uk-UA" w:eastAsia="en-US"/>
              </w:rPr>
              <w:t>112 860,0</w:t>
            </w:r>
          </w:p>
        </w:tc>
      </w:tr>
      <w:tr w:rsidR="005714CE" w:rsidRPr="005714CE" w:rsidTr="005714CE">
        <w:trPr>
          <w:trHeight w:val="111"/>
        </w:trPr>
        <w:tc>
          <w:tcPr>
            <w:tcW w:w="4391" w:type="dxa"/>
            <w:shd w:val="clear" w:color="auto" w:fill="auto"/>
            <w:vAlign w:val="center"/>
            <w:hideMark/>
          </w:tcPr>
          <w:p w:rsidR="007D4A67" w:rsidRPr="005714CE" w:rsidRDefault="007D4A67" w:rsidP="001A57D3">
            <w:pPr>
              <w:rPr>
                <w:b/>
                <w:bCs/>
                <w:i/>
                <w:sz w:val="20"/>
                <w:szCs w:val="20"/>
                <w:lang w:val="en-US" w:eastAsia="en-US"/>
              </w:rPr>
            </w:pPr>
            <w:r w:rsidRPr="005714CE">
              <w:rPr>
                <w:b/>
                <w:bCs/>
                <w:i/>
                <w:sz w:val="20"/>
                <w:szCs w:val="20"/>
                <w:lang w:val="en-US" w:eastAsia="en-US"/>
              </w:rPr>
              <w:t>Внутрішній борг</w:t>
            </w:r>
          </w:p>
        </w:tc>
        <w:tc>
          <w:tcPr>
            <w:tcW w:w="0" w:type="auto"/>
            <w:vAlign w:val="bottom"/>
          </w:tcPr>
          <w:p w:rsidR="007D4A67" w:rsidRPr="005714CE" w:rsidRDefault="007D4A67" w:rsidP="001A57D3">
            <w:pPr>
              <w:jc w:val="right"/>
              <w:rPr>
                <w:b/>
                <w:bCs/>
                <w:i/>
                <w:sz w:val="20"/>
                <w:szCs w:val="20"/>
                <w:lang w:val="uk-UA" w:eastAsia="en-US"/>
              </w:rPr>
            </w:pPr>
            <w:r w:rsidRPr="005714CE">
              <w:rPr>
                <w:b/>
                <w:bCs/>
                <w:i/>
                <w:sz w:val="20"/>
                <w:szCs w:val="20"/>
                <w:lang w:val="uk-UA" w:eastAsia="en-US"/>
              </w:rPr>
              <w:t>112 860,0</w:t>
            </w:r>
          </w:p>
        </w:tc>
        <w:tc>
          <w:tcPr>
            <w:tcW w:w="0" w:type="auto"/>
            <w:vAlign w:val="bottom"/>
          </w:tcPr>
          <w:p w:rsidR="007D4A67" w:rsidRPr="005714CE" w:rsidRDefault="007D4A67" w:rsidP="001A57D3">
            <w:pPr>
              <w:jc w:val="right"/>
              <w:rPr>
                <w:b/>
                <w:bCs/>
                <w:i/>
                <w:sz w:val="20"/>
                <w:szCs w:val="20"/>
                <w:lang w:val="uk-UA" w:eastAsia="en-US"/>
              </w:rPr>
            </w:pPr>
            <w:r w:rsidRPr="005714CE">
              <w:rPr>
                <w:b/>
                <w:bCs/>
                <w:i/>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
                <w:bCs/>
                <w:i/>
                <w:sz w:val="20"/>
                <w:szCs w:val="20"/>
                <w:lang w:val="en-US" w:eastAsia="en-US"/>
              </w:rPr>
            </w:pPr>
            <w:r w:rsidRPr="005714CE">
              <w:rPr>
                <w:b/>
                <w:bCs/>
                <w:i/>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
                <w:bCs/>
                <w:i/>
                <w:sz w:val="20"/>
                <w:szCs w:val="20"/>
                <w:lang w:val="en-US" w:eastAsia="en-US"/>
              </w:rPr>
            </w:pPr>
            <w:r w:rsidRPr="005714CE">
              <w:rPr>
                <w:b/>
                <w:bCs/>
                <w:i/>
                <w:sz w:val="20"/>
                <w:szCs w:val="20"/>
                <w:lang w:val="uk-UA" w:eastAsia="en-US"/>
              </w:rPr>
              <w:t>112 860,0</w:t>
            </w:r>
          </w:p>
        </w:tc>
      </w:tr>
      <w:tr w:rsidR="005714CE" w:rsidRPr="005714CE" w:rsidTr="005714CE">
        <w:trPr>
          <w:trHeight w:val="240"/>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1. Заборгованість перед юридичними особами</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c>
          <w:tcPr>
            <w:tcW w:w="0" w:type="auto"/>
            <w:shd w:val="clear" w:color="auto" w:fill="auto"/>
            <w:vAlign w:val="bottom"/>
            <w:hideMark/>
          </w:tcPr>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r>
      <w:tr w:rsidR="005714CE" w:rsidRPr="005714CE" w:rsidTr="005714CE">
        <w:trPr>
          <w:trHeight w:val="48"/>
        </w:trPr>
        <w:tc>
          <w:tcPr>
            <w:tcW w:w="4391" w:type="dxa"/>
            <w:shd w:val="clear" w:color="auto" w:fill="auto"/>
            <w:vAlign w:val="center"/>
            <w:hideMark/>
          </w:tcPr>
          <w:p w:rsidR="007D4A67" w:rsidRPr="005714CE" w:rsidRDefault="007D4A67" w:rsidP="001A57D3">
            <w:pPr>
              <w:ind w:firstLineChars="300" w:firstLine="600"/>
              <w:rPr>
                <w:i/>
                <w:sz w:val="20"/>
                <w:szCs w:val="20"/>
                <w:lang w:eastAsia="en-US"/>
              </w:rPr>
            </w:pPr>
            <w:r w:rsidRPr="005714CE">
              <w:rPr>
                <w:i/>
                <w:sz w:val="20"/>
                <w:szCs w:val="20"/>
                <w:lang w:eastAsia="en-US"/>
              </w:rPr>
              <w:t>Європейський інвестиційний банк через Міністерство фінансів України</w:t>
            </w:r>
          </w:p>
        </w:tc>
        <w:tc>
          <w:tcPr>
            <w:tcW w:w="0" w:type="auto"/>
            <w:vAlign w:val="bottom"/>
          </w:tcPr>
          <w:p w:rsidR="007D4A67" w:rsidRPr="005714CE" w:rsidRDefault="007D4A67" w:rsidP="001A57D3">
            <w:pPr>
              <w:jc w:val="right"/>
              <w:rPr>
                <w:bCs/>
                <w:i/>
                <w:sz w:val="20"/>
                <w:szCs w:val="20"/>
                <w:lang w:val="uk-UA" w:eastAsia="en-US"/>
              </w:rPr>
            </w:pPr>
          </w:p>
          <w:p w:rsidR="007D4A67" w:rsidRPr="005714CE" w:rsidRDefault="007D4A67" w:rsidP="001A57D3">
            <w:pPr>
              <w:jc w:val="right"/>
              <w:rPr>
                <w:bCs/>
                <w:i/>
                <w:sz w:val="20"/>
                <w:szCs w:val="20"/>
                <w:lang w:val="uk-UA" w:eastAsia="en-US"/>
              </w:rPr>
            </w:pPr>
            <w:r w:rsidRPr="005714CE">
              <w:rPr>
                <w:bCs/>
                <w:i/>
                <w:sz w:val="20"/>
                <w:szCs w:val="20"/>
                <w:lang w:val="uk-UA" w:eastAsia="en-US"/>
              </w:rPr>
              <w:t>112 860,0</w:t>
            </w:r>
          </w:p>
        </w:tc>
        <w:tc>
          <w:tcPr>
            <w:tcW w:w="0" w:type="auto"/>
            <w:vAlign w:val="bottom"/>
          </w:tcPr>
          <w:p w:rsidR="007D4A67" w:rsidRPr="005714CE" w:rsidRDefault="007D4A67" w:rsidP="001A57D3">
            <w:pPr>
              <w:jc w:val="right"/>
              <w:rPr>
                <w:bCs/>
                <w:i/>
                <w:sz w:val="20"/>
                <w:szCs w:val="20"/>
                <w:lang w:val="uk-UA" w:eastAsia="en-US"/>
              </w:rPr>
            </w:pPr>
          </w:p>
          <w:p w:rsidR="007D4A67" w:rsidRPr="005714CE" w:rsidRDefault="007D4A67" w:rsidP="001A57D3">
            <w:pPr>
              <w:jc w:val="right"/>
              <w:rPr>
                <w:bCs/>
                <w:i/>
                <w:sz w:val="20"/>
                <w:szCs w:val="20"/>
                <w:lang w:val="uk-UA" w:eastAsia="en-US"/>
              </w:rPr>
            </w:pPr>
            <w:r w:rsidRPr="005714CE">
              <w:rPr>
                <w:bCs/>
                <w:i/>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Cs/>
                <w:i/>
                <w:sz w:val="20"/>
                <w:szCs w:val="20"/>
                <w:lang w:val="uk-UA" w:eastAsia="en-US"/>
              </w:rPr>
            </w:pPr>
          </w:p>
          <w:p w:rsidR="007D4A67" w:rsidRPr="005714CE" w:rsidRDefault="007D4A67" w:rsidP="001A57D3">
            <w:pPr>
              <w:jc w:val="right"/>
              <w:rPr>
                <w:bCs/>
                <w:i/>
                <w:sz w:val="20"/>
                <w:szCs w:val="20"/>
                <w:lang w:val="en-US" w:eastAsia="en-US"/>
              </w:rPr>
            </w:pPr>
            <w:r w:rsidRPr="005714CE">
              <w:rPr>
                <w:bCs/>
                <w:i/>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Cs/>
                <w:i/>
                <w:sz w:val="20"/>
                <w:szCs w:val="20"/>
                <w:lang w:val="uk-UA" w:eastAsia="en-US"/>
              </w:rPr>
            </w:pPr>
          </w:p>
          <w:p w:rsidR="007D4A67" w:rsidRPr="005714CE" w:rsidRDefault="007D4A67" w:rsidP="001A57D3">
            <w:pPr>
              <w:jc w:val="right"/>
              <w:rPr>
                <w:bCs/>
                <w:i/>
                <w:sz w:val="20"/>
                <w:szCs w:val="20"/>
                <w:lang w:val="en-US" w:eastAsia="en-US"/>
              </w:rPr>
            </w:pPr>
            <w:r w:rsidRPr="005714CE">
              <w:rPr>
                <w:bCs/>
                <w:i/>
                <w:sz w:val="20"/>
                <w:szCs w:val="20"/>
                <w:lang w:val="uk-UA" w:eastAsia="en-US"/>
              </w:rPr>
              <w:t>112 860,0</w:t>
            </w:r>
          </w:p>
        </w:tc>
      </w:tr>
      <w:tr w:rsidR="005714CE" w:rsidRPr="005714CE" w:rsidTr="005714CE">
        <w:trPr>
          <w:trHeight w:val="246"/>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2. Заборгованість перед банківськими установами</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c>
          <w:tcPr>
            <w:tcW w:w="0" w:type="auto"/>
            <w:shd w:val="clear" w:color="auto" w:fill="auto"/>
            <w:vAlign w:val="bottom"/>
            <w:hideMark/>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r>
      <w:tr w:rsidR="005714CE" w:rsidRPr="005714CE" w:rsidTr="005714CE">
        <w:trPr>
          <w:trHeight w:val="122"/>
        </w:trPr>
        <w:tc>
          <w:tcPr>
            <w:tcW w:w="4391" w:type="dxa"/>
            <w:shd w:val="clear" w:color="auto" w:fill="auto"/>
            <w:vAlign w:val="center"/>
            <w:hideMark/>
          </w:tcPr>
          <w:p w:rsidR="007D4A67" w:rsidRPr="005714CE" w:rsidRDefault="007D4A67" w:rsidP="001A57D3">
            <w:pPr>
              <w:rPr>
                <w:sz w:val="20"/>
                <w:szCs w:val="20"/>
                <w:lang w:eastAsia="en-US"/>
              </w:rPr>
            </w:pPr>
            <w:r w:rsidRPr="005714CE">
              <w:rPr>
                <w:sz w:val="20"/>
                <w:szCs w:val="20"/>
                <w:lang w:eastAsia="en-US"/>
              </w:rPr>
              <w:lastRenderedPageBreak/>
              <w:t>3. Заборгованість за  наданими гарантіями міською радою</w:t>
            </w:r>
          </w:p>
        </w:tc>
        <w:tc>
          <w:tcPr>
            <w:tcW w:w="0" w:type="auto"/>
            <w:vAlign w:val="bottom"/>
          </w:tcPr>
          <w:p w:rsidR="007D4A67" w:rsidRPr="005714CE" w:rsidRDefault="007D4A67" w:rsidP="001A57D3">
            <w:pPr>
              <w:jc w:val="right"/>
              <w:rPr>
                <w:bCs/>
                <w:sz w:val="20"/>
                <w:szCs w:val="20"/>
                <w:lang w:val="uk-UA" w:eastAsia="en-US"/>
              </w:rPr>
            </w:pPr>
          </w:p>
          <w:p w:rsidR="007D4A67" w:rsidRPr="005714CE" w:rsidRDefault="007D4A67" w:rsidP="001A57D3">
            <w:pPr>
              <w:jc w:val="right"/>
              <w:rPr>
                <w:bCs/>
                <w:sz w:val="20"/>
                <w:szCs w:val="20"/>
                <w:lang w:val="uk-UA" w:eastAsia="en-US"/>
              </w:rPr>
            </w:pPr>
            <w:r w:rsidRPr="005714CE">
              <w:rPr>
                <w:bCs/>
                <w:sz w:val="20"/>
                <w:szCs w:val="20"/>
                <w:lang w:val="uk-UA" w:eastAsia="en-US"/>
              </w:rPr>
              <w:t>112 860,0</w:t>
            </w:r>
          </w:p>
        </w:tc>
        <w:tc>
          <w:tcPr>
            <w:tcW w:w="0" w:type="auto"/>
            <w:vAlign w:val="bottom"/>
          </w:tcPr>
          <w:p w:rsidR="007D4A67" w:rsidRPr="005714CE" w:rsidRDefault="007D4A67" w:rsidP="001A57D3">
            <w:pPr>
              <w:jc w:val="right"/>
              <w:rPr>
                <w:bCs/>
                <w:sz w:val="20"/>
                <w:szCs w:val="20"/>
                <w:lang w:val="uk-UA" w:eastAsia="en-US"/>
              </w:rPr>
            </w:pPr>
          </w:p>
          <w:p w:rsidR="007D4A67" w:rsidRPr="005714CE" w:rsidRDefault="007D4A67" w:rsidP="001A57D3">
            <w:pPr>
              <w:jc w:val="right"/>
              <w:rPr>
                <w:bCs/>
                <w:sz w:val="20"/>
                <w:szCs w:val="20"/>
                <w:lang w:val="uk-UA" w:eastAsia="en-US"/>
              </w:rPr>
            </w:pPr>
            <w:r w:rsidRPr="005714CE">
              <w:rPr>
                <w:bCs/>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Cs/>
                <w:sz w:val="20"/>
                <w:szCs w:val="20"/>
                <w:lang w:val="uk-UA" w:eastAsia="en-US"/>
              </w:rPr>
            </w:pPr>
          </w:p>
          <w:p w:rsidR="007D4A67" w:rsidRPr="005714CE" w:rsidRDefault="007D4A67" w:rsidP="001A57D3">
            <w:pPr>
              <w:jc w:val="right"/>
              <w:rPr>
                <w:bCs/>
                <w:sz w:val="20"/>
                <w:szCs w:val="20"/>
                <w:lang w:val="en-US" w:eastAsia="en-US"/>
              </w:rPr>
            </w:pPr>
            <w:r w:rsidRPr="005714CE">
              <w:rPr>
                <w:bCs/>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Cs/>
                <w:sz w:val="20"/>
                <w:szCs w:val="20"/>
                <w:lang w:val="uk-UA" w:eastAsia="en-US"/>
              </w:rPr>
            </w:pPr>
          </w:p>
          <w:p w:rsidR="007D4A67" w:rsidRPr="005714CE" w:rsidRDefault="007D4A67" w:rsidP="001A57D3">
            <w:pPr>
              <w:jc w:val="right"/>
              <w:rPr>
                <w:bCs/>
                <w:sz w:val="20"/>
                <w:szCs w:val="20"/>
                <w:lang w:val="en-US" w:eastAsia="en-US"/>
              </w:rPr>
            </w:pPr>
            <w:r w:rsidRPr="005714CE">
              <w:rPr>
                <w:bCs/>
                <w:sz w:val="20"/>
                <w:szCs w:val="20"/>
                <w:lang w:val="uk-UA" w:eastAsia="en-US"/>
              </w:rPr>
              <w:t>112 860,0</w:t>
            </w:r>
          </w:p>
        </w:tc>
      </w:tr>
      <w:tr w:rsidR="005714CE" w:rsidRPr="005714CE" w:rsidTr="005714CE">
        <w:trPr>
          <w:trHeight w:val="287"/>
        </w:trPr>
        <w:tc>
          <w:tcPr>
            <w:tcW w:w="4391" w:type="dxa"/>
            <w:shd w:val="clear" w:color="auto" w:fill="auto"/>
            <w:vAlign w:val="center"/>
            <w:hideMark/>
          </w:tcPr>
          <w:p w:rsidR="007D4A67" w:rsidRPr="005714CE" w:rsidRDefault="007D4A67" w:rsidP="001A57D3">
            <w:pPr>
              <w:rPr>
                <w:b/>
                <w:bCs/>
                <w:sz w:val="20"/>
                <w:szCs w:val="20"/>
                <w:lang w:val="en-US" w:eastAsia="en-US"/>
              </w:rPr>
            </w:pPr>
            <w:r w:rsidRPr="005714CE">
              <w:rPr>
                <w:b/>
                <w:bCs/>
                <w:sz w:val="20"/>
                <w:szCs w:val="20"/>
                <w:lang w:val="en-US" w:eastAsia="en-US"/>
              </w:rPr>
              <w:t>Зовнішній борг</w:t>
            </w:r>
          </w:p>
        </w:tc>
        <w:tc>
          <w:tcPr>
            <w:tcW w:w="0" w:type="auto"/>
            <w:vAlign w:val="bottom"/>
          </w:tcPr>
          <w:p w:rsidR="007D4A67" w:rsidRPr="005714CE" w:rsidRDefault="007D4A67" w:rsidP="001A57D3">
            <w:pPr>
              <w:jc w:val="right"/>
              <w:rPr>
                <w:b/>
                <w:bCs/>
                <w:sz w:val="20"/>
                <w:szCs w:val="20"/>
                <w:lang w:val="uk-UA" w:eastAsia="en-US"/>
              </w:rPr>
            </w:pPr>
            <w:r w:rsidRPr="005714CE">
              <w:rPr>
                <w:b/>
                <w:bCs/>
                <w:sz w:val="20"/>
                <w:szCs w:val="20"/>
                <w:lang w:val="uk-UA" w:eastAsia="en-US"/>
              </w:rPr>
              <w:t>0,0</w:t>
            </w:r>
          </w:p>
        </w:tc>
        <w:tc>
          <w:tcPr>
            <w:tcW w:w="0" w:type="auto"/>
            <w:vAlign w:val="bottom"/>
          </w:tcPr>
          <w:p w:rsidR="007D4A67" w:rsidRPr="005714CE" w:rsidRDefault="007D4A67" w:rsidP="001A57D3">
            <w:pPr>
              <w:jc w:val="right"/>
              <w:rPr>
                <w:b/>
                <w:bCs/>
                <w:sz w:val="20"/>
                <w:szCs w:val="20"/>
                <w:lang w:val="uk-UA" w:eastAsia="en-US"/>
              </w:rPr>
            </w:pPr>
            <w:r w:rsidRPr="005714CE">
              <w:rPr>
                <w:b/>
                <w:bCs/>
                <w:sz w:val="20"/>
                <w:szCs w:val="20"/>
                <w:lang w:val="uk-UA" w:eastAsia="en-US"/>
              </w:rPr>
              <w:t>0,0</w:t>
            </w:r>
          </w:p>
        </w:tc>
        <w:tc>
          <w:tcPr>
            <w:tcW w:w="0" w:type="auto"/>
            <w:shd w:val="clear" w:color="auto" w:fill="auto"/>
            <w:vAlign w:val="bottom"/>
            <w:hideMark/>
          </w:tcPr>
          <w:p w:rsidR="007D4A67" w:rsidRPr="005714CE" w:rsidRDefault="007D4A67" w:rsidP="001A57D3">
            <w:pPr>
              <w:jc w:val="right"/>
              <w:rPr>
                <w:b/>
                <w:bCs/>
                <w:sz w:val="20"/>
                <w:szCs w:val="20"/>
                <w:lang w:val="en-US" w:eastAsia="en-US"/>
              </w:rPr>
            </w:pPr>
            <w:r w:rsidRPr="005714CE">
              <w:rPr>
                <w:b/>
                <w:bCs/>
                <w:sz w:val="20"/>
                <w:szCs w:val="20"/>
                <w:lang w:val="en-US" w:eastAsia="en-US"/>
              </w:rPr>
              <w:t>0,0</w:t>
            </w:r>
          </w:p>
        </w:tc>
        <w:tc>
          <w:tcPr>
            <w:tcW w:w="0" w:type="auto"/>
            <w:shd w:val="clear" w:color="auto" w:fill="auto"/>
            <w:vAlign w:val="bottom"/>
            <w:hideMark/>
          </w:tcPr>
          <w:p w:rsidR="007D4A67" w:rsidRPr="005714CE" w:rsidRDefault="007D4A67" w:rsidP="001A57D3">
            <w:pPr>
              <w:jc w:val="right"/>
              <w:rPr>
                <w:b/>
                <w:bCs/>
                <w:sz w:val="20"/>
                <w:szCs w:val="20"/>
                <w:lang w:val="en-US" w:eastAsia="en-US"/>
              </w:rPr>
            </w:pPr>
            <w:r w:rsidRPr="005714CE">
              <w:rPr>
                <w:b/>
                <w:bCs/>
                <w:sz w:val="20"/>
                <w:szCs w:val="20"/>
                <w:lang w:val="en-US" w:eastAsia="en-US"/>
              </w:rPr>
              <w:t>0,0</w:t>
            </w:r>
          </w:p>
        </w:tc>
      </w:tr>
      <w:tr w:rsidR="005714CE" w:rsidRPr="005714CE" w:rsidTr="005714CE">
        <w:trPr>
          <w:trHeight w:val="154"/>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1. Заборгованість перед юридичними особами</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c>
          <w:tcPr>
            <w:tcW w:w="0" w:type="auto"/>
            <w:shd w:val="clear" w:color="auto" w:fill="auto"/>
            <w:vAlign w:val="bottom"/>
            <w:hideMark/>
          </w:tcPr>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r>
      <w:tr w:rsidR="005714CE" w:rsidRPr="005714CE" w:rsidTr="005714CE">
        <w:trPr>
          <w:trHeight w:val="274"/>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2. Заборгованість перед банківськими установами</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c>
          <w:tcPr>
            <w:tcW w:w="0" w:type="auto"/>
            <w:shd w:val="clear" w:color="auto" w:fill="auto"/>
            <w:vAlign w:val="bottom"/>
            <w:hideMark/>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r>
    </w:tbl>
    <w:p w:rsidR="007D4A67" w:rsidRPr="005714CE" w:rsidRDefault="007D4A67" w:rsidP="007D4A67">
      <w:pPr>
        <w:tabs>
          <w:tab w:val="left" w:pos="900"/>
        </w:tabs>
        <w:ind w:firstLine="720"/>
        <w:jc w:val="both"/>
        <w:rPr>
          <w:bCs/>
          <w:sz w:val="16"/>
          <w:szCs w:val="16"/>
        </w:rPr>
      </w:pPr>
    </w:p>
    <w:p w:rsidR="007D4A67" w:rsidRPr="005714CE" w:rsidRDefault="007D4A67" w:rsidP="007D4A67">
      <w:pPr>
        <w:pStyle w:val="ab"/>
        <w:tabs>
          <w:tab w:val="left" w:pos="1134"/>
        </w:tabs>
        <w:spacing w:before="0"/>
        <w:ind w:firstLine="709"/>
        <w:jc w:val="both"/>
        <w:rPr>
          <w:bCs/>
          <w:sz w:val="28"/>
          <w:szCs w:val="28"/>
        </w:rPr>
      </w:pPr>
      <w:r w:rsidRPr="005714CE">
        <w:rPr>
          <w:bCs/>
          <w:sz w:val="28"/>
          <w:szCs w:val="28"/>
        </w:rPr>
        <w:t>Прогнозні показники місцевого боргу</w:t>
      </w:r>
      <w:r w:rsidRPr="005714CE">
        <w:rPr>
          <w:bCs/>
          <w:sz w:val="28"/>
          <w:szCs w:val="28"/>
          <w:lang w:val="ru-RU"/>
        </w:rPr>
        <w:t xml:space="preserve"> станом на 31.12.2021 складатимуть 187 865,6 тис. гривень, </w:t>
      </w:r>
      <w:r w:rsidRPr="005714CE">
        <w:rPr>
          <w:bCs/>
          <w:sz w:val="28"/>
          <w:szCs w:val="28"/>
        </w:rPr>
        <w:t xml:space="preserve">на 31.12.2022 – 205 500,4 тис. гривень, у т. ч. зобов’язання за наступними позиками: </w:t>
      </w:r>
    </w:p>
    <w:p w:rsidR="007D4A67" w:rsidRPr="005714CE" w:rsidRDefault="007D4A67" w:rsidP="007D4A67">
      <w:pPr>
        <w:pStyle w:val="ab"/>
        <w:tabs>
          <w:tab w:val="left" w:pos="1134"/>
        </w:tabs>
        <w:spacing w:before="0"/>
        <w:ind w:firstLine="709"/>
        <w:jc w:val="both"/>
        <w:rPr>
          <w:bCs/>
          <w:i/>
          <w:sz w:val="28"/>
          <w:szCs w:val="28"/>
        </w:rPr>
      </w:pPr>
      <w:r w:rsidRPr="005714CE">
        <w:rPr>
          <w:bCs/>
          <w:i/>
          <w:sz w:val="28"/>
          <w:szCs w:val="28"/>
        </w:rPr>
        <w:t>1) Північної екологічної фінансової корпорації (НЕФКО):</w:t>
      </w:r>
    </w:p>
    <w:p w:rsidR="007D4A67" w:rsidRPr="005714CE" w:rsidRDefault="007D4A67" w:rsidP="00D438CE">
      <w:pPr>
        <w:pStyle w:val="ab"/>
        <w:numPr>
          <w:ilvl w:val="0"/>
          <w:numId w:val="38"/>
        </w:numPr>
        <w:tabs>
          <w:tab w:val="left" w:pos="1134"/>
        </w:tabs>
        <w:spacing w:before="0"/>
        <w:ind w:left="0" w:firstLine="709"/>
        <w:jc w:val="both"/>
        <w:rPr>
          <w:sz w:val="28"/>
          <w:szCs w:val="28"/>
        </w:rPr>
      </w:pPr>
      <w:r w:rsidRPr="005714CE">
        <w:rPr>
          <w:sz w:val="28"/>
          <w:szCs w:val="28"/>
        </w:rPr>
        <w:t xml:space="preserve">на реалізацію інвестиційного проекту «Енергоефективна термомодернізація (капітальний ремонт) будівлі стаціонару (новий корпус, </w:t>
      </w:r>
      <w:r w:rsidRPr="005714CE">
        <w:rPr>
          <w:sz w:val="28"/>
          <w:szCs w:val="28"/>
        </w:rPr>
        <w:br/>
        <w:t xml:space="preserve">3-х поверхова будівля) комунального некомерційного підприємства «Дитяча клінічна лікарня Святої Зінаїди» Сумської міської ради за адресою: м. Суми, </w:t>
      </w:r>
      <w:r w:rsidRPr="005714CE">
        <w:rPr>
          <w:sz w:val="28"/>
          <w:szCs w:val="28"/>
        </w:rPr>
        <w:br/>
        <w:t xml:space="preserve">вул. Троїцька, 28» </w:t>
      </w:r>
      <w:r w:rsidRPr="005714CE">
        <w:rPr>
          <w:i/>
          <w:sz w:val="28"/>
          <w:szCs w:val="28"/>
        </w:rPr>
        <w:t>(загальна сума запозичення 14</w:t>
      </w:r>
      <w:r w:rsidRPr="005714CE">
        <w:rPr>
          <w:i/>
          <w:sz w:val="28"/>
          <w:szCs w:val="28"/>
          <w:lang w:val="ru-RU"/>
        </w:rPr>
        <w:t> </w:t>
      </w:r>
      <w:r w:rsidRPr="005714CE">
        <w:rPr>
          <w:i/>
          <w:sz w:val="28"/>
          <w:szCs w:val="28"/>
        </w:rPr>
        <w:t>714,7 тис. гривень)</w:t>
      </w:r>
      <w:r w:rsidRPr="005714CE">
        <w:rPr>
          <w:sz w:val="28"/>
          <w:szCs w:val="28"/>
        </w:rPr>
        <w:t>;</w:t>
      </w:r>
    </w:p>
    <w:p w:rsidR="007D4A67" w:rsidRPr="005714CE" w:rsidRDefault="007D4A67" w:rsidP="00D438CE">
      <w:pPr>
        <w:pStyle w:val="ab"/>
        <w:numPr>
          <w:ilvl w:val="0"/>
          <w:numId w:val="38"/>
        </w:numPr>
        <w:tabs>
          <w:tab w:val="left" w:pos="1134"/>
        </w:tabs>
        <w:spacing w:before="0"/>
        <w:ind w:left="0" w:firstLine="709"/>
        <w:jc w:val="both"/>
        <w:rPr>
          <w:sz w:val="28"/>
          <w:szCs w:val="28"/>
        </w:rPr>
      </w:pPr>
      <w:r w:rsidRPr="005714CE">
        <w:rPr>
          <w:sz w:val="28"/>
          <w:szCs w:val="28"/>
        </w:rPr>
        <w:t>на реалізацію інвестиційного проекту «Модернізація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Pr="005714CE">
        <w:rPr>
          <w:sz w:val="28"/>
          <w:szCs w:val="28"/>
          <w:vertAlign w:val="superscript"/>
        </w:rPr>
        <w:t>3</w:t>
      </w:r>
      <w:r w:rsidRPr="005714CE">
        <w:rPr>
          <w:sz w:val="28"/>
          <w:szCs w:val="28"/>
        </w:rPr>
        <w:t>/добу з виділенням першої черги потужністю 30 000 м</w:t>
      </w:r>
      <w:r w:rsidRPr="005714CE">
        <w:rPr>
          <w:sz w:val="28"/>
          <w:szCs w:val="28"/>
          <w:vertAlign w:val="superscript"/>
        </w:rPr>
        <w:t>3</w:t>
      </w:r>
      <w:r w:rsidRPr="005714CE">
        <w:rPr>
          <w:sz w:val="28"/>
          <w:szCs w:val="28"/>
        </w:rPr>
        <w:t xml:space="preserve">/добу у м. Суми, вул. Гамалея, буд. 40» </w:t>
      </w:r>
      <w:r w:rsidRPr="005714CE">
        <w:rPr>
          <w:i/>
          <w:sz w:val="28"/>
          <w:szCs w:val="28"/>
        </w:rPr>
        <w:t>(загальна сума запозичення до 1 500,0 тис. євро)</w:t>
      </w:r>
      <w:r w:rsidRPr="005714CE">
        <w:rPr>
          <w:sz w:val="28"/>
          <w:szCs w:val="28"/>
        </w:rPr>
        <w:t>.</w:t>
      </w:r>
    </w:p>
    <w:p w:rsidR="007D4A67" w:rsidRPr="005714CE" w:rsidRDefault="007D4A67" w:rsidP="007D4A67">
      <w:pPr>
        <w:tabs>
          <w:tab w:val="left" w:pos="1134"/>
        </w:tabs>
        <w:ind w:firstLine="709"/>
        <w:jc w:val="both"/>
        <w:rPr>
          <w:sz w:val="28"/>
          <w:szCs w:val="28"/>
          <w:lang w:val="uk-UA"/>
        </w:rPr>
      </w:pPr>
      <w:r w:rsidRPr="005714CE">
        <w:rPr>
          <w:bCs/>
          <w:i/>
          <w:sz w:val="28"/>
          <w:szCs w:val="28"/>
          <w:lang w:val="uk-UA"/>
        </w:rPr>
        <w:t xml:space="preserve">2) Міністерства фінансів України за кредитом </w:t>
      </w:r>
      <w:r w:rsidRPr="005714CE">
        <w:rPr>
          <w:i/>
          <w:sz w:val="28"/>
          <w:szCs w:val="28"/>
          <w:lang w:val="uk-UA"/>
        </w:rPr>
        <w:t>Європейського інвестиційного банку (ЄІБ)</w:t>
      </w:r>
      <w:r w:rsidRPr="005714CE">
        <w:rPr>
          <w:sz w:val="28"/>
          <w:szCs w:val="28"/>
          <w:lang w:val="uk-UA"/>
        </w:rPr>
        <w:t xml:space="preserve"> для фінансування заходів проекту «Підвищення енергоефективності в дошкільних навчальних закладах міста Суми» </w:t>
      </w:r>
      <w:r w:rsidRPr="005714CE">
        <w:rPr>
          <w:i/>
          <w:sz w:val="28"/>
          <w:szCs w:val="28"/>
          <w:lang w:val="uk-UA"/>
        </w:rPr>
        <w:t>(загальна сума запозичення 5 202,4 тис. євро)</w:t>
      </w:r>
      <w:r w:rsidRPr="005714CE">
        <w:rPr>
          <w:sz w:val="28"/>
          <w:szCs w:val="28"/>
          <w:lang w:val="uk-UA"/>
        </w:rPr>
        <w:t xml:space="preserve">. </w:t>
      </w:r>
    </w:p>
    <w:p w:rsidR="007D4A67" w:rsidRPr="005714CE" w:rsidRDefault="007D4A67" w:rsidP="007D4A67">
      <w:pPr>
        <w:pStyle w:val="ab"/>
        <w:tabs>
          <w:tab w:val="left" w:pos="1134"/>
        </w:tabs>
        <w:spacing w:before="0"/>
        <w:ind w:firstLine="709"/>
        <w:jc w:val="both"/>
        <w:rPr>
          <w:bCs/>
          <w:sz w:val="28"/>
          <w:szCs w:val="28"/>
        </w:rPr>
      </w:pPr>
      <w:r w:rsidRPr="005714CE">
        <w:rPr>
          <w:rStyle w:val="rvts0"/>
          <w:sz w:val="28"/>
          <w:szCs w:val="28"/>
        </w:rPr>
        <w:t xml:space="preserve">Прогнозні показники гарантованого територіальною громадою міста боргу </w:t>
      </w:r>
      <w:r w:rsidRPr="005714CE">
        <w:rPr>
          <w:bCs/>
          <w:sz w:val="28"/>
          <w:szCs w:val="28"/>
        </w:rPr>
        <w:t>станом на 31.12.2021 та 31.12.2022 складатимуть 112 860,0 тис. гривень за місцевою гарантією Сумської міської ради для забезпечення виконання боргових зобов’язань за запозиченням, залученим комунальним підприємством Сумської міської ради «Електроавтотранс» у Міністерства фінансів України за угодою про передачу коштів позики між Міністерством фінансів України, Міністерством інфраструктури України, Сумською міською радою та комунальним підприємством Сумської міської ради «Електроавтотранс» для реалізації інвестиційного проекту «Оновлення рухомого складу КП «Електроавтотранс» в м. Суми» в рамках спільного проекту Міністерства інфраструктури України та Європейського інвестиційного банку «Міський громадський транспорт України».</w:t>
      </w:r>
    </w:p>
    <w:p w:rsidR="00B25ABD" w:rsidRPr="005714CE" w:rsidRDefault="00B25ABD" w:rsidP="007D4A67">
      <w:pPr>
        <w:pStyle w:val="ab"/>
        <w:tabs>
          <w:tab w:val="left" w:pos="1134"/>
        </w:tabs>
        <w:spacing w:before="0"/>
        <w:ind w:firstLine="709"/>
        <w:jc w:val="both"/>
        <w:rPr>
          <w:bCs/>
          <w:sz w:val="16"/>
          <w:szCs w:val="16"/>
        </w:rPr>
      </w:pPr>
    </w:p>
    <w:p w:rsidR="000038AD" w:rsidRPr="005714CE" w:rsidRDefault="00B25ABD" w:rsidP="00B25ABD">
      <w:pPr>
        <w:pStyle w:val="ab"/>
        <w:spacing w:before="0"/>
        <w:jc w:val="center"/>
        <w:rPr>
          <w:sz w:val="28"/>
          <w:szCs w:val="28"/>
        </w:rPr>
      </w:pPr>
      <w:r w:rsidRPr="005714CE">
        <w:rPr>
          <w:sz w:val="28"/>
          <w:szCs w:val="28"/>
        </w:rPr>
        <w:t>Інформація щодо виконання боргових зобов’язань</w:t>
      </w:r>
    </w:p>
    <w:p w:rsidR="00FF2537" w:rsidRPr="005714CE" w:rsidRDefault="00FF2537" w:rsidP="00FF2537">
      <w:pPr>
        <w:ind w:firstLine="709"/>
        <w:jc w:val="right"/>
        <w:rPr>
          <w:sz w:val="20"/>
          <w:szCs w:val="20"/>
          <w:lang w:val="uk-UA"/>
        </w:rPr>
      </w:pPr>
      <w:r w:rsidRPr="005714CE">
        <w:rPr>
          <w:sz w:val="20"/>
          <w:szCs w:val="20"/>
          <w:lang w:val="uk-UA"/>
        </w:rPr>
        <w:t>(тис. гривень)</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399"/>
        <w:gridCol w:w="1603"/>
        <w:gridCol w:w="1726"/>
        <w:gridCol w:w="1726"/>
      </w:tblGrid>
      <w:tr w:rsidR="005714CE" w:rsidRPr="005714CE" w:rsidTr="00F1719E">
        <w:trPr>
          <w:trHeight w:val="465"/>
          <w:tblHeader/>
        </w:trPr>
        <w:tc>
          <w:tcPr>
            <w:tcW w:w="2972" w:type="dxa"/>
            <w:shd w:val="clear" w:color="auto" w:fill="auto"/>
            <w:noWrap/>
            <w:vAlign w:val="bottom"/>
          </w:tcPr>
          <w:p w:rsidR="00FF2537" w:rsidRPr="005714CE" w:rsidRDefault="00DC57A8" w:rsidP="00DC57A8">
            <w:pPr>
              <w:jc w:val="center"/>
              <w:rPr>
                <w:b/>
                <w:bCs/>
                <w:lang w:val="uk-UA"/>
              </w:rPr>
            </w:pPr>
            <w:r w:rsidRPr="005714CE">
              <w:rPr>
                <w:b/>
                <w:bCs/>
                <w:lang w:val="uk-UA"/>
              </w:rPr>
              <w:t>Найменування</w:t>
            </w:r>
          </w:p>
        </w:tc>
        <w:tc>
          <w:tcPr>
            <w:tcW w:w="1399" w:type="dxa"/>
            <w:shd w:val="clear" w:color="auto" w:fill="auto"/>
            <w:noWrap/>
          </w:tcPr>
          <w:p w:rsidR="00FF2537" w:rsidRPr="005714CE" w:rsidRDefault="00FF2537" w:rsidP="00BB2EE3">
            <w:pPr>
              <w:jc w:val="center"/>
              <w:rPr>
                <w:bCs/>
                <w:lang w:val="uk-UA" w:eastAsia="en-US"/>
              </w:rPr>
            </w:pPr>
            <w:r w:rsidRPr="005714CE">
              <w:rPr>
                <w:b/>
                <w:bCs/>
                <w:lang w:val="uk-UA" w:eastAsia="en-US"/>
              </w:rPr>
              <w:t xml:space="preserve">2019 </w:t>
            </w:r>
            <w:r w:rsidR="00927AEF" w:rsidRPr="005714CE">
              <w:rPr>
                <w:bCs/>
                <w:lang w:val="uk-UA" w:eastAsia="en-US"/>
              </w:rPr>
              <w:t>(</w:t>
            </w:r>
            <w:r w:rsidRPr="005714CE">
              <w:rPr>
                <w:bCs/>
                <w:lang w:val="uk-UA" w:eastAsia="en-US"/>
              </w:rPr>
              <w:t>очікуване</w:t>
            </w:r>
            <w:r w:rsidR="00927AEF" w:rsidRPr="005714CE">
              <w:rPr>
                <w:bCs/>
                <w:lang w:val="uk-UA" w:eastAsia="en-US"/>
              </w:rPr>
              <w:t>)</w:t>
            </w:r>
          </w:p>
        </w:tc>
        <w:tc>
          <w:tcPr>
            <w:tcW w:w="1603" w:type="dxa"/>
            <w:shd w:val="clear" w:color="auto" w:fill="auto"/>
            <w:noWrap/>
          </w:tcPr>
          <w:p w:rsidR="00FF2537" w:rsidRPr="005714CE" w:rsidRDefault="00FF2537" w:rsidP="00BB2EE3">
            <w:pPr>
              <w:jc w:val="center"/>
              <w:rPr>
                <w:bCs/>
                <w:lang w:val="uk-UA" w:eastAsia="en-US"/>
              </w:rPr>
            </w:pPr>
            <w:r w:rsidRPr="005714CE">
              <w:rPr>
                <w:b/>
                <w:bCs/>
                <w:lang w:val="uk-UA" w:eastAsia="en-US"/>
              </w:rPr>
              <w:t xml:space="preserve">2020 </w:t>
            </w:r>
            <w:r w:rsidR="00F1719E" w:rsidRPr="00B72E4B">
              <w:rPr>
                <w:bCs/>
                <w:color w:val="000000"/>
                <w:sz w:val="22"/>
                <w:szCs w:val="22"/>
              </w:rPr>
              <w:t>(затверджено)</w:t>
            </w:r>
          </w:p>
        </w:tc>
        <w:tc>
          <w:tcPr>
            <w:tcW w:w="0" w:type="auto"/>
            <w:shd w:val="clear" w:color="auto" w:fill="auto"/>
            <w:noWrap/>
          </w:tcPr>
          <w:p w:rsidR="00FF2537" w:rsidRPr="005714CE" w:rsidRDefault="00FF2537" w:rsidP="00DC57A8">
            <w:pPr>
              <w:jc w:val="center"/>
              <w:rPr>
                <w:bCs/>
                <w:lang w:val="uk-UA" w:eastAsia="en-US"/>
              </w:rPr>
            </w:pPr>
            <w:r w:rsidRPr="005714CE">
              <w:rPr>
                <w:b/>
                <w:bCs/>
                <w:lang w:val="uk-UA" w:eastAsia="en-US"/>
              </w:rPr>
              <w:t xml:space="preserve">2021 </w:t>
            </w:r>
            <w:r w:rsidRPr="005714CE">
              <w:rPr>
                <w:bCs/>
                <w:lang w:val="uk-UA" w:eastAsia="en-US"/>
              </w:rPr>
              <w:t>(прогноз)</w:t>
            </w:r>
          </w:p>
        </w:tc>
        <w:tc>
          <w:tcPr>
            <w:tcW w:w="0" w:type="auto"/>
            <w:shd w:val="clear" w:color="auto" w:fill="auto"/>
            <w:noWrap/>
          </w:tcPr>
          <w:p w:rsidR="00FF2537" w:rsidRPr="005714CE" w:rsidRDefault="00FF2537" w:rsidP="00DC57A8">
            <w:pPr>
              <w:jc w:val="center"/>
              <w:rPr>
                <w:bCs/>
                <w:lang w:val="uk-UA" w:eastAsia="en-US"/>
              </w:rPr>
            </w:pPr>
            <w:r w:rsidRPr="005714CE">
              <w:rPr>
                <w:b/>
                <w:bCs/>
                <w:lang w:val="uk-UA" w:eastAsia="en-US"/>
              </w:rPr>
              <w:t>2022</w:t>
            </w:r>
            <w:r w:rsidRPr="005714CE">
              <w:rPr>
                <w:bCs/>
                <w:lang w:val="uk-UA" w:eastAsia="en-US"/>
              </w:rPr>
              <w:t xml:space="preserve"> (прогноз)</w:t>
            </w:r>
          </w:p>
        </w:tc>
      </w:tr>
      <w:tr w:rsidR="005714CE" w:rsidRPr="005714CE" w:rsidTr="00F1719E">
        <w:trPr>
          <w:trHeight w:val="465"/>
        </w:trPr>
        <w:tc>
          <w:tcPr>
            <w:tcW w:w="2972" w:type="dxa"/>
            <w:shd w:val="clear" w:color="auto" w:fill="auto"/>
            <w:noWrap/>
            <w:vAlign w:val="bottom"/>
          </w:tcPr>
          <w:p w:rsidR="00FF2537" w:rsidRPr="005714CE" w:rsidRDefault="00FF2537" w:rsidP="00BB2EE3">
            <w:pPr>
              <w:rPr>
                <w:lang w:val="uk-UA"/>
              </w:rPr>
            </w:pPr>
            <w:r w:rsidRPr="005714CE">
              <w:rPr>
                <w:lang w:val="uk-UA"/>
              </w:rPr>
              <w:t>Надходження кредитних коштів</w:t>
            </w:r>
          </w:p>
        </w:tc>
        <w:tc>
          <w:tcPr>
            <w:tcW w:w="1399" w:type="dxa"/>
            <w:shd w:val="clear" w:color="auto" w:fill="auto"/>
            <w:noWrap/>
            <w:vAlign w:val="center"/>
          </w:tcPr>
          <w:p w:rsidR="00FF2537" w:rsidRPr="005714CE" w:rsidRDefault="00FF2537" w:rsidP="00BB2EE3">
            <w:pPr>
              <w:jc w:val="right"/>
              <w:rPr>
                <w:bCs/>
              </w:rPr>
            </w:pPr>
            <w:r w:rsidRPr="005714CE">
              <w:rPr>
                <w:bCs/>
              </w:rPr>
              <w:t>0,0</w:t>
            </w:r>
          </w:p>
        </w:tc>
        <w:tc>
          <w:tcPr>
            <w:tcW w:w="1603" w:type="dxa"/>
            <w:shd w:val="clear" w:color="auto" w:fill="auto"/>
            <w:noWrap/>
            <w:vAlign w:val="center"/>
          </w:tcPr>
          <w:p w:rsidR="00FF2537" w:rsidRPr="005714CE" w:rsidRDefault="00FF2537" w:rsidP="00BB2EE3">
            <w:pPr>
              <w:jc w:val="right"/>
              <w:rPr>
                <w:bCs/>
              </w:rPr>
            </w:pPr>
            <w:r w:rsidRPr="005714CE">
              <w:rPr>
                <w:bCs/>
              </w:rPr>
              <w:t>58 776,9</w:t>
            </w:r>
          </w:p>
        </w:tc>
        <w:tc>
          <w:tcPr>
            <w:tcW w:w="0" w:type="auto"/>
            <w:shd w:val="clear" w:color="auto" w:fill="auto"/>
            <w:noWrap/>
            <w:vAlign w:val="center"/>
          </w:tcPr>
          <w:p w:rsidR="00FF2537" w:rsidRPr="005714CE" w:rsidRDefault="00FF2537" w:rsidP="00BB2EE3">
            <w:pPr>
              <w:jc w:val="right"/>
              <w:rPr>
                <w:bCs/>
              </w:rPr>
            </w:pPr>
            <w:r w:rsidRPr="005714CE">
              <w:rPr>
                <w:bCs/>
              </w:rPr>
              <w:t>133 687,0</w:t>
            </w:r>
          </w:p>
        </w:tc>
        <w:tc>
          <w:tcPr>
            <w:tcW w:w="0" w:type="auto"/>
            <w:shd w:val="clear" w:color="auto" w:fill="auto"/>
            <w:noWrap/>
            <w:vAlign w:val="center"/>
          </w:tcPr>
          <w:p w:rsidR="00FF2537" w:rsidRPr="005714CE" w:rsidRDefault="00FF2537" w:rsidP="00BB2EE3">
            <w:pPr>
              <w:jc w:val="right"/>
              <w:rPr>
                <w:bCs/>
              </w:rPr>
            </w:pPr>
            <w:r w:rsidRPr="005714CE">
              <w:rPr>
                <w:bCs/>
              </w:rPr>
              <w:t>21 313,6</w:t>
            </w:r>
          </w:p>
        </w:tc>
      </w:tr>
      <w:tr w:rsidR="005714CE" w:rsidRPr="005714CE" w:rsidTr="00F1719E">
        <w:trPr>
          <w:trHeight w:val="330"/>
        </w:trPr>
        <w:tc>
          <w:tcPr>
            <w:tcW w:w="2972" w:type="dxa"/>
            <w:shd w:val="clear" w:color="auto" w:fill="auto"/>
            <w:noWrap/>
            <w:vAlign w:val="bottom"/>
            <w:hideMark/>
          </w:tcPr>
          <w:p w:rsidR="00FF2537" w:rsidRPr="005714CE" w:rsidRDefault="00FF2537" w:rsidP="00BB2EE3">
            <w:pPr>
              <w:rPr>
                <w:lang w:val="uk-UA"/>
              </w:rPr>
            </w:pPr>
            <w:r w:rsidRPr="005714CE">
              <w:rPr>
                <w:lang w:val="uk-UA"/>
              </w:rPr>
              <w:t>Погашення місцевого боргу</w:t>
            </w:r>
          </w:p>
        </w:tc>
        <w:tc>
          <w:tcPr>
            <w:tcW w:w="1399" w:type="dxa"/>
            <w:shd w:val="clear" w:color="auto" w:fill="auto"/>
            <w:noWrap/>
            <w:vAlign w:val="bottom"/>
            <w:hideMark/>
          </w:tcPr>
          <w:p w:rsidR="00FF2537" w:rsidRPr="005714CE" w:rsidRDefault="00FF2537" w:rsidP="00BB2EE3">
            <w:pPr>
              <w:jc w:val="right"/>
              <w:rPr>
                <w:bCs/>
              </w:rPr>
            </w:pPr>
            <w:r w:rsidRPr="005714CE">
              <w:rPr>
                <w:bCs/>
              </w:rPr>
              <w:t xml:space="preserve">2 464,4 </w:t>
            </w:r>
          </w:p>
        </w:tc>
        <w:tc>
          <w:tcPr>
            <w:tcW w:w="1603" w:type="dxa"/>
            <w:shd w:val="clear" w:color="auto" w:fill="auto"/>
            <w:noWrap/>
            <w:vAlign w:val="bottom"/>
            <w:hideMark/>
          </w:tcPr>
          <w:p w:rsidR="00FF2537" w:rsidRPr="005714CE" w:rsidRDefault="00FF2537" w:rsidP="00BB2EE3">
            <w:pPr>
              <w:jc w:val="right"/>
              <w:rPr>
                <w:bCs/>
              </w:rPr>
            </w:pPr>
            <w:r w:rsidRPr="005714CE">
              <w:rPr>
                <w:bCs/>
              </w:rPr>
              <w:t xml:space="preserve">2 768,0 </w:t>
            </w:r>
          </w:p>
        </w:tc>
        <w:tc>
          <w:tcPr>
            <w:tcW w:w="0" w:type="auto"/>
            <w:shd w:val="clear" w:color="auto" w:fill="auto"/>
            <w:noWrap/>
            <w:vAlign w:val="bottom"/>
            <w:hideMark/>
          </w:tcPr>
          <w:p w:rsidR="00FF2537" w:rsidRPr="005714CE" w:rsidRDefault="00FF2537" w:rsidP="00BB2EE3">
            <w:pPr>
              <w:jc w:val="right"/>
              <w:rPr>
                <w:bCs/>
              </w:rPr>
            </w:pPr>
            <w:r w:rsidRPr="005714CE">
              <w:rPr>
                <w:bCs/>
              </w:rPr>
              <w:t xml:space="preserve">3 678,7  </w:t>
            </w:r>
          </w:p>
        </w:tc>
        <w:tc>
          <w:tcPr>
            <w:tcW w:w="0" w:type="auto"/>
            <w:shd w:val="clear" w:color="auto" w:fill="auto"/>
            <w:noWrap/>
            <w:vAlign w:val="bottom"/>
            <w:hideMark/>
          </w:tcPr>
          <w:p w:rsidR="00FF2537" w:rsidRPr="005714CE" w:rsidRDefault="00FF2537" w:rsidP="00BB2EE3">
            <w:pPr>
              <w:jc w:val="right"/>
              <w:rPr>
                <w:bCs/>
              </w:rPr>
            </w:pPr>
            <w:r w:rsidRPr="005714CE">
              <w:rPr>
                <w:bCs/>
              </w:rPr>
              <w:t xml:space="preserve">3 678,7 </w:t>
            </w:r>
          </w:p>
        </w:tc>
      </w:tr>
      <w:tr w:rsidR="005714CE" w:rsidRPr="005714CE" w:rsidTr="00F1719E">
        <w:trPr>
          <w:trHeight w:val="219"/>
        </w:trPr>
        <w:tc>
          <w:tcPr>
            <w:tcW w:w="2972" w:type="dxa"/>
            <w:shd w:val="clear" w:color="auto" w:fill="auto"/>
            <w:noWrap/>
            <w:vAlign w:val="bottom"/>
            <w:hideMark/>
          </w:tcPr>
          <w:p w:rsidR="00FF2537" w:rsidRPr="005714CE" w:rsidRDefault="00FF2537" w:rsidP="00BB2EE3">
            <w:pPr>
              <w:rPr>
                <w:lang w:val="uk-UA"/>
              </w:rPr>
            </w:pPr>
            <w:r w:rsidRPr="005714CE">
              <w:rPr>
                <w:lang w:val="uk-UA"/>
              </w:rPr>
              <w:lastRenderedPageBreak/>
              <w:t>Обслуговування місцевого боргу</w:t>
            </w:r>
          </w:p>
        </w:tc>
        <w:tc>
          <w:tcPr>
            <w:tcW w:w="1399" w:type="dxa"/>
            <w:shd w:val="clear" w:color="auto" w:fill="auto"/>
            <w:noWrap/>
            <w:vAlign w:val="bottom"/>
            <w:hideMark/>
          </w:tcPr>
          <w:p w:rsidR="00FF2537" w:rsidRPr="005714CE" w:rsidRDefault="00FF2537" w:rsidP="00BB2EE3">
            <w:pPr>
              <w:jc w:val="right"/>
              <w:rPr>
                <w:bCs/>
              </w:rPr>
            </w:pPr>
            <w:r w:rsidRPr="005714CE">
              <w:rPr>
                <w:bCs/>
              </w:rPr>
              <w:t>103,0</w:t>
            </w:r>
          </w:p>
        </w:tc>
        <w:tc>
          <w:tcPr>
            <w:tcW w:w="1603" w:type="dxa"/>
            <w:shd w:val="clear" w:color="auto" w:fill="auto"/>
            <w:noWrap/>
            <w:vAlign w:val="bottom"/>
            <w:hideMark/>
          </w:tcPr>
          <w:p w:rsidR="00FF2537" w:rsidRPr="005714CE" w:rsidRDefault="00FF2537" w:rsidP="00BB2EE3">
            <w:pPr>
              <w:jc w:val="right"/>
              <w:rPr>
                <w:bCs/>
              </w:rPr>
            </w:pPr>
            <w:r w:rsidRPr="005714CE">
              <w:rPr>
                <w:bCs/>
              </w:rPr>
              <w:t>932,4</w:t>
            </w:r>
          </w:p>
        </w:tc>
        <w:tc>
          <w:tcPr>
            <w:tcW w:w="0" w:type="auto"/>
            <w:shd w:val="clear" w:color="auto" w:fill="auto"/>
            <w:noWrap/>
            <w:vAlign w:val="bottom"/>
            <w:hideMark/>
          </w:tcPr>
          <w:p w:rsidR="00FF2537" w:rsidRPr="005714CE" w:rsidRDefault="00FF2537" w:rsidP="00BB2EE3">
            <w:pPr>
              <w:jc w:val="right"/>
              <w:rPr>
                <w:bCs/>
              </w:rPr>
            </w:pPr>
            <w:r w:rsidRPr="005714CE">
              <w:rPr>
                <w:bCs/>
              </w:rPr>
              <w:t>3 929,0</w:t>
            </w:r>
          </w:p>
        </w:tc>
        <w:tc>
          <w:tcPr>
            <w:tcW w:w="0" w:type="auto"/>
            <w:shd w:val="clear" w:color="auto" w:fill="auto"/>
            <w:noWrap/>
            <w:vAlign w:val="bottom"/>
            <w:hideMark/>
          </w:tcPr>
          <w:p w:rsidR="00FF2537" w:rsidRPr="005714CE" w:rsidRDefault="00FF2537" w:rsidP="00BB2EE3">
            <w:pPr>
              <w:jc w:val="right"/>
              <w:rPr>
                <w:bCs/>
              </w:rPr>
            </w:pPr>
            <w:r w:rsidRPr="005714CE">
              <w:rPr>
                <w:bCs/>
              </w:rPr>
              <w:t>6 012,2</w:t>
            </w:r>
          </w:p>
        </w:tc>
      </w:tr>
      <w:tr w:rsidR="00FF2537" w:rsidRPr="005714CE" w:rsidTr="00F1719E">
        <w:trPr>
          <w:trHeight w:val="465"/>
        </w:trPr>
        <w:tc>
          <w:tcPr>
            <w:tcW w:w="2972" w:type="dxa"/>
            <w:shd w:val="clear" w:color="auto" w:fill="auto"/>
            <w:noWrap/>
            <w:vAlign w:val="bottom"/>
          </w:tcPr>
          <w:p w:rsidR="00FF2537" w:rsidRPr="005714CE" w:rsidRDefault="00FF2537" w:rsidP="00BB2EE3">
            <w:pPr>
              <w:rPr>
                <w:lang w:val="uk-UA"/>
              </w:rPr>
            </w:pPr>
            <w:r w:rsidRPr="005714CE">
              <w:rPr>
                <w:lang w:val="uk-UA"/>
              </w:rPr>
              <w:t>Забезпечення виконання гарантійних зобов'язань у повному обсязі</w:t>
            </w:r>
          </w:p>
        </w:tc>
        <w:tc>
          <w:tcPr>
            <w:tcW w:w="1399" w:type="dxa"/>
            <w:shd w:val="clear" w:color="auto" w:fill="auto"/>
            <w:noWrap/>
            <w:vAlign w:val="bottom"/>
          </w:tcPr>
          <w:p w:rsidR="00FF2537" w:rsidRPr="005714CE" w:rsidRDefault="00FF2537" w:rsidP="00BB2EE3">
            <w:pPr>
              <w:jc w:val="right"/>
              <w:rPr>
                <w:bCs/>
                <w:lang w:val="uk-UA"/>
              </w:rPr>
            </w:pPr>
            <w:r w:rsidRPr="005714CE">
              <w:rPr>
                <w:bCs/>
                <w:lang w:val="uk-UA"/>
              </w:rPr>
              <w:t>0,0</w:t>
            </w:r>
          </w:p>
        </w:tc>
        <w:tc>
          <w:tcPr>
            <w:tcW w:w="1603" w:type="dxa"/>
            <w:shd w:val="clear" w:color="auto" w:fill="auto"/>
            <w:noWrap/>
            <w:vAlign w:val="bottom"/>
          </w:tcPr>
          <w:p w:rsidR="00FF2537" w:rsidRPr="005714CE" w:rsidRDefault="00FF2537" w:rsidP="00BB2EE3">
            <w:pPr>
              <w:jc w:val="right"/>
              <w:rPr>
                <w:bCs/>
                <w:lang w:val="uk-UA"/>
              </w:rPr>
            </w:pPr>
            <w:r w:rsidRPr="005714CE">
              <w:rPr>
                <w:bCs/>
                <w:lang w:val="uk-UA"/>
              </w:rPr>
              <w:t>808,1</w:t>
            </w:r>
          </w:p>
        </w:tc>
        <w:tc>
          <w:tcPr>
            <w:tcW w:w="0" w:type="auto"/>
            <w:shd w:val="clear" w:color="auto" w:fill="auto"/>
            <w:noWrap/>
            <w:vAlign w:val="bottom"/>
          </w:tcPr>
          <w:p w:rsidR="00FF2537" w:rsidRPr="005714CE" w:rsidRDefault="00FF2537" w:rsidP="00BB2EE3">
            <w:pPr>
              <w:jc w:val="right"/>
              <w:rPr>
                <w:bCs/>
                <w:lang w:val="uk-UA"/>
              </w:rPr>
            </w:pPr>
            <w:r w:rsidRPr="005714CE">
              <w:rPr>
                <w:bCs/>
                <w:lang w:val="uk-UA"/>
              </w:rPr>
              <w:t>2 860,7</w:t>
            </w:r>
          </w:p>
        </w:tc>
        <w:tc>
          <w:tcPr>
            <w:tcW w:w="0" w:type="auto"/>
            <w:shd w:val="clear" w:color="auto" w:fill="auto"/>
            <w:noWrap/>
            <w:vAlign w:val="bottom"/>
          </w:tcPr>
          <w:p w:rsidR="00FF2537" w:rsidRPr="005714CE" w:rsidRDefault="00FF2537" w:rsidP="00BB2EE3">
            <w:pPr>
              <w:jc w:val="right"/>
              <w:rPr>
                <w:bCs/>
                <w:lang w:val="uk-UA"/>
              </w:rPr>
            </w:pPr>
            <w:r w:rsidRPr="005714CE">
              <w:rPr>
                <w:bCs/>
                <w:lang w:val="uk-UA"/>
              </w:rPr>
              <w:t>8</w:t>
            </w:r>
            <w:r w:rsidR="009E3200" w:rsidRPr="005714CE">
              <w:rPr>
                <w:bCs/>
                <w:lang w:val="uk-UA"/>
              </w:rPr>
              <w:t> </w:t>
            </w:r>
            <w:r w:rsidRPr="005714CE">
              <w:rPr>
                <w:bCs/>
                <w:lang w:val="uk-UA"/>
              </w:rPr>
              <w:t>762,9</w:t>
            </w:r>
          </w:p>
        </w:tc>
      </w:tr>
    </w:tbl>
    <w:p w:rsidR="00FF2537" w:rsidRPr="005714CE" w:rsidRDefault="00FF2537" w:rsidP="00FF2537">
      <w:pPr>
        <w:ind w:firstLine="709"/>
        <w:jc w:val="both"/>
        <w:rPr>
          <w:sz w:val="12"/>
          <w:szCs w:val="12"/>
          <w:highlight w:val="yellow"/>
          <w:lang w:val="uk-UA"/>
        </w:rPr>
      </w:pPr>
    </w:p>
    <w:p w:rsidR="00FF2537" w:rsidRPr="005714CE" w:rsidRDefault="00FF2537" w:rsidP="00FF2537">
      <w:pPr>
        <w:tabs>
          <w:tab w:val="left" w:pos="1134"/>
        </w:tabs>
        <w:ind w:firstLine="709"/>
        <w:jc w:val="both"/>
        <w:rPr>
          <w:sz w:val="28"/>
          <w:szCs w:val="28"/>
          <w:u w:val="single"/>
          <w:lang w:val="uk-UA"/>
        </w:rPr>
      </w:pPr>
      <w:r w:rsidRPr="005714CE">
        <w:rPr>
          <w:sz w:val="28"/>
          <w:szCs w:val="28"/>
          <w:u w:val="single"/>
          <w:lang w:val="uk-UA"/>
        </w:rPr>
        <w:t>Для покриття дефіциту спеціального фонду бюджету Сумської міської ОТГ (бюджету розвитку) планується:</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i/>
          <w:sz w:val="28"/>
          <w:szCs w:val="28"/>
          <w:lang w:val="uk-UA"/>
        </w:rPr>
        <w:t>залучення к</w:t>
      </w:r>
      <w:r w:rsidRPr="005714CE">
        <w:rPr>
          <w:i/>
          <w:sz w:val="28"/>
          <w:szCs w:val="28"/>
          <w:shd w:val="clear" w:color="auto" w:fill="FFFFFF"/>
          <w:lang w:val="uk-UA"/>
        </w:rPr>
        <w:t>редитних коштів</w:t>
      </w:r>
      <w:r w:rsidRPr="005714CE">
        <w:rPr>
          <w:sz w:val="28"/>
          <w:szCs w:val="28"/>
          <w:shd w:val="clear" w:color="auto" w:fill="FFFFFF"/>
          <w:lang w:val="uk-UA"/>
        </w:rPr>
        <w:t xml:space="preserve"> від Міністерства фінансів України </w:t>
      </w:r>
      <w:r w:rsidR="00CA6303" w:rsidRPr="005714CE">
        <w:rPr>
          <w:sz w:val="28"/>
          <w:szCs w:val="28"/>
          <w:shd w:val="clear" w:color="auto" w:fill="FFFFFF"/>
          <w:lang w:val="uk-UA"/>
        </w:rPr>
        <w:t xml:space="preserve">для реалізації </w:t>
      </w:r>
      <w:r w:rsidR="00CA6303" w:rsidRPr="005714CE">
        <w:rPr>
          <w:sz w:val="28"/>
          <w:szCs w:val="28"/>
          <w:lang w:val="uk-UA"/>
        </w:rPr>
        <w:t>проекту «Підвищення енергоефективності в дошкільних навчальних закладах м. Суми»</w:t>
      </w:r>
      <w:r w:rsidR="00CA6303" w:rsidRPr="005714CE">
        <w:rPr>
          <w:sz w:val="28"/>
          <w:szCs w:val="28"/>
          <w:shd w:val="clear" w:color="auto" w:fill="FFFFFF"/>
          <w:lang w:val="uk-UA"/>
        </w:rPr>
        <w:t xml:space="preserve"> (субкредит Європейського інвестиційного банку на загальну суму 5 202,4 тис. євро)</w:t>
      </w:r>
      <w:r w:rsidR="00F0339C" w:rsidRPr="005714CE">
        <w:rPr>
          <w:sz w:val="28"/>
          <w:szCs w:val="28"/>
          <w:shd w:val="clear" w:color="auto" w:fill="FFFFFF"/>
          <w:lang w:val="uk-UA"/>
        </w:rPr>
        <w:t>, з них:</w:t>
      </w:r>
      <w:r w:rsidRPr="005714CE">
        <w:rPr>
          <w:sz w:val="28"/>
          <w:szCs w:val="28"/>
          <w:shd w:val="clear" w:color="auto" w:fill="FFFFFF"/>
          <w:lang w:val="uk-UA"/>
        </w:rPr>
        <w:t xml:space="preserve"> </w:t>
      </w:r>
      <w:r w:rsidRPr="005714CE">
        <w:rPr>
          <w:sz w:val="28"/>
          <w:szCs w:val="28"/>
          <w:u w:val="single"/>
          <w:shd w:val="clear" w:color="auto" w:fill="FFFFFF"/>
          <w:lang w:val="uk-UA"/>
        </w:rPr>
        <w:t>у 2020 році</w:t>
      </w:r>
      <w:r w:rsidR="00CA6303" w:rsidRPr="005714CE">
        <w:rPr>
          <w:sz w:val="28"/>
          <w:szCs w:val="28"/>
          <w:u w:val="single"/>
          <w:shd w:val="clear" w:color="auto" w:fill="FFFFFF"/>
          <w:lang w:val="uk-UA"/>
        </w:rPr>
        <w:t xml:space="preserve"> </w:t>
      </w:r>
      <w:r w:rsidR="00CA6303" w:rsidRPr="005714CE">
        <w:rPr>
          <w:sz w:val="28"/>
          <w:szCs w:val="28"/>
          <w:shd w:val="clear" w:color="auto" w:fill="FFFFFF"/>
          <w:lang w:val="uk-UA"/>
        </w:rPr>
        <w:t>-</w:t>
      </w:r>
      <w:r w:rsidR="008601FE" w:rsidRPr="005714CE">
        <w:rPr>
          <w:sz w:val="28"/>
          <w:szCs w:val="28"/>
          <w:shd w:val="clear" w:color="auto" w:fill="FFFFFF"/>
          <w:lang w:val="uk-UA"/>
        </w:rPr>
        <w:t xml:space="preserve"> </w:t>
      </w:r>
      <w:r w:rsidR="00CA6303" w:rsidRPr="005714CE">
        <w:rPr>
          <w:sz w:val="28"/>
          <w:szCs w:val="28"/>
          <w:shd w:val="clear" w:color="auto" w:fill="FFFFFF"/>
          <w:lang w:val="uk-UA"/>
        </w:rPr>
        <w:t>44 062,2 тис. гривень</w:t>
      </w:r>
      <w:r w:rsidR="008601FE" w:rsidRPr="005714CE">
        <w:rPr>
          <w:sz w:val="28"/>
          <w:szCs w:val="28"/>
          <w:shd w:val="clear" w:color="auto" w:fill="FFFFFF"/>
          <w:lang w:val="uk-UA"/>
        </w:rPr>
        <w:t xml:space="preserve">, </w:t>
      </w:r>
      <w:r w:rsidR="008601FE" w:rsidRPr="005714CE">
        <w:rPr>
          <w:sz w:val="28"/>
          <w:szCs w:val="28"/>
          <w:shd w:val="clear" w:color="auto" w:fill="FFFFFF"/>
          <w:lang w:val="uk-UA"/>
        </w:rPr>
        <w:br/>
      </w:r>
      <w:r w:rsidRPr="005714CE">
        <w:rPr>
          <w:sz w:val="28"/>
          <w:szCs w:val="28"/>
          <w:u w:val="single"/>
          <w:shd w:val="clear" w:color="auto" w:fill="FFFFFF"/>
          <w:lang w:val="uk-UA"/>
        </w:rPr>
        <w:t>у 2021 році</w:t>
      </w:r>
      <w:r w:rsidRPr="005714CE">
        <w:rPr>
          <w:sz w:val="28"/>
          <w:szCs w:val="28"/>
          <w:shd w:val="clear" w:color="auto" w:fill="FFFFFF"/>
          <w:lang w:val="uk-UA"/>
        </w:rPr>
        <w:t xml:space="preserve"> </w:t>
      </w:r>
      <w:r w:rsidR="00CA6303" w:rsidRPr="005714CE">
        <w:rPr>
          <w:sz w:val="28"/>
          <w:szCs w:val="28"/>
          <w:shd w:val="clear" w:color="auto" w:fill="FFFFFF"/>
          <w:lang w:val="uk-UA"/>
        </w:rPr>
        <w:t>-</w:t>
      </w:r>
      <w:r w:rsidRPr="005714CE">
        <w:rPr>
          <w:sz w:val="28"/>
          <w:szCs w:val="28"/>
          <w:shd w:val="clear" w:color="auto" w:fill="FFFFFF"/>
          <w:lang w:val="uk-UA"/>
        </w:rPr>
        <w:t xml:space="preserve"> </w:t>
      </w:r>
      <w:r w:rsidR="00CA6303" w:rsidRPr="005714CE">
        <w:rPr>
          <w:sz w:val="28"/>
          <w:szCs w:val="28"/>
          <w:shd w:val="clear" w:color="auto" w:fill="FFFFFF"/>
          <w:lang w:val="uk-UA"/>
        </w:rPr>
        <w:t>89 137,0 тис. гривень та</w:t>
      </w:r>
      <w:r w:rsidRPr="005714CE">
        <w:rPr>
          <w:sz w:val="28"/>
          <w:szCs w:val="28"/>
          <w:shd w:val="clear" w:color="auto" w:fill="FFFFFF"/>
          <w:lang w:val="uk-UA"/>
        </w:rPr>
        <w:t xml:space="preserve"> </w:t>
      </w:r>
      <w:r w:rsidRPr="005714CE">
        <w:rPr>
          <w:sz w:val="28"/>
          <w:szCs w:val="28"/>
          <w:u w:val="single"/>
          <w:shd w:val="clear" w:color="auto" w:fill="FFFFFF"/>
          <w:lang w:val="uk-UA"/>
        </w:rPr>
        <w:t>у 2022 році</w:t>
      </w:r>
      <w:r w:rsidR="008601FE" w:rsidRPr="005714CE">
        <w:rPr>
          <w:sz w:val="28"/>
          <w:szCs w:val="28"/>
          <w:shd w:val="clear" w:color="auto" w:fill="FFFFFF"/>
          <w:lang w:val="uk-UA"/>
        </w:rPr>
        <w:t xml:space="preserve"> - </w:t>
      </w:r>
      <w:r w:rsidR="00CA6303" w:rsidRPr="005714CE">
        <w:rPr>
          <w:sz w:val="28"/>
          <w:szCs w:val="28"/>
          <w:shd w:val="clear" w:color="auto" w:fill="FFFFFF"/>
          <w:lang w:val="uk-UA"/>
        </w:rPr>
        <w:t>21 313,6 тис. гривень</w:t>
      </w:r>
      <w:r w:rsidRPr="005714CE">
        <w:rPr>
          <w:sz w:val="28"/>
          <w:szCs w:val="28"/>
          <w:lang w:val="uk-UA"/>
        </w:rPr>
        <w:t>;</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i/>
          <w:sz w:val="28"/>
          <w:szCs w:val="28"/>
          <w:shd w:val="clear" w:color="auto" w:fill="FFFFFF"/>
          <w:lang w:val="uk-UA"/>
        </w:rPr>
        <w:t xml:space="preserve">залучення кредитів </w:t>
      </w:r>
      <w:r w:rsidRPr="005714CE">
        <w:rPr>
          <w:i/>
          <w:sz w:val="28"/>
          <w:szCs w:val="28"/>
          <w:lang w:val="uk-UA"/>
        </w:rPr>
        <w:t>Північної Екологічної Фінансової Корпорації (НЕФКО)</w:t>
      </w:r>
      <w:r w:rsidRPr="005714CE">
        <w:rPr>
          <w:sz w:val="28"/>
          <w:szCs w:val="28"/>
          <w:lang w:val="uk-UA"/>
        </w:rPr>
        <w:t xml:space="preserve"> </w:t>
      </w:r>
      <w:r w:rsidRPr="005714CE">
        <w:rPr>
          <w:sz w:val="28"/>
          <w:szCs w:val="28"/>
          <w:u w:val="single"/>
          <w:lang w:val="uk-UA"/>
        </w:rPr>
        <w:t>у 2020 році</w:t>
      </w:r>
      <w:r w:rsidRPr="005714CE">
        <w:rPr>
          <w:sz w:val="28"/>
          <w:szCs w:val="28"/>
          <w:lang w:val="uk-UA"/>
        </w:rPr>
        <w:t xml:space="preserve"> в сумі 14 714,7 </w:t>
      </w:r>
      <w:r w:rsidR="009E3200" w:rsidRPr="005714CE">
        <w:rPr>
          <w:sz w:val="28"/>
          <w:szCs w:val="28"/>
          <w:lang w:val="uk-UA"/>
        </w:rPr>
        <w:t xml:space="preserve">тис. </w:t>
      </w:r>
      <w:r w:rsidRPr="005714CE">
        <w:rPr>
          <w:sz w:val="28"/>
          <w:szCs w:val="28"/>
          <w:lang w:val="uk-UA"/>
        </w:rPr>
        <w:t>гр</w:t>
      </w:r>
      <w:r w:rsidR="00CA6303" w:rsidRPr="005714CE">
        <w:rPr>
          <w:sz w:val="28"/>
          <w:szCs w:val="28"/>
          <w:lang w:val="uk-UA"/>
        </w:rPr>
        <w:t>ивень</w:t>
      </w:r>
      <w:r w:rsidRPr="005714CE">
        <w:rPr>
          <w:sz w:val="28"/>
          <w:szCs w:val="28"/>
          <w:lang w:val="uk-UA"/>
        </w:rPr>
        <w:t xml:space="preserve"> для реалізації проекту «Енергоефективна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та </w:t>
      </w:r>
      <w:r w:rsidRPr="005714CE">
        <w:rPr>
          <w:sz w:val="28"/>
          <w:szCs w:val="28"/>
          <w:u w:val="single"/>
          <w:lang w:val="uk-UA"/>
        </w:rPr>
        <w:t>у 2021 році</w:t>
      </w:r>
      <w:r w:rsidRPr="005714CE">
        <w:rPr>
          <w:sz w:val="28"/>
          <w:szCs w:val="28"/>
          <w:lang w:val="uk-UA"/>
        </w:rPr>
        <w:t xml:space="preserve"> в сумі 44 550,0 тис. гр</w:t>
      </w:r>
      <w:r w:rsidR="00CA6303" w:rsidRPr="005714CE">
        <w:rPr>
          <w:sz w:val="28"/>
          <w:szCs w:val="28"/>
          <w:lang w:val="uk-UA"/>
        </w:rPr>
        <w:t>ивень</w:t>
      </w:r>
      <w:r w:rsidRPr="005714CE">
        <w:rPr>
          <w:sz w:val="28"/>
          <w:szCs w:val="28"/>
          <w:lang w:val="uk-UA"/>
        </w:rPr>
        <w:t xml:space="preserve"> для реалізації інвестиційного проекту «Модернізація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w:t>
      </w:r>
      <w:r w:rsidR="00CA6303" w:rsidRPr="005714CE">
        <w:rPr>
          <w:sz w:val="28"/>
          <w:szCs w:val="28"/>
          <w:lang w:val="uk-UA"/>
        </w:rPr>
        <w:t xml:space="preserve"> міської ради потужністю                      60 000 </w:t>
      </w:r>
      <w:r w:rsidRPr="005714CE">
        <w:rPr>
          <w:sz w:val="28"/>
          <w:szCs w:val="28"/>
          <w:lang w:val="uk-UA"/>
        </w:rPr>
        <w:t>м3/добу з виділенням першої черги потужністю 30</w:t>
      </w:r>
      <w:r w:rsidR="00CA6303" w:rsidRPr="005714CE">
        <w:rPr>
          <w:sz w:val="28"/>
          <w:szCs w:val="28"/>
          <w:lang w:val="uk-UA"/>
        </w:rPr>
        <w:t> </w:t>
      </w:r>
      <w:r w:rsidRPr="005714CE">
        <w:rPr>
          <w:sz w:val="28"/>
          <w:szCs w:val="28"/>
          <w:lang w:val="uk-UA"/>
        </w:rPr>
        <w:t xml:space="preserve">000 м3/добу у </w:t>
      </w:r>
      <w:r w:rsidR="00CA6303" w:rsidRPr="005714CE">
        <w:rPr>
          <w:sz w:val="28"/>
          <w:szCs w:val="28"/>
          <w:lang w:val="uk-UA"/>
        </w:rPr>
        <w:t xml:space="preserve">               </w:t>
      </w:r>
      <w:r w:rsidRPr="005714CE">
        <w:rPr>
          <w:sz w:val="28"/>
          <w:szCs w:val="28"/>
          <w:lang w:val="uk-UA"/>
        </w:rPr>
        <w:t>м. Суми, вул. Гамалея, буд. 40»).</w:t>
      </w:r>
    </w:p>
    <w:p w:rsidR="00FF2537" w:rsidRPr="005714CE" w:rsidRDefault="00FF2537" w:rsidP="00FF2537">
      <w:pPr>
        <w:tabs>
          <w:tab w:val="left" w:pos="1134"/>
        </w:tabs>
        <w:ind w:firstLine="709"/>
        <w:jc w:val="both"/>
        <w:rPr>
          <w:sz w:val="28"/>
          <w:szCs w:val="28"/>
          <w:lang w:val="uk-UA"/>
        </w:rPr>
      </w:pPr>
      <w:r w:rsidRPr="005714CE">
        <w:rPr>
          <w:sz w:val="28"/>
          <w:szCs w:val="28"/>
          <w:lang w:val="uk-UA"/>
        </w:rPr>
        <w:t xml:space="preserve">За рахунок надходжень бюджету розвитку планується </w:t>
      </w:r>
      <w:r w:rsidRPr="005714CE">
        <w:rPr>
          <w:i/>
          <w:sz w:val="28"/>
          <w:szCs w:val="28"/>
          <w:lang w:val="uk-UA"/>
        </w:rPr>
        <w:t>погашення місцевого боргу</w:t>
      </w:r>
      <w:r w:rsidRPr="005714CE">
        <w:rPr>
          <w:sz w:val="28"/>
          <w:szCs w:val="28"/>
          <w:lang w:val="uk-UA"/>
        </w:rPr>
        <w:t>:</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sz w:val="28"/>
          <w:szCs w:val="28"/>
          <w:u w:val="single"/>
          <w:lang w:val="uk-UA"/>
        </w:rPr>
        <w:t>у 2019 році</w:t>
      </w:r>
      <w:r w:rsidRPr="005714CE">
        <w:rPr>
          <w:sz w:val="28"/>
          <w:szCs w:val="28"/>
          <w:lang w:val="uk-UA"/>
        </w:rPr>
        <w:t xml:space="preserve"> в сумі 2 464,4 тис. гр</w:t>
      </w:r>
      <w:r w:rsidR="005774A4" w:rsidRPr="005714CE">
        <w:rPr>
          <w:sz w:val="28"/>
          <w:szCs w:val="28"/>
          <w:lang w:val="uk-UA"/>
        </w:rPr>
        <w:t>ивень</w:t>
      </w:r>
      <w:r w:rsidRPr="005714CE">
        <w:rPr>
          <w:sz w:val="28"/>
          <w:szCs w:val="28"/>
          <w:lang w:val="uk-UA"/>
        </w:rPr>
        <w:t xml:space="preserve"> за кредитом Північної екологічної фінансової корпорації на реалізацію проекту «Покращення енергоефективності в освітніх закладах міста Суми»;</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sz w:val="28"/>
          <w:szCs w:val="28"/>
          <w:u w:val="single"/>
          <w:lang w:val="uk-UA"/>
        </w:rPr>
        <w:t>у 2020 році</w:t>
      </w:r>
      <w:r w:rsidRPr="005714CE">
        <w:rPr>
          <w:sz w:val="28"/>
          <w:szCs w:val="28"/>
          <w:lang w:val="uk-UA"/>
        </w:rPr>
        <w:t xml:space="preserve"> за кредитами Північної екологічної фінансової корпорації на реалізацію проектів</w:t>
      </w:r>
      <w:r w:rsidR="005774A4" w:rsidRPr="005714CE">
        <w:rPr>
          <w:sz w:val="28"/>
          <w:szCs w:val="28"/>
          <w:lang w:val="uk-UA"/>
        </w:rPr>
        <w:t>:</w:t>
      </w:r>
      <w:r w:rsidRPr="005714CE">
        <w:rPr>
          <w:sz w:val="28"/>
          <w:szCs w:val="28"/>
          <w:lang w:val="uk-UA"/>
        </w:rPr>
        <w:t xml:space="preserve"> «Покращення енергоефективності в освітніх закладах міста Суми» </w:t>
      </w:r>
      <w:r w:rsidR="005774A4" w:rsidRPr="005714CE">
        <w:rPr>
          <w:sz w:val="28"/>
          <w:szCs w:val="28"/>
          <w:lang w:val="uk-UA"/>
        </w:rPr>
        <w:t xml:space="preserve">в сумі 1 848,3 тис. гривень </w:t>
      </w:r>
      <w:r w:rsidRPr="005714CE">
        <w:rPr>
          <w:sz w:val="28"/>
          <w:szCs w:val="28"/>
          <w:lang w:val="uk-UA"/>
        </w:rPr>
        <w:t xml:space="preserve">та «Енергоефективна термомодернізація (капітальний ремонт) будівлі стаціонару (новий корпус, </w:t>
      </w:r>
      <w:r w:rsidR="00B5587E" w:rsidRPr="005714CE">
        <w:rPr>
          <w:sz w:val="28"/>
          <w:szCs w:val="28"/>
          <w:lang w:val="uk-UA"/>
        </w:rPr>
        <w:t xml:space="preserve">                    </w:t>
      </w:r>
      <w:r w:rsidRPr="005714CE">
        <w:rPr>
          <w:sz w:val="28"/>
          <w:szCs w:val="28"/>
          <w:lang w:val="uk-UA"/>
        </w:rPr>
        <w:t>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в сумі 919,7 тис. гр</w:t>
      </w:r>
      <w:r w:rsidR="005774A4" w:rsidRPr="005714CE">
        <w:rPr>
          <w:sz w:val="28"/>
          <w:szCs w:val="28"/>
          <w:lang w:val="uk-UA"/>
        </w:rPr>
        <w:t>ивень</w:t>
      </w:r>
      <w:r w:rsidRPr="005714CE">
        <w:rPr>
          <w:sz w:val="28"/>
          <w:szCs w:val="28"/>
          <w:lang w:val="uk-UA"/>
        </w:rPr>
        <w:t>;</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sz w:val="28"/>
          <w:szCs w:val="28"/>
          <w:u w:val="single"/>
          <w:lang w:val="uk-UA"/>
        </w:rPr>
        <w:t>у 2021</w:t>
      </w:r>
      <w:r w:rsidR="005774A4" w:rsidRPr="005714CE">
        <w:rPr>
          <w:sz w:val="28"/>
          <w:szCs w:val="28"/>
          <w:u w:val="single"/>
          <w:lang w:val="uk-UA"/>
        </w:rPr>
        <w:t xml:space="preserve"> </w:t>
      </w:r>
      <w:r w:rsidRPr="005714CE">
        <w:rPr>
          <w:sz w:val="28"/>
          <w:szCs w:val="28"/>
          <w:u w:val="single"/>
          <w:lang w:val="uk-UA"/>
        </w:rPr>
        <w:t>-</w:t>
      </w:r>
      <w:r w:rsidR="005774A4" w:rsidRPr="005714CE">
        <w:rPr>
          <w:sz w:val="28"/>
          <w:szCs w:val="28"/>
          <w:u w:val="single"/>
          <w:lang w:val="uk-UA"/>
        </w:rPr>
        <w:t xml:space="preserve"> </w:t>
      </w:r>
      <w:r w:rsidRPr="005714CE">
        <w:rPr>
          <w:sz w:val="28"/>
          <w:szCs w:val="28"/>
          <w:u w:val="single"/>
          <w:lang w:val="uk-UA"/>
        </w:rPr>
        <w:t>2022 роках</w:t>
      </w:r>
      <w:r w:rsidRPr="005714CE">
        <w:rPr>
          <w:sz w:val="28"/>
          <w:szCs w:val="28"/>
          <w:lang w:val="uk-UA"/>
        </w:rPr>
        <w:t xml:space="preserve"> заплановано </w:t>
      </w:r>
      <w:r w:rsidRPr="005714CE">
        <w:rPr>
          <w:i/>
          <w:sz w:val="28"/>
          <w:szCs w:val="28"/>
          <w:lang w:val="uk-UA"/>
        </w:rPr>
        <w:t>погашення місцевого боргу</w:t>
      </w:r>
      <w:r w:rsidRPr="005714CE">
        <w:rPr>
          <w:sz w:val="28"/>
          <w:szCs w:val="28"/>
          <w:lang w:val="uk-UA"/>
        </w:rPr>
        <w:t xml:space="preserve"> по </w:t>
      </w:r>
      <w:r w:rsidRPr="005714CE">
        <w:rPr>
          <w:sz w:val="28"/>
          <w:szCs w:val="28"/>
          <w:lang w:val="uk-UA"/>
        </w:rPr>
        <w:br/>
        <w:t>3 678,7 тис. гр</w:t>
      </w:r>
      <w:r w:rsidR="00090916" w:rsidRPr="005714CE">
        <w:rPr>
          <w:sz w:val="28"/>
          <w:szCs w:val="28"/>
          <w:lang w:val="uk-UA"/>
        </w:rPr>
        <w:t>ивень</w:t>
      </w:r>
      <w:r w:rsidRPr="005714CE">
        <w:rPr>
          <w:sz w:val="28"/>
          <w:szCs w:val="28"/>
          <w:lang w:val="uk-UA"/>
        </w:rPr>
        <w:t xml:space="preserve"> щорічно за кредитом Північної Екологічної Фінансової Корпорації (НЕФКО), що буде залучатися у 2020 році на реалізацію проекту «Енергоефективна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w:t>
      </w:r>
      <w:r w:rsidRPr="005714CE">
        <w:rPr>
          <w:sz w:val="28"/>
          <w:szCs w:val="28"/>
          <w:shd w:val="clear" w:color="auto" w:fill="FFFFFF"/>
          <w:lang w:val="uk-UA"/>
        </w:rPr>
        <w:t>клінічна лікарня Святої Зінаїди» Сумської міської ради за адресою: м. Суми, вул. Троїцька, 28».</w:t>
      </w:r>
    </w:p>
    <w:p w:rsidR="00FF2537" w:rsidRPr="005714CE" w:rsidRDefault="00FF2537" w:rsidP="00FF2537">
      <w:pPr>
        <w:tabs>
          <w:tab w:val="left" w:pos="1134"/>
        </w:tabs>
        <w:ind w:firstLine="709"/>
        <w:jc w:val="both"/>
        <w:rPr>
          <w:sz w:val="28"/>
          <w:szCs w:val="28"/>
          <w:shd w:val="clear" w:color="auto" w:fill="FFFFFF"/>
          <w:lang w:val="uk-UA"/>
        </w:rPr>
      </w:pPr>
      <w:r w:rsidRPr="005714CE">
        <w:rPr>
          <w:sz w:val="28"/>
          <w:szCs w:val="28"/>
          <w:shd w:val="clear" w:color="auto" w:fill="FFFFFF"/>
          <w:lang w:val="uk-UA"/>
        </w:rPr>
        <w:lastRenderedPageBreak/>
        <w:t>Витрати бюджету Сумської міської ОТГ з погашення та обслуговування місцевого боргу заплановані відповідно до графіків погашення та взятих зобов’язань у рамках кредитних угод.</w:t>
      </w:r>
    </w:p>
    <w:p w:rsidR="00FF2537" w:rsidRPr="005714CE" w:rsidRDefault="00FF2537" w:rsidP="00FF2537">
      <w:pPr>
        <w:tabs>
          <w:tab w:val="left" w:pos="1134"/>
        </w:tabs>
        <w:ind w:firstLine="709"/>
        <w:jc w:val="both"/>
        <w:rPr>
          <w:sz w:val="28"/>
          <w:szCs w:val="28"/>
          <w:shd w:val="clear" w:color="auto" w:fill="FFFFFF"/>
          <w:lang w:val="uk-UA"/>
        </w:rPr>
      </w:pPr>
      <w:r w:rsidRPr="005714CE">
        <w:rPr>
          <w:sz w:val="28"/>
          <w:szCs w:val="28"/>
          <w:lang w:val="uk-UA"/>
        </w:rPr>
        <w:t xml:space="preserve">Протягом </w:t>
      </w:r>
      <w:r w:rsidRPr="005714CE">
        <w:rPr>
          <w:sz w:val="28"/>
          <w:szCs w:val="28"/>
          <w:u w:val="single"/>
          <w:lang w:val="uk-UA"/>
        </w:rPr>
        <w:t>2020</w:t>
      </w:r>
      <w:r w:rsidR="005774A4" w:rsidRPr="005714CE">
        <w:rPr>
          <w:sz w:val="28"/>
          <w:szCs w:val="28"/>
          <w:u w:val="single"/>
          <w:lang w:val="uk-UA"/>
        </w:rPr>
        <w:t xml:space="preserve"> </w:t>
      </w:r>
      <w:r w:rsidRPr="005714CE">
        <w:rPr>
          <w:sz w:val="28"/>
          <w:szCs w:val="28"/>
          <w:u w:val="single"/>
          <w:lang w:val="uk-UA"/>
        </w:rPr>
        <w:t>-</w:t>
      </w:r>
      <w:r w:rsidR="005774A4" w:rsidRPr="005714CE">
        <w:rPr>
          <w:sz w:val="28"/>
          <w:szCs w:val="28"/>
          <w:u w:val="single"/>
          <w:lang w:val="uk-UA"/>
        </w:rPr>
        <w:t xml:space="preserve"> </w:t>
      </w:r>
      <w:r w:rsidRPr="005714CE">
        <w:rPr>
          <w:sz w:val="28"/>
          <w:szCs w:val="28"/>
          <w:u w:val="single"/>
          <w:lang w:val="uk-UA"/>
        </w:rPr>
        <w:t>2022 років</w:t>
      </w:r>
      <w:r w:rsidRPr="005714CE">
        <w:rPr>
          <w:sz w:val="28"/>
          <w:szCs w:val="28"/>
          <w:lang w:val="uk-UA"/>
        </w:rPr>
        <w:t xml:space="preserve"> у </w:t>
      </w:r>
      <w:r w:rsidRPr="005714CE">
        <w:rPr>
          <w:sz w:val="28"/>
          <w:szCs w:val="28"/>
          <w:shd w:val="clear" w:color="auto" w:fill="FFFFFF"/>
          <w:lang w:val="uk-UA"/>
        </w:rPr>
        <w:t xml:space="preserve">бюджеті Сумської міської ОТГ заплановані </w:t>
      </w:r>
      <w:r w:rsidRPr="005714CE">
        <w:rPr>
          <w:sz w:val="28"/>
          <w:szCs w:val="28"/>
          <w:lang w:val="uk-UA"/>
        </w:rPr>
        <w:t>кошти для забезпечення виконання у повному обсязі гарантійних зобов’язань за позикою, що залучається комунальним підприємством Сумської міської ради «Електроавтотранс» для реалізації інвестиційного проекту «Оновлення рухомого складу КП «Електроавтотранс» в м. Суми»</w:t>
      </w:r>
      <w:r w:rsidR="005774A4" w:rsidRPr="005714CE">
        <w:rPr>
          <w:sz w:val="28"/>
          <w:szCs w:val="28"/>
          <w:lang w:val="uk-UA"/>
        </w:rPr>
        <w:t xml:space="preserve">, зокрема </w:t>
      </w:r>
      <w:r w:rsidR="005774A4" w:rsidRPr="005714CE">
        <w:rPr>
          <w:sz w:val="28"/>
          <w:szCs w:val="28"/>
          <w:u w:val="single"/>
          <w:lang w:val="uk-UA"/>
        </w:rPr>
        <w:t>у 2020 році</w:t>
      </w:r>
      <w:r w:rsidR="005774A4" w:rsidRPr="005714CE">
        <w:rPr>
          <w:sz w:val="28"/>
          <w:szCs w:val="28"/>
          <w:lang w:val="uk-UA"/>
        </w:rPr>
        <w:t xml:space="preserve"> - </w:t>
      </w:r>
      <w:r w:rsidRPr="005714CE">
        <w:rPr>
          <w:sz w:val="28"/>
          <w:szCs w:val="28"/>
          <w:lang w:val="uk-UA"/>
        </w:rPr>
        <w:t>808,1 тис. гр</w:t>
      </w:r>
      <w:r w:rsidR="005774A4" w:rsidRPr="005714CE">
        <w:rPr>
          <w:sz w:val="28"/>
          <w:szCs w:val="28"/>
          <w:lang w:val="uk-UA"/>
        </w:rPr>
        <w:t xml:space="preserve">ивень, </w:t>
      </w:r>
      <w:r w:rsidR="005774A4" w:rsidRPr="005714CE">
        <w:rPr>
          <w:sz w:val="28"/>
          <w:szCs w:val="28"/>
          <w:u w:val="single"/>
          <w:lang w:val="uk-UA"/>
        </w:rPr>
        <w:t>у 2021 році</w:t>
      </w:r>
      <w:r w:rsidR="005774A4" w:rsidRPr="005714CE">
        <w:rPr>
          <w:sz w:val="28"/>
          <w:szCs w:val="28"/>
          <w:lang w:val="uk-UA"/>
        </w:rPr>
        <w:t xml:space="preserve"> - </w:t>
      </w:r>
      <w:r w:rsidRPr="005714CE">
        <w:rPr>
          <w:sz w:val="28"/>
          <w:szCs w:val="28"/>
          <w:lang w:val="uk-UA"/>
        </w:rPr>
        <w:t>2 860,7 тис. гр</w:t>
      </w:r>
      <w:r w:rsidR="005774A4" w:rsidRPr="005714CE">
        <w:rPr>
          <w:sz w:val="28"/>
          <w:szCs w:val="28"/>
          <w:lang w:val="uk-UA"/>
        </w:rPr>
        <w:t>ивень</w:t>
      </w:r>
      <w:r w:rsidRPr="005714CE">
        <w:rPr>
          <w:sz w:val="28"/>
          <w:szCs w:val="28"/>
          <w:lang w:val="uk-UA"/>
        </w:rPr>
        <w:t xml:space="preserve"> та </w:t>
      </w:r>
      <w:r w:rsidR="005774A4" w:rsidRPr="005714CE">
        <w:rPr>
          <w:sz w:val="28"/>
          <w:szCs w:val="28"/>
          <w:u w:val="single"/>
          <w:lang w:val="uk-UA"/>
        </w:rPr>
        <w:t>у 2022 році</w:t>
      </w:r>
      <w:r w:rsidR="005774A4" w:rsidRPr="005714CE">
        <w:rPr>
          <w:sz w:val="28"/>
          <w:szCs w:val="28"/>
          <w:lang w:val="uk-UA"/>
        </w:rPr>
        <w:t xml:space="preserve"> -                          </w:t>
      </w:r>
      <w:r w:rsidRPr="005714CE">
        <w:rPr>
          <w:sz w:val="28"/>
          <w:szCs w:val="28"/>
          <w:lang w:val="uk-UA"/>
        </w:rPr>
        <w:t>8</w:t>
      </w:r>
      <w:r w:rsidR="005774A4" w:rsidRPr="005714CE">
        <w:rPr>
          <w:sz w:val="28"/>
          <w:szCs w:val="28"/>
          <w:lang w:val="uk-UA"/>
        </w:rPr>
        <w:t> </w:t>
      </w:r>
      <w:r w:rsidRPr="005714CE">
        <w:rPr>
          <w:sz w:val="28"/>
          <w:szCs w:val="28"/>
          <w:lang w:val="uk-UA"/>
        </w:rPr>
        <w:t>762,9 тис. гр</w:t>
      </w:r>
      <w:r w:rsidR="005774A4" w:rsidRPr="005714CE">
        <w:rPr>
          <w:sz w:val="28"/>
          <w:szCs w:val="28"/>
          <w:lang w:val="uk-UA"/>
        </w:rPr>
        <w:t>ивень.</w:t>
      </w:r>
      <w:r w:rsidRPr="005714CE">
        <w:rPr>
          <w:sz w:val="28"/>
          <w:szCs w:val="28"/>
          <w:lang w:val="uk-UA"/>
        </w:rPr>
        <w:t xml:space="preserve"> </w:t>
      </w:r>
    </w:p>
    <w:p w:rsidR="000038AD" w:rsidRPr="005714CE" w:rsidRDefault="000038AD" w:rsidP="000038AD">
      <w:pPr>
        <w:ind w:firstLine="709"/>
        <w:jc w:val="right"/>
        <w:rPr>
          <w:sz w:val="16"/>
          <w:szCs w:val="16"/>
          <w:lang w:val="uk-UA"/>
        </w:rPr>
      </w:pPr>
    </w:p>
    <w:p w:rsidR="000038AD" w:rsidRPr="005714CE" w:rsidRDefault="003A7623" w:rsidP="003A7623">
      <w:pPr>
        <w:pStyle w:val="ab"/>
        <w:spacing w:before="0"/>
        <w:ind w:left="1068" w:firstLine="0"/>
        <w:jc w:val="center"/>
        <w:rPr>
          <w:b/>
          <w:bCs/>
          <w:sz w:val="28"/>
          <w:szCs w:val="28"/>
        </w:rPr>
      </w:pPr>
      <w:r w:rsidRPr="005714CE">
        <w:rPr>
          <w:b/>
          <w:bCs/>
          <w:sz w:val="28"/>
          <w:szCs w:val="28"/>
        </w:rPr>
        <w:t xml:space="preserve">7. </w:t>
      </w:r>
      <w:r w:rsidR="000038AD" w:rsidRPr="005714CE">
        <w:rPr>
          <w:b/>
          <w:bCs/>
          <w:sz w:val="28"/>
          <w:szCs w:val="28"/>
        </w:rPr>
        <w:t>Міжбюджетні відносини</w:t>
      </w:r>
    </w:p>
    <w:p w:rsidR="00AE399C" w:rsidRPr="005714CE" w:rsidRDefault="00AE399C" w:rsidP="003A7623">
      <w:pPr>
        <w:pStyle w:val="ab"/>
        <w:spacing w:before="0"/>
        <w:ind w:left="1068" w:firstLine="0"/>
        <w:jc w:val="center"/>
        <w:rPr>
          <w:b/>
          <w:bCs/>
          <w:sz w:val="12"/>
          <w:szCs w:val="12"/>
        </w:rPr>
      </w:pPr>
    </w:p>
    <w:p w:rsidR="000038AD" w:rsidRPr="005714CE" w:rsidRDefault="000038AD" w:rsidP="00585CBC">
      <w:pPr>
        <w:pStyle w:val="ab"/>
        <w:spacing w:before="0"/>
        <w:ind w:firstLine="709"/>
        <w:jc w:val="both"/>
        <w:rPr>
          <w:kern w:val="2"/>
          <w:sz w:val="28"/>
          <w:szCs w:val="28"/>
        </w:rPr>
      </w:pPr>
      <w:r w:rsidRPr="005714CE">
        <w:rPr>
          <w:kern w:val="2"/>
          <w:sz w:val="28"/>
          <w:szCs w:val="28"/>
        </w:rPr>
        <w:t xml:space="preserve">Прогноз включає показники міжбюджетних трансфертів бюджету </w:t>
      </w:r>
      <w:r w:rsidR="00BE68C0" w:rsidRPr="005714CE">
        <w:rPr>
          <w:rStyle w:val="apple-style-span"/>
          <w:sz w:val="28"/>
          <w:szCs w:val="28"/>
        </w:rPr>
        <w:t xml:space="preserve">Сумської </w:t>
      </w:r>
      <w:r w:rsidR="00AE399C" w:rsidRPr="005714CE">
        <w:rPr>
          <w:rStyle w:val="apple-style-span"/>
          <w:sz w:val="28"/>
          <w:szCs w:val="28"/>
        </w:rPr>
        <w:t xml:space="preserve">міської об’єднаної територіальної громади </w:t>
      </w:r>
      <w:r w:rsidRPr="005714CE">
        <w:rPr>
          <w:kern w:val="2"/>
          <w:sz w:val="28"/>
          <w:szCs w:val="28"/>
        </w:rPr>
        <w:t>з державним бюджетом та місцевими бюджетами інших рівнів.</w:t>
      </w:r>
    </w:p>
    <w:p w:rsidR="000038AD" w:rsidRPr="005714CE" w:rsidRDefault="000038AD" w:rsidP="00585CBC">
      <w:pPr>
        <w:pStyle w:val="ab"/>
        <w:spacing w:before="0"/>
        <w:ind w:firstLine="709"/>
        <w:jc w:val="both"/>
        <w:rPr>
          <w:kern w:val="2"/>
          <w:sz w:val="28"/>
          <w:szCs w:val="28"/>
        </w:rPr>
      </w:pPr>
      <w:r w:rsidRPr="005714CE">
        <w:rPr>
          <w:kern w:val="2"/>
          <w:sz w:val="28"/>
          <w:szCs w:val="28"/>
        </w:rPr>
        <w:t>Враховуючи положення статті 99 Бюджетного кодексу України, прогнозні показники реверсної дотації (коштів, що передаються до державного бюджету з бюджету</w:t>
      </w:r>
      <w:r w:rsidR="00AE399C" w:rsidRPr="005714CE">
        <w:rPr>
          <w:kern w:val="2"/>
          <w:sz w:val="28"/>
          <w:szCs w:val="28"/>
        </w:rPr>
        <w:t xml:space="preserve"> </w:t>
      </w:r>
      <w:r w:rsidR="00AE399C" w:rsidRPr="005714CE">
        <w:rPr>
          <w:rStyle w:val="apple-style-span"/>
          <w:sz w:val="28"/>
          <w:szCs w:val="28"/>
        </w:rPr>
        <w:t>Сумської міської об’єднаної територіальної громади</w:t>
      </w:r>
      <w:r w:rsidRPr="005714CE">
        <w:rPr>
          <w:kern w:val="2"/>
          <w:sz w:val="28"/>
          <w:szCs w:val="28"/>
        </w:rPr>
        <w:t xml:space="preserve"> для горизонтального вирівнювання податкоспроможності територій) визначені виходячи з прогнозу надходження податку</w:t>
      </w:r>
      <w:r w:rsidR="00BE68C0" w:rsidRPr="005714CE">
        <w:rPr>
          <w:kern w:val="2"/>
          <w:sz w:val="28"/>
          <w:szCs w:val="28"/>
        </w:rPr>
        <w:t xml:space="preserve"> на доходи фізичних осіб на 2021</w:t>
      </w:r>
      <w:r w:rsidRPr="005714CE">
        <w:rPr>
          <w:kern w:val="2"/>
          <w:sz w:val="28"/>
          <w:szCs w:val="28"/>
        </w:rPr>
        <w:t xml:space="preserve"> – 202</w:t>
      </w:r>
      <w:r w:rsidR="00BE68C0" w:rsidRPr="005714CE">
        <w:rPr>
          <w:kern w:val="2"/>
          <w:sz w:val="28"/>
          <w:szCs w:val="28"/>
        </w:rPr>
        <w:t>2</w:t>
      </w:r>
      <w:r w:rsidRPr="005714CE">
        <w:rPr>
          <w:kern w:val="2"/>
          <w:sz w:val="28"/>
          <w:szCs w:val="28"/>
        </w:rPr>
        <w:t xml:space="preserve"> роки.</w:t>
      </w:r>
    </w:p>
    <w:p w:rsidR="000038AD" w:rsidRPr="005714CE" w:rsidRDefault="000038AD" w:rsidP="0068585F">
      <w:pPr>
        <w:pStyle w:val="ab"/>
        <w:spacing w:before="0"/>
        <w:ind w:firstLine="709"/>
        <w:jc w:val="both"/>
        <w:rPr>
          <w:bCs/>
          <w:sz w:val="28"/>
          <w:szCs w:val="28"/>
        </w:rPr>
      </w:pPr>
      <w:r w:rsidRPr="005714CE">
        <w:rPr>
          <w:bCs/>
          <w:sz w:val="28"/>
          <w:szCs w:val="28"/>
        </w:rPr>
        <w:t xml:space="preserve">Взаємовідносини бюджету </w:t>
      </w:r>
      <w:r w:rsidR="00AE399C" w:rsidRPr="005714CE">
        <w:rPr>
          <w:rStyle w:val="apple-style-span"/>
          <w:sz w:val="28"/>
          <w:szCs w:val="28"/>
        </w:rPr>
        <w:t xml:space="preserve">міської </w:t>
      </w:r>
      <w:r w:rsidR="00567D8D" w:rsidRPr="005714CE">
        <w:rPr>
          <w:rStyle w:val="apple-style-span"/>
          <w:sz w:val="28"/>
          <w:szCs w:val="28"/>
        </w:rPr>
        <w:t>ОТГ</w:t>
      </w:r>
      <w:r w:rsidR="00AE399C" w:rsidRPr="005714CE">
        <w:rPr>
          <w:rStyle w:val="apple-style-span"/>
          <w:sz w:val="28"/>
          <w:szCs w:val="28"/>
        </w:rPr>
        <w:t xml:space="preserve"> </w:t>
      </w:r>
      <w:r w:rsidRPr="005714CE">
        <w:rPr>
          <w:bCs/>
          <w:sz w:val="28"/>
          <w:szCs w:val="28"/>
        </w:rPr>
        <w:t xml:space="preserve">з місцевими бюджетами інших рівнів будуть </w:t>
      </w:r>
      <w:r w:rsidR="00337F98" w:rsidRPr="005714CE">
        <w:rPr>
          <w:bCs/>
          <w:sz w:val="28"/>
          <w:szCs w:val="28"/>
        </w:rPr>
        <w:t>здійснюватися</w:t>
      </w:r>
      <w:r w:rsidRPr="005714CE">
        <w:rPr>
          <w:bCs/>
          <w:sz w:val="28"/>
          <w:szCs w:val="28"/>
        </w:rPr>
        <w:t xml:space="preserve"> через механізм передачі відповідних міжбюджетних трансфертів, визначених статтею </w:t>
      </w:r>
      <w:r w:rsidR="00E369DC" w:rsidRPr="005714CE">
        <w:rPr>
          <w:bCs/>
          <w:sz w:val="28"/>
          <w:szCs w:val="28"/>
        </w:rPr>
        <w:t xml:space="preserve">101, </w:t>
      </w:r>
      <w:r w:rsidR="00E369DC" w:rsidRPr="005714CE">
        <w:rPr>
          <w:sz w:val="28"/>
          <w:szCs w:val="28"/>
        </w:rPr>
        <w:t>103</w:t>
      </w:r>
      <w:r w:rsidR="00E369DC" w:rsidRPr="005714CE">
        <w:rPr>
          <w:sz w:val="28"/>
          <w:szCs w:val="28"/>
          <w:vertAlign w:val="superscript"/>
        </w:rPr>
        <w:t>2</w:t>
      </w:r>
      <w:r w:rsidR="00CC53A4" w:rsidRPr="005714CE">
        <w:rPr>
          <w:sz w:val="28"/>
          <w:szCs w:val="28"/>
          <w:vertAlign w:val="superscript"/>
        </w:rPr>
        <w:t xml:space="preserve"> </w:t>
      </w:r>
      <w:r w:rsidR="00E369DC" w:rsidRPr="005714CE">
        <w:rPr>
          <w:bCs/>
          <w:sz w:val="28"/>
          <w:szCs w:val="28"/>
        </w:rPr>
        <w:t xml:space="preserve">Бюджетного кодексу України та </w:t>
      </w:r>
      <w:r w:rsidR="009D27A9" w:rsidRPr="005714CE">
        <w:rPr>
          <w:kern w:val="2"/>
          <w:sz w:val="28"/>
          <w:szCs w:val="28"/>
        </w:rPr>
        <w:t>передба</w:t>
      </w:r>
      <w:r w:rsidR="0068585F" w:rsidRPr="005714CE">
        <w:rPr>
          <w:kern w:val="2"/>
          <w:sz w:val="28"/>
          <w:szCs w:val="28"/>
        </w:rPr>
        <w:t>чені</w:t>
      </w:r>
      <w:r w:rsidR="009D27A9" w:rsidRPr="005714CE">
        <w:rPr>
          <w:kern w:val="2"/>
          <w:sz w:val="28"/>
          <w:szCs w:val="28"/>
        </w:rPr>
        <w:t xml:space="preserve"> </w:t>
      </w:r>
      <w:r w:rsidRPr="005714CE">
        <w:rPr>
          <w:kern w:val="2"/>
          <w:sz w:val="28"/>
          <w:szCs w:val="28"/>
        </w:rPr>
        <w:t xml:space="preserve">видатки на </w:t>
      </w:r>
      <w:r w:rsidR="0068585F" w:rsidRPr="005714CE">
        <w:rPr>
          <w:bCs/>
          <w:sz w:val="28"/>
          <w:szCs w:val="28"/>
        </w:rPr>
        <w:t xml:space="preserve">2021 – 2022 роки </w:t>
      </w:r>
      <w:r w:rsidR="0068585F" w:rsidRPr="005714CE">
        <w:rPr>
          <w:kern w:val="2"/>
          <w:sz w:val="28"/>
          <w:szCs w:val="28"/>
        </w:rPr>
        <w:t xml:space="preserve">у вигляді іншої субвенції </w:t>
      </w:r>
      <w:r w:rsidR="009D27A9" w:rsidRPr="005714CE">
        <w:rPr>
          <w:kern w:val="2"/>
          <w:sz w:val="28"/>
          <w:szCs w:val="28"/>
        </w:rPr>
        <w:t xml:space="preserve">на </w:t>
      </w:r>
      <w:r w:rsidRPr="005714CE">
        <w:rPr>
          <w:kern w:val="2"/>
          <w:sz w:val="28"/>
          <w:szCs w:val="28"/>
        </w:rPr>
        <w:t>виконання умов Угод про соціально-економічне співробітництво від 06 вересня 2016 р</w:t>
      </w:r>
      <w:r w:rsidR="00337F98" w:rsidRPr="005714CE">
        <w:rPr>
          <w:kern w:val="2"/>
          <w:sz w:val="28"/>
          <w:szCs w:val="28"/>
        </w:rPr>
        <w:t>оку</w:t>
      </w:r>
      <w:r w:rsidRPr="005714CE">
        <w:rPr>
          <w:kern w:val="2"/>
          <w:sz w:val="28"/>
          <w:szCs w:val="28"/>
        </w:rPr>
        <w:t xml:space="preserve"> № 61-05/5-16 </w:t>
      </w:r>
      <w:r w:rsidR="005D75F7" w:rsidRPr="005714CE">
        <w:rPr>
          <w:kern w:val="2"/>
          <w:sz w:val="28"/>
          <w:szCs w:val="28"/>
        </w:rPr>
        <w:t xml:space="preserve">та </w:t>
      </w:r>
      <w:r w:rsidRPr="005714CE">
        <w:rPr>
          <w:kern w:val="2"/>
          <w:sz w:val="28"/>
          <w:szCs w:val="28"/>
        </w:rPr>
        <w:t>№ 62-05/5-16 між Сумською міською радою та Великобобрицькою сільською радою, затверджених рішенням Сумської міської ради від 05.10.2016 року</w:t>
      </w:r>
      <w:r w:rsidR="005D75F7" w:rsidRPr="005714CE">
        <w:rPr>
          <w:kern w:val="2"/>
          <w:sz w:val="28"/>
          <w:szCs w:val="28"/>
        </w:rPr>
        <w:t xml:space="preserve"> </w:t>
      </w:r>
      <w:r w:rsidRPr="005714CE">
        <w:rPr>
          <w:kern w:val="2"/>
          <w:sz w:val="28"/>
          <w:szCs w:val="28"/>
        </w:rPr>
        <w:t>№ 1154 – МР «Про затвердження Угод про соціально-економічне співробітництво від 06 вересня 2016 року».</w:t>
      </w:r>
    </w:p>
    <w:p w:rsidR="009D27A9" w:rsidRPr="005714CE" w:rsidRDefault="009D27A9" w:rsidP="000038AD">
      <w:pPr>
        <w:pStyle w:val="ab"/>
        <w:spacing w:before="0"/>
        <w:jc w:val="both"/>
        <w:rPr>
          <w:kern w:val="2"/>
          <w:sz w:val="12"/>
          <w:szCs w:val="12"/>
        </w:rPr>
      </w:pPr>
    </w:p>
    <w:p w:rsidR="000038AD" w:rsidRPr="005714CE" w:rsidRDefault="00CD5159" w:rsidP="00CD5159">
      <w:pPr>
        <w:pStyle w:val="ab"/>
        <w:spacing w:before="0"/>
        <w:jc w:val="center"/>
        <w:rPr>
          <w:kern w:val="2"/>
          <w:sz w:val="28"/>
          <w:szCs w:val="28"/>
        </w:rPr>
      </w:pPr>
      <w:r w:rsidRPr="005714CE">
        <w:rPr>
          <w:kern w:val="2"/>
          <w:sz w:val="28"/>
          <w:szCs w:val="28"/>
        </w:rPr>
        <w:t>Обсяг</w:t>
      </w:r>
      <w:r w:rsidR="000038AD" w:rsidRPr="005714CE">
        <w:rPr>
          <w:kern w:val="2"/>
          <w:sz w:val="28"/>
          <w:szCs w:val="28"/>
        </w:rPr>
        <w:t xml:space="preserve"> міжбюд</w:t>
      </w:r>
      <w:r w:rsidR="00327F45" w:rsidRPr="005714CE">
        <w:rPr>
          <w:kern w:val="2"/>
          <w:sz w:val="28"/>
          <w:szCs w:val="28"/>
        </w:rPr>
        <w:t xml:space="preserve">жетних трансфертів </w:t>
      </w:r>
      <w:r w:rsidRPr="005714CE">
        <w:rPr>
          <w:kern w:val="2"/>
          <w:sz w:val="28"/>
          <w:szCs w:val="28"/>
        </w:rPr>
        <w:t>2019</w:t>
      </w:r>
      <w:r w:rsidR="000038AD" w:rsidRPr="005714CE">
        <w:rPr>
          <w:kern w:val="2"/>
          <w:sz w:val="28"/>
          <w:szCs w:val="28"/>
        </w:rPr>
        <w:t xml:space="preserve"> – 202</w:t>
      </w:r>
      <w:r w:rsidR="00327F45" w:rsidRPr="005714CE">
        <w:rPr>
          <w:kern w:val="2"/>
          <w:sz w:val="28"/>
          <w:szCs w:val="28"/>
        </w:rPr>
        <w:t>2</w:t>
      </w:r>
      <w:r w:rsidR="000038AD" w:rsidRPr="005714CE">
        <w:rPr>
          <w:kern w:val="2"/>
          <w:sz w:val="28"/>
          <w:szCs w:val="28"/>
        </w:rPr>
        <w:t xml:space="preserve"> роки</w:t>
      </w:r>
    </w:p>
    <w:p w:rsidR="000038AD" w:rsidRPr="005714CE" w:rsidRDefault="00C55907" w:rsidP="00C55907">
      <w:pPr>
        <w:pStyle w:val="ab"/>
        <w:spacing w:before="0"/>
        <w:jc w:val="center"/>
      </w:pPr>
      <w:r w:rsidRPr="005714CE">
        <w:t xml:space="preserve">                                                                                                                    </w:t>
      </w:r>
      <w:r w:rsidR="000038AD" w:rsidRPr="005714CE">
        <w:t>(тис. гр</w:t>
      </w:r>
      <w:r w:rsidRPr="005714CE">
        <w:t>ивень</w:t>
      </w:r>
      <w:r w:rsidR="000038AD" w:rsidRPr="005714CE">
        <w:t>)</w:t>
      </w:r>
    </w:p>
    <w:tbl>
      <w:tblPr>
        <w:tblW w:w="9552" w:type="dxa"/>
        <w:tblInd w:w="-5" w:type="dxa"/>
        <w:tblLook w:val="04A0" w:firstRow="1" w:lastRow="0" w:firstColumn="1" w:lastColumn="0" w:noHBand="0" w:noVBand="1"/>
      </w:tblPr>
      <w:tblGrid>
        <w:gridCol w:w="3389"/>
        <w:gridCol w:w="1980"/>
        <w:gridCol w:w="1424"/>
        <w:gridCol w:w="1528"/>
        <w:gridCol w:w="1231"/>
      </w:tblGrid>
      <w:tr w:rsidR="005714CE" w:rsidRPr="000014D9" w:rsidTr="00D41E02">
        <w:trPr>
          <w:trHeight w:val="691"/>
          <w:tblHead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95" w:rsidRPr="00FD3C50" w:rsidRDefault="00D45195" w:rsidP="00D45195">
            <w:pPr>
              <w:jc w:val="center"/>
              <w:rPr>
                <w:b/>
                <w:bCs/>
              </w:rPr>
            </w:pPr>
            <w:r w:rsidRPr="00FD3C50">
              <w:rPr>
                <w:b/>
                <w:bCs/>
              </w:rPr>
              <w:t>Назва міжбюджетного трансферту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D61B7" w:rsidRPr="00FD3C50" w:rsidRDefault="00D45195" w:rsidP="005D61B7">
            <w:pPr>
              <w:jc w:val="center"/>
              <w:rPr>
                <w:b/>
                <w:bCs/>
              </w:rPr>
            </w:pPr>
            <w:r w:rsidRPr="00FD3C50">
              <w:rPr>
                <w:b/>
                <w:bCs/>
              </w:rPr>
              <w:t xml:space="preserve">2019 </w:t>
            </w:r>
          </w:p>
          <w:p w:rsidR="00D45195" w:rsidRPr="00F1719E" w:rsidRDefault="00D45195" w:rsidP="005D61B7">
            <w:pPr>
              <w:jc w:val="center"/>
              <w:rPr>
                <w:bCs/>
                <w:sz w:val="20"/>
                <w:szCs w:val="20"/>
              </w:rPr>
            </w:pPr>
            <w:r w:rsidRPr="00F1719E">
              <w:rPr>
                <w:bCs/>
                <w:sz w:val="20"/>
                <w:szCs w:val="20"/>
              </w:rPr>
              <w:t>(з урахуванням змін)</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F1719E" w:rsidRDefault="00F1719E" w:rsidP="00F1719E">
            <w:pPr>
              <w:jc w:val="center"/>
              <w:rPr>
                <w:b/>
                <w:bCs/>
              </w:rPr>
            </w:pPr>
            <w:r>
              <w:rPr>
                <w:b/>
                <w:bCs/>
              </w:rPr>
              <w:t>2020</w:t>
            </w:r>
          </w:p>
          <w:p w:rsidR="00D45195" w:rsidRPr="00F1719E" w:rsidRDefault="00F1719E" w:rsidP="00F1719E">
            <w:pPr>
              <w:jc w:val="center"/>
              <w:rPr>
                <w:b/>
                <w:bCs/>
                <w:sz w:val="20"/>
                <w:szCs w:val="20"/>
                <w:highlight w:val="red"/>
              </w:rPr>
            </w:pPr>
            <w:r w:rsidRPr="00F1719E">
              <w:rPr>
                <w:bCs/>
                <w:color w:val="000000"/>
                <w:sz w:val="20"/>
                <w:szCs w:val="20"/>
              </w:rPr>
              <w:t>(затверджено)</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D45195" w:rsidRPr="00FD3C50" w:rsidRDefault="00D45195" w:rsidP="005D61B7">
            <w:pPr>
              <w:jc w:val="center"/>
              <w:rPr>
                <w:b/>
                <w:bCs/>
              </w:rPr>
            </w:pPr>
            <w:r w:rsidRPr="00FD3C50">
              <w:rPr>
                <w:b/>
                <w:bCs/>
              </w:rPr>
              <w:t xml:space="preserve">2021 </w:t>
            </w:r>
            <w:r w:rsidRPr="00F1719E">
              <w:rPr>
                <w:bCs/>
                <w:sz w:val="20"/>
                <w:szCs w:val="20"/>
              </w:rPr>
              <w:t>(прогноз)</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D45195" w:rsidRPr="00FD3C50" w:rsidRDefault="00D45195" w:rsidP="005D61B7">
            <w:pPr>
              <w:jc w:val="center"/>
              <w:rPr>
                <w:b/>
                <w:bCs/>
              </w:rPr>
            </w:pPr>
            <w:r w:rsidRPr="00FD3C50">
              <w:rPr>
                <w:b/>
                <w:bCs/>
              </w:rPr>
              <w:t xml:space="preserve">2022 </w:t>
            </w:r>
            <w:r w:rsidRPr="00F1719E">
              <w:rPr>
                <w:bCs/>
                <w:sz w:val="20"/>
                <w:szCs w:val="20"/>
              </w:rPr>
              <w:t>(прогноз)</w:t>
            </w:r>
          </w:p>
        </w:tc>
      </w:tr>
      <w:tr w:rsidR="005714CE" w:rsidRPr="000014D9" w:rsidTr="00D45195">
        <w:trPr>
          <w:trHeight w:val="27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45195" w:rsidRPr="00FD3C50" w:rsidRDefault="00D45195" w:rsidP="00D45195">
            <w:r w:rsidRPr="00FD3C50">
              <w:t>Освітня субвенція</w:t>
            </w:r>
          </w:p>
        </w:tc>
        <w:tc>
          <w:tcPr>
            <w:tcW w:w="1985" w:type="dxa"/>
            <w:tcBorders>
              <w:top w:val="nil"/>
              <w:left w:val="nil"/>
              <w:bottom w:val="single" w:sz="4" w:space="0" w:color="auto"/>
              <w:right w:val="single" w:sz="4" w:space="0" w:color="auto"/>
            </w:tcBorders>
            <w:shd w:val="clear" w:color="auto" w:fill="auto"/>
            <w:vAlign w:val="center"/>
            <w:hideMark/>
          </w:tcPr>
          <w:p w:rsidR="00D45195" w:rsidRPr="00FD3C50" w:rsidRDefault="00D45195" w:rsidP="00D45195">
            <w:pPr>
              <w:jc w:val="center"/>
            </w:pPr>
            <w:r w:rsidRPr="00FD3C50">
              <w:t>311 100,8</w:t>
            </w:r>
          </w:p>
        </w:tc>
        <w:tc>
          <w:tcPr>
            <w:tcW w:w="1401" w:type="dxa"/>
            <w:tcBorders>
              <w:top w:val="nil"/>
              <w:left w:val="nil"/>
              <w:bottom w:val="single" w:sz="4" w:space="0" w:color="auto"/>
              <w:right w:val="single" w:sz="4" w:space="0" w:color="auto"/>
            </w:tcBorders>
            <w:shd w:val="clear" w:color="auto" w:fill="auto"/>
            <w:vAlign w:val="center"/>
            <w:hideMark/>
          </w:tcPr>
          <w:p w:rsidR="00D45195" w:rsidRPr="000014D9" w:rsidRDefault="00D45195" w:rsidP="00D45195">
            <w:pPr>
              <w:jc w:val="center"/>
              <w:rPr>
                <w:highlight w:val="red"/>
              </w:rPr>
            </w:pPr>
            <w:r w:rsidRPr="005A0176">
              <w:t>355 875,7</w:t>
            </w:r>
          </w:p>
        </w:tc>
        <w:tc>
          <w:tcPr>
            <w:tcW w:w="1532" w:type="dxa"/>
            <w:tcBorders>
              <w:top w:val="nil"/>
              <w:left w:val="nil"/>
              <w:bottom w:val="single" w:sz="4" w:space="0" w:color="auto"/>
              <w:right w:val="single" w:sz="4" w:space="0" w:color="auto"/>
            </w:tcBorders>
            <w:shd w:val="clear" w:color="auto" w:fill="auto"/>
            <w:vAlign w:val="center"/>
            <w:hideMark/>
          </w:tcPr>
          <w:p w:rsidR="00D45195" w:rsidRPr="00FD3C50" w:rsidRDefault="00D45195" w:rsidP="00D45195">
            <w:pPr>
              <w:jc w:val="center"/>
            </w:pPr>
            <w:r w:rsidRPr="00FD3C50">
              <w:t>380 609,1</w:t>
            </w:r>
          </w:p>
        </w:tc>
        <w:tc>
          <w:tcPr>
            <w:tcW w:w="1232" w:type="dxa"/>
            <w:tcBorders>
              <w:top w:val="nil"/>
              <w:left w:val="nil"/>
              <w:bottom w:val="single" w:sz="4" w:space="0" w:color="auto"/>
              <w:right w:val="single" w:sz="4" w:space="0" w:color="auto"/>
            </w:tcBorders>
            <w:shd w:val="clear" w:color="auto" w:fill="auto"/>
            <w:vAlign w:val="center"/>
            <w:hideMark/>
          </w:tcPr>
          <w:p w:rsidR="00D45195" w:rsidRPr="00FD3C50" w:rsidRDefault="00D45195" w:rsidP="00D118CC">
            <w:pPr>
              <w:jc w:val="center"/>
            </w:pPr>
            <w:r w:rsidRPr="00FD3C50">
              <w:t>406 10</w:t>
            </w:r>
            <w:r w:rsidR="00D118CC" w:rsidRPr="00FD3C50">
              <w:rPr>
                <w:lang w:val="uk-UA"/>
              </w:rPr>
              <w:t>9</w:t>
            </w:r>
            <w:r w:rsidRPr="00FD3C50">
              <w:t>,9</w:t>
            </w:r>
          </w:p>
        </w:tc>
      </w:tr>
      <w:tr w:rsidR="005714CE" w:rsidRPr="000014D9" w:rsidTr="00D45195">
        <w:trPr>
          <w:trHeight w:val="40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45195" w:rsidRPr="00FD3C50" w:rsidRDefault="00D45195" w:rsidP="00D45195">
            <w:r w:rsidRPr="00FD3C50">
              <w:t>Медична субвенція</w:t>
            </w:r>
          </w:p>
        </w:tc>
        <w:tc>
          <w:tcPr>
            <w:tcW w:w="1985" w:type="dxa"/>
            <w:tcBorders>
              <w:top w:val="nil"/>
              <w:left w:val="nil"/>
              <w:bottom w:val="single" w:sz="4" w:space="0" w:color="auto"/>
              <w:right w:val="single" w:sz="4" w:space="0" w:color="auto"/>
            </w:tcBorders>
            <w:shd w:val="clear" w:color="auto" w:fill="auto"/>
            <w:vAlign w:val="center"/>
            <w:hideMark/>
          </w:tcPr>
          <w:p w:rsidR="00D45195" w:rsidRPr="000014D9" w:rsidRDefault="00D45195" w:rsidP="00D45195">
            <w:pPr>
              <w:jc w:val="center"/>
              <w:rPr>
                <w:highlight w:val="red"/>
              </w:rPr>
            </w:pPr>
            <w:r w:rsidRPr="00FD3C50">
              <w:t>194 686,9</w:t>
            </w:r>
          </w:p>
        </w:tc>
        <w:tc>
          <w:tcPr>
            <w:tcW w:w="1401" w:type="dxa"/>
            <w:tcBorders>
              <w:top w:val="nil"/>
              <w:left w:val="nil"/>
              <w:bottom w:val="single" w:sz="4" w:space="0" w:color="auto"/>
              <w:right w:val="single" w:sz="4" w:space="0" w:color="auto"/>
            </w:tcBorders>
            <w:shd w:val="clear" w:color="auto" w:fill="auto"/>
            <w:vAlign w:val="center"/>
            <w:hideMark/>
          </w:tcPr>
          <w:p w:rsidR="00D45195" w:rsidRPr="000014D9" w:rsidRDefault="00D45195" w:rsidP="00D45195">
            <w:pPr>
              <w:jc w:val="center"/>
              <w:rPr>
                <w:highlight w:val="red"/>
              </w:rPr>
            </w:pPr>
            <w:r w:rsidRPr="005A0176">
              <w:t>52 689,7</w:t>
            </w:r>
          </w:p>
        </w:tc>
        <w:tc>
          <w:tcPr>
            <w:tcW w:w="1532" w:type="dxa"/>
            <w:tcBorders>
              <w:top w:val="nil"/>
              <w:left w:val="nil"/>
              <w:bottom w:val="single" w:sz="4" w:space="0" w:color="auto"/>
              <w:right w:val="single" w:sz="4" w:space="0" w:color="auto"/>
            </w:tcBorders>
            <w:shd w:val="clear" w:color="auto" w:fill="auto"/>
            <w:vAlign w:val="center"/>
            <w:hideMark/>
          </w:tcPr>
          <w:p w:rsidR="00D45195" w:rsidRPr="00FD3C50" w:rsidRDefault="00D45195" w:rsidP="00D45195">
            <w:pPr>
              <w:jc w:val="center"/>
            </w:pPr>
            <w:r w:rsidRPr="00FD3C50">
              <w:t> </w:t>
            </w:r>
          </w:p>
        </w:tc>
        <w:tc>
          <w:tcPr>
            <w:tcW w:w="1232" w:type="dxa"/>
            <w:tcBorders>
              <w:top w:val="nil"/>
              <w:left w:val="nil"/>
              <w:bottom w:val="single" w:sz="4" w:space="0" w:color="auto"/>
              <w:right w:val="single" w:sz="4" w:space="0" w:color="auto"/>
            </w:tcBorders>
            <w:shd w:val="clear" w:color="auto" w:fill="auto"/>
            <w:vAlign w:val="center"/>
            <w:hideMark/>
          </w:tcPr>
          <w:p w:rsidR="00D45195" w:rsidRPr="00FD3C50" w:rsidRDefault="00D45195" w:rsidP="00D45195">
            <w:pPr>
              <w:jc w:val="center"/>
            </w:pPr>
            <w:r w:rsidRPr="00FD3C50">
              <w:t> </w:t>
            </w:r>
          </w:p>
        </w:tc>
      </w:tr>
      <w:tr w:rsidR="005714CE" w:rsidRPr="000014D9" w:rsidTr="00D45195">
        <w:trPr>
          <w:trHeight w:val="4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45195" w:rsidRPr="00FD3C50" w:rsidRDefault="00D45195" w:rsidP="00D45195">
            <w:r w:rsidRPr="00FD3C50">
              <w:t>Міжбюджетні трансферти передані до бюджету Сумської міської ОТГ</w:t>
            </w:r>
          </w:p>
        </w:tc>
        <w:tc>
          <w:tcPr>
            <w:tcW w:w="1985" w:type="dxa"/>
            <w:tcBorders>
              <w:top w:val="nil"/>
              <w:left w:val="nil"/>
              <w:bottom w:val="single" w:sz="4" w:space="0" w:color="auto"/>
              <w:right w:val="single" w:sz="4" w:space="0" w:color="auto"/>
            </w:tcBorders>
            <w:shd w:val="clear" w:color="auto" w:fill="auto"/>
            <w:vAlign w:val="center"/>
            <w:hideMark/>
          </w:tcPr>
          <w:p w:rsidR="00D45195" w:rsidRPr="000014D9" w:rsidRDefault="00AF2710" w:rsidP="00AF2710">
            <w:pPr>
              <w:jc w:val="center"/>
              <w:rPr>
                <w:highlight w:val="red"/>
                <w:lang w:val="uk-UA"/>
              </w:rPr>
            </w:pPr>
            <w:r w:rsidRPr="00AF2710">
              <w:rPr>
                <w:lang w:val="uk-UA"/>
              </w:rPr>
              <w:t>656</w:t>
            </w:r>
            <w:r w:rsidR="00F92767" w:rsidRPr="00AF2710">
              <w:rPr>
                <w:lang w:val="uk-UA"/>
              </w:rPr>
              <w:t xml:space="preserve"> </w:t>
            </w:r>
            <w:r w:rsidRPr="00AF2710">
              <w:rPr>
                <w:lang w:val="uk-UA"/>
              </w:rPr>
              <w:t>451</w:t>
            </w:r>
            <w:r w:rsidR="00F92767" w:rsidRPr="00AF2710">
              <w:rPr>
                <w:lang w:val="uk-UA"/>
              </w:rPr>
              <w:t>,</w:t>
            </w:r>
            <w:r w:rsidRPr="00AF2710">
              <w:rPr>
                <w:lang w:val="uk-UA"/>
              </w:rPr>
              <w:t>7</w:t>
            </w:r>
          </w:p>
        </w:tc>
        <w:tc>
          <w:tcPr>
            <w:tcW w:w="1401" w:type="dxa"/>
            <w:tcBorders>
              <w:top w:val="nil"/>
              <w:left w:val="nil"/>
              <w:bottom w:val="single" w:sz="4" w:space="0" w:color="auto"/>
              <w:right w:val="single" w:sz="4" w:space="0" w:color="auto"/>
            </w:tcBorders>
            <w:shd w:val="clear" w:color="auto" w:fill="auto"/>
            <w:vAlign w:val="center"/>
            <w:hideMark/>
          </w:tcPr>
          <w:p w:rsidR="008F2849" w:rsidRPr="000014D9" w:rsidRDefault="008F2849" w:rsidP="003D3771">
            <w:pPr>
              <w:jc w:val="center"/>
              <w:rPr>
                <w:highlight w:val="red"/>
                <w:lang w:val="uk-UA"/>
              </w:rPr>
            </w:pPr>
            <w:r>
              <w:rPr>
                <w:lang w:val="uk-UA"/>
              </w:rPr>
              <w:t>15 5</w:t>
            </w:r>
            <w:r w:rsidR="003D3771">
              <w:rPr>
                <w:lang w:val="uk-UA"/>
              </w:rPr>
              <w:t>4</w:t>
            </w:r>
            <w:r>
              <w:rPr>
                <w:lang w:val="uk-UA"/>
              </w:rPr>
              <w:t>3,7</w:t>
            </w:r>
          </w:p>
        </w:tc>
        <w:tc>
          <w:tcPr>
            <w:tcW w:w="1532" w:type="dxa"/>
            <w:tcBorders>
              <w:top w:val="nil"/>
              <w:left w:val="nil"/>
              <w:bottom w:val="single" w:sz="4" w:space="0" w:color="auto"/>
              <w:right w:val="single" w:sz="4" w:space="0" w:color="auto"/>
            </w:tcBorders>
            <w:shd w:val="clear" w:color="auto" w:fill="auto"/>
            <w:vAlign w:val="center"/>
            <w:hideMark/>
          </w:tcPr>
          <w:p w:rsidR="00D45195" w:rsidRPr="00FD3C50" w:rsidRDefault="00BE3C29" w:rsidP="00D45195">
            <w:pPr>
              <w:jc w:val="center"/>
              <w:rPr>
                <w:lang w:val="uk-UA"/>
              </w:rPr>
            </w:pPr>
            <w:r w:rsidRPr="00FD3C50">
              <w:rPr>
                <w:lang w:val="uk-UA"/>
              </w:rPr>
              <w:t>10 877,2</w:t>
            </w:r>
          </w:p>
        </w:tc>
        <w:tc>
          <w:tcPr>
            <w:tcW w:w="1232" w:type="dxa"/>
            <w:tcBorders>
              <w:top w:val="nil"/>
              <w:left w:val="nil"/>
              <w:bottom w:val="single" w:sz="4" w:space="0" w:color="auto"/>
              <w:right w:val="single" w:sz="4" w:space="0" w:color="auto"/>
            </w:tcBorders>
            <w:shd w:val="clear" w:color="auto" w:fill="auto"/>
            <w:vAlign w:val="center"/>
            <w:hideMark/>
          </w:tcPr>
          <w:p w:rsidR="00D45195" w:rsidRPr="00FD3C50" w:rsidRDefault="00BE3C29" w:rsidP="00D45195">
            <w:pPr>
              <w:jc w:val="center"/>
              <w:rPr>
                <w:lang w:val="uk-UA"/>
              </w:rPr>
            </w:pPr>
            <w:r w:rsidRPr="00FD3C50">
              <w:rPr>
                <w:lang w:val="uk-UA"/>
              </w:rPr>
              <w:t>11 524,3</w:t>
            </w:r>
          </w:p>
        </w:tc>
      </w:tr>
      <w:tr w:rsidR="005714CE" w:rsidRPr="000014D9" w:rsidTr="00D45195">
        <w:trPr>
          <w:trHeight w:val="71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45195" w:rsidRPr="00FD3C50" w:rsidRDefault="00D45195" w:rsidP="00D45195">
            <w:r w:rsidRPr="00FD3C50">
              <w:t>Міжбюджетні трансферти, передані з бюджету Сумської міської ОТГ, в т.ч.:</w:t>
            </w:r>
          </w:p>
        </w:tc>
        <w:tc>
          <w:tcPr>
            <w:tcW w:w="1985" w:type="dxa"/>
            <w:tcBorders>
              <w:top w:val="nil"/>
              <w:left w:val="nil"/>
              <w:bottom w:val="single" w:sz="4" w:space="0" w:color="auto"/>
              <w:right w:val="single" w:sz="4" w:space="0" w:color="auto"/>
            </w:tcBorders>
            <w:shd w:val="clear" w:color="auto" w:fill="auto"/>
            <w:vAlign w:val="center"/>
            <w:hideMark/>
          </w:tcPr>
          <w:p w:rsidR="00D45195" w:rsidRPr="000014D9" w:rsidRDefault="00D45195" w:rsidP="00392794">
            <w:pPr>
              <w:jc w:val="center"/>
              <w:rPr>
                <w:highlight w:val="red"/>
              </w:rPr>
            </w:pPr>
            <w:r w:rsidRPr="00392794">
              <w:t xml:space="preserve">132 </w:t>
            </w:r>
            <w:r w:rsidR="00392794" w:rsidRPr="00392794">
              <w:rPr>
                <w:lang w:val="uk-UA"/>
              </w:rPr>
              <w:t>884</w:t>
            </w:r>
            <w:r w:rsidRPr="00392794">
              <w:t>,2</w:t>
            </w:r>
          </w:p>
        </w:tc>
        <w:tc>
          <w:tcPr>
            <w:tcW w:w="1401" w:type="dxa"/>
            <w:tcBorders>
              <w:top w:val="nil"/>
              <w:left w:val="nil"/>
              <w:bottom w:val="single" w:sz="4" w:space="0" w:color="auto"/>
              <w:right w:val="single" w:sz="4" w:space="0" w:color="auto"/>
            </w:tcBorders>
            <w:shd w:val="clear" w:color="auto" w:fill="auto"/>
            <w:vAlign w:val="center"/>
            <w:hideMark/>
          </w:tcPr>
          <w:p w:rsidR="00D45195" w:rsidRPr="000014D9" w:rsidRDefault="00D45195" w:rsidP="00D45195">
            <w:pPr>
              <w:jc w:val="center"/>
              <w:rPr>
                <w:highlight w:val="red"/>
              </w:rPr>
            </w:pPr>
            <w:r w:rsidRPr="00392794">
              <w:t>117 186,6</w:t>
            </w:r>
          </w:p>
        </w:tc>
        <w:tc>
          <w:tcPr>
            <w:tcW w:w="1532" w:type="dxa"/>
            <w:tcBorders>
              <w:top w:val="nil"/>
              <w:left w:val="nil"/>
              <w:bottom w:val="single" w:sz="4" w:space="0" w:color="auto"/>
              <w:right w:val="single" w:sz="4" w:space="0" w:color="auto"/>
            </w:tcBorders>
            <w:shd w:val="clear" w:color="auto" w:fill="auto"/>
            <w:vAlign w:val="center"/>
            <w:hideMark/>
          </w:tcPr>
          <w:p w:rsidR="00D45195" w:rsidRPr="00FD3C50" w:rsidRDefault="00D45195" w:rsidP="00D45195">
            <w:pPr>
              <w:jc w:val="center"/>
            </w:pPr>
            <w:r w:rsidRPr="00FD3C50">
              <w:t>121 171,1</w:t>
            </w:r>
          </w:p>
        </w:tc>
        <w:tc>
          <w:tcPr>
            <w:tcW w:w="1232" w:type="dxa"/>
            <w:tcBorders>
              <w:top w:val="nil"/>
              <w:left w:val="nil"/>
              <w:bottom w:val="single" w:sz="4" w:space="0" w:color="auto"/>
              <w:right w:val="single" w:sz="4" w:space="0" w:color="auto"/>
            </w:tcBorders>
            <w:shd w:val="clear" w:color="auto" w:fill="auto"/>
            <w:vAlign w:val="center"/>
            <w:hideMark/>
          </w:tcPr>
          <w:p w:rsidR="00D45195" w:rsidRPr="00FD3C50" w:rsidRDefault="00D45195" w:rsidP="00D45195">
            <w:pPr>
              <w:jc w:val="center"/>
            </w:pPr>
            <w:r w:rsidRPr="00FD3C50">
              <w:t>127 222,2</w:t>
            </w:r>
          </w:p>
        </w:tc>
      </w:tr>
      <w:tr w:rsidR="005714CE" w:rsidRPr="000014D9" w:rsidTr="00D45195">
        <w:trPr>
          <w:trHeight w:val="15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45195" w:rsidRPr="00FD3C50" w:rsidRDefault="00D45195" w:rsidP="00D45195">
            <w:pPr>
              <w:rPr>
                <w:i/>
                <w:iCs/>
              </w:rPr>
            </w:pPr>
            <w:r w:rsidRPr="00FD3C50">
              <w:rPr>
                <w:i/>
                <w:iCs/>
              </w:rPr>
              <w:t>реверсна дотація</w:t>
            </w:r>
          </w:p>
        </w:tc>
        <w:tc>
          <w:tcPr>
            <w:tcW w:w="1985" w:type="dxa"/>
            <w:tcBorders>
              <w:top w:val="nil"/>
              <w:left w:val="nil"/>
              <w:bottom w:val="single" w:sz="4" w:space="0" w:color="auto"/>
              <w:right w:val="single" w:sz="4" w:space="0" w:color="auto"/>
            </w:tcBorders>
            <w:shd w:val="clear" w:color="auto" w:fill="auto"/>
            <w:vAlign w:val="center"/>
            <w:hideMark/>
          </w:tcPr>
          <w:p w:rsidR="00D45195" w:rsidRPr="000014D9" w:rsidRDefault="00D45195" w:rsidP="00D45195">
            <w:pPr>
              <w:jc w:val="center"/>
              <w:rPr>
                <w:i/>
                <w:iCs/>
                <w:highlight w:val="red"/>
              </w:rPr>
            </w:pPr>
            <w:r w:rsidRPr="00FD3C50">
              <w:rPr>
                <w:i/>
                <w:iCs/>
              </w:rPr>
              <w:t>111 090,2</w:t>
            </w:r>
          </w:p>
        </w:tc>
        <w:tc>
          <w:tcPr>
            <w:tcW w:w="1401" w:type="dxa"/>
            <w:tcBorders>
              <w:top w:val="nil"/>
              <w:left w:val="nil"/>
              <w:bottom w:val="single" w:sz="4" w:space="0" w:color="auto"/>
              <w:right w:val="single" w:sz="4" w:space="0" w:color="auto"/>
            </w:tcBorders>
            <w:shd w:val="clear" w:color="auto" w:fill="auto"/>
            <w:vAlign w:val="center"/>
            <w:hideMark/>
          </w:tcPr>
          <w:p w:rsidR="00D45195" w:rsidRPr="000014D9" w:rsidRDefault="00D45195" w:rsidP="00D45195">
            <w:pPr>
              <w:jc w:val="center"/>
              <w:rPr>
                <w:i/>
                <w:iCs/>
                <w:highlight w:val="red"/>
              </w:rPr>
            </w:pPr>
            <w:r w:rsidRPr="005A0176">
              <w:rPr>
                <w:i/>
                <w:iCs/>
              </w:rPr>
              <w:t>108 116,6</w:t>
            </w:r>
          </w:p>
        </w:tc>
        <w:tc>
          <w:tcPr>
            <w:tcW w:w="1532" w:type="dxa"/>
            <w:tcBorders>
              <w:top w:val="nil"/>
              <w:left w:val="nil"/>
              <w:bottom w:val="single" w:sz="4" w:space="0" w:color="auto"/>
              <w:right w:val="single" w:sz="4" w:space="0" w:color="auto"/>
            </w:tcBorders>
            <w:shd w:val="clear" w:color="auto" w:fill="auto"/>
            <w:vAlign w:val="center"/>
            <w:hideMark/>
          </w:tcPr>
          <w:p w:rsidR="00D45195" w:rsidRPr="00FD3C50" w:rsidRDefault="00D45195" w:rsidP="00D45195">
            <w:pPr>
              <w:jc w:val="center"/>
              <w:rPr>
                <w:i/>
                <w:iCs/>
              </w:rPr>
            </w:pPr>
            <w:r w:rsidRPr="00FD3C50">
              <w:rPr>
                <w:i/>
                <w:iCs/>
              </w:rPr>
              <w:t>114 171,1</w:t>
            </w:r>
          </w:p>
        </w:tc>
        <w:tc>
          <w:tcPr>
            <w:tcW w:w="1232" w:type="dxa"/>
            <w:tcBorders>
              <w:top w:val="nil"/>
              <w:left w:val="nil"/>
              <w:bottom w:val="single" w:sz="4" w:space="0" w:color="auto"/>
              <w:right w:val="single" w:sz="4" w:space="0" w:color="auto"/>
            </w:tcBorders>
            <w:shd w:val="clear" w:color="auto" w:fill="auto"/>
            <w:vAlign w:val="center"/>
            <w:hideMark/>
          </w:tcPr>
          <w:p w:rsidR="00D45195" w:rsidRPr="00FD3C50" w:rsidRDefault="00D45195" w:rsidP="00D45195">
            <w:pPr>
              <w:jc w:val="center"/>
              <w:rPr>
                <w:i/>
                <w:iCs/>
              </w:rPr>
            </w:pPr>
            <w:r w:rsidRPr="00FD3C50">
              <w:rPr>
                <w:i/>
                <w:iCs/>
              </w:rPr>
              <w:t>120 222,2</w:t>
            </w:r>
          </w:p>
        </w:tc>
      </w:tr>
    </w:tbl>
    <w:p w:rsidR="000038AD" w:rsidRPr="005714CE" w:rsidRDefault="000038AD" w:rsidP="000038AD">
      <w:pPr>
        <w:jc w:val="both"/>
        <w:rPr>
          <w:sz w:val="28"/>
          <w:szCs w:val="28"/>
          <w:lang w:val="uk-UA"/>
        </w:rPr>
      </w:pPr>
    </w:p>
    <w:p w:rsidR="00F03863" w:rsidRDefault="00F03863" w:rsidP="00C533B3">
      <w:pPr>
        <w:rPr>
          <w:sz w:val="28"/>
          <w:szCs w:val="28"/>
          <w:lang w:val="uk-UA"/>
        </w:rPr>
      </w:pPr>
      <w:r>
        <w:rPr>
          <w:sz w:val="28"/>
          <w:szCs w:val="28"/>
          <w:lang w:val="uk-UA"/>
        </w:rPr>
        <w:t>Директор департаменту фінансів,</w:t>
      </w:r>
    </w:p>
    <w:p w:rsidR="00C533B3" w:rsidRPr="00F03863" w:rsidRDefault="00F03863" w:rsidP="00C533B3">
      <w:pPr>
        <w:rPr>
          <w:sz w:val="28"/>
          <w:szCs w:val="28"/>
          <w:lang w:val="uk-UA"/>
        </w:rPr>
      </w:pPr>
      <w:r>
        <w:rPr>
          <w:sz w:val="28"/>
          <w:szCs w:val="28"/>
          <w:lang w:val="uk-UA"/>
        </w:rPr>
        <w:t>економіки та інвестицій</w:t>
      </w:r>
      <w:r w:rsidR="00C533B3" w:rsidRPr="005714CE">
        <w:rPr>
          <w:sz w:val="28"/>
          <w:szCs w:val="28"/>
        </w:rPr>
        <w:t xml:space="preserve">                           </w:t>
      </w:r>
      <w:r>
        <w:rPr>
          <w:sz w:val="28"/>
          <w:szCs w:val="28"/>
          <w:lang w:val="uk-UA"/>
        </w:rPr>
        <w:t xml:space="preserve"> </w:t>
      </w:r>
      <w:r w:rsidR="00C533B3" w:rsidRPr="005714CE">
        <w:rPr>
          <w:sz w:val="28"/>
          <w:szCs w:val="28"/>
        </w:rPr>
        <w:t xml:space="preserve">              </w:t>
      </w:r>
      <w:r>
        <w:rPr>
          <w:sz w:val="28"/>
          <w:szCs w:val="28"/>
          <w:lang w:val="uk-UA"/>
        </w:rPr>
        <w:t xml:space="preserve">     </w:t>
      </w:r>
      <w:r w:rsidR="00C533B3" w:rsidRPr="005714CE">
        <w:rPr>
          <w:sz w:val="28"/>
          <w:szCs w:val="28"/>
        </w:rPr>
        <w:t xml:space="preserve">                        </w:t>
      </w:r>
      <w:r>
        <w:rPr>
          <w:sz w:val="28"/>
          <w:szCs w:val="28"/>
          <w:lang w:val="uk-UA"/>
        </w:rPr>
        <w:t>С.А. Липова</w:t>
      </w:r>
    </w:p>
    <w:sectPr w:rsidR="00C533B3" w:rsidRPr="00F03863" w:rsidSect="004566D6">
      <w:headerReference w:type="even" r:id="rId8"/>
      <w:headerReference w:type="default" r:id="rId9"/>
      <w:footerReference w:type="even" r:id="rId10"/>
      <w:footerReference w:type="first" r:id="rId11"/>
      <w:pgSz w:w="11906" w:h="16838"/>
      <w:pgMar w:top="851" w:right="851" w:bottom="567" w:left="1701" w:header="709" w:footer="408"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2B5" w:rsidRDefault="008712B5" w:rsidP="000038AD">
      <w:r>
        <w:separator/>
      </w:r>
    </w:p>
  </w:endnote>
  <w:endnote w:type="continuationSeparator" w:id="0">
    <w:p w:rsidR="008712B5" w:rsidRDefault="008712B5" w:rsidP="0000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AA" w:rsidRDefault="001479AA" w:rsidP="002B0A3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1479AA" w:rsidRDefault="001479AA" w:rsidP="002B0A36">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AA" w:rsidRDefault="001479AA">
    <w:pPr>
      <w:pStyle w:val="af6"/>
      <w:rPr>
        <w:lang w:val="uk-UA"/>
      </w:rPr>
    </w:pPr>
    <w:r>
      <w:rPr>
        <w:lang w:val="uk-UA"/>
      </w:rPr>
      <w:t xml:space="preserve">                                                                                                                                                    167</w:t>
    </w:r>
  </w:p>
  <w:p w:rsidR="001479AA" w:rsidRPr="007971E8" w:rsidRDefault="001479AA">
    <w:pPr>
      <w:pStyle w:val="af6"/>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2B5" w:rsidRDefault="008712B5" w:rsidP="000038AD">
      <w:r>
        <w:separator/>
      </w:r>
    </w:p>
  </w:footnote>
  <w:footnote w:type="continuationSeparator" w:id="0">
    <w:p w:rsidR="008712B5" w:rsidRDefault="008712B5" w:rsidP="0000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AA" w:rsidRDefault="001479AA" w:rsidP="002B0A36">
    <w:pPr>
      <w:pStyle w:val="af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1479AA" w:rsidRDefault="001479AA" w:rsidP="002B0A36">
    <w:pPr>
      <w:pStyle w:val="af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8342"/>
      <w:docPartObj>
        <w:docPartGallery w:val="Page Numbers (Top of Page)"/>
        <w:docPartUnique/>
      </w:docPartObj>
    </w:sdtPr>
    <w:sdtEndPr/>
    <w:sdtContent>
      <w:p w:rsidR="001479AA" w:rsidRDefault="001479AA">
        <w:pPr>
          <w:pStyle w:val="afa"/>
          <w:jc w:val="center"/>
        </w:pPr>
        <w:r>
          <w:fldChar w:fldCharType="begin"/>
        </w:r>
        <w:r>
          <w:instrText>PAGE   \* MERGEFORMAT</w:instrText>
        </w:r>
        <w:r>
          <w:fldChar w:fldCharType="separate"/>
        </w:r>
        <w:r w:rsidR="00403807">
          <w:rPr>
            <w:noProof/>
          </w:rPr>
          <w:t>58</w:t>
        </w:r>
        <w:r>
          <w:fldChar w:fldCharType="end"/>
        </w:r>
      </w:p>
    </w:sdtContent>
  </w:sdt>
  <w:p w:rsidR="001479AA" w:rsidRDefault="001479AA" w:rsidP="002B0A36">
    <w:pPr>
      <w:pStyle w:val="af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A4F4BC8C"/>
    <w:lvl w:ilvl="0">
      <w:numFmt w:val="bullet"/>
      <w:lvlText w:val="–"/>
      <w:lvlJc w:val="left"/>
      <w:pPr>
        <w:ind w:left="1429" w:hanging="360"/>
      </w:pPr>
      <w:rPr>
        <w:rFonts w:ascii="Times New Roman" w:eastAsia="Times New Roman" w:hAnsi="Times New Roman" w:cs="Times New Roman" w:hint="default"/>
        <w:b w:val="0"/>
        <w:bCs w:val="0"/>
        <w:sz w:val="28"/>
        <w:szCs w:val="28"/>
      </w:rPr>
    </w:lvl>
  </w:abstractNum>
  <w:abstractNum w:abstractNumId="1" w15:restartNumberingAfterBreak="0">
    <w:nsid w:val="03D35518"/>
    <w:multiLevelType w:val="hybridMultilevel"/>
    <w:tmpl w:val="9FE6E4CC"/>
    <w:lvl w:ilvl="0" w:tplc="A4F4BC8C">
      <w:numFmt w:val="bullet"/>
      <w:lvlText w:val="–"/>
      <w:lvlJc w:val="left"/>
      <w:pPr>
        <w:ind w:left="1856" w:hanging="360"/>
      </w:pPr>
      <w:rPr>
        <w:rFonts w:ascii="Times New Roman" w:eastAsia="Times New Roman" w:hAnsi="Times New Roman" w:cs="Times New Roman"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 w15:restartNumberingAfterBreak="0">
    <w:nsid w:val="041554AA"/>
    <w:multiLevelType w:val="hybridMultilevel"/>
    <w:tmpl w:val="25FA4D38"/>
    <w:lvl w:ilvl="0" w:tplc="F976AB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A6A3B61"/>
    <w:multiLevelType w:val="hybridMultilevel"/>
    <w:tmpl w:val="B5A64FB4"/>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B64FDF"/>
    <w:multiLevelType w:val="hybridMultilevel"/>
    <w:tmpl w:val="E234734A"/>
    <w:lvl w:ilvl="0" w:tplc="D276A0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6054C5"/>
    <w:multiLevelType w:val="hybridMultilevel"/>
    <w:tmpl w:val="9E84CADC"/>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3B0F31"/>
    <w:multiLevelType w:val="hybridMultilevel"/>
    <w:tmpl w:val="1B8E625C"/>
    <w:lvl w:ilvl="0" w:tplc="77627682">
      <w:start w:val="6"/>
      <w:numFmt w:val="bullet"/>
      <w:lvlText w:val="-"/>
      <w:lvlJc w:val="left"/>
      <w:pPr>
        <w:ind w:left="12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60C7228"/>
    <w:multiLevelType w:val="hybridMultilevel"/>
    <w:tmpl w:val="9006CB20"/>
    <w:lvl w:ilvl="0" w:tplc="77627682">
      <w:start w:val="6"/>
      <w:numFmt w:val="bullet"/>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B1B0B98"/>
    <w:multiLevelType w:val="hybridMultilevel"/>
    <w:tmpl w:val="F07C5626"/>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131FD"/>
    <w:multiLevelType w:val="hybridMultilevel"/>
    <w:tmpl w:val="0AD25F9E"/>
    <w:lvl w:ilvl="0" w:tplc="D276A0A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EDE6BA1"/>
    <w:multiLevelType w:val="hybridMultilevel"/>
    <w:tmpl w:val="BB80CA76"/>
    <w:lvl w:ilvl="0" w:tplc="77627682">
      <w:start w:val="6"/>
      <w:numFmt w:val="bullet"/>
      <w:lvlText w:val="-"/>
      <w:lvlJc w:val="left"/>
      <w:pPr>
        <w:ind w:left="1321" w:hanging="360"/>
      </w:pPr>
      <w:rPr>
        <w:rFonts w:ascii="Times New Roman" w:eastAsia="Times New Roman" w:hAnsi="Times New Roman" w:cs="Times New Roman" w:hint="default"/>
        <w:b/>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1" w15:restartNumberingAfterBreak="0">
    <w:nsid w:val="1FF827C9"/>
    <w:multiLevelType w:val="hybridMultilevel"/>
    <w:tmpl w:val="127A1352"/>
    <w:lvl w:ilvl="0" w:tplc="77627682">
      <w:start w:val="6"/>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3F5D08"/>
    <w:multiLevelType w:val="hybridMultilevel"/>
    <w:tmpl w:val="28F21002"/>
    <w:lvl w:ilvl="0" w:tplc="0419000D">
      <w:start w:val="1"/>
      <w:numFmt w:val="bullet"/>
      <w:lvlText w:val=""/>
      <w:lvlJc w:val="left"/>
      <w:pPr>
        <w:tabs>
          <w:tab w:val="num" w:pos="1352"/>
        </w:tabs>
        <w:ind w:left="1352" w:hanging="360"/>
      </w:pPr>
      <w:rPr>
        <w:rFonts w:ascii="Wingdings" w:hAnsi="Wingdings" w:hint="default"/>
      </w:rPr>
    </w:lvl>
    <w:lvl w:ilvl="1" w:tplc="860A9240">
      <w:start w:val="1"/>
      <w:numFmt w:val="bullet"/>
      <w:lvlText w:val=""/>
      <w:lvlJc w:val="left"/>
      <w:pPr>
        <w:tabs>
          <w:tab w:val="num" w:pos="2160"/>
        </w:tabs>
        <w:ind w:left="2160" w:hanging="360"/>
      </w:pPr>
      <w:rPr>
        <w:rFonts w:ascii="Wingdings" w:hAnsi="Wingdings" w:hint="default"/>
      </w:rPr>
    </w:lvl>
    <w:lvl w:ilvl="2" w:tplc="7D62B9F0">
      <w:numFmt w:val="bullet"/>
      <w:lvlText w:val="-"/>
      <w:lvlJc w:val="left"/>
      <w:pPr>
        <w:tabs>
          <w:tab w:val="num" w:pos="2880"/>
        </w:tabs>
        <w:ind w:left="2880" w:hanging="360"/>
      </w:pPr>
      <w:rPr>
        <w:rFonts w:ascii="Times New Roman" w:eastAsia="Times New Roman" w:hAnsi="Times New Roman" w:cs="Times New Roman" w:hint="default"/>
        <w:b/>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1A00E0"/>
    <w:multiLevelType w:val="hybridMultilevel"/>
    <w:tmpl w:val="6868BB22"/>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C725550"/>
    <w:multiLevelType w:val="hybridMultilevel"/>
    <w:tmpl w:val="599066C6"/>
    <w:lvl w:ilvl="0" w:tplc="77627682">
      <w:start w:val="6"/>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06241D"/>
    <w:multiLevelType w:val="hybridMultilevel"/>
    <w:tmpl w:val="BD74840C"/>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BA14A0C"/>
    <w:multiLevelType w:val="hybridMultilevel"/>
    <w:tmpl w:val="E2A6A85E"/>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BD63530"/>
    <w:multiLevelType w:val="hybridMultilevel"/>
    <w:tmpl w:val="83083F6A"/>
    <w:lvl w:ilvl="0" w:tplc="77627682">
      <w:start w:val="6"/>
      <w:numFmt w:val="bullet"/>
      <w:lvlText w:val="-"/>
      <w:lvlJc w:val="left"/>
      <w:pPr>
        <w:ind w:left="1428" w:hanging="360"/>
      </w:pPr>
      <w:rPr>
        <w:rFonts w:ascii="Times New Roman" w:eastAsia="Times New Roman" w:hAnsi="Times New Roman" w:cs="Times New Roman" w:hint="default"/>
        <w:b/>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3EEF0C44"/>
    <w:multiLevelType w:val="hybridMultilevel"/>
    <w:tmpl w:val="0B76FFC8"/>
    <w:lvl w:ilvl="0" w:tplc="52D05D2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F0729D9"/>
    <w:multiLevelType w:val="hybridMultilevel"/>
    <w:tmpl w:val="3E8AAC5E"/>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F11218D"/>
    <w:multiLevelType w:val="hybridMultilevel"/>
    <w:tmpl w:val="D2F8F8E0"/>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49E24E6"/>
    <w:multiLevelType w:val="hybridMultilevel"/>
    <w:tmpl w:val="4CA61134"/>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7EE42BA"/>
    <w:multiLevelType w:val="hybridMultilevel"/>
    <w:tmpl w:val="4B6609B8"/>
    <w:lvl w:ilvl="0" w:tplc="953A771C">
      <w:start w:val="20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9952D2D"/>
    <w:multiLevelType w:val="hybridMultilevel"/>
    <w:tmpl w:val="90DA6E34"/>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316FD4"/>
    <w:multiLevelType w:val="hybridMultilevel"/>
    <w:tmpl w:val="9CCCA590"/>
    <w:lvl w:ilvl="0" w:tplc="1FE4B65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4FAF3681"/>
    <w:multiLevelType w:val="hybridMultilevel"/>
    <w:tmpl w:val="BCA81FBA"/>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16C5846"/>
    <w:multiLevelType w:val="hybridMultilevel"/>
    <w:tmpl w:val="D098F952"/>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61D6C87"/>
    <w:multiLevelType w:val="hybridMultilevel"/>
    <w:tmpl w:val="8558013C"/>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C06F3F"/>
    <w:multiLevelType w:val="hybridMultilevel"/>
    <w:tmpl w:val="044C2414"/>
    <w:lvl w:ilvl="0" w:tplc="77627682">
      <w:start w:val="6"/>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FC7856"/>
    <w:multiLevelType w:val="hybridMultilevel"/>
    <w:tmpl w:val="A296EC22"/>
    <w:lvl w:ilvl="0" w:tplc="77627682">
      <w:start w:val="6"/>
      <w:numFmt w:val="bullet"/>
      <w:lvlText w:val="-"/>
      <w:lvlJc w:val="left"/>
      <w:pPr>
        <w:ind w:left="12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5345A8A"/>
    <w:multiLevelType w:val="hybridMultilevel"/>
    <w:tmpl w:val="279E308C"/>
    <w:lvl w:ilvl="0" w:tplc="040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5622833"/>
    <w:multiLevelType w:val="hybridMultilevel"/>
    <w:tmpl w:val="8E70E0A4"/>
    <w:lvl w:ilvl="0" w:tplc="0466114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E43121"/>
    <w:multiLevelType w:val="hybridMultilevel"/>
    <w:tmpl w:val="E702C7F6"/>
    <w:lvl w:ilvl="0" w:tplc="77627682">
      <w:start w:val="6"/>
      <w:numFmt w:val="bullet"/>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6953985"/>
    <w:multiLevelType w:val="hybridMultilevel"/>
    <w:tmpl w:val="A800AC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6AF044A8"/>
    <w:multiLevelType w:val="hybridMultilevel"/>
    <w:tmpl w:val="911EC78A"/>
    <w:lvl w:ilvl="0" w:tplc="77627682">
      <w:start w:val="6"/>
      <w:numFmt w:val="bullet"/>
      <w:lvlText w:val="-"/>
      <w:lvlJc w:val="left"/>
      <w:pPr>
        <w:ind w:left="1353" w:hanging="360"/>
      </w:pPr>
      <w:rPr>
        <w:rFonts w:ascii="Times New Roman" w:eastAsia="Times New Roman" w:hAnsi="Times New Roman" w:cs="Times New Roman" w:hint="default"/>
        <w:b/>
      </w:rPr>
    </w:lvl>
    <w:lvl w:ilvl="1" w:tplc="04220003" w:tentative="1">
      <w:start w:val="1"/>
      <w:numFmt w:val="bullet"/>
      <w:lvlText w:val="o"/>
      <w:lvlJc w:val="left"/>
      <w:pPr>
        <w:ind w:left="1939" w:hanging="360"/>
      </w:pPr>
      <w:rPr>
        <w:rFonts w:ascii="Courier New" w:hAnsi="Courier New" w:hint="default"/>
      </w:rPr>
    </w:lvl>
    <w:lvl w:ilvl="2" w:tplc="04220005" w:tentative="1">
      <w:start w:val="1"/>
      <w:numFmt w:val="bullet"/>
      <w:lvlText w:val=""/>
      <w:lvlJc w:val="left"/>
      <w:pPr>
        <w:ind w:left="2659" w:hanging="360"/>
      </w:pPr>
      <w:rPr>
        <w:rFonts w:ascii="Wingdings" w:hAnsi="Wingdings" w:hint="default"/>
      </w:rPr>
    </w:lvl>
    <w:lvl w:ilvl="3" w:tplc="04220001" w:tentative="1">
      <w:start w:val="1"/>
      <w:numFmt w:val="bullet"/>
      <w:lvlText w:val=""/>
      <w:lvlJc w:val="left"/>
      <w:pPr>
        <w:ind w:left="3379" w:hanging="360"/>
      </w:pPr>
      <w:rPr>
        <w:rFonts w:ascii="Symbol" w:hAnsi="Symbol" w:hint="default"/>
      </w:rPr>
    </w:lvl>
    <w:lvl w:ilvl="4" w:tplc="04220003" w:tentative="1">
      <w:start w:val="1"/>
      <w:numFmt w:val="bullet"/>
      <w:lvlText w:val="o"/>
      <w:lvlJc w:val="left"/>
      <w:pPr>
        <w:ind w:left="4099" w:hanging="360"/>
      </w:pPr>
      <w:rPr>
        <w:rFonts w:ascii="Courier New" w:hAnsi="Courier New" w:hint="default"/>
      </w:rPr>
    </w:lvl>
    <w:lvl w:ilvl="5" w:tplc="04220005" w:tentative="1">
      <w:start w:val="1"/>
      <w:numFmt w:val="bullet"/>
      <w:lvlText w:val=""/>
      <w:lvlJc w:val="left"/>
      <w:pPr>
        <w:ind w:left="4819" w:hanging="360"/>
      </w:pPr>
      <w:rPr>
        <w:rFonts w:ascii="Wingdings" w:hAnsi="Wingdings" w:hint="default"/>
      </w:rPr>
    </w:lvl>
    <w:lvl w:ilvl="6" w:tplc="04220001" w:tentative="1">
      <w:start w:val="1"/>
      <w:numFmt w:val="bullet"/>
      <w:lvlText w:val=""/>
      <w:lvlJc w:val="left"/>
      <w:pPr>
        <w:ind w:left="5539" w:hanging="360"/>
      </w:pPr>
      <w:rPr>
        <w:rFonts w:ascii="Symbol" w:hAnsi="Symbol" w:hint="default"/>
      </w:rPr>
    </w:lvl>
    <w:lvl w:ilvl="7" w:tplc="04220003" w:tentative="1">
      <w:start w:val="1"/>
      <w:numFmt w:val="bullet"/>
      <w:lvlText w:val="o"/>
      <w:lvlJc w:val="left"/>
      <w:pPr>
        <w:ind w:left="6259" w:hanging="360"/>
      </w:pPr>
      <w:rPr>
        <w:rFonts w:ascii="Courier New" w:hAnsi="Courier New" w:hint="default"/>
      </w:rPr>
    </w:lvl>
    <w:lvl w:ilvl="8" w:tplc="04220005" w:tentative="1">
      <w:start w:val="1"/>
      <w:numFmt w:val="bullet"/>
      <w:lvlText w:val=""/>
      <w:lvlJc w:val="left"/>
      <w:pPr>
        <w:ind w:left="6979" w:hanging="360"/>
      </w:pPr>
      <w:rPr>
        <w:rFonts w:ascii="Wingdings" w:hAnsi="Wingdings" w:hint="default"/>
      </w:rPr>
    </w:lvl>
  </w:abstractNum>
  <w:abstractNum w:abstractNumId="35" w15:restartNumberingAfterBreak="0">
    <w:nsid w:val="6D5103FF"/>
    <w:multiLevelType w:val="hybridMultilevel"/>
    <w:tmpl w:val="2068A8A2"/>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3FC6ACE"/>
    <w:multiLevelType w:val="hybridMultilevel"/>
    <w:tmpl w:val="DA580F36"/>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DF6F16"/>
    <w:multiLevelType w:val="hybridMultilevel"/>
    <w:tmpl w:val="61847532"/>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370955"/>
    <w:multiLevelType w:val="hybridMultilevel"/>
    <w:tmpl w:val="4560E590"/>
    <w:lvl w:ilvl="0" w:tplc="953A771C">
      <w:start w:val="20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B2C0E52"/>
    <w:multiLevelType w:val="hybridMultilevel"/>
    <w:tmpl w:val="41EEA19A"/>
    <w:lvl w:ilvl="0" w:tplc="77627682">
      <w:start w:val="6"/>
      <w:numFmt w:val="bullet"/>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7C20353A"/>
    <w:multiLevelType w:val="hybridMultilevel"/>
    <w:tmpl w:val="20BC4E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0"/>
  </w:num>
  <w:num w:numId="4">
    <w:abstractNumId w:val="41"/>
  </w:num>
  <w:num w:numId="5">
    <w:abstractNumId w:val="0"/>
  </w:num>
  <w:num w:numId="6">
    <w:abstractNumId w:val="34"/>
  </w:num>
  <w:num w:numId="7">
    <w:abstractNumId w:val="39"/>
  </w:num>
  <w:num w:numId="8">
    <w:abstractNumId w:val="38"/>
  </w:num>
  <w:num w:numId="9">
    <w:abstractNumId w:val="22"/>
  </w:num>
  <w:num w:numId="10">
    <w:abstractNumId w:val="33"/>
  </w:num>
  <w:num w:numId="11">
    <w:abstractNumId w:val="7"/>
  </w:num>
  <w:num w:numId="12">
    <w:abstractNumId w:val="25"/>
  </w:num>
  <w:num w:numId="13">
    <w:abstractNumId w:val="20"/>
  </w:num>
  <w:num w:numId="14">
    <w:abstractNumId w:val="23"/>
  </w:num>
  <w:num w:numId="15">
    <w:abstractNumId w:val="5"/>
  </w:num>
  <w:num w:numId="16">
    <w:abstractNumId w:val="8"/>
  </w:num>
  <w:num w:numId="17">
    <w:abstractNumId w:val="4"/>
  </w:num>
  <w:num w:numId="18">
    <w:abstractNumId w:val="19"/>
  </w:num>
  <w:num w:numId="19">
    <w:abstractNumId w:val="36"/>
  </w:num>
  <w:num w:numId="20">
    <w:abstractNumId w:val="32"/>
  </w:num>
  <w:num w:numId="21">
    <w:abstractNumId w:val="9"/>
  </w:num>
  <w:num w:numId="22">
    <w:abstractNumId w:val="17"/>
  </w:num>
  <w:num w:numId="23">
    <w:abstractNumId w:val="13"/>
  </w:num>
  <w:num w:numId="24">
    <w:abstractNumId w:val="14"/>
  </w:num>
  <w:num w:numId="25">
    <w:abstractNumId w:val="16"/>
  </w:num>
  <w:num w:numId="26">
    <w:abstractNumId w:val="11"/>
  </w:num>
  <w:num w:numId="27">
    <w:abstractNumId w:val="35"/>
  </w:num>
  <w:num w:numId="28">
    <w:abstractNumId w:val="1"/>
  </w:num>
  <w:num w:numId="29">
    <w:abstractNumId w:val="40"/>
  </w:num>
  <w:num w:numId="30">
    <w:abstractNumId w:val="10"/>
  </w:num>
  <w:num w:numId="31">
    <w:abstractNumId w:val="37"/>
  </w:num>
  <w:num w:numId="32">
    <w:abstractNumId w:val="3"/>
  </w:num>
  <w:num w:numId="33">
    <w:abstractNumId w:val="28"/>
  </w:num>
  <w:num w:numId="34">
    <w:abstractNumId w:val="27"/>
  </w:num>
  <w:num w:numId="35">
    <w:abstractNumId w:val="6"/>
  </w:num>
  <w:num w:numId="36">
    <w:abstractNumId w:val="29"/>
  </w:num>
  <w:num w:numId="37">
    <w:abstractNumId w:val="21"/>
  </w:num>
  <w:num w:numId="38">
    <w:abstractNumId w:val="15"/>
  </w:num>
  <w:num w:numId="39">
    <w:abstractNumId w:val="31"/>
  </w:num>
  <w:num w:numId="40">
    <w:abstractNumId w:val="26"/>
  </w:num>
  <w:num w:numId="41">
    <w:abstractNumId w:val="12"/>
  </w:num>
  <w:num w:numId="42">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A5"/>
    <w:rsid w:val="00000D51"/>
    <w:rsid w:val="000014D9"/>
    <w:rsid w:val="000038AD"/>
    <w:rsid w:val="0000487A"/>
    <w:rsid w:val="000158AA"/>
    <w:rsid w:val="00015BBD"/>
    <w:rsid w:val="0002402F"/>
    <w:rsid w:val="00024640"/>
    <w:rsid w:val="00025C7C"/>
    <w:rsid w:val="0002667D"/>
    <w:rsid w:val="0003264A"/>
    <w:rsid w:val="00032C33"/>
    <w:rsid w:val="00033423"/>
    <w:rsid w:val="00037A23"/>
    <w:rsid w:val="00041E7C"/>
    <w:rsid w:val="00043EBC"/>
    <w:rsid w:val="00056649"/>
    <w:rsid w:val="000604EF"/>
    <w:rsid w:val="000612C9"/>
    <w:rsid w:val="00090916"/>
    <w:rsid w:val="0009719B"/>
    <w:rsid w:val="000A0EAA"/>
    <w:rsid w:val="000B232A"/>
    <w:rsid w:val="000B4AEE"/>
    <w:rsid w:val="000C51A2"/>
    <w:rsid w:val="000D1E41"/>
    <w:rsid w:val="000D4878"/>
    <w:rsid w:val="000D4B41"/>
    <w:rsid w:val="000E7A27"/>
    <w:rsid w:val="000E7C86"/>
    <w:rsid w:val="000F686A"/>
    <w:rsid w:val="0010470D"/>
    <w:rsid w:val="0011579C"/>
    <w:rsid w:val="00115B44"/>
    <w:rsid w:val="0012006B"/>
    <w:rsid w:val="00125645"/>
    <w:rsid w:val="00144878"/>
    <w:rsid w:val="001479AA"/>
    <w:rsid w:val="001507C3"/>
    <w:rsid w:val="001515A8"/>
    <w:rsid w:val="00152DFF"/>
    <w:rsid w:val="00154C4D"/>
    <w:rsid w:val="001627DC"/>
    <w:rsid w:val="00164376"/>
    <w:rsid w:val="00167B19"/>
    <w:rsid w:val="00170447"/>
    <w:rsid w:val="001746C1"/>
    <w:rsid w:val="001769E5"/>
    <w:rsid w:val="00192C27"/>
    <w:rsid w:val="00194E86"/>
    <w:rsid w:val="001A57D3"/>
    <w:rsid w:val="001B008D"/>
    <w:rsid w:val="001B2482"/>
    <w:rsid w:val="001B75BF"/>
    <w:rsid w:val="001E4060"/>
    <w:rsid w:val="001E74F1"/>
    <w:rsid w:val="001F0151"/>
    <w:rsid w:val="001F14D1"/>
    <w:rsid w:val="001F4CD2"/>
    <w:rsid w:val="001F55EA"/>
    <w:rsid w:val="002011D5"/>
    <w:rsid w:val="00231FB8"/>
    <w:rsid w:val="0023202E"/>
    <w:rsid w:val="00235073"/>
    <w:rsid w:val="00235B73"/>
    <w:rsid w:val="002463E3"/>
    <w:rsid w:val="00247E3B"/>
    <w:rsid w:val="002516A1"/>
    <w:rsid w:val="00253C8B"/>
    <w:rsid w:val="002673C8"/>
    <w:rsid w:val="0029076C"/>
    <w:rsid w:val="002A1918"/>
    <w:rsid w:val="002A4101"/>
    <w:rsid w:val="002A56C0"/>
    <w:rsid w:val="002B010E"/>
    <w:rsid w:val="002B0279"/>
    <w:rsid w:val="002B0A36"/>
    <w:rsid w:val="002B40F0"/>
    <w:rsid w:val="002B6672"/>
    <w:rsid w:val="002E1C03"/>
    <w:rsid w:val="002E6CA4"/>
    <w:rsid w:val="00327F45"/>
    <w:rsid w:val="00330C94"/>
    <w:rsid w:val="003338AC"/>
    <w:rsid w:val="00337A56"/>
    <w:rsid w:val="00337F98"/>
    <w:rsid w:val="0034321C"/>
    <w:rsid w:val="003450D1"/>
    <w:rsid w:val="003677FD"/>
    <w:rsid w:val="003731B1"/>
    <w:rsid w:val="00380E13"/>
    <w:rsid w:val="00392794"/>
    <w:rsid w:val="003A3713"/>
    <w:rsid w:val="003A39FD"/>
    <w:rsid w:val="003A7623"/>
    <w:rsid w:val="003C0776"/>
    <w:rsid w:val="003C3486"/>
    <w:rsid w:val="003C65FF"/>
    <w:rsid w:val="003D3771"/>
    <w:rsid w:val="003E423A"/>
    <w:rsid w:val="003E49C2"/>
    <w:rsid w:val="003F2F7D"/>
    <w:rsid w:val="003F5327"/>
    <w:rsid w:val="0040242E"/>
    <w:rsid w:val="00403807"/>
    <w:rsid w:val="00405B02"/>
    <w:rsid w:val="00413106"/>
    <w:rsid w:val="004224D7"/>
    <w:rsid w:val="00431997"/>
    <w:rsid w:val="004360EB"/>
    <w:rsid w:val="00442E0E"/>
    <w:rsid w:val="00450397"/>
    <w:rsid w:val="004566D6"/>
    <w:rsid w:val="004623C0"/>
    <w:rsid w:val="00462FC1"/>
    <w:rsid w:val="00482324"/>
    <w:rsid w:val="00482A3B"/>
    <w:rsid w:val="0048511A"/>
    <w:rsid w:val="004920E4"/>
    <w:rsid w:val="00494879"/>
    <w:rsid w:val="004A1509"/>
    <w:rsid w:val="004B2CE4"/>
    <w:rsid w:val="004C30EE"/>
    <w:rsid w:val="004D0DB2"/>
    <w:rsid w:val="004D2703"/>
    <w:rsid w:val="004D2BB3"/>
    <w:rsid w:val="004E36B8"/>
    <w:rsid w:val="004F2C74"/>
    <w:rsid w:val="004F5E1B"/>
    <w:rsid w:val="00522D5A"/>
    <w:rsid w:val="00523647"/>
    <w:rsid w:val="00535EB1"/>
    <w:rsid w:val="005504D2"/>
    <w:rsid w:val="0055124C"/>
    <w:rsid w:val="00566491"/>
    <w:rsid w:val="00566B6F"/>
    <w:rsid w:val="00567BF5"/>
    <w:rsid w:val="00567D8D"/>
    <w:rsid w:val="00570B2B"/>
    <w:rsid w:val="00570DBF"/>
    <w:rsid w:val="0057104F"/>
    <w:rsid w:val="005714CE"/>
    <w:rsid w:val="00572ABF"/>
    <w:rsid w:val="005774A4"/>
    <w:rsid w:val="005843BE"/>
    <w:rsid w:val="00585CBC"/>
    <w:rsid w:val="005860D7"/>
    <w:rsid w:val="00597ED1"/>
    <w:rsid w:val="005A0176"/>
    <w:rsid w:val="005B0E9E"/>
    <w:rsid w:val="005B1A0E"/>
    <w:rsid w:val="005B4C75"/>
    <w:rsid w:val="005C294F"/>
    <w:rsid w:val="005D61B7"/>
    <w:rsid w:val="005D75F7"/>
    <w:rsid w:val="005E26AE"/>
    <w:rsid w:val="005E4B3F"/>
    <w:rsid w:val="00607981"/>
    <w:rsid w:val="00614ECC"/>
    <w:rsid w:val="00623AAB"/>
    <w:rsid w:val="00624634"/>
    <w:rsid w:val="00632655"/>
    <w:rsid w:val="00635886"/>
    <w:rsid w:val="00642128"/>
    <w:rsid w:val="00644427"/>
    <w:rsid w:val="00646EE5"/>
    <w:rsid w:val="00653BDC"/>
    <w:rsid w:val="00656337"/>
    <w:rsid w:val="00667191"/>
    <w:rsid w:val="00670C3F"/>
    <w:rsid w:val="00682FD9"/>
    <w:rsid w:val="00685197"/>
    <w:rsid w:val="0068544C"/>
    <w:rsid w:val="0068585F"/>
    <w:rsid w:val="00692579"/>
    <w:rsid w:val="006A25B1"/>
    <w:rsid w:val="006B32F2"/>
    <w:rsid w:val="006D0F7C"/>
    <w:rsid w:val="006D33B9"/>
    <w:rsid w:val="006D3A2F"/>
    <w:rsid w:val="006D672D"/>
    <w:rsid w:val="006E7398"/>
    <w:rsid w:val="006F2F9B"/>
    <w:rsid w:val="006F4CBF"/>
    <w:rsid w:val="006F7523"/>
    <w:rsid w:val="00705BD4"/>
    <w:rsid w:val="007117A5"/>
    <w:rsid w:val="007117D5"/>
    <w:rsid w:val="00713BE8"/>
    <w:rsid w:val="007159F5"/>
    <w:rsid w:val="00717CC2"/>
    <w:rsid w:val="007203A7"/>
    <w:rsid w:val="00734675"/>
    <w:rsid w:val="00740A91"/>
    <w:rsid w:val="00751B3D"/>
    <w:rsid w:val="007524D7"/>
    <w:rsid w:val="007542AD"/>
    <w:rsid w:val="00760DFC"/>
    <w:rsid w:val="0076259B"/>
    <w:rsid w:val="007767CB"/>
    <w:rsid w:val="007862EB"/>
    <w:rsid w:val="0079290D"/>
    <w:rsid w:val="00796D9E"/>
    <w:rsid w:val="007978D8"/>
    <w:rsid w:val="007A2C01"/>
    <w:rsid w:val="007B2C6E"/>
    <w:rsid w:val="007C42AD"/>
    <w:rsid w:val="007D2069"/>
    <w:rsid w:val="007D4A67"/>
    <w:rsid w:val="007E19B7"/>
    <w:rsid w:val="007E65F8"/>
    <w:rsid w:val="007F1046"/>
    <w:rsid w:val="007F1AD4"/>
    <w:rsid w:val="007F5712"/>
    <w:rsid w:val="00821CAF"/>
    <w:rsid w:val="00826D8C"/>
    <w:rsid w:val="008319B0"/>
    <w:rsid w:val="00846EF8"/>
    <w:rsid w:val="00847D55"/>
    <w:rsid w:val="00857879"/>
    <w:rsid w:val="008601FE"/>
    <w:rsid w:val="008651C5"/>
    <w:rsid w:val="008712B5"/>
    <w:rsid w:val="00881578"/>
    <w:rsid w:val="00893E2A"/>
    <w:rsid w:val="00894B3A"/>
    <w:rsid w:val="008A2C47"/>
    <w:rsid w:val="008B300A"/>
    <w:rsid w:val="008B4A8A"/>
    <w:rsid w:val="008C0044"/>
    <w:rsid w:val="008D7599"/>
    <w:rsid w:val="008F2849"/>
    <w:rsid w:val="008F3C8C"/>
    <w:rsid w:val="00903E7E"/>
    <w:rsid w:val="00910C74"/>
    <w:rsid w:val="009123F1"/>
    <w:rsid w:val="00915962"/>
    <w:rsid w:val="00921943"/>
    <w:rsid w:val="00924B92"/>
    <w:rsid w:val="009270CD"/>
    <w:rsid w:val="00927AEF"/>
    <w:rsid w:val="00934DA4"/>
    <w:rsid w:val="00940B32"/>
    <w:rsid w:val="00942C2C"/>
    <w:rsid w:val="009461A6"/>
    <w:rsid w:val="00950EBA"/>
    <w:rsid w:val="009628D5"/>
    <w:rsid w:val="00963A3F"/>
    <w:rsid w:val="00972193"/>
    <w:rsid w:val="0098451C"/>
    <w:rsid w:val="00987E48"/>
    <w:rsid w:val="0099056E"/>
    <w:rsid w:val="00990D5A"/>
    <w:rsid w:val="00993315"/>
    <w:rsid w:val="009A2F3B"/>
    <w:rsid w:val="009A54D5"/>
    <w:rsid w:val="009B5178"/>
    <w:rsid w:val="009C3CF6"/>
    <w:rsid w:val="009D27A9"/>
    <w:rsid w:val="009E3200"/>
    <w:rsid w:val="009F0A1E"/>
    <w:rsid w:val="009F2F58"/>
    <w:rsid w:val="009F640E"/>
    <w:rsid w:val="00A0200E"/>
    <w:rsid w:val="00A02092"/>
    <w:rsid w:val="00A0630D"/>
    <w:rsid w:val="00A14673"/>
    <w:rsid w:val="00A1474A"/>
    <w:rsid w:val="00A265AF"/>
    <w:rsid w:val="00A3108D"/>
    <w:rsid w:val="00A44E8D"/>
    <w:rsid w:val="00A477D3"/>
    <w:rsid w:val="00A53C79"/>
    <w:rsid w:val="00A54401"/>
    <w:rsid w:val="00A65BEE"/>
    <w:rsid w:val="00A65EB7"/>
    <w:rsid w:val="00A700A8"/>
    <w:rsid w:val="00A76832"/>
    <w:rsid w:val="00A82498"/>
    <w:rsid w:val="00A8285A"/>
    <w:rsid w:val="00A84E56"/>
    <w:rsid w:val="00A93F05"/>
    <w:rsid w:val="00A93FB5"/>
    <w:rsid w:val="00AA6AE5"/>
    <w:rsid w:val="00AA769A"/>
    <w:rsid w:val="00AB0DD8"/>
    <w:rsid w:val="00AB3CA6"/>
    <w:rsid w:val="00AC1E67"/>
    <w:rsid w:val="00AD3C12"/>
    <w:rsid w:val="00AE1081"/>
    <w:rsid w:val="00AE2B7A"/>
    <w:rsid w:val="00AE399C"/>
    <w:rsid w:val="00AE3B77"/>
    <w:rsid w:val="00AE49AD"/>
    <w:rsid w:val="00AF2710"/>
    <w:rsid w:val="00B16E60"/>
    <w:rsid w:val="00B21F67"/>
    <w:rsid w:val="00B22584"/>
    <w:rsid w:val="00B24521"/>
    <w:rsid w:val="00B25ABD"/>
    <w:rsid w:val="00B40A1A"/>
    <w:rsid w:val="00B43F70"/>
    <w:rsid w:val="00B47C21"/>
    <w:rsid w:val="00B55770"/>
    <w:rsid w:val="00B5587E"/>
    <w:rsid w:val="00B622CB"/>
    <w:rsid w:val="00B6667A"/>
    <w:rsid w:val="00B76BF0"/>
    <w:rsid w:val="00B771E1"/>
    <w:rsid w:val="00B82C28"/>
    <w:rsid w:val="00B86151"/>
    <w:rsid w:val="00B862D3"/>
    <w:rsid w:val="00B90CFB"/>
    <w:rsid w:val="00B91D3A"/>
    <w:rsid w:val="00B93FD5"/>
    <w:rsid w:val="00BA2366"/>
    <w:rsid w:val="00BA23B1"/>
    <w:rsid w:val="00BA3AD1"/>
    <w:rsid w:val="00BB05C7"/>
    <w:rsid w:val="00BB08D5"/>
    <w:rsid w:val="00BB0A8B"/>
    <w:rsid w:val="00BB0D53"/>
    <w:rsid w:val="00BB2EE3"/>
    <w:rsid w:val="00BC0767"/>
    <w:rsid w:val="00BC2368"/>
    <w:rsid w:val="00BC4C94"/>
    <w:rsid w:val="00BD0E99"/>
    <w:rsid w:val="00BD1C24"/>
    <w:rsid w:val="00BE1518"/>
    <w:rsid w:val="00BE3C29"/>
    <w:rsid w:val="00BE68C0"/>
    <w:rsid w:val="00BF00B1"/>
    <w:rsid w:val="00BF0C9A"/>
    <w:rsid w:val="00BF3804"/>
    <w:rsid w:val="00BF3C9B"/>
    <w:rsid w:val="00BF3DED"/>
    <w:rsid w:val="00C00FF2"/>
    <w:rsid w:val="00C02230"/>
    <w:rsid w:val="00C05959"/>
    <w:rsid w:val="00C1163C"/>
    <w:rsid w:val="00C17237"/>
    <w:rsid w:val="00C26104"/>
    <w:rsid w:val="00C26E37"/>
    <w:rsid w:val="00C45426"/>
    <w:rsid w:val="00C474D3"/>
    <w:rsid w:val="00C52900"/>
    <w:rsid w:val="00C533B3"/>
    <w:rsid w:val="00C550DE"/>
    <w:rsid w:val="00C55907"/>
    <w:rsid w:val="00C7674F"/>
    <w:rsid w:val="00C86EA5"/>
    <w:rsid w:val="00CA59E2"/>
    <w:rsid w:val="00CA6303"/>
    <w:rsid w:val="00CC53A4"/>
    <w:rsid w:val="00CD2097"/>
    <w:rsid w:val="00CD5159"/>
    <w:rsid w:val="00CE1A5D"/>
    <w:rsid w:val="00D03412"/>
    <w:rsid w:val="00D073CB"/>
    <w:rsid w:val="00D118CC"/>
    <w:rsid w:val="00D122B1"/>
    <w:rsid w:val="00D141B9"/>
    <w:rsid w:val="00D23735"/>
    <w:rsid w:val="00D23CE2"/>
    <w:rsid w:val="00D27E6A"/>
    <w:rsid w:val="00D35593"/>
    <w:rsid w:val="00D413BC"/>
    <w:rsid w:val="00D41E02"/>
    <w:rsid w:val="00D43696"/>
    <w:rsid w:val="00D438CE"/>
    <w:rsid w:val="00D45195"/>
    <w:rsid w:val="00D46262"/>
    <w:rsid w:val="00D501AC"/>
    <w:rsid w:val="00D536A0"/>
    <w:rsid w:val="00D71568"/>
    <w:rsid w:val="00D72609"/>
    <w:rsid w:val="00D75DD4"/>
    <w:rsid w:val="00D81720"/>
    <w:rsid w:val="00D82CA3"/>
    <w:rsid w:val="00D85984"/>
    <w:rsid w:val="00D92100"/>
    <w:rsid w:val="00DA0C48"/>
    <w:rsid w:val="00DB114A"/>
    <w:rsid w:val="00DB6BF1"/>
    <w:rsid w:val="00DB73F2"/>
    <w:rsid w:val="00DC3753"/>
    <w:rsid w:val="00DC57A8"/>
    <w:rsid w:val="00DD43B2"/>
    <w:rsid w:val="00DD4FE2"/>
    <w:rsid w:val="00DE00F1"/>
    <w:rsid w:val="00DE2008"/>
    <w:rsid w:val="00DE4B8B"/>
    <w:rsid w:val="00DE77C1"/>
    <w:rsid w:val="00DF1E39"/>
    <w:rsid w:val="00DF54B5"/>
    <w:rsid w:val="00DF6C63"/>
    <w:rsid w:val="00E019FB"/>
    <w:rsid w:val="00E06536"/>
    <w:rsid w:val="00E22C92"/>
    <w:rsid w:val="00E3438C"/>
    <w:rsid w:val="00E369DC"/>
    <w:rsid w:val="00E419B7"/>
    <w:rsid w:val="00E50734"/>
    <w:rsid w:val="00E62A01"/>
    <w:rsid w:val="00E631F2"/>
    <w:rsid w:val="00E774B7"/>
    <w:rsid w:val="00E83995"/>
    <w:rsid w:val="00E92C57"/>
    <w:rsid w:val="00EA063D"/>
    <w:rsid w:val="00EA3E7C"/>
    <w:rsid w:val="00EA7941"/>
    <w:rsid w:val="00EB317E"/>
    <w:rsid w:val="00EB7E92"/>
    <w:rsid w:val="00EC5E83"/>
    <w:rsid w:val="00ED2300"/>
    <w:rsid w:val="00ED7DA1"/>
    <w:rsid w:val="00EE3935"/>
    <w:rsid w:val="00EE6A31"/>
    <w:rsid w:val="00EE6FCC"/>
    <w:rsid w:val="00EF3502"/>
    <w:rsid w:val="00F00313"/>
    <w:rsid w:val="00F01BAB"/>
    <w:rsid w:val="00F0339C"/>
    <w:rsid w:val="00F03863"/>
    <w:rsid w:val="00F04DED"/>
    <w:rsid w:val="00F06BA0"/>
    <w:rsid w:val="00F07D50"/>
    <w:rsid w:val="00F11D68"/>
    <w:rsid w:val="00F13281"/>
    <w:rsid w:val="00F1719E"/>
    <w:rsid w:val="00F31C26"/>
    <w:rsid w:val="00F34F38"/>
    <w:rsid w:val="00F37744"/>
    <w:rsid w:val="00F56426"/>
    <w:rsid w:val="00F62A73"/>
    <w:rsid w:val="00F74F71"/>
    <w:rsid w:val="00F74FFF"/>
    <w:rsid w:val="00F7693B"/>
    <w:rsid w:val="00F83F0C"/>
    <w:rsid w:val="00F8582C"/>
    <w:rsid w:val="00F92767"/>
    <w:rsid w:val="00F94D71"/>
    <w:rsid w:val="00F97294"/>
    <w:rsid w:val="00FB690D"/>
    <w:rsid w:val="00FC349F"/>
    <w:rsid w:val="00FD2E92"/>
    <w:rsid w:val="00FD3C50"/>
    <w:rsid w:val="00FE1011"/>
    <w:rsid w:val="00FE2086"/>
    <w:rsid w:val="00FE63A6"/>
    <w:rsid w:val="00FE771A"/>
    <w:rsid w:val="00FF2537"/>
    <w:rsid w:val="00FF3B8F"/>
    <w:rsid w:val="00FF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4F7C9"/>
  <w15:chartTrackingRefBased/>
  <w15:docId w15:val="{9147D5E1-90DC-4533-AF8B-E2BF7B67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AD"/>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qFormat/>
    <w:rsid w:val="000038AD"/>
    <w:pPr>
      <w:keepNext/>
      <w:spacing w:before="240" w:after="60"/>
      <w:outlineLvl w:val="0"/>
    </w:pPr>
    <w:rPr>
      <w:rFonts w:ascii="Cambria" w:hAnsi="Cambria"/>
      <w:b/>
      <w:bCs/>
      <w:kern w:val="32"/>
      <w:sz w:val="32"/>
      <w:szCs w:val="32"/>
      <w:lang w:val="uk-UA"/>
    </w:rPr>
  </w:style>
  <w:style w:type="paragraph" w:styleId="2">
    <w:name w:val="heading 2"/>
    <w:basedOn w:val="a"/>
    <w:next w:val="a"/>
    <w:link w:val="20"/>
    <w:qFormat/>
    <w:rsid w:val="000038AD"/>
    <w:pPr>
      <w:keepNext/>
      <w:spacing w:before="240" w:after="60"/>
      <w:outlineLvl w:val="1"/>
    </w:pPr>
    <w:rPr>
      <w:rFonts w:ascii="Arial" w:hAnsi="Arial" w:cs="Arial"/>
      <w:b/>
      <w:bCs/>
      <w:i/>
      <w:iCs/>
      <w:sz w:val="28"/>
      <w:szCs w:val="28"/>
      <w:lang w:val="uk-UA"/>
    </w:rPr>
  </w:style>
  <w:style w:type="paragraph" w:styleId="3">
    <w:name w:val="heading 3"/>
    <w:basedOn w:val="a"/>
    <w:next w:val="a"/>
    <w:link w:val="30"/>
    <w:qFormat/>
    <w:rsid w:val="000038AD"/>
    <w:pPr>
      <w:keepNext/>
      <w:spacing w:before="240" w:after="60"/>
      <w:outlineLvl w:val="2"/>
    </w:pPr>
    <w:rPr>
      <w:rFonts w:ascii="Arial" w:hAnsi="Arial" w:cs="Arial"/>
      <w:b/>
      <w:bCs/>
      <w:sz w:val="26"/>
      <w:szCs w:val="26"/>
    </w:rPr>
  </w:style>
  <w:style w:type="paragraph" w:styleId="4">
    <w:name w:val="heading 4"/>
    <w:basedOn w:val="a"/>
    <w:next w:val="a"/>
    <w:link w:val="40"/>
    <w:qFormat/>
    <w:rsid w:val="000038AD"/>
    <w:pPr>
      <w:keepNext/>
      <w:spacing w:before="240" w:after="60"/>
      <w:outlineLvl w:val="3"/>
    </w:pPr>
    <w:rPr>
      <w:b/>
      <w:bCs/>
      <w:sz w:val="28"/>
      <w:szCs w:val="28"/>
      <w:lang w:val="uk-UA"/>
    </w:rPr>
  </w:style>
  <w:style w:type="paragraph" w:styleId="7">
    <w:name w:val="heading 7"/>
    <w:basedOn w:val="a"/>
    <w:next w:val="a"/>
    <w:link w:val="70"/>
    <w:qFormat/>
    <w:rsid w:val="000038AD"/>
    <w:pPr>
      <w:spacing w:before="240" w:after="60"/>
      <w:outlineLvl w:val="6"/>
    </w:pPr>
    <w:rPr>
      <w:lang w:val="uk-UA"/>
    </w:rPr>
  </w:style>
  <w:style w:type="paragraph" w:styleId="9">
    <w:name w:val="heading 9"/>
    <w:basedOn w:val="a"/>
    <w:next w:val="a"/>
    <w:link w:val="90"/>
    <w:qFormat/>
    <w:rsid w:val="000038AD"/>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0038AD"/>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rsid w:val="000038A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0038AD"/>
    <w:rPr>
      <w:rFonts w:ascii="Arial" w:eastAsia="Times New Roman" w:hAnsi="Arial" w:cs="Arial"/>
      <w:b/>
      <w:bCs/>
      <w:sz w:val="26"/>
      <w:szCs w:val="26"/>
      <w:lang w:eastAsia="ru-RU"/>
    </w:rPr>
  </w:style>
  <w:style w:type="character" w:customStyle="1" w:styleId="40">
    <w:name w:val="Заголовок 4 Знак"/>
    <w:basedOn w:val="a0"/>
    <w:link w:val="4"/>
    <w:rsid w:val="000038AD"/>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rsid w:val="000038AD"/>
    <w:rPr>
      <w:rFonts w:ascii="Times New Roman" w:eastAsia="Times New Roman" w:hAnsi="Times New Roman" w:cs="Times New Roman"/>
      <w:sz w:val="24"/>
      <w:szCs w:val="24"/>
      <w:lang w:val="uk-UA" w:eastAsia="ru-RU"/>
    </w:rPr>
  </w:style>
  <w:style w:type="character" w:customStyle="1" w:styleId="90">
    <w:name w:val="Заголовок 9 Знак"/>
    <w:basedOn w:val="a0"/>
    <w:link w:val="9"/>
    <w:rsid w:val="000038AD"/>
    <w:rPr>
      <w:rFonts w:ascii="Arial" w:eastAsia="Times New Roman" w:hAnsi="Arial" w:cs="Arial"/>
      <w:lang w:val="uk-UA" w:eastAsia="ru-RU"/>
    </w:rPr>
  </w:style>
  <w:style w:type="paragraph" w:customStyle="1" w:styleId="a3">
    <w:name w:val="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a4">
    <w:name w:val="Знак Знак Знак Знак Знак Знак Знак Знак Знак"/>
    <w:basedOn w:val="a"/>
    <w:rsid w:val="000038AD"/>
    <w:rPr>
      <w:rFonts w:ascii="Verdana" w:hAnsi="Verdana" w:cs="Verdana"/>
      <w:sz w:val="20"/>
      <w:szCs w:val="20"/>
      <w:lang w:val="en-US" w:eastAsia="en-US"/>
    </w:rPr>
  </w:style>
  <w:style w:type="paragraph" w:styleId="a5">
    <w:name w:val="Body Text"/>
    <w:basedOn w:val="a"/>
    <w:link w:val="a6"/>
    <w:rsid w:val="000038AD"/>
    <w:pPr>
      <w:jc w:val="both"/>
    </w:pPr>
    <w:rPr>
      <w:sz w:val="28"/>
      <w:szCs w:val="20"/>
      <w:lang w:val="uk-UA"/>
    </w:rPr>
  </w:style>
  <w:style w:type="character" w:customStyle="1" w:styleId="a6">
    <w:name w:val="Основной текст Знак"/>
    <w:basedOn w:val="a0"/>
    <w:link w:val="a5"/>
    <w:rsid w:val="000038AD"/>
    <w:rPr>
      <w:rFonts w:ascii="Times New Roman" w:eastAsia="Times New Roman" w:hAnsi="Times New Roman" w:cs="Times New Roman"/>
      <w:sz w:val="28"/>
      <w:szCs w:val="20"/>
      <w:lang w:val="uk-UA" w:eastAsia="ru-RU"/>
    </w:rPr>
  </w:style>
  <w:style w:type="paragraph" w:styleId="a7">
    <w:name w:val="caption"/>
    <w:basedOn w:val="a"/>
    <w:qFormat/>
    <w:rsid w:val="000038AD"/>
    <w:pPr>
      <w:jc w:val="center"/>
    </w:pPr>
    <w:rPr>
      <w:b/>
      <w:sz w:val="28"/>
      <w:szCs w:val="20"/>
      <w:lang w:val="uk-UA"/>
    </w:rPr>
  </w:style>
  <w:style w:type="character" w:styleId="a8">
    <w:name w:val="Book Title"/>
    <w:qFormat/>
    <w:rsid w:val="000038AD"/>
    <w:rPr>
      <w:b/>
      <w:bCs/>
      <w:smallCaps/>
      <w:spacing w:val="5"/>
    </w:rPr>
  </w:style>
  <w:style w:type="paragraph" w:styleId="a9">
    <w:name w:val="Body Text Indent"/>
    <w:basedOn w:val="a"/>
    <w:link w:val="aa"/>
    <w:rsid w:val="000038AD"/>
    <w:pPr>
      <w:spacing w:after="120"/>
      <w:ind w:left="283"/>
    </w:pPr>
  </w:style>
  <w:style w:type="character" w:customStyle="1" w:styleId="aa">
    <w:name w:val="Основной текст с отступом Знак"/>
    <w:basedOn w:val="a0"/>
    <w:link w:val="a9"/>
    <w:rsid w:val="000038AD"/>
    <w:rPr>
      <w:rFonts w:ascii="Times New Roman" w:eastAsia="Times New Roman" w:hAnsi="Times New Roman" w:cs="Times New Roman"/>
      <w:sz w:val="24"/>
      <w:szCs w:val="24"/>
      <w:lang w:eastAsia="ru-RU"/>
    </w:rPr>
  </w:style>
  <w:style w:type="paragraph" w:customStyle="1" w:styleId="ab">
    <w:name w:val="Нормальний текст"/>
    <w:basedOn w:val="a"/>
    <w:uiPriority w:val="99"/>
    <w:rsid w:val="000038AD"/>
    <w:pPr>
      <w:spacing w:before="120"/>
      <w:ind w:firstLine="567"/>
    </w:pPr>
    <w:rPr>
      <w:lang w:val="uk-UA"/>
    </w:rPr>
  </w:style>
  <w:style w:type="paragraph" w:styleId="ac">
    <w:name w:val="Normal (Web)"/>
    <w:aliases w:val="Обычный (Web)1,Обычный (Web)"/>
    <w:basedOn w:val="a"/>
    <w:uiPriority w:val="99"/>
    <w:qFormat/>
    <w:rsid w:val="000038AD"/>
    <w:pPr>
      <w:spacing w:before="100" w:beforeAutospacing="1" w:after="100" w:afterAutospacing="1"/>
    </w:pPr>
    <w:rPr>
      <w:color w:val="000000"/>
    </w:rPr>
  </w:style>
  <w:style w:type="paragraph" w:styleId="ad">
    <w:name w:val="Title"/>
    <w:basedOn w:val="a"/>
    <w:link w:val="ae"/>
    <w:qFormat/>
    <w:rsid w:val="000038AD"/>
    <w:pPr>
      <w:jc w:val="center"/>
    </w:pPr>
    <w:rPr>
      <w:sz w:val="28"/>
      <w:lang w:val="uk-UA"/>
    </w:rPr>
  </w:style>
  <w:style w:type="character" w:customStyle="1" w:styleId="ae">
    <w:name w:val="Заголовок Знак"/>
    <w:basedOn w:val="a0"/>
    <w:link w:val="ad"/>
    <w:rsid w:val="000038AD"/>
    <w:rPr>
      <w:rFonts w:ascii="Times New Roman" w:eastAsia="Times New Roman" w:hAnsi="Times New Roman" w:cs="Times New Roman"/>
      <w:sz w:val="28"/>
      <w:szCs w:val="24"/>
      <w:lang w:val="uk-UA" w:eastAsia="ru-RU"/>
    </w:rPr>
  </w:style>
  <w:style w:type="paragraph" w:styleId="31">
    <w:name w:val="Body Text Indent 3"/>
    <w:basedOn w:val="a"/>
    <w:link w:val="32"/>
    <w:rsid w:val="000038AD"/>
    <w:pPr>
      <w:spacing w:after="120"/>
      <w:ind w:left="283"/>
    </w:pPr>
    <w:rPr>
      <w:sz w:val="16"/>
      <w:szCs w:val="16"/>
    </w:rPr>
  </w:style>
  <w:style w:type="character" w:customStyle="1" w:styleId="32">
    <w:name w:val="Основной текст с отступом 3 Знак"/>
    <w:basedOn w:val="a0"/>
    <w:link w:val="31"/>
    <w:rsid w:val="000038AD"/>
    <w:rPr>
      <w:rFonts w:ascii="Times New Roman" w:eastAsia="Times New Roman" w:hAnsi="Times New Roman" w:cs="Times New Roman"/>
      <w:sz w:val="16"/>
      <w:szCs w:val="16"/>
      <w:lang w:eastAsia="ru-RU"/>
    </w:rPr>
  </w:style>
  <w:style w:type="paragraph" w:styleId="HTML">
    <w:name w:val="HTML Preformatted"/>
    <w:basedOn w:val="a"/>
    <w:link w:val="HTML0"/>
    <w:rsid w:val="0000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038AD"/>
    <w:rPr>
      <w:rFonts w:ascii="Courier New" w:eastAsia="Times New Roman" w:hAnsi="Courier New" w:cs="Courier New"/>
      <w:sz w:val="20"/>
      <w:szCs w:val="20"/>
      <w:lang w:eastAsia="ru-RU"/>
    </w:rPr>
  </w:style>
  <w:style w:type="paragraph" w:customStyle="1" w:styleId="11">
    <w:name w:val="заголовок 1"/>
    <w:basedOn w:val="a"/>
    <w:next w:val="a"/>
    <w:rsid w:val="000038AD"/>
    <w:pPr>
      <w:keepNext/>
      <w:tabs>
        <w:tab w:val="left" w:pos="2240"/>
      </w:tabs>
    </w:pPr>
    <w:rPr>
      <w:sz w:val="26"/>
      <w:szCs w:val="20"/>
      <w:lang w:val="uk-UA"/>
    </w:rPr>
  </w:style>
  <w:style w:type="character" w:customStyle="1" w:styleId="apple-style-span">
    <w:name w:val="apple-style-span"/>
    <w:basedOn w:val="a0"/>
    <w:rsid w:val="000038AD"/>
  </w:style>
  <w:style w:type="table" w:styleId="af">
    <w:name w:val="Table Grid"/>
    <w:basedOn w:val="a1"/>
    <w:rsid w:val="000038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0038AD"/>
    <w:pPr>
      <w:spacing w:after="120" w:line="480" w:lineRule="auto"/>
      <w:ind w:left="283"/>
    </w:pPr>
    <w:rPr>
      <w:lang w:val="uk-UA"/>
    </w:rPr>
  </w:style>
  <w:style w:type="character" w:customStyle="1" w:styleId="22">
    <w:name w:val="Основной текст с отступом 2 Знак"/>
    <w:basedOn w:val="a0"/>
    <w:link w:val="21"/>
    <w:rsid w:val="000038AD"/>
    <w:rPr>
      <w:rFonts w:ascii="Times New Roman" w:eastAsia="Times New Roman" w:hAnsi="Times New Roman" w:cs="Times New Roman"/>
      <w:sz w:val="24"/>
      <w:szCs w:val="24"/>
      <w:lang w:val="uk-UA" w:eastAsia="ru-RU"/>
    </w:rPr>
  </w:style>
  <w:style w:type="paragraph" w:styleId="23">
    <w:name w:val="Body Text 2"/>
    <w:basedOn w:val="a"/>
    <w:link w:val="24"/>
    <w:rsid w:val="000038AD"/>
    <w:pPr>
      <w:spacing w:after="120" w:line="480" w:lineRule="auto"/>
    </w:pPr>
    <w:rPr>
      <w:lang w:val="uk-UA"/>
    </w:rPr>
  </w:style>
  <w:style w:type="character" w:customStyle="1" w:styleId="24">
    <w:name w:val="Основной текст 2 Знак"/>
    <w:basedOn w:val="a0"/>
    <w:link w:val="23"/>
    <w:rsid w:val="000038AD"/>
    <w:rPr>
      <w:rFonts w:ascii="Times New Roman" w:eastAsia="Times New Roman" w:hAnsi="Times New Roman" w:cs="Times New Roman"/>
      <w:sz w:val="24"/>
      <w:szCs w:val="24"/>
      <w:lang w:val="uk-UA" w:eastAsia="ru-RU"/>
    </w:rPr>
  </w:style>
  <w:style w:type="paragraph" w:customStyle="1" w:styleId="71">
    <w:name w:val="Знак Знак7"/>
    <w:basedOn w:val="a"/>
    <w:rsid w:val="000038AD"/>
    <w:rPr>
      <w:rFonts w:ascii="Verdana" w:hAnsi="Verdana" w:cs="Verdana"/>
      <w:sz w:val="20"/>
      <w:szCs w:val="20"/>
      <w:lang w:val="en-US" w:eastAsia="en-US"/>
    </w:rPr>
  </w:style>
  <w:style w:type="paragraph" w:styleId="af0">
    <w:name w:val="endnote text"/>
    <w:basedOn w:val="a"/>
    <w:link w:val="af1"/>
    <w:rsid w:val="000038AD"/>
    <w:rPr>
      <w:sz w:val="20"/>
      <w:szCs w:val="20"/>
      <w:lang w:val="uk-UA"/>
    </w:rPr>
  </w:style>
  <w:style w:type="character" w:customStyle="1" w:styleId="af1">
    <w:name w:val="Текст концевой сноски Знак"/>
    <w:basedOn w:val="a0"/>
    <w:link w:val="af0"/>
    <w:rsid w:val="000038AD"/>
    <w:rPr>
      <w:rFonts w:ascii="Times New Roman" w:eastAsia="Times New Roman" w:hAnsi="Times New Roman" w:cs="Times New Roman"/>
      <w:sz w:val="20"/>
      <w:szCs w:val="20"/>
      <w:lang w:val="uk-UA" w:eastAsia="ru-RU"/>
    </w:rPr>
  </w:style>
  <w:style w:type="paragraph" w:styleId="af2">
    <w:name w:val="footnote text"/>
    <w:basedOn w:val="a"/>
    <w:link w:val="af3"/>
    <w:rsid w:val="000038AD"/>
    <w:rPr>
      <w:sz w:val="20"/>
      <w:szCs w:val="20"/>
      <w:lang w:val="uk-UA"/>
    </w:rPr>
  </w:style>
  <w:style w:type="character" w:customStyle="1" w:styleId="af3">
    <w:name w:val="Текст сноски Знак"/>
    <w:basedOn w:val="a0"/>
    <w:link w:val="af2"/>
    <w:rsid w:val="000038AD"/>
    <w:rPr>
      <w:rFonts w:ascii="Times New Roman" w:eastAsia="Times New Roman" w:hAnsi="Times New Roman" w:cs="Times New Roman"/>
      <w:sz w:val="20"/>
      <w:szCs w:val="20"/>
      <w:lang w:val="uk-UA" w:eastAsia="ru-RU"/>
    </w:rPr>
  </w:style>
  <w:style w:type="paragraph" w:customStyle="1" w:styleId="StyleZakonu">
    <w:name w:val="StyleZakonu"/>
    <w:basedOn w:val="a"/>
    <w:link w:val="StyleZakonu0"/>
    <w:rsid w:val="000038AD"/>
    <w:pPr>
      <w:spacing w:after="60" w:line="220" w:lineRule="exact"/>
      <w:ind w:firstLine="284"/>
      <w:jc w:val="both"/>
    </w:pPr>
    <w:rPr>
      <w:sz w:val="20"/>
      <w:szCs w:val="20"/>
      <w:lang w:val="uk-UA"/>
    </w:rPr>
  </w:style>
  <w:style w:type="character" w:customStyle="1" w:styleId="StyleZakonu0">
    <w:name w:val="StyleZakonu Знак"/>
    <w:link w:val="StyleZakonu"/>
    <w:locked/>
    <w:rsid w:val="000038AD"/>
    <w:rPr>
      <w:rFonts w:ascii="Times New Roman" w:eastAsia="Times New Roman" w:hAnsi="Times New Roman" w:cs="Times New Roman"/>
      <w:sz w:val="20"/>
      <w:szCs w:val="20"/>
      <w:lang w:val="uk-UA" w:eastAsia="ru-RU"/>
    </w:rPr>
  </w:style>
  <w:style w:type="paragraph" w:customStyle="1" w:styleId="af4">
    <w:name w:val="Знак Знак Знак"/>
    <w:basedOn w:val="a"/>
    <w:rsid w:val="000038AD"/>
    <w:rPr>
      <w:rFonts w:ascii="Verdana" w:hAnsi="Verdana" w:cs="Verdana"/>
      <w:sz w:val="20"/>
      <w:szCs w:val="20"/>
      <w:lang w:val="en-US" w:eastAsia="en-US"/>
    </w:rPr>
  </w:style>
  <w:style w:type="paragraph" w:customStyle="1" w:styleId="12">
    <w:name w:val="Абзац списка1"/>
    <w:basedOn w:val="a"/>
    <w:rsid w:val="000038AD"/>
    <w:pPr>
      <w:ind w:left="720"/>
    </w:pPr>
    <w:rPr>
      <w:lang w:val="uk-UA"/>
    </w:rPr>
  </w:style>
  <w:style w:type="paragraph" w:customStyle="1" w:styleId="af5">
    <w:name w:val="Знак Знак Знак Знак"/>
    <w:basedOn w:val="a"/>
    <w:rsid w:val="000038AD"/>
    <w:rPr>
      <w:rFonts w:ascii="Verdana" w:hAnsi="Verdana" w:cs="Verdana"/>
      <w:sz w:val="20"/>
      <w:szCs w:val="20"/>
      <w:lang w:val="en-US" w:eastAsia="en-US"/>
    </w:rPr>
  </w:style>
  <w:style w:type="paragraph" w:styleId="af6">
    <w:name w:val="footer"/>
    <w:basedOn w:val="a"/>
    <w:link w:val="af7"/>
    <w:uiPriority w:val="99"/>
    <w:rsid w:val="000038AD"/>
    <w:pPr>
      <w:tabs>
        <w:tab w:val="center" w:pos="4677"/>
        <w:tab w:val="right" w:pos="9355"/>
      </w:tabs>
    </w:pPr>
  </w:style>
  <w:style w:type="character" w:customStyle="1" w:styleId="af7">
    <w:name w:val="Нижний колонтитул Знак"/>
    <w:basedOn w:val="a0"/>
    <w:link w:val="af6"/>
    <w:uiPriority w:val="99"/>
    <w:rsid w:val="000038AD"/>
    <w:rPr>
      <w:rFonts w:ascii="Times New Roman" w:eastAsia="Times New Roman" w:hAnsi="Times New Roman" w:cs="Times New Roman"/>
      <w:sz w:val="24"/>
      <w:szCs w:val="24"/>
      <w:lang w:eastAsia="ru-RU"/>
    </w:rPr>
  </w:style>
  <w:style w:type="character" w:styleId="af8">
    <w:name w:val="page number"/>
    <w:basedOn w:val="a0"/>
    <w:rsid w:val="000038AD"/>
  </w:style>
  <w:style w:type="paragraph" w:customStyle="1" w:styleId="af9">
    <w:name w:val="Знак Знак Знак Знак Знак Знак Знак Знак Знак Знак"/>
    <w:basedOn w:val="a"/>
    <w:rsid w:val="000038AD"/>
    <w:rPr>
      <w:rFonts w:ascii="Verdana" w:hAnsi="Verdana" w:cs="Verdana"/>
      <w:sz w:val="20"/>
      <w:szCs w:val="20"/>
      <w:lang w:val="en-US" w:eastAsia="en-US"/>
    </w:rPr>
  </w:style>
  <w:style w:type="paragraph" w:styleId="afa">
    <w:name w:val="header"/>
    <w:basedOn w:val="a"/>
    <w:link w:val="afb"/>
    <w:uiPriority w:val="99"/>
    <w:rsid w:val="000038AD"/>
    <w:pPr>
      <w:tabs>
        <w:tab w:val="center" w:pos="4677"/>
        <w:tab w:val="right" w:pos="9355"/>
      </w:tabs>
    </w:pPr>
  </w:style>
  <w:style w:type="character" w:customStyle="1" w:styleId="afb">
    <w:name w:val="Верхний колонтитул Знак"/>
    <w:basedOn w:val="a0"/>
    <w:link w:val="afa"/>
    <w:uiPriority w:val="99"/>
    <w:rsid w:val="000038AD"/>
    <w:rPr>
      <w:rFonts w:ascii="Times New Roman" w:eastAsia="Times New Roman" w:hAnsi="Times New Roman" w:cs="Times New Roman"/>
      <w:sz w:val="24"/>
      <w:szCs w:val="24"/>
      <w:lang w:eastAsia="ru-RU"/>
    </w:rPr>
  </w:style>
  <w:style w:type="paragraph" w:customStyle="1" w:styleId="13">
    <w:name w:val="Знак Знак1 Знак"/>
    <w:basedOn w:val="a"/>
    <w:rsid w:val="000038AD"/>
    <w:rPr>
      <w:rFonts w:ascii="Verdana" w:hAnsi="Verdana" w:cs="Verdana"/>
      <w:sz w:val="20"/>
      <w:szCs w:val="20"/>
      <w:lang w:val="en-US" w:eastAsia="en-US"/>
    </w:rPr>
  </w:style>
  <w:style w:type="paragraph" w:customStyle="1" w:styleId="afc">
    <w:name w:val="Знак Знак Знак Знак Знак Знак Знак"/>
    <w:basedOn w:val="a"/>
    <w:rsid w:val="000038A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afd">
    <w:name w:val="Знак"/>
    <w:basedOn w:val="a"/>
    <w:rsid w:val="000038AD"/>
    <w:rPr>
      <w:rFonts w:ascii="Verdana" w:hAnsi="Verdana" w:cs="Verdana"/>
      <w:sz w:val="20"/>
      <w:szCs w:val="20"/>
      <w:lang w:val="en-US" w:eastAsia="en-US"/>
    </w:rPr>
  </w:style>
  <w:style w:type="character" w:customStyle="1" w:styleId="afe">
    <w:name w:val="Знак Знак Знак Знак Знак"/>
    <w:rsid w:val="000038AD"/>
    <w:rPr>
      <w:sz w:val="24"/>
      <w:szCs w:val="24"/>
      <w:lang w:val="ru-RU" w:eastAsia="ru-RU" w:bidi="ar-SA"/>
    </w:rPr>
  </w:style>
  <w:style w:type="paragraph" w:customStyle="1" w:styleId="60">
    <w:name w:val="Знак Знак6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41">
    <w:name w:val="Знак Знак4"/>
    <w:locked/>
    <w:rsid w:val="000038AD"/>
    <w:rPr>
      <w:sz w:val="24"/>
      <w:szCs w:val="24"/>
      <w:lang w:val="ru-RU" w:eastAsia="ru-RU" w:bidi="ar-SA"/>
    </w:rPr>
  </w:style>
  <w:style w:type="paragraph" w:customStyle="1" w:styleId="61">
    <w:name w:val="Знак Знак6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Heading1Char">
    <w:name w:val="Heading 1 Char"/>
    <w:aliases w:val="Знак Char"/>
    <w:locked/>
    <w:rsid w:val="000038AD"/>
    <w:rPr>
      <w:rFonts w:ascii="Cambria" w:hAnsi="Cambria" w:cs="Times New Roman"/>
      <w:b/>
      <w:bCs/>
      <w:kern w:val="32"/>
      <w:sz w:val="32"/>
      <w:szCs w:val="32"/>
      <w:lang w:val="ru-RU" w:eastAsia="ru-RU"/>
    </w:rPr>
  </w:style>
  <w:style w:type="character" w:customStyle="1" w:styleId="Heading4Char">
    <w:name w:val="Heading 4 Char"/>
    <w:semiHidden/>
    <w:locked/>
    <w:rsid w:val="000038AD"/>
    <w:rPr>
      <w:rFonts w:ascii="Calibri" w:hAnsi="Calibri" w:cs="Times New Roman"/>
      <w:b/>
      <w:bCs/>
      <w:sz w:val="28"/>
      <w:szCs w:val="28"/>
      <w:lang w:val="ru-RU" w:eastAsia="ru-RU"/>
    </w:rPr>
  </w:style>
  <w:style w:type="character" w:customStyle="1" w:styleId="Heading1Char1">
    <w:name w:val="Heading 1 Char1"/>
    <w:aliases w:val="Знак Char1"/>
    <w:locked/>
    <w:rsid w:val="000038AD"/>
    <w:rPr>
      <w:rFonts w:ascii="Cambria" w:hAnsi="Cambria" w:cs="Cambria"/>
      <w:b/>
      <w:bCs/>
      <w:kern w:val="32"/>
      <w:sz w:val="32"/>
      <w:szCs w:val="32"/>
      <w:lang w:val="uk-UA" w:eastAsia="ru-RU"/>
    </w:rPr>
  </w:style>
  <w:style w:type="character" w:customStyle="1" w:styleId="Heading3Char1">
    <w:name w:val="Heading 3 Char1"/>
    <w:locked/>
    <w:rsid w:val="000038AD"/>
    <w:rPr>
      <w:rFonts w:ascii="Arial" w:hAnsi="Arial" w:cs="Arial"/>
      <w:b/>
      <w:bCs/>
      <w:sz w:val="26"/>
      <w:szCs w:val="26"/>
      <w:lang w:val="ru-RU" w:eastAsia="ru-RU"/>
    </w:rPr>
  </w:style>
  <w:style w:type="character" w:customStyle="1" w:styleId="Heading4Char1">
    <w:name w:val="Heading 4 Char1"/>
    <w:locked/>
    <w:rsid w:val="000038AD"/>
    <w:rPr>
      <w:rFonts w:cs="Times New Roman"/>
      <w:b/>
      <w:bCs/>
      <w:sz w:val="28"/>
      <w:szCs w:val="28"/>
      <w:lang w:val="uk-UA" w:eastAsia="ru-RU"/>
    </w:rPr>
  </w:style>
  <w:style w:type="character" w:customStyle="1" w:styleId="BodyTextChar1">
    <w:name w:val="Body Text Char1"/>
    <w:locked/>
    <w:rsid w:val="000038AD"/>
    <w:rPr>
      <w:rFonts w:cs="Times New Roman"/>
      <w:sz w:val="24"/>
      <w:szCs w:val="24"/>
      <w:lang w:val="ru-RU" w:eastAsia="ru-RU"/>
    </w:rPr>
  </w:style>
  <w:style w:type="character" w:customStyle="1" w:styleId="BodyTextIndentChar1">
    <w:name w:val="Body Text Indent Char1"/>
    <w:aliases w:val="Знак Знак Знак Знак Char1,Знак Знак Знак Char1"/>
    <w:locked/>
    <w:rsid w:val="000038AD"/>
    <w:rPr>
      <w:rFonts w:cs="Times New Roman"/>
      <w:sz w:val="24"/>
      <w:szCs w:val="24"/>
      <w:lang w:val="ru-RU" w:eastAsia="ru-RU"/>
    </w:rPr>
  </w:style>
  <w:style w:type="character" w:customStyle="1" w:styleId="BodyTextIndent2Char1">
    <w:name w:val="Body Text Indent 2 Char1"/>
    <w:locked/>
    <w:rsid w:val="000038AD"/>
    <w:rPr>
      <w:rFonts w:cs="Times New Roman"/>
      <w:sz w:val="24"/>
      <w:szCs w:val="24"/>
      <w:lang w:val="uk-UA" w:eastAsia="ru-RU"/>
    </w:rPr>
  </w:style>
  <w:style w:type="paragraph" w:customStyle="1" w:styleId="72">
    <w:name w:val="Знак Знак7"/>
    <w:basedOn w:val="a"/>
    <w:rsid w:val="000038AD"/>
    <w:rPr>
      <w:rFonts w:ascii="Verdana" w:hAnsi="Verdana" w:cs="Verdana"/>
      <w:sz w:val="20"/>
      <w:szCs w:val="20"/>
      <w:lang w:val="en-US" w:eastAsia="en-US"/>
    </w:rPr>
  </w:style>
  <w:style w:type="character" w:customStyle="1" w:styleId="EndnoteTextChar1">
    <w:name w:val="Endnote Text Char1"/>
    <w:locked/>
    <w:rsid w:val="000038AD"/>
    <w:rPr>
      <w:rFonts w:cs="Times New Roman"/>
      <w:lang w:val="uk-UA" w:eastAsia="ru-RU"/>
    </w:rPr>
  </w:style>
  <w:style w:type="character" w:customStyle="1" w:styleId="FootnoteTextChar">
    <w:name w:val="Footnote Text Char"/>
    <w:semiHidden/>
    <w:locked/>
    <w:rsid w:val="000038AD"/>
    <w:rPr>
      <w:rFonts w:cs="Times New Roman"/>
      <w:sz w:val="20"/>
      <w:szCs w:val="20"/>
      <w:lang w:val="ru-RU" w:eastAsia="ru-RU"/>
    </w:rPr>
  </w:style>
  <w:style w:type="character" w:customStyle="1" w:styleId="FootnoteTextChar1">
    <w:name w:val="Footnote Text Char1"/>
    <w:locked/>
    <w:rsid w:val="000038AD"/>
    <w:rPr>
      <w:rFonts w:cs="Times New Roman"/>
      <w:lang w:val="uk-UA" w:eastAsia="ru-RU"/>
    </w:rPr>
  </w:style>
  <w:style w:type="paragraph" w:customStyle="1" w:styleId="aff">
    <w:name w:val="Знак Знак Знак Знак"/>
    <w:basedOn w:val="a"/>
    <w:rsid w:val="000038AD"/>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14">
    <w:name w:val="Знак Знак1 Знак"/>
    <w:basedOn w:val="a"/>
    <w:rsid w:val="000038AD"/>
    <w:rPr>
      <w:rFonts w:ascii="Verdana" w:hAnsi="Verdana" w:cs="Verdana"/>
      <w:sz w:val="20"/>
      <w:szCs w:val="20"/>
      <w:lang w:val="en-US" w:eastAsia="en-US"/>
    </w:rPr>
  </w:style>
  <w:style w:type="paragraph" w:customStyle="1" w:styleId="15">
    <w:name w:val="Знак Знак Знак Знак Знак Знак Знак1"/>
    <w:basedOn w:val="a"/>
    <w:rsid w:val="000038AD"/>
    <w:rPr>
      <w:rFonts w:ascii="Verdana" w:hAnsi="Verdana" w:cs="Verdana"/>
      <w:sz w:val="20"/>
      <w:szCs w:val="20"/>
      <w:lang w:val="en-US" w:eastAsia="en-US"/>
    </w:rPr>
  </w:style>
  <w:style w:type="character" w:customStyle="1" w:styleId="aff1">
    <w:name w:val="Знак Знак Знак Знак Знак"/>
    <w:rsid w:val="000038AD"/>
    <w:rPr>
      <w:rFonts w:cs="Times New Roman"/>
      <w:sz w:val="24"/>
      <w:szCs w:val="24"/>
      <w:lang w:val="ru-RU" w:eastAsia="ru-RU"/>
    </w:rPr>
  </w:style>
  <w:style w:type="paragraph" w:customStyle="1" w:styleId="62">
    <w:name w:val="Знак Знак6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610">
    <w:name w:val="Знак Знак6 Знак Знак Знак Знак Знак Знак Знак Знак Знак Знак Знак Знак Знак1"/>
    <w:basedOn w:val="a"/>
    <w:rsid w:val="000038AD"/>
    <w:rPr>
      <w:rFonts w:ascii="Verdana" w:hAnsi="Verdana" w:cs="Verdana"/>
      <w:sz w:val="20"/>
      <w:szCs w:val="20"/>
      <w:lang w:val="en-US" w:eastAsia="en-US"/>
    </w:rPr>
  </w:style>
  <w:style w:type="character" w:customStyle="1" w:styleId="apple-converted-space">
    <w:name w:val="apple-converted-space"/>
    <w:basedOn w:val="a0"/>
    <w:rsid w:val="000038AD"/>
  </w:style>
  <w:style w:type="character" w:customStyle="1" w:styleId="buk">
    <w:name w:val="buk"/>
    <w:basedOn w:val="a0"/>
    <w:rsid w:val="000038AD"/>
  </w:style>
  <w:style w:type="character" w:styleId="aff2">
    <w:name w:val="Hyperlink"/>
    <w:uiPriority w:val="99"/>
    <w:rsid w:val="000038AD"/>
    <w:rPr>
      <w:color w:val="0000FF"/>
      <w:u w:val="single"/>
    </w:rPr>
  </w:style>
  <w:style w:type="paragraph" w:customStyle="1" w:styleId="tjbmf">
    <w:name w:val="tj bmf"/>
    <w:basedOn w:val="a"/>
    <w:rsid w:val="000038AD"/>
    <w:pPr>
      <w:spacing w:before="100" w:beforeAutospacing="1" w:after="100" w:afterAutospacing="1"/>
    </w:pPr>
  </w:style>
  <w:style w:type="paragraph" w:customStyle="1" w:styleId="16">
    <w:name w:val="Знак Знак Знак Знак Знак1 Знак"/>
    <w:basedOn w:val="a"/>
    <w:rsid w:val="000038AD"/>
    <w:rPr>
      <w:rFonts w:ascii="Verdana" w:hAnsi="Verdana" w:cs="Verdana"/>
      <w:sz w:val="20"/>
      <w:szCs w:val="20"/>
      <w:lang w:val="en-US" w:eastAsia="en-US"/>
    </w:rPr>
  </w:style>
  <w:style w:type="character" w:customStyle="1" w:styleId="100">
    <w:name w:val="Основной текст (10)"/>
    <w:rsid w:val="000038AD"/>
    <w:rPr>
      <w:rFonts w:ascii="Times New Roman" w:eastAsia="Times New Roman" w:hAnsi="Times New Roman" w:cs="Times New Roman"/>
      <w:b w:val="0"/>
      <w:bCs w:val="0"/>
      <w:i w:val="0"/>
      <w:iCs w:val="0"/>
      <w:smallCaps w:val="0"/>
      <w:strike w:val="0"/>
      <w:spacing w:val="0"/>
      <w:sz w:val="27"/>
      <w:szCs w:val="27"/>
    </w:rPr>
  </w:style>
  <w:style w:type="character" w:customStyle="1" w:styleId="aff3">
    <w:name w:val="Основной текст + Полужирный"/>
    <w:rsid w:val="000038AD"/>
    <w:rPr>
      <w:rFonts w:ascii="Times New Roman" w:eastAsia="Times New Roman" w:hAnsi="Times New Roman" w:cs="Times New Roman"/>
      <w:b/>
      <w:bCs/>
      <w:sz w:val="21"/>
      <w:szCs w:val="21"/>
      <w:shd w:val="clear" w:color="auto" w:fill="FFFFFF"/>
    </w:rPr>
  </w:style>
  <w:style w:type="character" w:styleId="aff4">
    <w:name w:val="Emphasis"/>
    <w:uiPriority w:val="20"/>
    <w:qFormat/>
    <w:rsid w:val="000038AD"/>
    <w:rPr>
      <w:i/>
      <w:iCs/>
    </w:rPr>
  </w:style>
  <w:style w:type="character" w:styleId="aff5">
    <w:name w:val="Strong"/>
    <w:uiPriority w:val="22"/>
    <w:qFormat/>
    <w:rsid w:val="000038AD"/>
    <w:rPr>
      <w:b/>
      <w:bCs/>
    </w:rPr>
  </w:style>
  <w:style w:type="character" w:customStyle="1" w:styleId="25">
    <w:name w:val="Знак Знак2"/>
    <w:locked/>
    <w:rsid w:val="000038AD"/>
    <w:rPr>
      <w:sz w:val="24"/>
      <w:szCs w:val="24"/>
      <w:lang w:val="ru-RU" w:eastAsia="ru-RU" w:bidi="ar-SA"/>
    </w:rPr>
  </w:style>
  <w:style w:type="paragraph" w:styleId="aff6">
    <w:name w:val="Balloon Text"/>
    <w:basedOn w:val="a"/>
    <w:link w:val="aff7"/>
    <w:semiHidden/>
    <w:rsid w:val="000038AD"/>
    <w:rPr>
      <w:rFonts w:ascii="Tahoma" w:hAnsi="Tahoma" w:cs="Tahoma"/>
      <w:sz w:val="16"/>
      <w:szCs w:val="16"/>
    </w:rPr>
  </w:style>
  <w:style w:type="character" w:customStyle="1" w:styleId="aff7">
    <w:name w:val="Текст выноски Знак"/>
    <w:basedOn w:val="a0"/>
    <w:link w:val="aff6"/>
    <w:semiHidden/>
    <w:rsid w:val="000038AD"/>
    <w:rPr>
      <w:rFonts w:ascii="Tahoma" w:eastAsia="Times New Roman" w:hAnsi="Tahoma" w:cs="Tahoma"/>
      <w:sz w:val="16"/>
      <w:szCs w:val="16"/>
      <w:lang w:eastAsia="ru-RU"/>
    </w:rPr>
  </w:style>
  <w:style w:type="character" w:customStyle="1" w:styleId="StyleZakonu1">
    <w:name w:val="StyleZakonu Знак Знак"/>
    <w:locked/>
    <w:rsid w:val="000038AD"/>
    <w:rPr>
      <w:rFonts w:eastAsia="Calibri"/>
      <w:lang w:val="uk-UA" w:eastAsia="ru-RU" w:bidi="ar-SA"/>
    </w:rPr>
  </w:style>
  <w:style w:type="paragraph" w:customStyle="1" w:styleId="aff8">
    <w:name w:val="Знак Знак Знак Знак Знак Знак"/>
    <w:basedOn w:val="a"/>
    <w:rsid w:val="000038AD"/>
    <w:rPr>
      <w:rFonts w:ascii="Verdana" w:hAnsi="Verdana" w:cs="Verdana"/>
      <w:sz w:val="20"/>
      <w:szCs w:val="20"/>
      <w:lang w:val="en-US" w:eastAsia="en-US"/>
    </w:rPr>
  </w:style>
  <w:style w:type="paragraph" w:customStyle="1" w:styleId="FR2">
    <w:name w:val="FR2"/>
    <w:rsid w:val="000038AD"/>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paragraph" w:customStyle="1" w:styleId="26">
    <w:name w:val="2"/>
    <w:basedOn w:val="a"/>
    <w:rsid w:val="000038AD"/>
    <w:rPr>
      <w:rFonts w:ascii="Verdana" w:hAnsi="Verdana" w:cs="Verdana"/>
      <w:sz w:val="20"/>
      <w:szCs w:val="20"/>
      <w:lang w:val="en-US" w:eastAsia="en-US"/>
    </w:rPr>
  </w:style>
  <w:style w:type="paragraph" w:customStyle="1" w:styleId="17">
    <w:name w:val="1"/>
    <w:basedOn w:val="a"/>
    <w:rsid w:val="000038AD"/>
    <w:rPr>
      <w:rFonts w:ascii="Bookshelf Symbol 7" w:hAnsi="Bookshelf Symbol 7" w:cs="Bookshelf Symbol 7"/>
      <w:sz w:val="20"/>
      <w:szCs w:val="20"/>
      <w:lang w:val="en-US" w:eastAsia="en-US"/>
    </w:rPr>
  </w:style>
  <w:style w:type="paragraph" w:customStyle="1" w:styleId="aff9">
    <w:name w:val="Знак Знак Знак Знак Знак Знак Знак"/>
    <w:basedOn w:val="a"/>
    <w:rsid w:val="000038AD"/>
    <w:rPr>
      <w:rFonts w:ascii="Verdana" w:hAnsi="Verdana" w:cs="Verdana"/>
      <w:noProof/>
      <w:sz w:val="20"/>
      <w:szCs w:val="20"/>
      <w:lang w:val="en-US" w:eastAsia="en-US"/>
    </w:rPr>
  </w:style>
  <w:style w:type="character" w:customStyle="1" w:styleId="Heading2Char">
    <w:name w:val="Heading 2 Char"/>
    <w:semiHidden/>
    <w:locked/>
    <w:rsid w:val="000038AD"/>
    <w:rPr>
      <w:rFonts w:ascii="Arial" w:hAnsi="Arial" w:cs="Arial"/>
      <w:b/>
      <w:bCs/>
      <w:i/>
      <w:iCs/>
      <w:sz w:val="28"/>
      <w:szCs w:val="28"/>
      <w:lang w:val="uk-UA" w:eastAsia="ru-RU" w:bidi="ar-SA"/>
    </w:rPr>
  </w:style>
  <w:style w:type="character" w:customStyle="1" w:styleId="TitleChar">
    <w:name w:val="Title Char"/>
    <w:locked/>
    <w:rsid w:val="000038AD"/>
    <w:rPr>
      <w:sz w:val="28"/>
      <w:szCs w:val="24"/>
      <w:lang w:val="uk-UA" w:eastAsia="ru-RU" w:bidi="ar-SA"/>
    </w:rPr>
  </w:style>
  <w:style w:type="character" w:customStyle="1" w:styleId="18">
    <w:name w:val="Знак Знак18"/>
    <w:semiHidden/>
    <w:locked/>
    <w:rsid w:val="000038AD"/>
    <w:rPr>
      <w:rFonts w:ascii="Arial" w:hAnsi="Arial" w:cs="Arial"/>
      <w:b/>
      <w:bCs/>
      <w:i/>
      <w:iCs/>
      <w:sz w:val="28"/>
      <w:szCs w:val="28"/>
      <w:lang w:val="uk-UA" w:eastAsia="ru-RU" w:bidi="ar-SA"/>
    </w:rPr>
  </w:style>
  <w:style w:type="character" w:customStyle="1" w:styleId="120">
    <w:name w:val="Знак Знак12"/>
    <w:locked/>
    <w:rsid w:val="000038AD"/>
    <w:rPr>
      <w:sz w:val="24"/>
      <w:szCs w:val="24"/>
      <w:lang w:val="ru-RU" w:eastAsia="ru-RU" w:bidi="ar-SA"/>
    </w:rPr>
  </w:style>
  <w:style w:type="character" w:customStyle="1" w:styleId="affa">
    <w:name w:val="Знак Знак"/>
    <w:rsid w:val="000038AD"/>
    <w:rPr>
      <w:sz w:val="24"/>
      <w:szCs w:val="24"/>
      <w:lang w:val="ru-RU" w:eastAsia="ru-RU" w:bidi="ar-SA"/>
    </w:rPr>
  </w:style>
  <w:style w:type="paragraph" w:customStyle="1" w:styleId="19">
    <w:name w:val="Знак Знак1 Знак Знак Знак Знак Знак Знак Знак Знак"/>
    <w:basedOn w:val="a"/>
    <w:rsid w:val="000038AD"/>
    <w:rPr>
      <w:rFonts w:ascii="Verdana" w:hAnsi="Verdana" w:cs="Verdana"/>
      <w:sz w:val="20"/>
      <w:szCs w:val="20"/>
      <w:lang w:val="en-US" w:eastAsia="en-US"/>
    </w:rPr>
  </w:style>
  <w:style w:type="character" w:customStyle="1" w:styleId="BodyTextIndent2Char2">
    <w:name w:val="Body Text Indent 2 Char2"/>
    <w:locked/>
    <w:rsid w:val="000038AD"/>
    <w:rPr>
      <w:rFonts w:cs="Times New Roman"/>
      <w:sz w:val="24"/>
      <w:szCs w:val="24"/>
      <w:lang w:val="uk-UA" w:eastAsia="ru-RU"/>
    </w:rPr>
  </w:style>
  <w:style w:type="paragraph" w:customStyle="1" w:styleId="27">
    <w:name w:val="Знак Знак Знак Знак Знак Знак Знак2"/>
    <w:basedOn w:val="a"/>
    <w:rsid w:val="000038AD"/>
    <w:rPr>
      <w:rFonts w:ascii="Verdana" w:hAnsi="Verdana" w:cs="Verdana"/>
      <w:sz w:val="20"/>
      <w:szCs w:val="20"/>
      <w:lang w:val="en-US" w:eastAsia="en-US"/>
    </w:rPr>
  </w:style>
  <w:style w:type="paragraph" w:customStyle="1" w:styleId="620">
    <w:name w:val="Знак Знак6 Знак Знак Знак Знак Знак Знак Знак Знак Знак Знак Знак Знак Знак2"/>
    <w:basedOn w:val="a"/>
    <w:rsid w:val="000038AD"/>
    <w:rPr>
      <w:rFonts w:ascii="Verdana" w:hAnsi="Verdana" w:cs="Verdana"/>
      <w:sz w:val="20"/>
      <w:szCs w:val="20"/>
      <w:lang w:val="en-US" w:eastAsia="en-US"/>
    </w:rPr>
  </w:style>
  <w:style w:type="paragraph" w:customStyle="1" w:styleId="710">
    <w:name w:val="Знак Знак71"/>
    <w:basedOn w:val="a"/>
    <w:rsid w:val="000038AD"/>
    <w:rPr>
      <w:rFonts w:ascii="Verdana" w:hAnsi="Verdana" w:cs="Verdana"/>
      <w:sz w:val="20"/>
      <w:szCs w:val="20"/>
      <w:lang w:val="en-US" w:eastAsia="en-US"/>
    </w:rPr>
  </w:style>
  <w:style w:type="paragraph" w:customStyle="1" w:styleId="1a">
    <w:name w:val="Знак Знак Знак Знак1"/>
    <w:basedOn w:val="a"/>
    <w:rsid w:val="000038AD"/>
    <w:rPr>
      <w:rFonts w:ascii="Verdana" w:hAnsi="Verdana" w:cs="Verdana"/>
      <w:sz w:val="20"/>
      <w:szCs w:val="20"/>
      <w:lang w:val="en-US" w:eastAsia="en-US"/>
    </w:rPr>
  </w:style>
  <w:style w:type="paragraph" w:customStyle="1" w:styleId="1b">
    <w:name w:val="Знак Знак Знак Знак Знак Знак Знак Знак Знак Знак1"/>
    <w:basedOn w:val="a"/>
    <w:rsid w:val="000038AD"/>
    <w:rPr>
      <w:rFonts w:ascii="Verdana" w:hAnsi="Verdana" w:cs="Verdana"/>
      <w:sz w:val="20"/>
      <w:szCs w:val="20"/>
      <w:lang w:val="en-US" w:eastAsia="en-US"/>
    </w:rPr>
  </w:style>
  <w:style w:type="paragraph" w:customStyle="1" w:styleId="110">
    <w:name w:val="Знак Знак1 Знак1"/>
    <w:basedOn w:val="a"/>
    <w:rsid w:val="000038AD"/>
    <w:rPr>
      <w:rFonts w:ascii="Verdana" w:hAnsi="Verdana" w:cs="Verdana"/>
      <w:sz w:val="20"/>
      <w:szCs w:val="20"/>
      <w:lang w:val="en-US" w:eastAsia="en-US"/>
    </w:rPr>
  </w:style>
  <w:style w:type="paragraph" w:customStyle="1" w:styleId="611">
    <w:name w:val="Знак Знак6 Знак Знак Знак Знак Знак Знак Знак Знак Знак Знак1"/>
    <w:basedOn w:val="a"/>
    <w:rsid w:val="000038AD"/>
    <w:rPr>
      <w:rFonts w:ascii="Verdana" w:hAnsi="Verdana" w:cs="Verdana"/>
      <w:sz w:val="20"/>
      <w:szCs w:val="20"/>
      <w:lang w:val="en-US" w:eastAsia="en-US"/>
    </w:rPr>
  </w:style>
  <w:style w:type="paragraph" w:styleId="affb">
    <w:name w:val="Plain Text"/>
    <w:basedOn w:val="a"/>
    <w:link w:val="affc"/>
    <w:rsid w:val="000038AD"/>
    <w:rPr>
      <w:rFonts w:ascii="Courier New" w:hAnsi="Courier New" w:cs="Courier New"/>
      <w:sz w:val="20"/>
      <w:szCs w:val="20"/>
      <w:lang w:val="uk-UA"/>
    </w:rPr>
  </w:style>
  <w:style w:type="character" w:customStyle="1" w:styleId="affc">
    <w:name w:val="Текст Знак"/>
    <w:basedOn w:val="a0"/>
    <w:link w:val="affb"/>
    <w:rsid w:val="000038AD"/>
    <w:rPr>
      <w:rFonts w:ascii="Courier New" w:eastAsia="Times New Roman" w:hAnsi="Courier New" w:cs="Courier New"/>
      <w:sz w:val="20"/>
      <w:szCs w:val="20"/>
      <w:lang w:val="uk-UA" w:eastAsia="ru-RU"/>
    </w:rPr>
  </w:style>
  <w:style w:type="character" w:customStyle="1" w:styleId="affd">
    <w:name w:val="Основной текст_"/>
    <w:locked/>
    <w:rsid w:val="000038AD"/>
    <w:rPr>
      <w:rFonts w:cs="Times New Roman"/>
      <w:spacing w:val="2"/>
      <w:sz w:val="25"/>
      <w:szCs w:val="25"/>
    </w:rPr>
  </w:style>
  <w:style w:type="character" w:customStyle="1" w:styleId="rvts44">
    <w:name w:val="rvts44"/>
    <w:rsid w:val="000038AD"/>
    <w:rPr>
      <w:rFonts w:cs="Times New Roman"/>
    </w:rPr>
  </w:style>
  <w:style w:type="paragraph" w:customStyle="1" w:styleId="rvps2">
    <w:name w:val="rvps2"/>
    <w:basedOn w:val="a"/>
    <w:rsid w:val="000038AD"/>
    <w:pPr>
      <w:spacing w:before="100" w:beforeAutospacing="1" w:after="100" w:afterAutospacing="1"/>
    </w:pPr>
  </w:style>
  <w:style w:type="paragraph" w:customStyle="1" w:styleId="1c">
    <w:name w:val="Знак Знак Знак Знак Знак Знак1"/>
    <w:basedOn w:val="a"/>
    <w:rsid w:val="000038AD"/>
    <w:rPr>
      <w:rFonts w:ascii="Verdana" w:hAnsi="Verdana" w:cs="Verdana"/>
      <w:sz w:val="20"/>
      <w:szCs w:val="20"/>
      <w:lang w:val="en-US" w:eastAsia="en-US"/>
    </w:rPr>
  </w:style>
  <w:style w:type="paragraph" w:customStyle="1" w:styleId="rvps21">
    <w:name w:val="rvps21"/>
    <w:basedOn w:val="a"/>
    <w:rsid w:val="000038AD"/>
    <w:pPr>
      <w:spacing w:after="120"/>
      <w:ind w:firstLine="360"/>
      <w:jc w:val="both"/>
    </w:pPr>
  </w:style>
  <w:style w:type="paragraph" w:customStyle="1" w:styleId="1d">
    <w:name w:val="Знак Знак1 Знак Знак Знак Знак"/>
    <w:basedOn w:val="a"/>
    <w:rsid w:val="000038AD"/>
    <w:rPr>
      <w:rFonts w:ascii="Verdana" w:hAnsi="Verdana" w:cs="Verdana"/>
      <w:sz w:val="20"/>
      <w:szCs w:val="20"/>
      <w:lang w:val="en-US" w:eastAsia="en-US"/>
    </w:rPr>
  </w:style>
  <w:style w:type="paragraph" w:customStyle="1" w:styleId="1e">
    <w:name w:val="Знак Знак1 Знак Знак Знак Знак"/>
    <w:basedOn w:val="a"/>
    <w:rsid w:val="000038AD"/>
    <w:rPr>
      <w:rFonts w:ascii="Verdana" w:hAnsi="Verdana" w:cs="Verdana"/>
      <w:sz w:val="20"/>
      <w:szCs w:val="20"/>
      <w:lang w:val="en-US" w:eastAsia="en-US"/>
    </w:rPr>
  </w:style>
  <w:style w:type="paragraph" w:customStyle="1" w:styleId="affe">
    <w:name w:val="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0038AD"/>
    <w:rPr>
      <w:rFonts w:ascii="Verdana" w:hAnsi="Verdana" w:cs="Verdana"/>
      <w:sz w:val="20"/>
      <w:szCs w:val="20"/>
      <w:lang w:val="en-US" w:eastAsia="en-US"/>
    </w:rPr>
  </w:style>
  <w:style w:type="paragraph" w:customStyle="1" w:styleId="afff">
    <w:name w:val="Знак Знак Знак Знак Знак Знак"/>
    <w:basedOn w:val="a"/>
    <w:rsid w:val="000038AD"/>
    <w:rPr>
      <w:rFonts w:ascii="Verdana" w:hAnsi="Verdana" w:cs="Verdana"/>
      <w:sz w:val="20"/>
      <w:szCs w:val="20"/>
      <w:lang w:val="en-US" w:eastAsia="en-US"/>
    </w:rPr>
  </w:style>
  <w:style w:type="paragraph" w:customStyle="1" w:styleId="afff0">
    <w:name w:val="Знак Знак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rvts9">
    <w:name w:val="rvts9"/>
    <w:rsid w:val="000038AD"/>
  </w:style>
  <w:style w:type="paragraph" w:customStyle="1" w:styleId="1f0">
    <w:name w:val="Знак Знак Знак Знак Знак Знак Знак Знак Знак Знак Знак Знак Знак Знак Знак1 Знак Знак Знак Знак"/>
    <w:basedOn w:val="a"/>
    <w:rsid w:val="000038AD"/>
    <w:rPr>
      <w:rFonts w:ascii="Verdana" w:hAnsi="Verdana" w:cs="Verdana"/>
      <w:sz w:val="20"/>
      <w:szCs w:val="20"/>
      <w:lang w:val="en-US" w:eastAsia="en-US"/>
    </w:rPr>
  </w:style>
  <w:style w:type="paragraph" w:customStyle="1" w:styleId="Default">
    <w:name w:val="Default"/>
    <w:rsid w:val="000038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73">
    <w:name w:val="Знак Знак7 Знак Знак"/>
    <w:basedOn w:val="a"/>
    <w:rsid w:val="000038AD"/>
    <w:rPr>
      <w:rFonts w:ascii="Verdana" w:hAnsi="Verdana" w:cs="Verdana"/>
      <w:sz w:val="20"/>
      <w:szCs w:val="20"/>
      <w:lang w:val="en-US" w:eastAsia="en-US"/>
    </w:rPr>
  </w:style>
  <w:style w:type="paragraph" w:customStyle="1" w:styleId="afff1">
    <w:name w:val="Знак Знак Знак Знак Знак Знак Знак Знак"/>
    <w:basedOn w:val="a"/>
    <w:rsid w:val="000038AD"/>
    <w:rPr>
      <w:rFonts w:ascii="Verdana" w:hAnsi="Verdana" w:cs="Verdana"/>
      <w:sz w:val="20"/>
      <w:szCs w:val="20"/>
      <w:lang w:val="en-US" w:eastAsia="en-US"/>
    </w:rPr>
  </w:style>
  <w:style w:type="paragraph" w:styleId="afff2">
    <w:name w:val="No Spacing"/>
    <w:link w:val="afff3"/>
    <w:uiPriority w:val="1"/>
    <w:qFormat/>
    <w:rsid w:val="000038AD"/>
    <w:pPr>
      <w:spacing w:after="0" w:line="240" w:lineRule="auto"/>
    </w:pPr>
    <w:rPr>
      <w:rFonts w:ascii="Times New Roman" w:eastAsia="Calibri" w:hAnsi="Times New Roman" w:cs="Times New Roman"/>
      <w:sz w:val="28"/>
      <w:szCs w:val="28"/>
      <w:lang w:val="uk-UA"/>
    </w:rPr>
  </w:style>
  <w:style w:type="character" w:customStyle="1" w:styleId="afff3">
    <w:name w:val="Без интервала Знак"/>
    <w:link w:val="afff2"/>
    <w:uiPriority w:val="1"/>
    <w:rsid w:val="000038AD"/>
    <w:rPr>
      <w:rFonts w:ascii="Times New Roman" w:eastAsia="Calibri" w:hAnsi="Times New Roman" w:cs="Times New Roman"/>
      <w:sz w:val="28"/>
      <w:szCs w:val="28"/>
      <w:lang w:val="uk-UA"/>
    </w:rPr>
  </w:style>
  <w:style w:type="paragraph" w:styleId="afff4">
    <w:name w:val="TOC Heading"/>
    <w:basedOn w:val="1"/>
    <w:next w:val="a"/>
    <w:uiPriority w:val="39"/>
    <w:qFormat/>
    <w:rsid w:val="000038AD"/>
    <w:pPr>
      <w:keepLines/>
      <w:spacing w:after="0" w:line="259" w:lineRule="auto"/>
      <w:outlineLvl w:val="9"/>
    </w:pPr>
    <w:rPr>
      <w:rFonts w:ascii="Calibri Light" w:hAnsi="Calibri Light"/>
      <w:b w:val="0"/>
      <w:bCs w:val="0"/>
      <w:color w:val="2E74B5"/>
      <w:kern w:val="0"/>
      <w:lang w:val="ru-RU"/>
    </w:rPr>
  </w:style>
  <w:style w:type="paragraph" w:styleId="28">
    <w:name w:val="toc 2"/>
    <w:basedOn w:val="a"/>
    <w:next w:val="a"/>
    <w:autoRedefine/>
    <w:uiPriority w:val="39"/>
    <w:unhideWhenUsed/>
    <w:rsid w:val="000038AD"/>
    <w:pPr>
      <w:tabs>
        <w:tab w:val="right" w:leader="dot" w:pos="9281"/>
      </w:tabs>
      <w:spacing w:after="100" w:line="259" w:lineRule="auto"/>
      <w:ind w:left="216"/>
    </w:pPr>
    <w:rPr>
      <w:rFonts w:ascii="Calibri" w:hAnsi="Calibri"/>
      <w:sz w:val="22"/>
      <w:szCs w:val="22"/>
    </w:rPr>
  </w:style>
  <w:style w:type="paragraph" w:styleId="1f1">
    <w:name w:val="toc 1"/>
    <w:basedOn w:val="a"/>
    <w:next w:val="a"/>
    <w:autoRedefine/>
    <w:uiPriority w:val="39"/>
    <w:unhideWhenUsed/>
    <w:rsid w:val="000038AD"/>
    <w:pPr>
      <w:spacing w:after="100" w:line="259" w:lineRule="auto"/>
    </w:pPr>
    <w:rPr>
      <w:rFonts w:ascii="Calibri" w:hAnsi="Calibri"/>
      <w:sz w:val="22"/>
      <w:szCs w:val="22"/>
    </w:rPr>
  </w:style>
  <w:style w:type="paragraph" w:styleId="33">
    <w:name w:val="toc 3"/>
    <w:basedOn w:val="a"/>
    <w:next w:val="a"/>
    <w:autoRedefine/>
    <w:uiPriority w:val="39"/>
    <w:unhideWhenUsed/>
    <w:rsid w:val="000038AD"/>
    <w:pPr>
      <w:spacing w:after="100" w:line="259" w:lineRule="auto"/>
      <w:ind w:left="440"/>
    </w:pPr>
    <w:rPr>
      <w:rFonts w:ascii="Calibri" w:hAnsi="Calibri"/>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0038AD"/>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037A23"/>
    <w:rPr>
      <w:rFonts w:ascii="Verdana" w:hAnsi="Verdana" w:cs="Verdana"/>
      <w:sz w:val="20"/>
      <w:szCs w:val="20"/>
      <w:lang w:val="en-US" w:eastAsia="en-US"/>
    </w:rPr>
  </w:style>
  <w:style w:type="paragraph" w:styleId="afff5">
    <w:name w:val="List Paragraph"/>
    <w:basedOn w:val="a"/>
    <w:qFormat/>
    <w:rsid w:val="003A7623"/>
    <w:pPr>
      <w:ind w:left="720"/>
      <w:contextualSpacing/>
    </w:pPr>
  </w:style>
  <w:style w:type="paragraph" w:customStyle="1" w:styleId="rvps14">
    <w:name w:val="rvps14"/>
    <w:basedOn w:val="a"/>
    <w:rsid w:val="007203A7"/>
    <w:pPr>
      <w:spacing w:before="100" w:beforeAutospacing="1" w:after="100" w:afterAutospacing="1"/>
    </w:pPr>
    <w:rPr>
      <w:lang w:val="uk-UA" w:eastAsia="uk-UA"/>
    </w:rPr>
  </w:style>
  <w:style w:type="paragraph" w:customStyle="1" w:styleId="rvps12">
    <w:name w:val="rvps12"/>
    <w:basedOn w:val="a"/>
    <w:rsid w:val="007203A7"/>
    <w:pPr>
      <w:spacing w:before="100" w:beforeAutospacing="1" w:after="100" w:afterAutospacing="1"/>
    </w:pPr>
    <w:rPr>
      <w:lang w:val="uk-UA" w:eastAsia="uk-UA"/>
    </w:rPr>
  </w:style>
  <w:style w:type="paragraph" w:customStyle="1" w:styleId="afff6">
    <w:name w:val="Знак Знак Знак Знак Знак Знак Знак"/>
    <w:basedOn w:val="a"/>
    <w:rsid w:val="007203A7"/>
    <w:rPr>
      <w:rFonts w:ascii="Bookshelf Symbol 7" w:hAnsi="Bookshelf Symbol 7" w:cs="Bookshelf Symbol 7"/>
      <w:sz w:val="20"/>
      <w:szCs w:val="20"/>
      <w:lang w:val="en-US" w:eastAsia="en-US"/>
    </w:rPr>
  </w:style>
  <w:style w:type="character" w:customStyle="1" w:styleId="rvts0">
    <w:name w:val="rvts0"/>
    <w:basedOn w:val="a0"/>
    <w:rsid w:val="00FF2537"/>
  </w:style>
  <w:style w:type="character" w:customStyle="1" w:styleId="rvts29">
    <w:name w:val="rvts29"/>
    <w:rsid w:val="00685197"/>
    <w:rPr>
      <w:rFonts w:ascii="Times New Roman" w:hAnsi="Times New Roman" w:cs="Times New Roman" w:hint="default"/>
    </w:rPr>
  </w:style>
  <w:style w:type="character" w:customStyle="1" w:styleId="rvts37">
    <w:name w:val="rvts37"/>
    <w:basedOn w:val="a0"/>
    <w:rsid w:val="00E369DC"/>
  </w:style>
  <w:style w:type="paragraph" w:customStyle="1" w:styleId="afff7">
    <w:name w:val="Содержимое таблицы"/>
    <w:basedOn w:val="a"/>
    <w:rsid w:val="00E22C92"/>
    <w:pPr>
      <w:suppressLineNumbers/>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2796">
      <w:bodyDiv w:val="1"/>
      <w:marLeft w:val="0"/>
      <w:marRight w:val="0"/>
      <w:marTop w:val="0"/>
      <w:marBottom w:val="0"/>
      <w:divBdr>
        <w:top w:val="none" w:sz="0" w:space="0" w:color="auto"/>
        <w:left w:val="none" w:sz="0" w:space="0" w:color="auto"/>
        <w:bottom w:val="none" w:sz="0" w:space="0" w:color="auto"/>
        <w:right w:val="none" w:sz="0" w:space="0" w:color="auto"/>
      </w:divBdr>
    </w:div>
    <w:div w:id="407192731">
      <w:bodyDiv w:val="1"/>
      <w:marLeft w:val="0"/>
      <w:marRight w:val="0"/>
      <w:marTop w:val="0"/>
      <w:marBottom w:val="0"/>
      <w:divBdr>
        <w:top w:val="none" w:sz="0" w:space="0" w:color="auto"/>
        <w:left w:val="none" w:sz="0" w:space="0" w:color="auto"/>
        <w:bottom w:val="none" w:sz="0" w:space="0" w:color="auto"/>
        <w:right w:val="none" w:sz="0" w:space="0" w:color="auto"/>
      </w:divBdr>
    </w:div>
    <w:div w:id="531654267">
      <w:bodyDiv w:val="1"/>
      <w:marLeft w:val="0"/>
      <w:marRight w:val="0"/>
      <w:marTop w:val="0"/>
      <w:marBottom w:val="0"/>
      <w:divBdr>
        <w:top w:val="none" w:sz="0" w:space="0" w:color="auto"/>
        <w:left w:val="none" w:sz="0" w:space="0" w:color="auto"/>
        <w:bottom w:val="none" w:sz="0" w:space="0" w:color="auto"/>
        <w:right w:val="none" w:sz="0" w:space="0" w:color="auto"/>
      </w:divBdr>
    </w:div>
    <w:div w:id="714546387">
      <w:bodyDiv w:val="1"/>
      <w:marLeft w:val="0"/>
      <w:marRight w:val="0"/>
      <w:marTop w:val="0"/>
      <w:marBottom w:val="0"/>
      <w:divBdr>
        <w:top w:val="none" w:sz="0" w:space="0" w:color="auto"/>
        <w:left w:val="none" w:sz="0" w:space="0" w:color="auto"/>
        <w:bottom w:val="none" w:sz="0" w:space="0" w:color="auto"/>
        <w:right w:val="none" w:sz="0" w:space="0" w:color="auto"/>
      </w:divBdr>
    </w:div>
    <w:div w:id="929508423">
      <w:bodyDiv w:val="1"/>
      <w:marLeft w:val="0"/>
      <w:marRight w:val="0"/>
      <w:marTop w:val="0"/>
      <w:marBottom w:val="0"/>
      <w:divBdr>
        <w:top w:val="none" w:sz="0" w:space="0" w:color="auto"/>
        <w:left w:val="none" w:sz="0" w:space="0" w:color="auto"/>
        <w:bottom w:val="none" w:sz="0" w:space="0" w:color="auto"/>
        <w:right w:val="none" w:sz="0" w:space="0" w:color="auto"/>
      </w:divBdr>
    </w:div>
    <w:div w:id="1087654474">
      <w:bodyDiv w:val="1"/>
      <w:marLeft w:val="0"/>
      <w:marRight w:val="0"/>
      <w:marTop w:val="0"/>
      <w:marBottom w:val="0"/>
      <w:divBdr>
        <w:top w:val="none" w:sz="0" w:space="0" w:color="auto"/>
        <w:left w:val="none" w:sz="0" w:space="0" w:color="auto"/>
        <w:bottom w:val="none" w:sz="0" w:space="0" w:color="auto"/>
        <w:right w:val="none" w:sz="0" w:space="0" w:color="auto"/>
      </w:divBdr>
    </w:div>
    <w:div w:id="1117525451">
      <w:bodyDiv w:val="1"/>
      <w:marLeft w:val="0"/>
      <w:marRight w:val="0"/>
      <w:marTop w:val="0"/>
      <w:marBottom w:val="0"/>
      <w:divBdr>
        <w:top w:val="none" w:sz="0" w:space="0" w:color="auto"/>
        <w:left w:val="none" w:sz="0" w:space="0" w:color="auto"/>
        <w:bottom w:val="none" w:sz="0" w:space="0" w:color="auto"/>
        <w:right w:val="none" w:sz="0" w:space="0" w:color="auto"/>
      </w:divBdr>
    </w:div>
    <w:div w:id="1244611111">
      <w:bodyDiv w:val="1"/>
      <w:marLeft w:val="0"/>
      <w:marRight w:val="0"/>
      <w:marTop w:val="0"/>
      <w:marBottom w:val="0"/>
      <w:divBdr>
        <w:top w:val="none" w:sz="0" w:space="0" w:color="auto"/>
        <w:left w:val="none" w:sz="0" w:space="0" w:color="auto"/>
        <w:bottom w:val="none" w:sz="0" w:space="0" w:color="auto"/>
        <w:right w:val="none" w:sz="0" w:space="0" w:color="auto"/>
      </w:divBdr>
    </w:div>
    <w:div w:id="1261641643">
      <w:bodyDiv w:val="1"/>
      <w:marLeft w:val="0"/>
      <w:marRight w:val="0"/>
      <w:marTop w:val="0"/>
      <w:marBottom w:val="0"/>
      <w:divBdr>
        <w:top w:val="none" w:sz="0" w:space="0" w:color="auto"/>
        <w:left w:val="none" w:sz="0" w:space="0" w:color="auto"/>
        <w:bottom w:val="none" w:sz="0" w:space="0" w:color="auto"/>
        <w:right w:val="none" w:sz="0" w:space="0" w:color="auto"/>
      </w:divBdr>
    </w:div>
    <w:div w:id="1442140387">
      <w:bodyDiv w:val="1"/>
      <w:marLeft w:val="0"/>
      <w:marRight w:val="0"/>
      <w:marTop w:val="0"/>
      <w:marBottom w:val="0"/>
      <w:divBdr>
        <w:top w:val="none" w:sz="0" w:space="0" w:color="auto"/>
        <w:left w:val="none" w:sz="0" w:space="0" w:color="auto"/>
        <w:bottom w:val="none" w:sz="0" w:space="0" w:color="auto"/>
        <w:right w:val="none" w:sz="0" w:space="0" w:color="auto"/>
      </w:divBdr>
    </w:div>
    <w:div w:id="1496070290">
      <w:bodyDiv w:val="1"/>
      <w:marLeft w:val="0"/>
      <w:marRight w:val="0"/>
      <w:marTop w:val="0"/>
      <w:marBottom w:val="0"/>
      <w:divBdr>
        <w:top w:val="none" w:sz="0" w:space="0" w:color="auto"/>
        <w:left w:val="none" w:sz="0" w:space="0" w:color="auto"/>
        <w:bottom w:val="none" w:sz="0" w:space="0" w:color="auto"/>
        <w:right w:val="none" w:sz="0" w:space="0" w:color="auto"/>
      </w:divBdr>
    </w:div>
    <w:div w:id="1540359946">
      <w:bodyDiv w:val="1"/>
      <w:marLeft w:val="0"/>
      <w:marRight w:val="0"/>
      <w:marTop w:val="0"/>
      <w:marBottom w:val="0"/>
      <w:divBdr>
        <w:top w:val="none" w:sz="0" w:space="0" w:color="auto"/>
        <w:left w:val="none" w:sz="0" w:space="0" w:color="auto"/>
        <w:bottom w:val="none" w:sz="0" w:space="0" w:color="auto"/>
        <w:right w:val="none" w:sz="0" w:space="0" w:color="auto"/>
      </w:divBdr>
    </w:div>
    <w:div w:id="1600211234">
      <w:bodyDiv w:val="1"/>
      <w:marLeft w:val="0"/>
      <w:marRight w:val="0"/>
      <w:marTop w:val="0"/>
      <w:marBottom w:val="0"/>
      <w:divBdr>
        <w:top w:val="none" w:sz="0" w:space="0" w:color="auto"/>
        <w:left w:val="none" w:sz="0" w:space="0" w:color="auto"/>
        <w:bottom w:val="none" w:sz="0" w:space="0" w:color="auto"/>
        <w:right w:val="none" w:sz="0" w:space="0" w:color="auto"/>
      </w:divBdr>
    </w:div>
    <w:div w:id="1692218349">
      <w:bodyDiv w:val="1"/>
      <w:marLeft w:val="0"/>
      <w:marRight w:val="0"/>
      <w:marTop w:val="0"/>
      <w:marBottom w:val="0"/>
      <w:divBdr>
        <w:top w:val="none" w:sz="0" w:space="0" w:color="auto"/>
        <w:left w:val="none" w:sz="0" w:space="0" w:color="auto"/>
        <w:bottom w:val="none" w:sz="0" w:space="0" w:color="auto"/>
        <w:right w:val="none" w:sz="0" w:space="0" w:color="auto"/>
      </w:divBdr>
    </w:div>
    <w:div w:id="1707756506">
      <w:bodyDiv w:val="1"/>
      <w:marLeft w:val="0"/>
      <w:marRight w:val="0"/>
      <w:marTop w:val="0"/>
      <w:marBottom w:val="0"/>
      <w:divBdr>
        <w:top w:val="none" w:sz="0" w:space="0" w:color="auto"/>
        <w:left w:val="none" w:sz="0" w:space="0" w:color="auto"/>
        <w:bottom w:val="none" w:sz="0" w:space="0" w:color="auto"/>
        <w:right w:val="none" w:sz="0" w:space="0" w:color="auto"/>
      </w:divBdr>
    </w:div>
    <w:div w:id="1718047475">
      <w:bodyDiv w:val="1"/>
      <w:marLeft w:val="0"/>
      <w:marRight w:val="0"/>
      <w:marTop w:val="0"/>
      <w:marBottom w:val="0"/>
      <w:divBdr>
        <w:top w:val="none" w:sz="0" w:space="0" w:color="auto"/>
        <w:left w:val="none" w:sz="0" w:space="0" w:color="auto"/>
        <w:bottom w:val="none" w:sz="0" w:space="0" w:color="auto"/>
        <w:right w:val="none" w:sz="0" w:space="0" w:color="auto"/>
      </w:divBdr>
    </w:div>
    <w:div w:id="17891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6666-8AAA-4282-B377-6EE87B58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36</Pages>
  <Words>13131</Words>
  <Characters>74848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Нікітіна Тетяна Миколаївна</dc:creator>
  <cp:keywords/>
  <dc:description/>
  <cp:lastModifiedBy>Майковська Юлія Миколаївна</cp:lastModifiedBy>
  <cp:revision>207</cp:revision>
  <cp:lastPrinted>2019-12-27T10:08:00Z</cp:lastPrinted>
  <dcterms:created xsi:type="dcterms:W3CDTF">2019-11-23T08:58:00Z</dcterms:created>
  <dcterms:modified xsi:type="dcterms:W3CDTF">2019-12-28T09:43:00Z</dcterms:modified>
</cp:coreProperties>
</file>