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BE0" w:rsidRDefault="005F0BE0" w:rsidP="005F0BE0">
      <w:pPr>
        <w:ind w:left="-360"/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60288" behindDoc="1" locked="0" layoutInCell="1" allowOverlap="1" wp14:anchorId="20084349" wp14:editId="780A07F4">
            <wp:simplePos x="0" y="0"/>
            <wp:positionH relativeFrom="margin">
              <wp:align>center</wp:align>
            </wp:positionH>
            <wp:positionV relativeFrom="margin">
              <wp:posOffset>-714375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Pr="00533C59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5F0BE0" w:rsidRDefault="00F14E8F" w:rsidP="004C200E">
      <w:pPr>
        <w:tabs>
          <w:tab w:val="center" w:pos="4677"/>
          <w:tab w:val="left" w:pos="4820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21.12.2019 </w:t>
      </w:r>
      <w:r w:rsidR="005F0BE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747</w:t>
      </w:r>
    </w:p>
    <w:p w:rsidR="005F0BE0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21DF5" w:rsidRPr="00280FDF" w:rsidTr="00575C81">
        <w:tc>
          <w:tcPr>
            <w:tcW w:w="4928" w:type="dxa"/>
          </w:tcPr>
          <w:p w:rsidR="00521DF5" w:rsidRPr="004518B3" w:rsidRDefault="00ED6157" w:rsidP="00D51EFF">
            <w:pPr>
              <w:jc w:val="both"/>
              <w:rPr>
                <w:sz w:val="28"/>
                <w:szCs w:val="28"/>
                <w:lang w:val="uk-UA"/>
              </w:rPr>
            </w:pPr>
            <w:bookmarkStart w:id="1" w:name="_GoBack"/>
            <w:r w:rsidRPr="00ED6157">
              <w:rPr>
                <w:b/>
                <w:bCs/>
                <w:sz w:val="28"/>
                <w:szCs w:val="28"/>
                <w:lang w:val="uk-UA"/>
              </w:rPr>
              <w:t xml:space="preserve">Про внесення на розгляд Сумської міської ради питання </w:t>
            </w:r>
            <w:r w:rsidR="00225960" w:rsidRPr="00225960">
              <w:rPr>
                <w:b/>
                <w:bCs/>
                <w:sz w:val="28"/>
                <w:szCs w:val="28"/>
                <w:lang w:val="uk-UA"/>
              </w:rPr>
              <w:t>«</w:t>
            </w:r>
            <w:r w:rsidR="00225960">
              <w:rPr>
                <w:b/>
                <w:bCs/>
                <w:sz w:val="28"/>
                <w:szCs w:val="28"/>
                <w:lang w:val="uk-UA"/>
              </w:rPr>
              <w:t>Про затвердження Цільової програми капітального ремонту, модернізації</w:t>
            </w:r>
            <w:r w:rsidR="00D51EFF">
              <w:rPr>
                <w:b/>
                <w:bCs/>
                <w:sz w:val="28"/>
                <w:szCs w:val="28"/>
                <w:lang w:val="uk-UA"/>
              </w:rPr>
              <w:t>, заміни</w:t>
            </w:r>
            <w:r w:rsidR="00225960">
              <w:rPr>
                <w:b/>
                <w:bCs/>
                <w:sz w:val="28"/>
                <w:szCs w:val="28"/>
                <w:lang w:val="uk-UA"/>
              </w:rPr>
              <w:t xml:space="preserve"> та диспетчеризації ліфтів</w:t>
            </w:r>
            <w:r w:rsidR="00DF0A4D">
              <w:rPr>
                <w:b/>
                <w:bCs/>
                <w:sz w:val="28"/>
                <w:szCs w:val="28"/>
                <w:lang w:val="uk-UA"/>
              </w:rPr>
              <w:t xml:space="preserve"> на 2020-2022 роки</w:t>
            </w:r>
            <w:r w:rsidR="00225960" w:rsidRPr="00225960">
              <w:rPr>
                <w:b/>
                <w:bCs/>
                <w:sz w:val="28"/>
                <w:szCs w:val="28"/>
                <w:lang w:val="uk-UA"/>
              </w:rPr>
              <w:t>»</w:t>
            </w:r>
            <w:bookmarkEnd w:id="1"/>
          </w:p>
        </w:tc>
      </w:tr>
    </w:tbl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521DF5" w:rsidRPr="00280FDF" w:rsidTr="00815DD0">
        <w:trPr>
          <w:trHeight w:val="162"/>
        </w:trPr>
        <w:tc>
          <w:tcPr>
            <w:tcW w:w="5040" w:type="dxa"/>
          </w:tcPr>
          <w:p w:rsidR="00521DF5" w:rsidRPr="001B7E92" w:rsidRDefault="00521DF5" w:rsidP="009B0811">
            <w:pPr>
              <w:tabs>
                <w:tab w:val="center" w:pos="4677"/>
                <w:tab w:val="left" w:pos="5220"/>
              </w:tabs>
              <w:ind w:left="110" w:firstLine="142"/>
              <w:rPr>
                <w:sz w:val="16"/>
                <w:szCs w:val="16"/>
                <w:lang w:val="uk-UA"/>
              </w:rPr>
            </w:pPr>
          </w:p>
        </w:tc>
      </w:tr>
    </w:tbl>
    <w:p w:rsidR="00B16879" w:rsidRDefault="00B16879" w:rsidP="009B0811">
      <w:pPr>
        <w:pStyle w:val="a5"/>
        <w:ind w:firstLine="708"/>
      </w:pPr>
    </w:p>
    <w:p w:rsidR="009B0811" w:rsidRDefault="00D51EFF" w:rsidP="00B16879">
      <w:pPr>
        <w:ind w:firstLine="708"/>
        <w:jc w:val="both"/>
        <w:rPr>
          <w:b/>
          <w:lang w:val="uk-UA"/>
        </w:rPr>
      </w:pPr>
      <w:r w:rsidRPr="00D51EFF">
        <w:rPr>
          <w:sz w:val="28"/>
          <w:szCs w:val="28"/>
          <w:lang w:val="uk-UA"/>
        </w:rPr>
        <w:t>З метою створення належних умов проживання мешканців у багатоквартирних будинках з підвищеною поверховістю, забезпечення безперебійної експлуатації ліфтів та розроблення механізму проведення капітального ремонту, модернізації, заміни ліфтів та об’єднаної диспетчерської системи для забезпечення якісною та безпечною житлово-комунальною послугою</w:t>
      </w:r>
      <w:r w:rsidR="00B16879" w:rsidRPr="00DB76B4">
        <w:rPr>
          <w:sz w:val="28"/>
          <w:szCs w:val="28"/>
          <w:lang w:val="uk-UA"/>
        </w:rPr>
        <w:t>,</w:t>
      </w:r>
      <w:r w:rsidR="00B16879" w:rsidRPr="00DB76B4">
        <w:rPr>
          <w:bCs/>
          <w:sz w:val="28"/>
          <w:szCs w:val="28"/>
          <w:lang w:val="uk-UA"/>
        </w:rPr>
        <w:t xml:space="preserve"> </w:t>
      </w:r>
      <w:r w:rsidR="00B16879" w:rsidRPr="00DB76B4">
        <w:rPr>
          <w:sz w:val="28"/>
          <w:szCs w:val="28"/>
          <w:lang w:val="uk-UA"/>
        </w:rPr>
        <w:t xml:space="preserve">відповідно до </w:t>
      </w:r>
      <w:r w:rsidR="00B16879" w:rsidRPr="00DB76B4">
        <w:rPr>
          <w:bCs/>
          <w:sz w:val="28"/>
          <w:szCs w:val="28"/>
          <w:lang w:val="uk-UA"/>
        </w:rPr>
        <w:t>статей 52 Закону України «Про місцеве самоврядування в Україні»,</w:t>
      </w:r>
      <w:r w:rsidR="009B0811" w:rsidRPr="00DB76B4">
        <w:rPr>
          <w:lang w:val="uk-UA"/>
        </w:rPr>
        <w:t xml:space="preserve"> </w:t>
      </w:r>
      <w:r w:rsidR="009B0811" w:rsidRPr="00DB76B4">
        <w:rPr>
          <w:b/>
          <w:sz w:val="28"/>
          <w:szCs w:val="28"/>
          <w:lang w:val="uk-UA"/>
        </w:rPr>
        <w:t>виконавчий комітет Сумської міської ради</w:t>
      </w:r>
      <w:r w:rsidR="009B0811" w:rsidRPr="00B16879">
        <w:rPr>
          <w:b/>
          <w:lang w:val="uk-UA"/>
        </w:rPr>
        <w:t xml:space="preserve"> </w:t>
      </w:r>
    </w:p>
    <w:p w:rsidR="00B719EC" w:rsidRPr="00B16879" w:rsidRDefault="00B719EC" w:rsidP="00B16879">
      <w:pPr>
        <w:ind w:firstLine="708"/>
        <w:jc w:val="both"/>
        <w:rPr>
          <w:b/>
          <w:lang w:val="uk-UA"/>
        </w:rPr>
      </w:pPr>
    </w:p>
    <w:p w:rsidR="00521DF5" w:rsidRPr="00AD043A" w:rsidRDefault="00521DF5" w:rsidP="00521DF5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521DF5" w:rsidRDefault="00521DF5" w:rsidP="00521DF5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A21F9D" w:rsidRPr="001B7E92" w:rsidRDefault="00A21F9D" w:rsidP="00A21F9D">
      <w:pPr>
        <w:pStyle w:val="Standard"/>
        <w:ind w:firstLine="15"/>
        <w:rPr>
          <w:b/>
          <w:sz w:val="16"/>
          <w:szCs w:val="16"/>
        </w:rPr>
      </w:pPr>
    </w:p>
    <w:p w:rsidR="00DF0A4D" w:rsidRPr="00DF0A4D" w:rsidRDefault="009C578D" w:rsidP="00DF0A4D">
      <w:pPr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1. </w:t>
      </w:r>
      <w:r w:rsidR="00DF0A4D" w:rsidRPr="00DF0A4D">
        <w:rPr>
          <w:sz w:val="28"/>
          <w:szCs w:val="28"/>
          <w:lang w:val="uk-UA"/>
        </w:rPr>
        <w:t xml:space="preserve">Погодити та </w:t>
      </w:r>
      <w:proofErr w:type="spellStart"/>
      <w:r w:rsidR="00DF0A4D" w:rsidRPr="00DF0A4D">
        <w:rPr>
          <w:sz w:val="28"/>
          <w:szCs w:val="28"/>
          <w:lang w:val="uk-UA"/>
        </w:rPr>
        <w:t>внести</w:t>
      </w:r>
      <w:proofErr w:type="spellEnd"/>
      <w:r w:rsidR="00DF0A4D" w:rsidRPr="00DF0A4D">
        <w:rPr>
          <w:sz w:val="28"/>
          <w:szCs w:val="28"/>
          <w:lang w:val="uk-UA"/>
        </w:rPr>
        <w:t xml:space="preserve"> на розгляд Сумської міської ради питання </w:t>
      </w:r>
      <w:r w:rsidR="00DF0A4D" w:rsidRPr="00DF0A4D">
        <w:rPr>
          <w:bCs/>
          <w:sz w:val="28"/>
          <w:szCs w:val="28"/>
          <w:lang w:val="uk-UA"/>
        </w:rPr>
        <w:t>«Про затвердження Цільової програми капітального ремонту, модернізації</w:t>
      </w:r>
      <w:r w:rsidR="00D51EFF">
        <w:rPr>
          <w:bCs/>
          <w:sz w:val="28"/>
          <w:szCs w:val="28"/>
          <w:lang w:val="uk-UA"/>
        </w:rPr>
        <w:t>, заміни</w:t>
      </w:r>
      <w:r w:rsidR="00DF0A4D" w:rsidRPr="00DF0A4D">
        <w:rPr>
          <w:bCs/>
          <w:sz w:val="28"/>
          <w:szCs w:val="28"/>
          <w:lang w:val="uk-UA"/>
        </w:rPr>
        <w:t xml:space="preserve"> та диспетчеризації ліфтів на 2020-2022 роки»</w:t>
      </w:r>
      <w:r w:rsidR="00DF0A4D" w:rsidRPr="00DF0A4D">
        <w:rPr>
          <w:sz w:val="28"/>
          <w:szCs w:val="28"/>
          <w:lang w:val="uk-UA"/>
        </w:rPr>
        <w:t xml:space="preserve"> (додається).</w:t>
      </w:r>
    </w:p>
    <w:p w:rsidR="00DF0A4D" w:rsidRPr="00DF0A4D" w:rsidRDefault="00DF0A4D" w:rsidP="00DF0A4D">
      <w:pPr>
        <w:ind w:firstLine="709"/>
        <w:jc w:val="both"/>
        <w:rPr>
          <w:sz w:val="28"/>
          <w:szCs w:val="28"/>
          <w:lang w:val="uk-UA"/>
        </w:rPr>
      </w:pPr>
    </w:p>
    <w:p w:rsidR="00DF0A4D" w:rsidRPr="00DF0A4D" w:rsidRDefault="00DF0A4D" w:rsidP="00DF0A4D">
      <w:pPr>
        <w:ind w:firstLine="709"/>
        <w:jc w:val="both"/>
        <w:rPr>
          <w:sz w:val="28"/>
          <w:szCs w:val="28"/>
          <w:lang w:val="uk-UA"/>
        </w:rPr>
      </w:pPr>
      <w:r w:rsidRPr="00DF0A4D">
        <w:rPr>
          <w:b/>
          <w:sz w:val="28"/>
          <w:szCs w:val="28"/>
          <w:lang w:val="uk-UA"/>
        </w:rPr>
        <w:t xml:space="preserve">2. </w:t>
      </w:r>
      <w:r w:rsidRPr="00DF0A4D">
        <w:rPr>
          <w:sz w:val="28"/>
          <w:szCs w:val="28"/>
          <w:lang w:val="uk-UA"/>
        </w:rPr>
        <w:t xml:space="preserve">Доручити департаменту </w:t>
      </w:r>
      <w:r>
        <w:rPr>
          <w:sz w:val="28"/>
          <w:szCs w:val="28"/>
          <w:lang w:val="uk-UA"/>
        </w:rPr>
        <w:t>інфраструктури міста Сумс</w:t>
      </w:r>
      <w:r w:rsidR="00D51EFF">
        <w:rPr>
          <w:sz w:val="28"/>
          <w:szCs w:val="28"/>
          <w:lang w:val="uk-UA"/>
        </w:rPr>
        <w:t xml:space="preserve">ької </w:t>
      </w:r>
      <w:r w:rsidRPr="00DF0A4D">
        <w:rPr>
          <w:sz w:val="28"/>
          <w:szCs w:val="28"/>
          <w:lang w:val="uk-UA"/>
        </w:rPr>
        <w:t>міської ради (</w:t>
      </w:r>
      <w:r>
        <w:rPr>
          <w:sz w:val="28"/>
          <w:szCs w:val="28"/>
          <w:lang w:val="uk-UA"/>
        </w:rPr>
        <w:t>Павленко В.І.</w:t>
      </w:r>
      <w:r w:rsidRPr="00DF0A4D">
        <w:rPr>
          <w:sz w:val="28"/>
          <w:szCs w:val="28"/>
          <w:lang w:val="uk-UA"/>
        </w:rPr>
        <w:t>) підготувати відповідний проект рішення на розгляд Сумської міської ради.</w:t>
      </w:r>
    </w:p>
    <w:p w:rsidR="00DF0A4D" w:rsidRPr="00DF0A4D" w:rsidRDefault="00DF0A4D" w:rsidP="00DF0A4D">
      <w:pPr>
        <w:ind w:firstLine="709"/>
        <w:jc w:val="both"/>
        <w:rPr>
          <w:sz w:val="28"/>
          <w:szCs w:val="28"/>
          <w:lang w:val="uk-UA"/>
        </w:rPr>
      </w:pPr>
    </w:p>
    <w:p w:rsidR="00DF0A4D" w:rsidRPr="00DF0A4D" w:rsidRDefault="00DF0A4D" w:rsidP="00DF0A4D">
      <w:pPr>
        <w:ind w:firstLine="709"/>
        <w:jc w:val="both"/>
        <w:rPr>
          <w:bCs/>
          <w:sz w:val="28"/>
          <w:szCs w:val="28"/>
          <w:lang w:val="uk-UA"/>
        </w:rPr>
      </w:pPr>
      <w:r w:rsidRPr="00DF0A4D">
        <w:rPr>
          <w:b/>
          <w:sz w:val="28"/>
          <w:szCs w:val="28"/>
          <w:lang w:val="uk-UA"/>
        </w:rPr>
        <w:t>3.</w:t>
      </w:r>
      <w:r w:rsidRPr="00DF0A4D">
        <w:rPr>
          <w:sz w:val="28"/>
          <w:szCs w:val="28"/>
          <w:lang w:val="uk-UA"/>
        </w:rPr>
        <w:t xml:space="preserve"> Контроль за виконанням </w:t>
      </w:r>
      <w:r w:rsidR="00D51EFF">
        <w:rPr>
          <w:sz w:val="28"/>
          <w:szCs w:val="28"/>
          <w:lang w:val="uk-UA"/>
        </w:rPr>
        <w:t>даного рішення покласти на</w:t>
      </w:r>
      <w:r w:rsidRPr="00DF0A4D">
        <w:rPr>
          <w:sz w:val="28"/>
          <w:szCs w:val="28"/>
          <w:lang w:val="uk-UA"/>
        </w:rPr>
        <w:t xml:space="preserve"> заступн</w:t>
      </w:r>
      <w:r w:rsidR="00D51EFF">
        <w:rPr>
          <w:sz w:val="28"/>
          <w:szCs w:val="28"/>
          <w:lang w:val="uk-UA"/>
        </w:rPr>
        <w:t xml:space="preserve">ика міського голови згідно з розподілом обов’язків. </w:t>
      </w:r>
    </w:p>
    <w:p w:rsidR="00DF0A4D" w:rsidRPr="00DF0A4D" w:rsidRDefault="00DF0A4D" w:rsidP="00DF0A4D">
      <w:pPr>
        <w:ind w:firstLine="709"/>
        <w:jc w:val="both"/>
        <w:rPr>
          <w:sz w:val="28"/>
          <w:szCs w:val="28"/>
          <w:lang w:val="uk-UA"/>
        </w:rPr>
      </w:pPr>
    </w:p>
    <w:p w:rsidR="00575C81" w:rsidRDefault="00575C81" w:rsidP="00DF0A4D">
      <w:pPr>
        <w:ind w:firstLine="709"/>
        <w:jc w:val="both"/>
        <w:rPr>
          <w:bCs/>
          <w:sz w:val="28"/>
          <w:szCs w:val="28"/>
          <w:lang w:val="uk-UA"/>
        </w:rPr>
      </w:pPr>
    </w:p>
    <w:p w:rsidR="00D51EFF" w:rsidRDefault="00D51EFF" w:rsidP="00DF0A4D">
      <w:pPr>
        <w:ind w:firstLine="709"/>
        <w:jc w:val="both"/>
        <w:rPr>
          <w:bCs/>
          <w:sz w:val="28"/>
          <w:szCs w:val="28"/>
          <w:lang w:val="uk-UA"/>
        </w:rPr>
      </w:pPr>
    </w:p>
    <w:p w:rsidR="00521DF5" w:rsidRDefault="00696F9F" w:rsidP="00521DF5">
      <w:pPr>
        <w:rPr>
          <w:b/>
          <w:sz w:val="28"/>
          <w:szCs w:val="28"/>
          <w:lang w:val="uk-UA"/>
        </w:rPr>
      </w:pPr>
      <w:r w:rsidRPr="00801081">
        <w:rPr>
          <w:sz w:val="28"/>
          <w:szCs w:val="28"/>
          <w:lang w:val="uk-UA"/>
        </w:rPr>
        <w:t xml:space="preserve"> </w:t>
      </w:r>
    </w:p>
    <w:p w:rsidR="00F474C5" w:rsidRDefault="00F474C5" w:rsidP="00F474C5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521DF5" w:rsidRDefault="00521DF5" w:rsidP="00521DF5">
      <w:pPr>
        <w:jc w:val="both"/>
        <w:rPr>
          <w:sz w:val="16"/>
          <w:szCs w:val="16"/>
          <w:lang w:val="uk-UA"/>
        </w:rPr>
      </w:pPr>
    </w:p>
    <w:p w:rsidR="00D51EFF" w:rsidRPr="00BC59F2" w:rsidRDefault="00D51EFF" w:rsidP="00521DF5">
      <w:pPr>
        <w:jc w:val="both"/>
        <w:rPr>
          <w:sz w:val="16"/>
          <w:szCs w:val="16"/>
          <w:lang w:val="uk-UA"/>
        </w:rPr>
      </w:pPr>
    </w:p>
    <w:p w:rsidR="00521DF5" w:rsidRPr="003C4B2A" w:rsidRDefault="00DF0A4D" w:rsidP="00521DF5">
      <w:pPr>
        <w:ind w:left="-360" w:firstLine="360"/>
        <w:rPr>
          <w:lang w:val="uk-UA"/>
        </w:rPr>
      </w:pPr>
      <w:r>
        <w:rPr>
          <w:lang w:val="uk-UA"/>
        </w:rPr>
        <w:t>Павленко</w:t>
      </w:r>
      <w:r w:rsidR="00521DF5" w:rsidRPr="003C4B2A">
        <w:rPr>
          <w:lang w:val="uk-UA"/>
        </w:rPr>
        <w:t xml:space="preserve"> 700-</w:t>
      </w:r>
      <w:r w:rsidR="004C200E">
        <w:rPr>
          <w:lang w:val="uk-UA"/>
        </w:rPr>
        <w:t>590</w:t>
      </w:r>
    </w:p>
    <w:p w:rsidR="004C200E" w:rsidRPr="00007B40" w:rsidRDefault="00521DF5" w:rsidP="00007B40">
      <w:pPr>
        <w:ind w:left="-360" w:firstLine="360"/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3E023F0" wp14:editId="38CF7140">
                <wp:simplePos x="0" y="0"/>
                <wp:positionH relativeFrom="column">
                  <wp:posOffset>48895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66679" id="Пряма сполучна ліні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    </w:pict>
          </mc:Fallback>
        </mc:AlternateContent>
      </w:r>
      <w:r w:rsidRPr="003C4B2A">
        <w:rPr>
          <w:lang w:val="uk-UA"/>
        </w:rPr>
        <w:t xml:space="preserve">Розіслати: </w:t>
      </w:r>
      <w:r w:rsidR="00ED6157">
        <w:rPr>
          <w:lang w:val="uk-UA"/>
        </w:rPr>
        <w:t xml:space="preserve">Журба О.І., </w:t>
      </w:r>
      <w:r w:rsidR="00DF0A4D">
        <w:rPr>
          <w:lang w:val="uk-UA"/>
        </w:rPr>
        <w:t>Павленко</w:t>
      </w:r>
      <w:bookmarkStart w:id="2" w:name="_Hlk493669643"/>
      <w:bookmarkEnd w:id="0"/>
      <w:bookmarkEnd w:id="2"/>
      <w:r w:rsidR="00007B40">
        <w:rPr>
          <w:lang w:val="uk-UA"/>
        </w:rPr>
        <w:t xml:space="preserve"> В.І.</w:t>
      </w:r>
    </w:p>
    <w:sectPr w:rsidR="004C200E" w:rsidRPr="00007B40" w:rsidSect="00B16879">
      <w:headerReference w:type="firs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CBE" w:rsidRDefault="00881CBE" w:rsidP="00C50815">
      <w:r>
        <w:separator/>
      </w:r>
    </w:p>
  </w:endnote>
  <w:endnote w:type="continuationSeparator" w:id="0">
    <w:p w:rsidR="00881CBE" w:rsidRDefault="00881CBE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CBE" w:rsidRDefault="00881CBE" w:rsidP="00C50815">
      <w:r>
        <w:separator/>
      </w:r>
    </w:p>
  </w:footnote>
  <w:footnote w:type="continuationSeparator" w:id="0">
    <w:p w:rsidR="00881CBE" w:rsidRDefault="00881CBE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>
    <w:pPr>
      <w:pStyle w:val="a3"/>
      <w:rPr>
        <w:sz w:val="28"/>
        <w:szCs w:val="28"/>
        <w:lang w:val="uk-UA"/>
      </w:rPr>
    </w:pPr>
  </w:p>
  <w:p w:rsidR="00007B40" w:rsidRDefault="00007B40">
    <w:pPr>
      <w:pStyle w:val="a3"/>
      <w:rPr>
        <w:sz w:val="28"/>
        <w:szCs w:val="28"/>
        <w:lang w:val="uk-UA"/>
      </w:rPr>
    </w:pPr>
  </w:p>
  <w:p w:rsidR="00007B40" w:rsidRDefault="00007B40">
    <w:pPr>
      <w:pStyle w:val="a3"/>
      <w:rPr>
        <w:sz w:val="28"/>
        <w:szCs w:val="28"/>
        <w:lang w:val="uk-UA"/>
      </w:rPr>
    </w:pPr>
  </w:p>
  <w:p w:rsidR="00007B40" w:rsidRDefault="00007B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7B40"/>
    <w:rsid w:val="000101F9"/>
    <w:rsid w:val="000279B9"/>
    <w:rsid w:val="00030F6C"/>
    <w:rsid w:val="00033E69"/>
    <w:rsid w:val="000358F9"/>
    <w:rsid w:val="00045558"/>
    <w:rsid w:val="0005581E"/>
    <w:rsid w:val="00062B18"/>
    <w:rsid w:val="00067402"/>
    <w:rsid w:val="00074BBC"/>
    <w:rsid w:val="00080425"/>
    <w:rsid w:val="00092CB5"/>
    <w:rsid w:val="000B02F3"/>
    <w:rsid w:val="000B1C44"/>
    <w:rsid w:val="000C6155"/>
    <w:rsid w:val="000C6CC9"/>
    <w:rsid w:val="000D64BA"/>
    <w:rsid w:val="000F185C"/>
    <w:rsid w:val="000F54C6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B7E92"/>
    <w:rsid w:val="001D031F"/>
    <w:rsid w:val="001D09B1"/>
    <w:rsid w:val="001D5216"/>
    <w:rsid w:val="001E1E2C"/>
    <w:rsid w:val="001E2496"/>
    <w:rsid w:val="001E404C"/>
    <w:rsid w:val="001E623A"/>
    <w:rsid w:val="001F1AE2"/>
    <w:rsid w:val="00206F89"/>
    <w:rsid w:val="00225960"/>
    <w:rsid w:val="00226A58"/>
    <w:rsid w:val="00226C40"/>
    <w:rsid w:val="00230304"/>
    <w:rsid w:val="00231920"/>
    <w:rsid w:val="002357A9"/>
    <w:rsid w:val="00237BA6"/>
    <w:rsid w:val="00240259"/>
    <w:rsid w:val="00241159"/>
    <w:rsid w:val="00241F7A"/>
    <w:rsid w:val="00243CA6"/>
    <w:rsid w:val="00247E2D"/>
    <w:rsid w:val="002661C2"/>
    <w:rsid w:val="00273151"/>
    <w:rsid w:val="00280D1D"/>
    <w:rsid w:val="00280FDF"/>
    <w:rsid w:val="002826D1"/>
    <w:rsid w:val="00283FE6"/>
    <w:rsid w:val="00293088"/>
    <w:rsid w:val="002A02F9"/>
    <w:rsid w:val="002B3487"/>
    <w:rsid w:val="002B5069"/>
    <w:rsid w:val="002D7F03"/>
    <w:rsid w:val="002E15D0"/>
    <w:rsid w:val="0030143E"/>
    <w:rsid w:val="00301735"/>
    <w:rsid w:val="00304B95"/>
    <w:rsid w:val="003217A9"/>
    <w:rsid w:val="00322D35"/>
    <w:rsid w:val="0032410F"/>
    <w:rsid w:val="00331640"/>
    <w:rsid w:val="00345483"/>
    <w:rsid w:val="00345C54"/>
    <w:rsid w:val="00347E92"/>
    <w:rsid w:val="00354DCB"/>
    <w:rsid w:val="003805AA"/>
    <w:rsid w:val="003854CE"/>
    <w:rsid w:val="003932B2"/>
    <w:rsid w:val="00394325"/>
    <w:rsid w:val="0039701F"/>
    <w:rsid w:val="003A2EC4"/>
    <w:rsid w:val="003A55C3"/>
    <w:rsid w:val="003B60C3"/>
    <w:rsid w:val="003C010E"/>
    <w:rsid w:val="003C4B77"/>
    <w:rsid w:val="003C4F01"/>
    <w:rsid w:val="003D6F05"/>
    <w:rsid w:val="003E369A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17A9"/>
    <w:rsid w:val="00494A4C"/>
    <w:rsid w:val="004964CC"/>
    <w:rsid w:val="00497B8C"/>
    <w:rsid w:val="00497D8F"/>
    <w:rsid w:val="004A089D"/>
    <w:rsid w:val="004A2C5D"/>
    <w:rsid w:val="004B6346"/>
    <w:rsid w:val="004B721E"/>
    <w:rsid w:val="004C200E"/>
    <w:rsid w:val="004C300D"/>
    <w:rsid w:val="004D0F18"/>
    <w:rsid w:val="004D2E77"/>
    <w:rsid w:val="004D3E3C"/>
    <w:rsid w:val="004E324B"/>
    <w:rsid w:val="004E3FD6"/>
    <w:rsid w:val="004E4CCA"/>
    <w:rsid w:val="004F3DCB"/>
    <w:rsid w:val="004F4506"/>
    <w:rsid w:val="00501966"/>
    <w:rsid w:val="00504A16"/>
    <w:rsid w:val="00504B93"/>
    <w:rsid w:val="00521545"/>
    <w:rsid w:val="00521DF5"/>
    <w:rsid w:val="00522399"/>
    <w:rsid w:val="00522682"/>
    <w:rsid w:val="00533C59"/>
    <w:rsid w:val="00544B75"/>
    <w:rsid w:val="00552EB6"/>
    <w:rsid w:val="00555A80"/>
    <w:rsid w:val="00560345"/>
    <w:rsid w:val="005639F6"/>
    <w:rsid w:val="00566BC9"/>
    <w:rsid w:val="00570EE8"/>
    <w:rsid w:val="00575071"/>
    <w:rsid w:val="00575C81"/>
    <w:rsid w:val="005845D0"/>
    <w:rsid w:val="005859C2"/>
    <w:rsid w:val="00587665"/>
    <w:rsid w:val="00594E13"/>
    <w:rsid w:val="0059501D"/>
    <w:rsid w:val="005965FC"/>
    <w:rsid w:val="005A1301"/>
    <w:rsid w:val="005B020F"/>
    <w:rsid w:val="005B4026"/>
    <w:rsid w:val="005B46A8"/>
    <w:rsid w:val="005C0B42"/>
    <w:rsid w:val="005C376C"/>
    <w:rsid w:val="005D38B7"/>
    <w:rsid w:val="005D4A15"/>
    <w:rsid w:val="005D4D20"/>
    <w:rsid w:val="005D5F96"/>
    <w:rsid w:val="005D7A63"/>
    <w:rsid w:val="005F0BE0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71636"/>
    <w:rsid w:val="00684BE8"/>
    <w:rsid w:val="00686A68"/>
    <w:rsid w:val="00696F9F"/>
    <w:rsid w:val="006A28EA"/>
    <w:rsid w:val="006A2E65"/>
    <w:rsid w:val="006A6822"/>
    <w:rsid w:val="006A7FA3"/>
    <w:rsid w:val="006B0C8C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6F7AD1"/>
    <w:rsid w:val="00711096"/>
    <w:rsid w:val="00735A1F"/>
    <w:rsid w:val="00740BE0"/>
    <w:rsid w:val="00744292"/>
    <w:rsid w:val="0075298C"/>
    <w:rsid w:val="00756218"/>
    <w:rsid w:val="00757347"/>
    <w:rsid w:val="007611FC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D5A3F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352BE"/>
    <w:rsid w:val="00835523"/>
    <w:rsid w:val="0084099A"/>
    <w:rsid w:val="00841BC2"/>
    <w:rsid w:val="00847301"/>
    <w:rsid w:val="00852135"/>
    <w:rsid w:val="00862691"/>
    <w:rsid w:val="008659D3"/>
    <w:rsid w:val="00874FCF"/>
    <w:rsid w:val="008755F8"/>
    <w:rsid w:val="0088108C"/>
    <w:rsid w:val="00881CBE"/>
    <w:rsid w:val="00897AE0"/>
    <w:rsid w:val="008A5E26"/>
    <w:rsid w:val="008A65DB"/>
    <w:rsid w:val="008B5999"/>
    <w:rsid w:val="008C44DF"/>
    <w:rsid w:val="008D1B8C"/>
    <w:rsid w:val="008E1F44"/>
    <w:rsid w:val="008E2C33"/>
    <w:rsid w:val="008E6A39"/>
    <w:rsid w:val="008F154D"/>
    <w:rsid w:val="008F77AB"/>
    <w:rsid w:val="0090532B"/>
    <w:rsid w:val="009136D0"/>
    <w:rsid w:val="00923E4F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0811"/>
    <w:rsid w:val="009B1D68"/>
    <w:rsid w:val="009B6F15"/>
    <w:rsid w:val="009B7915"/>
    <w:rsid w:val="009C1E8C"/>
    <w:rsid w:val="009C2A36"/>
    <w:rsid w:val="009C578D"/>
    <w:rsid w:val="009C5B9A"/>
    <w:rsid w:val="009D78EF"/>
    <w:rsid w:val="009E0E8D"/>
    <w:rsid w:val="009E42A3"/>
    <w:rsid w:val="009F60EE"/>
    <w:rsid w:val="009F73AF"/>
    <w:rsid w:val="00A0741E"/>
    <w:rsid w:val="00A101D7"/>
    <w:rsid w:val="00A169BF"/>
    <w:rsid w:val="00A16ECC"/>
    <w:rsid w:val="00A175F3"/>
    <w:rsid w:val="00A21F9D"/>
    <w:rsid w:val="00A44263"/>
    <w:rsid w:val="00A44B7F"/>
    <w:rsid w:val="00A468D0"/>
    <w:rsid w:val="00A502C7"/>
    <w:rsid w:val="00A54B3F"/>
    <w:rsid w:val="00A63CE4"/>
    <w:rsid w:val="00A7333A"/>
    <w:rsid w:val="00A7687A"/>
    <w:rsid w:val="00A805E4"/>
    <w:rsid w:val="00A81B8A"/>
    <w:rsid w:val="00A966A5"/>
    <w:rsid w:val="00A96F72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1659D"/>
    <w:rsid w:val="00B16879"/>
    <w:rsid w:val="00B20FE5"/>
    <w:rsid w:val="00B30DC8"/>
    <w:rsid w:val="00B343CA"/>
    <w:rsid w:val="00B40166"/>
    <w:rsid w:val="00B414CA"/>
    <w:rsid w:val="00B50EFF"/>
    <w:rsid w:val="00B53B5E"/>
    <w:rsid w:val="00B65FA5"/>
    <w:rsid w:val="00B67A43"/>
    <w:rsid w:val="00B719EC"/>
    <w:rsid w:val="00B85121"/>
    <w:rsid w:val="00B9276A"/>
    <w:rsid w:val="00B958C5"/>
    <w:rsid w:val="00BA4B12"/>
    <w:rsid w:val="00BA664C"/>
    <w:rsid w:val="00BA70AB"/>
    <w:rsid w:val="00BB0CA0"/>
    <w:rsid w:val="00BB5C89"/>
    <w:rsid w:val="00BB5FAF"/>
    <w:rsid w:val="00BC2222"/>
    <w:rsid w:val="00BC37AB"/>
    <w:rsid w:val="00BC5349"/>
    <w:rsid w:val="00BC59F2"/>
    <w:rsid w:val="00BD15BA"/>
    <w:rsid w:val="00BD4B3C"/>
    <w:rsid w:val="00BF22EF"/>
    <w:rsid w:val="00BF461F"/>
    <w:rsid w:val="00C01E52"/>
    <w:rsid w:val="00C039E1"/>
    <w:rsid w:val="00C06FAC"/>
    <w:rsid w:val="00C10464"/>
    <w:rsid w:val="00C12CEC"/>
    <w:rsid w:val="00C242A0"/>
    <w:rsid w:val="00C24F14"/>
    <w:rsid w:val="00C32C06"/>
    <w:rsid w:val="00C41DF4"/>
    <w:rsid w:val="00C50815"/>
    <w:rsid w:val="00C65A5C"/>
    <w:rsid w:val="00C671CA"/>
    <w:rsid w:val="00C7161D"/>
    <w:rsid w:val="00C75BE8"/>
    <w:rsid w:val="00C77BA9"/>
    <w:rsid w:val="00C80419"/>
    <w:rsid w:val="00C81562"/>
    <w:rsid w:val="00C82D27"/>
    <w:rsid w:val="00C84189"/>
    <w:rsid w:val="00C86399"/>
    <w:rsid w:val="00C91257"/>
    <w:rsid w:val="00C9656D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01CE"/>
    <w:rsid w:val="00D172C4"/>
    <w:rsid w:val="00D22AA6"/>
    <w:rsid w:val="00D254BB"/>
    <w:rsid w:val="00D43CD5"/>
    <w:rsid w:val="00D51EFF"/>
    <w:rsid w:val="00D551B5"/>
    <w:rsid w:val="00D63F26"/>
    <w:rsid w:val="00D9373C"/>
    <w:rsid w:val="00D94E9E"/>
    <w:rsid w:val="00DB13B8"/>
    <w:rsid w:val="00DB64E7"/>
    <w:rsid w:val="00DB763B"/>
    <w:rsid w:val="00DB76B4"/>
    <w:rsid w:val="00DC06E6"/>
    <w:rsid w:val="00DC35D6"/>
    <w:rsid w:val="00DD093D"/>
    <w:rsid w:val="00DD5960"/>
    <w:rsid w:val="00DD7915"/>
    <w:rsid w:val="00DE7212"/>
    <w:rsid w:val="00DF0A4D"/>
    <w:rsid w:val="00E04B56"/>
    <w:rsid w:val="00E068AA"/>
    <w:rsid w:val="00E11A9B"/>
    <w:rsid w:val="00E153DE"/>
    <w:rsid w:val="00E20F0C"/>
    <w:rsid w:val="00E232A9"/>
    <w:rsid w:val="00E25B15"/>
    <w:rsid w:val="00E33884"/>
    <w:rsid w:val="00E33D09"/>
    <w:rsid w:val="00E35335"/>
    <w:rsid w:val="00E36396"/>
    <w:rsid w:val="00E445CA"/>
    <w:rsid w:val="00E445D0"/>
    <w:rsid w:val="00E46242"/>
    <w:rsid w:val="00E46431"/>
    <w:rsid w:val="00E56C0E"/>
    <w:rsid w:val="00E77739"/>
    <w:rsid w:val="00E91A19"/>
    <w:rsid w:val="00EA2E40"/>
    <w:rsid w:val="00EA2F44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6157"/>
    <w:rsid w:val="00ED7317"/>
    <w:rsid w:val="00EF5E5A"/>
    <w:rsid w:val="00F00FF5"/>
    <w:rsid w:val="00F037DC"/>
    <w:rsid w:val="00F05BFE"/>
    <w:rsid w:val="00F10116"/>
    <w:rsid w:val="00F14E8F"/>
    <w:rsid w:val="00F2211E"/>
    <w:rsid w:val="00F354DE"/>
    <w:rsid w:val="00F377AE"/>
    <w:rsid w:val="00F420A3"/>
    <w:rsid w:val="00F44DA9"/>
    <w:rsid w:val="00F44FAB"/>
    <w:rsid w:val="00F45D5F"/>
    <w:rsid w:val="00F474C5"/>
    <w:rsid w:val="00F534E6"/>
    <w:rsid w:val="00F57608"/>
    <w:rsid w:val="00F77BC1"/>
    <w:rsid w:val="00F82C89"/>
    <w:rsid w:val="00F91D20"/>
    <w:rsid w:val="00F926D2"/>
    <w:rsid w:val="00F94387"/>
    <w:rsid w:val="00FB0EB5"/>
    <w:rsid w:val="00FB10B0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6FC288"/>
  <w15:docId w15:val="{9C4FD010-5975-4E96-AA4A-C6BACC7D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5B0D6-CCAF-40EB-BB4A-805D6C58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Шуліпа Ольга Василівна</cp:lastModifiedBy>
  <cp:revision>13</cp:revision>
  <cp:lastPrinted>2019-12-20T14:03:00Z</cp:lastPrinted>
  <dcterms:created xsi:type="dcterms:W3CDTF">2019-12-11T15:00:00Z</dcterms:created>
  <dcterms:modified xsi:type="dcterms:W3CDTF">2020-01-03T09:00:00Z</dcterms:modified>
</cp:coreProperties>
</file>