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53"/>
        <w:gridCol w:w="1134"/>
        <w:gridCol w:w="4253"/>
      </w:tblGrid>
      <w:tr w:rsidR="00FB2956" w:rsidRPr="001B2023" w:rsidTr="00FC7C59">
        <w:trPr>
          <w:trHeight w:val="1122"/>
          <w:jc w:val="center"/>
        </w:trPr>
        <w:tc>
          <w:tcPr>
            <w:tcW w:w="4253" w:type="dxa"/>
          </w:tcPr>
          <w:p w:rsidR="00FB2956" w:rsidRPr="001B2023" w:rsidRDefault="00FB2956" w:rsidP="00FC7C59">
            <w:pPr>
              <w:pStyle w:val="a5"/>
              <w:tabs>
                <w:tab w:val="left" w:pos="2670"/>
              </w:tabs>
            </w:pPr>
          </w:p>
          <w:p w:rsidR="00FB2956" w:rsidRDefault="00FB2956" w:rsidP="00FC7C59">
            <w:pPr>
              <w:pStyle w:val="a5"/>
              <w:rPr>
                <w:lang w:val="uk-UA"/>
              </w:rPr>
            </w:pPr>
          </w:p>
          <w:p w:rsidR="00FB2956" w:rsidRDefault="00FB2956" w:rsidP="00FC7C59">
            <w:pPr>
              <w:pStyle w:val="a5"/>
              <w:rPr>
                <w:lang w:val="uk-UA"/>
              </w:rPr>
            </w:pPr>
          </w:p>
          <w:p w:rsidR="00FB2956" w:rsidRPr="001B2023" w:rsidRDefault="00FB2956" w:rsidP="00FC7C59">
            <w:pPr>
              <w:pStyle w:val="a5"/>
              <w:rPr>
                <w:lang w:val="uk-UA"/>
              </w:rPr>
            </w:pPr>
          </w:p>
        </w:tc>
        <w:tc>
          <w:tcPr>
            <w:tcW w:w="1134" w:type="dxa"/>
          </w:tcPr>
          <w:p w:rsidR="00FB2956" w:rsidRPr="001B2023" w:rsidRDefault="00FB2956" w:rsidP="00FC7C59">
            <w:pPr>
              <w:pStyle w:val="a5"/>
              <w:tabs>
                <w:tab w:val="left" w:pos="180"/>
              </w:tabs>
              <w:jc w:val="center"/>
              <w:rPr>
                <w:sz w:val="12"/>
                <w:szCs w:val="12"/>
                <w:lang w:val="uk-UA"/>
              </w:rPr>
            </w:pPr>
            <w:r w:rsidRPr="001B2023">
              <w:rPr>
                <w:noProof/>
                <w:sz w:val="12"/>
                <w:szCs w:val="12"/>
              </w:rPr>
              <w:drawing>
                <wp:anchor distT="0" distB="0" distL="114935" distR="114935" simplePos="0" relativeHeight="251659264" behindDoc="0" locked="0" layoutInCell="1" allowOverlap="1" wp14:anchorId="2363AC5C" wp14:editId="41D7FC7F">
                  <wp:simplePos x="0" y="0"/>
                  <wp:positionH relativeFrom="page">
                    <wp:posOffset>137160</wp:posOffset>
                  </wp:positionH>
                  <wp:positionV relativeFrom="paragraph">
                    <wp:posOffset>-560070</wp:posOffset>
                  </wp:positionV>
                  <wp:extent cx="431800" cy="612140"/>
                  <wp:effectExtent l="0" t="0" r="6350" b="0"/>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tcPr>
          <w:p w:rsidR="00FB2956" w:rsidRPr="00BA1109" w:rsidRDefault="00FB2956" w:rsidP="00FC7C59">
            <w:pPr>
              <w:pStyle w:val="a5"/>
              <w:rPr>
                <w:lang w:val="uk-UA"/>
              </w:rPr>
            </w:pPr>
          </w:p>
        </w:tc>
      </w:tr>
    </w:tbl>
    <w:p w:rsidR="00FB2956" w:rsidRPr="001B2023" w:rsidRDefault="00FB2956" w:rsidP="00FB2956">
      <w:pPr>
        <w:jc w:val="center"/>
        <w:rPr>
          <w:sz w:val="36"/>
          <w:szCs w:val="36"/>
          <w:lang w:val="uk-UA"/>
        </w:rPr>
      </w:pPr>
      <w:r w:rsidRPr="001B2023">
        <w:rPr>
          <w:sz w:val="36"/>
          <w:szCs w:val="36"/>
          <w:lang w:val="uk-UA"/>
        </w:rPr>
        <w:t>Сумська міська рада</w:t>
      </w:r>
    </w:p>
    <w:p w:rsidR="00FB2956" w:rsidRPr="001B2023" w:rsidRDefault="00FB2956" w:rsidP="00FB2956">
      <w:pPr>
        <w:jc w:val="center"/>
        <w:rPr>
          <w:sz w:val="36"/>
          <w:szCs w:val="36"/>
          <w:lang w:val="uk-UA"/>
        </w:rPr>
      </w:pPr>
      <w:r w:rsidRPr="001B2023">
        <w:rPr>
          <w:sz w:val="36"/>
          <w:szCs w:val="36"/>
          <w:lang w:val="uk-UA"/>
        </w:rPr>
        <w:t>Виконавчий комітет</w:t>
      </w:r>
    </w:p>
    <w:p w:rsidR="00FB2956" w:rsidRPr="001B2023" w:rsidRDefault="00FB2956" w:rsidP="00FB2956">
      <w:pPr>
        <w:jc w:val="center"/>
        <w:rPr>
          <w:b/>
          <w:sz w:val="12"/>
          <w:szCs w:val="12"/>
          <w:lang w:val="uk-UA"/>
        </w:rPr>
      </w:pPr>
    </w:p>
    <w:p w:rsidR="00FB2956" w:rsidRPr="001B2023" w:rsidRDefault="00FB2956" w:rsidP="00FB2956">
      <w:pPr>
        <w:jc w:val="center"/>
        <w:rPr>
          <w:b/>
          <w:bCs/>
          <w:sz w:val="36"/>
          <w:szCs w:val="36"/>
          <w:lang w:val="uk-UA"/>
        </w:rPr>
      </w:pPr>
      <w:r w:rsidRPr="001B2023">
        <w:rPr>
          <w:b/>
          <w:bCs/>
          <w:sz w:val="36"/>
          <w:szCs w:val="36"/>
          <w:lang w:val="uk-UA"/>
        </w:rPr>
        <w:t>РІШЕННЯ</w:t>
      </w:r>
    </w:p>
    <w:p w:rsidR="00FB2956" w:rsidRPr="00E86100" w:rsidRDefault="007005D9" w:rsidP="00FB2956">
      <w:pPr>
        <w:rPr>
          <w:sz w:val="28"/>
          <w:szCs w:val="28"/>
          <w:lang w:val="uk-UA"/>
        </w:rPr>
      </w:pPr>
      <w:r>
        <w:rPr>
          <w:sz w:val="28"/>
          <w:szCs w:val="28"/>
          <w:lang w:val="uk-UA"/>
        </w:rPr>
        <w:t xml:space="preserve">  в</w:t>
      </w:r>
      <w:r w:rsidR="00FB2956" w:rsidRPr="00E86100">
        <w:rPr>
          <w:sz w:val="28"/>
          <w:szCs w:val="28"/>
          <w:lang w:val="uk-UA"/>
        </w:rPr>
        <w:t>ід</w:t>
      </w:r>
      <w:r>
        <w:rPr>
          <w:sz w:val="28"/>
          <w:szCs w:val="28"/>
          <w:lang w:val="uk-UA"/>
        </w:rPr>
        <w:t xml:space="preserve"> 13.11.2018</w:t>
      </w:r>
      <w:r w:rsidR="00FB2956" w:rsidRPr="00E86100">
        <w:rPr>
          <w:sz w:val="28"/>
          <w:szCs w:val="28"/>
          <w:lang w:val="uk-UA"/>
        </w:rPr>
        <w:t xml:space="preserve">   </w:t>
      </w:r>
      <w:r w:rsidR="00FB2956">
        <w:rPr>
          <w:sz w:val="28"/>
          <w:szCs w:val="28"/>
          <w:lang w:val="uk-UA"/>
        </w:rPr>
        <w:t xml:space="preserve">      </w:t>
      </w:r>
      <w:r w:rsidR="00FB2956" w:rsidRPr="00E86100">
        <w:rPr>
          <w:sz w:val="28"/>
          <w:szCs w:val="28"/>
          <w:lang w:val="uk-UA"/>
        </w:rPr>
        <w:t>№</w:t>
      </w:r>
      <w:r>
        <w:rPr>
          <w:sz w:val="28"/>
          <w:szCs w:val="28"/>
          <w:lang w:val="uk-UA"/>
        </w:rPr>
        <w:t xml:space="preserve"> 580</w:t>
      </w:r>
    </w:p>
    <w:p w:rsidR="00FB2956" w:rsidRPr="00E86100" w:rsidRDefault="00FB2956" w:rsidP="00FB2956">
      <w:pPr>
        <w:rPr>
          <w:lang w:val="uk-UA"/>
        </w:rPr>
      </w:pPr>
    </w:p>
    <w:tbl>
      <w:tblPr>
        <w:tblW w:w="9845" w:type="dxa"/>
        <w:tblLayout w:type="fixed"/>
        <w:tblLook w:val="0000" w:firstRow="0" w:lastRow="0" w:firstColumn="0" w:lastColumn="0" w:noHBand="0" w:noVBand="0"/>
      </w:tblPr>
      <w:tblGrid>
        <w:gridCol w:w="5000"/>
        <w:gridCol w:w="4845"/>
      </w:tblGrid>
      <w:tr w:rsidR="00FB2956" w:rsidRPr="007E5D51" w:rsidTr="00FC7C59">
        <w:trPr>
          <w:trHeight w:val="721"/>
        </w:trPr>
        <w:tc>
          <w:tcPr>
            <w:tcW w:w="5000" w:type="dxa"/>
          </w:tcPr>
          <w:p w:rsidR="00FB2956" w:rsidRDefault="00FB2956" w:rsidP="00FC7C59">
            <w:pPr>
              <w:pStyle w:val="a7"/>
              <w:jc w:val="both"/>
              <w:rPr>
                <w:sz w:val="28"/>
                <w:szCs w:val="28"/>
              </w:rPr>
            </w:pPr>
            <w:r w:rsidRPr="00E86100">
              <w:rPr>
                <w:sz w:val="28"/>
                <w:szCs w:val="28"/>
              </w:rPr>
              <w:t>Про внесення на розгляд Сумської міської ради</w:t>
            </w:r>
            <w:r>
              <w:rPr>
                <w:sz w:val="28"/>
                <w:szCs w:val="28"/>
              </w:rPr>
              <w:t xml:space="preserve"> питання щодо</w:t>
            </w:r>
            <w:r w:rsidRPr="00E86100">
              <w:rPr>
                <w:sz w:val="28"/>
                <w:szCs w:val="28"/>
              </w:rPr>
              <w:t xml:space="preserve"> </w:t>
            </w:r>
            <w:r w:rsidRPr="00956C77">
              <w:rPr>
                <w:sz w:val="28"/>
                <w:szCs w:val="28"/>
              </w:rPr>
              <w:t xml:space="preserve">внесення змін до рішення Сумської міської ради від 25 липня 2018 року </w:t>
            </w:r>
            <w:r w:rsidRPr="00956C77">
              <w:rPr>
                <w:sz w:val="28"/>
                <w:szCs w:val="28"/>
              </w:rPr>
              <w:br/>
              <w:t>№ 3676 – МР «Про здійснення місцевого запозичення для фінансування інвестиційного проекту «Підвищення енергоефективності в дошкільних навчальних закладах міста Суми»</w:t>
            </w:r>
            <w:r>
              <w:rPr>
                <w:sz w:val="28"/>
                <w:szCs w:val="28"/>
              </w:rPr>
              <w:t xml:space="preserve"> </w:t>
            </w:r>
          </w:p>
          <w:p w:rsidR="00FB2956" w:rsidRPr="00913674" w:rsidRDefault="00FB2956" w:rsidP="00FC7C59">
            <w:pPr>
              <w:rPr>
                <w:lang w:val="uk-UA"/>
              </w:rPr>
            </w:pPr>
          </w:p>
        </w:tc>
        <w:tc>
          <w:tcPr>
            <w:tcW w:w="4845" w:type="dxa"/>
          </w:tcPr>
          <w:p w:rsidR="00FB2956" w:rsidRPr="00E86100" w:rsidRDefault="00FB2956" w:rsidP="00FC7C59">
            <w:pPr>
              <w:rPr>
                <w:sz w:val="28"/>
                <w:szCs w:val="28"/>
                <w:lang w:val="uk-UA"/>
              </w:rPr>
            </w:pPr>
          </w:p>
        </w:tc>
      </w:tr>
    </w:tbl>
    <w:p w:rsidR="00FB2956" w:rsidRPr="00110C1E" w:rsidRDefault="00FB2956" w:rsidP="00FB2956">
      <w:pPr>
        <w:ind w:firstLine="709"/>
        <w:jc w:val="both"/>
        <w:rPr>
          <w:b/>
          <w:sz w:val="28"/>
          <w:szCs w:val="28"/>
          <w:lang w:val="uk-UA"/>
        </w:rPr>
      </w:pPr>
      <w:r w:rsidRPr="005D110E">
        <w:rPr>
          <w:sz w:val="28"/>
          <w:szCs w:val="28"/>
          <w:lang w:val="uk-UA"/>
        </w:rPr>
        <w:t xml:space="preserve">З метою фінансування інвестиційного проекту «Підвищення енергоефективності в дошкільних навчальних закладах міста Суми», відповідно до Закону України від 3 лютого 2016 року № 975 – </w:t>
      </w:r>
      <w:r w:rsidRPr="00956C77">
        <w:rPr>
          <w:sz w:val="28"/>
          <w:szCs w:val="28"/>
        </w:rPr>
        <w:t>VIII</w:t>
      </w:r>
      <w:r w:rsidRPr="005D110E">
        <w:rPr>
          <w:sz w:val="28"/>
          <w:szCs w:val="28"/>
          <w:lang w:val="uk-UA"/>
        </w:rPr>
        <w:t xml:space="preserve"> «</w:t>
      </w:r>
      <w:r w:rsidRPr="005D110E">
        <w:rPr>
          <w:bCs/>
          <w:sz w:val="28"/>
          <w:szCs w:val="28"/>
          <w:shd w:val="clear" w:color="auto" w:fill="FFFFFF"/>
          <w:lang w:val="uk-UA"/>
        </w:rPr>
        <w:t xml:space="preserve">Про </w:t>
      </w:r>
      <w:r w:rsidRPr="005D110E">
        <w:rPr>
          <w:sz w:val="28"/>
          <w:lang w:val="uk-UA"/>
        </w:rPr>
        <w:t xml:space="preserve">ратифікацію Фінансової угоди (проект «Програма розвитку муніципальної інфраструктури України») між Україною та Європейським інвестиційним банком», постанови Кабінету Міністрів від 16 лютого 2011 р. № 110 «Про затвердження Порядку здійснення місцевих запозичень», враховуючи наказ Міністерства фінансів України від 26.09.2018 № 787 «Про погодження Обсягу та умов здійснення місцевих запозичень, затвердженого постановою Кабінету Міністрів України від 16 лютого 2011 року № 110 та рішення Сумської міської ради від 07 червня 2016 року №887 - МР «Про надання дозволу управлінню капітального будівництва та дорожнього господарства Сумської міської ради на участь у проекті «Програма розвитку муніципальної інфраструктури України», </w:t>
      </w:r>
      <w:r w:rsidRPr="005D110E">
        <w:rPr>
          <w:sz w:val="28"/>
          <w:szCs w:val="28"/>
          <w:lang w:val="uk-UA"/>
        </w:rPr>
        <w:t xml:space="preserve">керуючись статтею 143 Конституції України, статтями 16, 74 Бюджетного Кодексу України, пунктом 26 частини першої статті 26 Закону України «Про місцеве самоврядування в Україні», </w:t>
      </w:r>
      <w:r w:rsidRPr="005D110E">
        <w:rPr>
          <w:b/>
          <w:sz w:val="28"/>
          <w:szCs w:val="28"/>
          <w:lang w:val="uk-UA"/>
        </w:rPr>
        <w:t>виконавчий комітет Сумської міської ради</w:t>
      </w:r>
    </w:p>
    <w:p w:rsidR="00FB2956" w:rsidRDefault="00FB2956" w:rsidP="00FB2956">
      <w:pPr>
        <w:pStyle w:val="2"/>
        <w:tabs>
          <w:tab w:val="left" w:pos="720"/>
        </w:tabs>
        <w:ind w:firstLine="0"/>
        <w:jc w:val="both"/>
        <w:rPr>
          <w:b w:val="0"/>
          <w:bCs w:val="0"/>
        </w:rPr>
      </w:pPr>
      <w:r w:rsidRPr="00017B00">
        <w:rPr>
          <w:b w:val="0"/>
          <w:bCs w:val="0"/>
        </w:rPr>
        <w:tab/>
      </w:r>
    </w:p>
    <w:p w:rsidR="00FB2956" w:rsidRDefault="00FB2956" w:rsidP="00FB2956">
      <w:pPr>
        <w:pStyle w:val="a3"/>
        <w:spacing w:after="0"/>
        <w:jc w:val="center"/>
        <w:rPr>
          <w:b/>
          <w:bCs/>
          <w:sz w:val="28"/>
          <w:szCs w:val="28"/>
          <w:lang w:val="uk-UA"/>
        </w:rPr>
      </w:pPr>
      <w:r w:rsidRPr="00160736">
        <w:rPr>
          <w:b/>
          <w:bCs/>
          <w:sz w:val="28"/>
          <w:szCs w:val="28"/>
          <w:lang w:val="uk-UA"/>
        </w:rPr>
        <w:t>ВИРІШИВ:</w:t>
      </w:r>
    </w:p>
    <w:p w:rsidR="00FB2956" w:rsidRPr="00233609" w:rsidRDefault="00FB2956" w:rsidP="00FB2956">
      <w:pPr>
        <w:pStyle w:val="a3"/>
        <w:spacing w:after="0"/>
        <w:jc w:val="center"/>
        <w:rPr>
          <w:b/>
          <w:bCs/>
          <w:lang w:val="uk-UA"/>
        </w:rPr>
      </w:pPr>
    </w:p>
    <w:p w:rsidR="00FB2956" w:rsidRDefault="00FB2956" w:rsidP="003711FD">
      <w:pPr>
        <w:numPr>
          <w:ilvl w:val="0"/>
          <w:numId w:val="1"/>
        </w:numPr>
        <w:autoSpaceDE w:val="0"/>
        <w:autoSpaceDN w:val="0"/>
        <w:adjustRightInd w:val="0"/>
        <w:spacing w:after="120"/>
        <w:ind w:left="0" w:firstLine="709"/>
        <w:jc w:val="both"/>
        <w:rPr>
          <w:sz w:val="28"/>
          <w:szCs w:val="28"/>
          <w:lang w:val="uk-UA"/>
        </w:rPr>
      </w:pPr>
      <w:r w:rsidRPr="00D51FFB">
        <w:rPr>
          <w:bCs/>
          <w:sz w:val="28"/>
          <w:szCs w:val="28"/>
          <w:lang w:val="uk-UA"/>
        </w:rPr>
        <w:t xml:space="preserve">Погодити та внести на розгляд Сумської міської ради питання щодо </w:t>
      </w:r>
      <w:r w:rsidRPr="005D110E">
        <w:rPr>
          <w:sz w:val="28"/>
          <w:szCs w:val="28"/>
          <w:lang w:val="uk-UA"/>
        </w:rPr>
        <w:t xml:space="preserve">внесення змін до рішення Сумської міської ради від 25 липня 2018 року </w:t>
      </w:r>
      <w:r w:rsidRPr="005D110E">
        <w:rPr>
          <w:sz w:val="28"/>
          <w:szCs w:val="28"/>
          <w:lang w:val="uk-UA"/>
        </w:rPr>
        <w:br/>
        <w:t>№ 3676 – МР «Про здійснення місцевого запозичення для фінансування інвестиційного проекту «Підвищення енергоефективності в дошкільних навчальних закладах міста Суми»</w:t>
      </w:r>
      <w:r w:rsidRPr="00D51FFB">
        <w:rPr>
          <w:sz w:val="28"/>
          <w:szCs w:val="28"/>
          <w:lang w:val="uk-UA"/>
        </w:rPr>
        <w:t xml:space="preserve">, </w:t>
      </w:r>
      <w:r>
        <w:rPr>
          <w:sz w:val="28"/>
          <w:szCs w:val="28"/>
          <w:lang w:val="uk-UA"/>
        </w:rPr>
        <w:t>а саме</w:t>
      </w:r>
      <w:r w:rsidRPr="00D51FFB">
        <w:rPr>
          <w:sz w:val="28"/>
          <w:szCs w:val="28"/>
          <w:lang w:val="uk-UA"/>
        </w:rPr>
        <w:t>:</w:t>
      </w:r>
    </w:p>
    <w:p w:rsidR="00FB2956" w:rsidRPr="005D110E" w:rsidRDefault="00FB2956" w:rsidP="00FB2956">
      <w:pPr>
        <w:spacing w:after="120"/>
        <w:ind w:firstLine="567"/>
        <w:jc w:val="both"/>
        <w:rPr>
          <w:sz w:val="28"/>
          <w:szCs w:val="28"/>
          <w:lang w:val="uk-UA"/>
        </w:rPr>
      </w:pPr>
      <w:r w:rsidRPr="00B042F5">
        <w:rPr>
          <w:b/>
          <w:sz w:val="28"/>
          <w:szCs w:val="28"/>
          <w:lang w:val="uk-UA"/>
        </w:rPr>
        <w:lastRenderedPageBreak/>
        <w:t>1.1</w:t>
      </w:r>
      <w:r>
        <w:rPr>
          <w:b/>
          <w:sz w:val="28"/>
          <w:szCs w:val="28"/>
          <w:lang w:val="uk-UA"/>
        </w:rPr>
        <w:t>.</w:t>
      </w:r>
      <w:r w:rsidRPr="005D110E">
        <w:rPr>
          <w:sz w:val="28"/>
          <w:szCs w:val="28"/>
          <w:lang w:val="uk-UA"/>
        </w:rPr>
        <w:t xml:space="preserve"> </w:t>
      </w:r>
      <w:r>
        <w:rPr>
          <w:sz w:val="28"/>
          <w:szCs w:val="28"/>
          <w:lang w:val="uk-UA"/>
        </w:rPr>
        <w:t>В</w:t>
      </w:r>
      <w:r w:rsidRPr="005D110E">
        <w:rPr>
          <w:sz w:val="28"/>
          <w:szCs w:val="28"/>
          <w:lang w:val="uk-UA"/>
        </w:rPr>
        <w:t>нести зміни в пункт 1 рішення Сумської міської ради від 25 липня 2018 року № 3676 – МР «Про здійснення місцевого запозичення для фінансування інвестиційного проекту «Підвищення енергоефективності в дошкільних навчальних закладах міста Суми», а саме:</w:t>
      </w:r>
    </w:p>
    <w:p w:rsidR="00FB2956" w:rsidRPr="00956C77" w:rsidRDefault="00FB2956" w:rsidP="00FB2956">
      <w:pPr>
        <w:ind w:firstLine="567"/>
        <w:jc w:val="both"/>
        <w:rPr>
          <w:sz w:val="28"/>
          <w:szCs w:val="28"/>
        </w:rPr>
      </w:pPr>
      <w:r w:rsidRPr="00B042F5">
        <w:rPr>
          <w:b/>
          <w:sz w:val="28"/>
          <w:szCs w:val="28"/>
          <w:lang w:val="uk-UA"/>
        </w:rPr>
        <w:t>1.1.1.</w:t>
      </w:r>
      <w:r>
        <w:rPr>
          <w:sz w:val="28"/>
          <w:szCs w:val="28"/>
          <w:lang w:val="uk-UA"/>
        </w:rPr>
        <w:t xml:space="preserve"> </w:t>
      </w:r>
      <w:r w:rsidRPr="00956C77">
        <w:rPr>
          <w:sz w:val="28"/>
          <w:szCs w:val="28"/>
        </w:rPr>
        <w:t>Підпункти 2, 5-8 викласти в новій редакції:</w:t>
      </w:r>
    </w:p>
    <w:p w:rsidR="00FB2956" w:rsidRPr="00956C77" w:rsidRDefault="00FB2956" w:rsidP="00FB2956">
      <w:pPr>
        <w:ind w:firstLine="567"/>
        <w:jc w:val="both"/>
        <w:rPr>
          <w:sz w:val="28"/>
          <w:szCs w:val="28"/>
        </w:rPr>
      </w:pPr>
      <w:r w:rsidRPr="00956C77">
        <w:rPr>
          <w:sz w:val="28"/>
          <w:szCs w:val="28"/>
        </w:rPr>
        <w:t>«2) форма здійснення запозичення – укладення Угоди про передачу коштів позики між Міністерством фінансів України, Міністерством регіонального розвитку, будівництва та житлово-комунального господарства України, та Сумською міською радою</w:t>
      </w:r>
      <w:r w:rsidRPr="00956C77">
        <w:rPr>
          <w:szCs w:val="28"/>
        </w:rPr>
        <w:t xml:space="preserve"> (</w:t>
      </w:r>
      <w:r w:rsidRPr="00956C77">
        <w:rPr>
          <w:sz w:val="28"/>
          <w:szCs w:val="28"/>
        </w:rPr>
        <w:t>далі – Угода про передачу коштів позики) відповідно до умов Фінансової угоди між Україною та Європейським інвестиційним банком Проект «Програма розвитку муніципальної інфраструктури України» (далі – Фінансова угода), яку було укладено 23.07.2015, ратифіковано Законом України від 03.02.2016 №975-</w:t>
      </w:r>
      <w:r w:rsidRPr="00956C77">
        <w:rPr>
          <w:sz w:val="28"/>
          <w:szCs w:val="28"/>
          <w:lang w:val="en-US"/>
        </w:rPr>
        <w:t>VIII</w:t>
      </w:r>
      <w:r w:rsidRPr="00956C77">
        <w:rPr>
          <w:sz w:val="28"/>
          <w:szCs w:val="28"/>
        </w:rPr>
        <w:t xml:space="preserve"> (набула чинності 11.05.2017);»</w:t>
      </w:r>
    </w:p>
    <w:p w:rsidR="00FB2956" w:rsidRPr="00956C77" w:rsidRDefault="00FB2956" w:rsidP="00FB2956">
      <w:pPr>
        <w:ind w:firstLine="567"/>
        <w:jc w:val="both"/>
        <w:rPr>
          <w:sz w:val="28"/>
          <w:szCs w:val="28"/>
        </w:rPr>
      </w:pPr>
      <w:r w:rsidRPr="00956C77">
        <w:rPr>
          <w:sz w:val="28"/>
          <w:szCs w:val="28"/>
        </w:rPr>
        <w:t>«5) період, на який здійснюється запозичення – 22 роки (включаючи пільговий період 5 років);</w:t>
      </w:r>
    </w:p>
    <w:p w:rsidR="00FB2956" w:rsidRPr="00956C77" w:rsidRDefault="00FB2956" w:rsidP="00FB2956">
      <w:pPr>
        <w:ind w:firstLine="567"/>
        <w:jc w:val="both"/>
        <w:rPr>
          <w:sz w:val="28"/>
          <w:szCs w:val="28"/>
        </w:rPr>
      </w:pPr>
      <w:r w:rsidRPr="00956C77">
        <w:rPr>
          <w:sz w:val="28"/>
          <w:szCs w:val="28"/>
        </w:rPr>
        <w:t>6) відсоткова ставка за користування кредитними коштами – відповідно до умов Фінансової угоди визначається на дату вибірки траншів та дорівнює 6-місячній міжбанківській ставці Єврозони (Euribor) + спред (до 2,5%), розмір плати за надання кредитних коштів становить 0,01 відсотка річних вибраної та непогашеної суми кредиту відповідно до розпорядження Кабінету Міністрів України від 08.07.2015 № 744-р «Про залучення позики від Європейського інвестиційного банку для реалізації проекту «Програма розвитку муніципальної інфраструктури України»;</w:t>
      </w:r>
    </w:p>
    <w:p w:rsidR="00FB2956" w:rsidRPr="00956C77" w:rsidRDefault="00FB2956" w:rsidP="00FB2956">
      <w:pPr>
        <w:ind w:firstLine="567"/>
        <w:jc w:val="both"/>
        <w:rPr>
          <w:sz w:val="28"/>
          <w:szCs w:val="28"/>
        </w:rPr>
      </w:pPr>
      <w:r w:rsidRPr="00956C77">
        <w:rPr>
          <w:sz w:val="28"/>
          <w:szCs w:val="28"/>
        </w:rPr>
        <w:t>7) погашення кредиту здійснюється рівними піврічними платежами відповідно до умов Угоди про передачу коштів позики, після закінчення пільгового періоду;</w:t>
      </w:r>
    </w:p>
    <w:p w:rsidR="00FB2956" w:rsidRPr="00956C77" w:rsidRDefault="00FB2956" w:rsidP="00FB2956">
      <w:pPr>
        <w:spacing w:after="120"/>
        <w:ind w:firstLine="567"/>
        <w:jc w:val="both"/>
        <w:rPr>
          <w:sz w:val="28"/>
          <w:szCs w:val="28"/>
        </w:rPr>
      </w:pPr>
      <w:r w:rsidRPr="00956C77">
        <w:rPr>
          <w:sz w:val="28"/>
          <w:szCs w:val="28"/>
        </w:rPr>
        <w:t>8) сплата відсотків за користування кредитними коштами здійснюється піврічними платежами відповідно до умов Угоди про передачу коштів позики, починаючи з першої погодженої дати платежу після надання першого траншу кредиту;»</w:t>
      </w:r>
      <w:r>
        <w:rPr>
          <w:sz w:val="28"/>
          <w:szCs w:val="28"/>
        </w:rPr>
        <w:t>.</w:t>
      </w:r>
    </w:p>
    <w:p w:rsidR="00FB2956" w:rsidRPr="00956C77" w:rsidRDefault="00FB2956" w:rsidP="00FB2956">
      <w:pPr>
        <w:spacing w:after="120"/>
        <w:ind w:firstLine="567"/>
        <w:jc w:val="both"/>
        <w:rPr>
          <w:sz w:val="28"/>
          <w:szCs w:val="28"/>
        </w:rPr>
      </w:pPr>
      <w:r w:rsidRPr="00B042F5">
        <w:rPr>
          <w:b/>
          <w:sz w:val="28"/>
          <w:szCs w:val="28"/>
          <w:lang w:val="uk-UA"/>
        </w:rPr>
        <w:t>1.</w:t>
      </w:r>
      <w:r w:rsidRPr="00B042F5">
        <w:rPr>
          <w:b/>
          <w:sz w:val="28"/>
          <w:szCs w:val="28"/>
        </w:rPr>
        <w:t>1.2.</w:t>
      </w:r>
      <w:r w:rsidRPr="00956C77">
        <w:rPr>
          <w:sz w:val="28"/>
          <w:szCs w:val="28"/>
        </w:rPr>
        <w:t xml:space="preserve"> Виключити підпункт 11.</w:t>
      </w:r>
    </w:p>
    <w:p w:rsidR="00FB2956" w:rsidRPr="00956C77" w:rsidRDefault="00FB2956" w:rsidP="00FB2956">
      <w:pPr>
        <w:spacing w:after="120"/>
        <w:ind w:firstLine="567"/>
        <w:jc w:val="both"/>
        <w:rPr>
          <w:sz w:val="28"/>
          <w:szCs w:val="28"/>
        </w:rPr>
      </w:pPr>
      <w:r w:rsidRPr="00B042F5">
        <w:rPr>
          <w:b/>
          <w:sz w:val="28"/>
          <w:szCs w:val="28"/>
          <w:lang w:val="uk-UA"/>
        </w:rPr>
        <w:t>1.</w:t>
      </w:r>
      <w:r w:rsidRPr="00B042F5">
        <w:rPr>
          <w:b/>
          <w:sz w:val="28"/>
          <w:szCs w:val="28"/>
        </w:rPr>
        <w:t>1.3.</w:t>
      </w:r>
      <w:r w:rsidRPr="00956C77">
        <w:rPr>
          <w:sz w:val="28"/>
          <w:szCs w:val="28"/>
        </w:rPr>
        <w:t xml:space="preserve"> Підпункт 12 вважати відповідно підпунктом 11.  </w:t>
      </w:r>
    </w:p>
    <w:p w:rsidR="00FB2956" w:rsidRPr="00BE1FF9" w:rsidRDefault="00FB2956" w:rsidP="00FB2956">
      <w:pPr>
        <w:numPr>
          <w:ilvl w:val="0"/>
          <w:numId w:val="1"/>
        </w:numPr>
        <w:autoSpaceDE w:val="0"/>
        <w:autoSpaceDN w:val="0"/>
        <w:adjustRightInd w:val="0"/>
        <w:spacing w:after="120"/>
        <w:ind w:left="0" w:firstLine="567"/>
        <w:jc w:val="both"/>
        <w:rPr>
          <w:bCs/>
          <w:sz w:val="28"/>
          <w:szCs w:val="28"/>
          <w:lang w:val="uk-UA"/>
        </w:rPr>
      </w:pPr>
      <w:r w:rsidRPr="00BE1FF9">
        <w:rPr>
          <w:sz w:val="28"/>
          <w:szCs w:val="28"/>
          <w:lang w:val="uk-UA"/>
        </w:rPr>
        <w:t>Департаменту фінансів, економіки та інвестицій Сумської міської ради (</w:t>
      </w:r>
      <w:r w:rsidR="003711FD">
        <w:rPr>
          <w:sz w:val="28"/>
          <w:szCs w:val="28"/>
          <w:lang w:val="uk-UA"/>
        </w:rPr>
        <w:t>Липова С.А</w:t>
      </w:r>
      <w:r>
        <w:rPr>
          <w:sz w:val="28"/>
          <w:szCs w:val="28"/>
          <w:lang w:val="uk-UA"/>
        </w:rPr>
        <w:t>.</w:t>
      </w:r>
      <w:r w:rsidRPr="00BE1FF9">
        <w:rPr>
          <w:sz w:val="28"/>
          <w:szCs w:val="28"/>
          <w:lang w:val="uk-UA"/>
        </w:rPr>
        <w:t>) підготувати відповідний проект рішення на розгляд Сумської міської ради.</w:t>
      </w:r>
    </w:p>
    <w:p w:rsidR="00FB2956" w:rsidRPr="00E86100" w:rsidRDefault="00FB2956" w:rsidP="00FB2956">
      <w:pPr>
        <w:numPr>
          <w:ilvl w:val="0"/>
          <w:numId w:val="1"/>
        </w:numPr>
        <w:spacing w:after="120"/>
        <w:ind w:left="0" w:firstLine="567"/>
        <w:jc w:val="both"/>
        <w:rPr>
          <w:lang w:val="uk-UA"/>
        </w:rPr>
      </w:pPr>
      <w:r w:rsidRPr="003004FA">
        <w:rPr>
          <w:sz w:val="28"/>
          <w:lang w:val="uk-UA"/>
        </w:rPr>
        <w:t>Контроль за</w:t>
      </w:r>
      <w:r w:rsidRPr="00E86100">
        <w:rPr>
          <w:sz w:val="28"/>
          <w:lang w:val="uk-UA"/>
        </w:rPr>
        <w:t xml:space="preserve"> виконання </w:t>
      </w:r>
      <w:r>
        <w:rPr>
          <w:sz w:val="28"/>
          <w:lang w:val="uk-UA"/>
        </w:rPr>
        <w:t>даного</w:t>
      </w:r>
      <w:r w:rsidRPr="00E86100">
        <w:rPr>
          <w:sz w:val="28"/>
          <w:lang w:val="uk-UA"/>
        </w:rPr>
        <w:t xml:space="preserve"> рішення покласти на першого заступника міського голови Войтенка В.В.</w:t>
      </w:r>
    </w:p>
    <w:p w:rsidR="00FB2956" w:rsidRPr="00233609" w:rsidRDefault="00FB2956" w:rsidP="00FB2956">
      <w:pPr>
        <w:pStyle w:val="21"/>
        <w:rPr>
          <w:b/>
          <w:color w:val="auto"/>
          <w:sz w:val="28"/>
          <w:szCs w:val="28"/>
        </w:rPr>
      </w:pPr>
    </w:p>
    <w:p w:rsidR="00FB2956" w:rsidRPr="00E86100" w:rsidRDefault="00FB2956" w:rsidP="00FB2956">
      <w:pPr>
        <w:pStyle w:val="21"/>
        <w:ind w:firstLine="0"/>
        <w:rPr>
          <w:b/>
          <w:color w:val="auto"/>
          <w:sz w:val="28"/>
          <w:szCs w:val="28"/>
        </w:rPr>
      </w:pPr>
      <w:r>
        <w:rPr>
          <w:b/>
          <w:color w:val="auto"/>
          <w:sz w:val="28"/>
          <w:szCs w:val="28"/>
          <w:lang w:val="ru-RU"/>
        </w:rPr>
        <w:t>М</w:t>
      </w:r>
      <w:r w:rsidRPr="00E86100">
        <w:rPr>
          <w:b/>
          <w:color w:val="auto"/>
          <w:sz w:val="28"/>
          <w:szCs w:val="28"/>
        </w:rPr>
        <w:t>іський голова</w:t>
      </w:r>
      <w:r w:rsidRPr="00E86100">
        <w:rPr>
          <w:b/>
          <w:color w:val="auto"/>
          <w:sz w:val="28"/>
          <w:szCs w:val="28"/>
        </w:rPr>
        <w:tab/>
      </w:r>
      <w:r w:rsidRPr="00E86100">
        <w:rPr>
          <w:b/>
          <w:color w:val="auto"/>
          <w:sz w:val="28"/>
          <w:szCs w:val="28"/>
        </w:rPr>
        <w:tab/>
      </w:r>
      <w:r w:rsidRPr="00E86100">
        <w:rPr>
          <w:b/>
          <w:color w:val="auto"/>
          <w:sz w:val="28"/>
          <w:szCs w:val="28"/>
        </w:rPr>
        <w:tab/>
      </w:r>
      <w:r w:rsidRPr="00E86100">
        <w:rPr>
          <w:b/>
          <w:color w:val="auto"/>
          <w:sz w:val="28"/>
          <w:szCs w:val="28"/>
        </w:rPr>
        <w:tab/>
      </w:r>
      <w:r w:rsidRPr="00E86100">
        <w:rPr>
          <w:b/>
          <w:color w:val="auto"/>
          <w:sz w:val="28"/>
          <w:szCs w:val="28"/>
        </w:rPr>
        <w:tab/>
      </w:r>
      <w:r w:rsidRPr="00E86100">
        <w:rPr>
          <w:b/>
          <w:color w:val="auto"/>
          <w:sz w:val="28"/>
          <w:szCs w:val="28"/>
        </w:rPr>
        <w:tab/>
      </w:r>
      <w:r w:rsidR="000D3DD6" w:rsidRPr="003711FD">
        <w:rPr>
          <w:b/>
          <w:color w:val="auto"/>
          <w:sz w:val="28"/>
          <w:szCs w:val="28"/>
          <w:lang w:val="ru-RU"/>
        </w:rPr>
        <w:t xml:space="preserve">                     </w:t>
      </w:r>
      <w:r w:rsidRPr="00E86100">
        <w:rPr>
          <w:b/>
          <w:color w:val="auto"/>
          <w:sz w:val="28"/>
          <w:szCs w:val="28"/>
        </w:rPr>
        <w:tab/>
        <w:t>О.М. Лисенко</w:t>
      </w:r>
    </w:p>
    <w:p w:rsidR="00FB2956" w:rsidRDefault="00FB2956" w:rsidP="00FB2956">
      <w:pPr>
        <w:rPr>
          <w:lang w:val="uk-UA"/>
        </w:rPr>
      </w:pPr>
    </w:p>
    <w:p w:rsidR="00FB2956" w:rsidRPr="000F24CC" w:rsidRDefault="00FB2956" w:rsidP="00FB2956">
      <w:pPr>
        <w:pStyle w:val="1"/>
        <w:pBdr>
          <w:bottom w:val="single" w:sz="12" w:space="1" w:color="auto"/>
        </w:pBdr>
        <w:ind w:firstLine="0"/>
        <w:rPr>
          <w:bCs/>
          <w:sz w:val="26"/>
          <w:szCs w:val="26"/>
        </w:rPr>
      </w:pPr>
      <w:r>
        <w:rPr>
          <w:bCs/>
          <w:sz w:val="26"/>
          <w:szCs w:val="26"/>
        </w:rPr>
        <w:t>Липова С.А.</w:t>
      </w:r>
      <w:r w:rsidRPr="000F24CC">
        <w:rPr>
          <w:bCs/>
          <w:sz w:val="26"/>
          <w:szCs w:val="26"/>
        </w:rPr>
        <w:t xml:space="preserve"> </w:t>
      </w:r>
      <w:r>
        <w:rPr>
          <w:bCs/>
          <w:sz w:val="26"/>
          <w:szCs w:val="26"/>
        </w:rPr>
        <w:t>700-399</w:t>
      </w:r>
    </w:p>
    <w:p w:rsidR="00FB2956" w:rsidRDefault="00FB2956" w:rsidP="00FB2956">
      <w:pPr>
        <w:widowControl w:val="0"/>
        <w:tabs>
          <w:tab w:val="left" w:pos="-240"/>
        </w:tabs>
        <w:autoSpaceDE w:val="0"/>
        <w:autoSpaceDN w:val="0"/>
        <w:adjustRightInd w:val="0"/>
        <w:rPr>
          <w:sz w:val="22"/>
          <w:szCs w:val="22"/>
          <w:lang w:val="uk-UA"/>
        </w:rPr>
      </w:pPr>
      <w:r w:rsidRPr="00175A59">
        <w:rPr>
          <w:sz w:val="22"/>
          <w:szCs w:val="22"/>
          <w:lang w:val="uk-UA"/>
        </w:rPr>
        <w:t xml:space="preserve">Розіслати: департаменту фінансів, економіки та інвестицій, </w:t>
      </w:r>
      <w:r>
        <w:rPr>
          <w:sz w:val="22"/>
          <w:szCs w:val="22"/>
          <w:lang w:val="uk-UA"/>
        </w:rPr>
        <w:t xml:space="preserve">управлінню капітального будівництва та дорожнього господарства, </w:t>
      </w:r>
      <w:r w:rsidR="000D3DD6">
        <w:rPr>
          <w:sz w:val="22"/>
          <w:szCs w:val="22"/>
          <w:lang w:val="uk-UA"/>
        </w:rPr>
        <w:t xml:space="preserve">управлінню освіти і науки, </w:t>
      </w:r>
      <w:r w:rsidRPr="00175A59">
        <w:rPr>
          <w:sz w:val="22"/>
          <w:szCs w:val="22"/>
          <w:lang w:val="uk-UA"/>
        </w:rPr>
        <w:t xml:space="preserve">відділу з організації діяльності ради </w:t>
      </w:r>
      <w:bookmarkStart w:id="0" w:name="_GoBack"/>
      <w:bookmarkEnd w:id="0"/>
    </w:p>
    <w:sectPr w:rsidR="00FB2956" w:rsidSect="00FB295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956" w:rsidRDefault="00FB2956" w:rsidP="00FB2956">
      <w:r>
        <w:separator/>
      </w:r>
    </w:p>
  </w:endnote>
  <w:endnote w:type="continuationSeparator" w:id="0">
    <w:p w:rsidR="00FB2956" w:rsidRDefault="00FB2956" w:rsidP="00FB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956" w:rsidRDefault="00FB2956" w:rsidP="00FB2956">
      <w:r>
        <w:separator/>
      </w:r>
    </w:p>
  </w:footnote>
  <w:footnote w:type="continuationSeparator" w:id="0">
    <w:p w:rsidR="00FB2956" w:rsidRDefault="00FB2956" w:rsidP="00FB2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A070A"/>
    <w:multiLevelType w:val="multilevel"/>
    <w:tmpl w:val="25C8DDE0"/>
    <w:lvl w:ilvl="0">
      <w:start w:val="1"/>
      <w:numFmt w:val="decimal"/>
      <w:lvlText w:val="%1."/>
      <w:lvlJc w:val="left"/>
      <w:pPr>
        <w:ind w:left="689" w:hanging="405"/>
      </w:pPr>
      <w:rPr>
        <w:rFonts w:hint="default"/>
        <w:b/>
        <w:sz w:val="28"/>
        <w:szCs w:val="28"/>
      </w:rPr>
    </w:lvl>
    <w:lvl w:ilvl="1">
      <w:start w:val="1"/>
      <w:numFmt w:val="decimal"/>
      <w:isLgl/>
      <w:lvlText w:val="%1.%2."/>
      <w:lvlJc w:val="left"/>
      <w:pPr>
        <w:tabs>
          <w:tab w:val="num" w:pos="1578"/>
        </w:tabs>
        <w:ind w:left="1578" w:hanging="720"/>
      </w:pPr>
      <w:rPr>
        <w:rFonts w:hint="default"/>
        <w:b/>
      </w:rPr>
    </w:lvl>
    <w:lvl w:ilvl="2">
      <w:start w:val="1"/>
      <w:numFmt w:val="decimal"/>
      <w:isLgl/>
      <w:lvlText w:val="%1.%2.%3."/>
      <w:lvlJc w:val="left"/>
      <w:pPr>
        <w:tabs>
          <w:tab w:val="num" w:pos="1868"/>
        </w:tabs>
        <w:ind w:left="1868" w:hanging="720"/>
      </w:pPr>
      <w:rPr>
        <w:rFonts w:hint="default"/>
        <w:b/>
      </w:rPr>
    </w:lvl>
    <w:lvl w:ilvl="3">
      <w:start w:val="1"/>
      <w:numFmt w:val="decimal"/>
      <w:isLgl/>
      <w:lvlText w:val="%1.%2.%3.%4."/>
      <w:lvlJc w:val="left"/>
      <w:pPr>
        <w:tabs>
          <w:tab w:val="num" w:pos="2518"/>
        </w:tabs>
        <w:ind w:left="2518" w:hanging="1080"/>
      </w:pPr>
      <w:rPr>
        <w:rFonts w:hint="default"/>
        <w:b/>
      </w:rPr>
    </w:lvl>
    <w:lvl w:ilvl="4">
      <w:start w:val="1"/>
      <w:numFmt w:val="decimal"/>
      <w:isLgl/>
      <w:lvlText w:val="%1.%2.%3.%4.%5."/>
      <w:lvlJc w:val="left"/>
      <w:pPr>
        <w:tabs>
          <w:tab w:val="num" w:pos="2808"/>
        </w:tabs>
        <w:ind w:left="2808" w:hanging="1080"/>
      </w:pPr>
      <w:rPr>
        <w:rFonts w:hint="default"/>
        <w:b/>
      </w:rPr>
    </w:lvl>
    <w:lvl w:ilvl="5">
      <w:start w:val="1"/>
      <w:numFmt w:val="decimal"/>
      <w:isLgl/>
      <w:lvlText w:val="%1.%2.%3.%4.%5.%6."/>
      <w:lvlJc w:val="left"/>
      <w:pPr>
        <w:tabs>
          <w:tab w:val="num" w:pos="3458"/>
        </w:tabs>
        <w:ind w:left="3458" w:hanging="1440"/>
      </w:pPr>
      <w:rPr>
        <w:rFonts w:hint="default"/>
        <w:b/>
      </w:rPr>
    </w:lvl>
    <w:lvl w:ilvl="6">
      <w:start w:val="1"/>
      <w:numFmt w:val="decimal"/>
      <w:isLgl/>
      <w:lvlText w:val="%1.%2.%3.%4.%5.%6.%7."/>
      <w:lvlJc w:val="left"/>
      <w:pPr>
        <w:tabs>
          <w:tab w:val="num" w:pos="4108"/>
        </w:tabs>
        <w:ind w:left="4108" w:hanging="1800"/>
      </w:pPr>
      <w:rPr>
        <w:rFonts w:hint="default"/>
        <w:b/>
      </w:rPr>
    </w:lvl>
    <w:lvl w:ilvl="7">
      <w:start w:val="1"/>
      <w:numFmt w:val="decimal"/>
      <w:isLgl/>
      <w:lvlText w:val="%1.%2.%3.%4.%5.%6.%7.%8."/>
      <w:lvlJc w:val="left"/>
      <w:pPr>
        <w:tabs>
          <w:tab w:val="num" w:pos="4398"/>
        </w:tabs>
        <w:ind w:left="4398" w:hanging="1800"/>
      </w:pPr>
      <w:rPr>
        <w:rFonts w:hint="default"/>
        <w:b/>
      </w:rPr>
    </w:lvl>
    <w:lvl w:ilvl="8">
      <w:start w:val="1"/>
      <w:numFmt w:val="decimal"/>
      <w:isLgl/>
      <w:lvlText w:val="%1.%2.%3.%4.%5.%6.%7.%8.%9."/>
      <w:lvlJc w:val="left"/>
      <w:pPr>
        <w:tabs>
          <w:tab w:val="num" w:pos="5048"/>
        </w:tabs>
        <w:ind w:left="5048" w:hanging="2160"/>
      </w:pPr>
      <w:rPr>
        <w:rFonts w:hint="default"/>
        <w:b/>
      </w:rPr>
    </w:lvl>
  </w:abstractNum>
  <w:abstractNum w:abstractNumId="1" w15:restartNumberingAfterBreak="0">
    <w:nsid w:val="6DEB29EA"/>
    <w:multiLevelType w:val="hybridMultilevel"/>
    <w:tmpl w:val="5644C8A0"/>
    <w:lvl w:ilvl="0" w:tplc="C80ACFDE">
      <w:start w:val="1"/>
      <w:numFmt w:val="decimal"/>
      <w:lvlText w:val="%1."/>
      <w:lvlJc w:val="left"/>
      <w:pPr>
        <w:tabs>
          <w:tab w:val="num" w:pos="960"/>
        </w:tabs>
        <w:ind w:left="960" w:hanging="90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956"/>
    <w:rsid w:val="000D3DD6"/>
    <w:rsid w:val="001730A5"/>
    <w:rsid w:val="003711FD"/>
    <w:rsid w:val="007005D9"/>
    <w:rsid w:val="007E5D51"/>
    <w:rsid w:val="008B3723"/>
    <w:rsid w:val="00DF0901"/>
    <w:rsid w:val="00FB2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B6D7F"/>
  <w15:chartTrackingRefBased/>
  <w15:docId w15:val="{1D563044-AC91-45D8-A1B8-0DFEAC6E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9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2956"/>
    <w:pPr>
      <w:keepNext/>
      <w:ind w:firstLine="540"/>
      <w:outlineLvl w:val="0"/>
    </w:pPr>
    <w:rPr>
      <w:sz w:val="28"/>
      <w:lang w:val="uk-UA"/>
    </w:rPr>
  </w:style>
  <w:style w:type="paragraph" w:styleId="2">
    <w:name w:val="heading 2"/>
    <w:basedOn w:val="a"/>
    <w:next w:val="a"/>
    <w:link w:val="20"/>
    <w:qFormat/>
    <w:rsid w:val="00FB2956"/>
    <w:pPr>
      <w:keepNext/>
      <w:ind w:firstLine="708"/>
      <w:jc w:val="center"/>
      <w:outlineLvl w:val="1"/>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2956"/>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FB2956"/>
    <w:rPr>
      <w:rFonts w:ascii="Times New Roman" w:eastAsia="Times New Roman" w:hAnsi="Times New Roman" w:cs="Times New Roman"/>
      <w:b/>
      <w:bCs/>
      <w:sz w:val="28"/>
      <w:szCs w:val="24"/>
      <w:lang w:val="uk-UA" w:eastAsia="ru-RU"/>
    </w:rPr>
  </w:style>
  <w:style w:type="paragraph" w:styleId="a3">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1"/>
    <w:unhideWhenUsed/>
    <w:rsid w:val="00FB2956"/>
    <w:pPr>
      <w:spacing w:after="120"/>
    </w:pPr>
  </w:style>
  <w:style w:type="character" w:customStyle="1" w:styleId="a4">
    <w:name w:val="Основной текст Знак"/>
    <w:basedOn w:val="a0"/>
    <w:uiPriority w:val="99"/>
    <w:semiHidden/>
    <w:rsid w:val="00FB2956"/>
    <w:rPr>
      <w:rFonts w:ascii="Times New Roman" w:eastAsia="Times New Roman" w:hAnsi="Times New Roman" w:cs="Times New Roman"/>
      <w:sz w:val="24"/>
      <w:szCs w:val="24"/>
      <w:lang w:eastAsia="ru-RU"/>
    </w:rPr>
  </w:style>
  <w:style w:type="character" w:customStyle="1" w:styleId="11">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3"/>
    <w:rsid w:val="00FB2956"/>
    <w:rPr>
      <w:rFonts w:ascii="Times New Roman" w:eastAsia="Times New Roman" w:hAnsi="Times New Roman" w:cs="Times New Roman"/>
      <w:sz w:val="24"/>
      <w:szCs w:val="24"/>
      <w:lang w:eastAsia="ru-RU"/>
    </w:rPr>
  </w:style>
  <w:style w:type="paragraph" w:styleId="21">
    <w:name w:val="Body Text Indent 2"/>
    <w:basedOn w:val="a"/>
    <w:link w:val="22"/>
    <w:rsid w:val="00FB2956"/>
    <w:pPr>
      <w:autoSpaceDE w:val="0"/>
      <w:autoSpaceDN w:val="0"/>
      <w:adjustRightInd w:val="0"/>
      <w:ind w:firstLine="709"/>
      <w:jc w:val="both"/>
    </w:pPr>
    <w:rPr>
      <w:color w:val="000000"/>
      <w:sz w:val="26"/>
      <w:szCs w:val="26"/>
      <w:lang w:val="uk-UA"/>
    </w:rPr>
  </w:style>
  <w:style w:type="character" w:customStyle="1" w:styleId="22">
    <w:name w:val="Основной текст с отступом 2 Знак"/>
    <w:basedOn w:val="a0"/>
    <w:link w:val="21"/>
    <w:rsid w:val="00FB2956"/>
    <w:rPr>
      <w:rFonts w:ascii="Times New Roman" w:eastAsia="Times New Roman" w:hAnsi="Times New Roman" w:cs="Times New Roman"/>
      <w:color w:val="000000"/>
      <w:sz w:val="26"/>
      <w:szCs w:val="26"/>
      <w:lang w:val="uk-UA" w:eastAsia="ru-RU"/>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2"/>
    <w:rsid w:val="00FB2956"/>
    <w:pPr>
      <w:tabs>
        <w:tab w:val="center" w:pos="4677"/>
        <w:tab w:val="right" w:pos="9355"/>
      </w:tabs>
    </w:pPr>
  </w:style>
  <w:style w:type="character" w:customStyle="1" w:styleId="a6">
    <w:name w:val="Верхний колонтитул Знак"/>
    <w:basedOn w:val="a0"/>
    <w:uiPriority w:val="99"/>
    <w:semiHidden/>
    <w:rsid w:val="00FB2956"/>
    <w:rPr>
      <w:rFonts w:ascii="Times New Roman" w:eastAsia="Times New Roman" w:hAnsi="Times New Roman" w:cs="Times New Roman"/>
      <w:sz w:val="24"/>
      <w:szCs w:val="24"/>
      <w:lang w:eastAsia="ru-RU"/>
    </w:rPr>
  </w:style>
  <w:style w:type="character" w:customStyle="1" w:styleId="12">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5"/>
    <w:rsid w:val="00FB2956"/>
    <w:rPr>
      <w:rFonts w:ascii="Times New Roman" w:eastAsia="Times New Roman" w:hAnsi="Times New Roman" w:cs="Times New Roman"/>
      <w:sz w:val="24"/>
      <w:szCs w:val="24"/>
      <w:lang w:eastAsia="ru-RU"/>
    </w:rPr>
  </w:style>
  <w:style w:type="paragraph" w:styleId="a7">
    <w:name w:val="caption"/>
    <w:basedOn w:val="a"/>
    <w:next w:val="a"/>
    <w:qFormat/>
    <w:rsid w:val="00FB2956"/>
    <w:pPr>
      <w:jc w:val="center"/>
    </w:pPr>
    <w:rPr>
      <w:b/>
      <w:bCs/>
      <w:sz w:val="32"/>
      <w:lang w:val="uk-UA"/>
    </w:rPr>
  </w:style>
  <w:style w:type="paragraph" w:styleId="a8">
    <w:name w:val="footer"/>
    <w:basedOn w:val="a"/>
    <w:link w:val="a9"/>
    <w:uiPriority w:val="99"/>
    <w:unhideWhenUsed/>
    <w:rsid w:val="00FB2956"/>
    <w:pPr>
      <w:tabs>
        <w:tab w:val="center" w:pos="4677"/>
        <w:tab w:val="right" w:pos="9355"/>
      </w:tabs>
    </w:pPr>
  </w:style>
  <w:style w:type="character" w:customStyle="1" w:styleId="a9">
    <w:name w:val="Нижний колонтитул Знак"/>
    <w:basedOn w:val="a0"/>
    <w:link w:val="a8"/>
    <w:uiPriority w:val="99"/>
    <w:rsid w:val="00FB2956"/>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B2956"/>
    <w:rPr>
      <w:rFonts w:ascii="Segoe UI" w:hAnsi="Segoe UI" w:cs="Segoe UI"/>
      <w:sz w:val="18"/>
      <w:szCs w:val="18"/>
    </w:rPr>
  </w:style>
  <w:style w:type="character" w:customStyle="1" w:styleId="ab">
    <w:name w:val="Текст выноски Знак"/>
    <w:basedOn w:val="a0"/>
    <w:link w:val="aa"/>
    <w:uiPriority w:val="99"/>
    <w:semiHidden/>
    <w:rsid w:val="00FB2956"/>
    <w:rPr>
      <w:rFonts w:ascii="Segoe UI" w:eastAsia="Times New Roman" w:hAnsi="Segoe UI" w:cs="Segoe UI"/>
      <w:sz w:val="18"/>
      <w:szCs w:val="18"/>
      <w:lang w:eastAsia="ru-RU"/>
    </w:rPr>
  </w:style>
  <w:style w:type="paragraph" w:customStyle="1" w:styleId="ac">
    <w:name w:val="Знак"/>
    <w:basedOn w:val="a"/>
    <w:rsid w:val="00DF0901"/>
    <w:rPr>
      <w:rFonts w:ascii="Verdana" w:hAnsi="Verdana" w:cs="Verdana"/>
      <w:sz w:val="20"/>
      <w:szCs w:val="20"/>
      <w:lang w:val="en-US" w:eastAsia="en-US"/>
    </w:rPr>
  </w:style>
  <w:style w:type="character" w:styleId="ad">
    <w:name w:val="Hyperlink"/>
    <w:basedOn w:val="a0"/>
    <w:uiPriority w:val="99"/>
    <w:unhideWhenUsed/>
    <w:rsid w:val="000D3D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648</Words>
  <Characters>3695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Сіра Ірина Олександрівна</dc:creator>
  <cp:keywords/>
  <dc:description/>
  <cp:lastModifiedBy>Сіра Ірина Олександрівна</cp:lastModifiedBy>
  <cp:revision>3</cp:revision>
  <cp:lastPrinted>2018-11-14T08:14:00Z</cp:lastPrinted>
  <dcterms:created xsi:type="dcterms:W3CDTF">2018-11-20T08:25:00Z</dcterms:created>
  <dcterms:modified xsi:type="dcterms:W3CDTF">2018-11-20T08:28:00Z</dcterms:modified>
</cp:coreProperties>
</file>