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A70CC5" w:rsidRPr="00A70CC5" w:rsidTr="00C3635A">
        <w:trPr>
          <w:trHeight w:val="1122"/>
          <w:jc w:val="center"/>
        </w:trPr>
        <w:tc>
          <w:tcPr>
            <w:tcW w:w="4253" w:type="dxa"/>
          </w:tcPr>
          <w:p w:rsidR="00A70CC5" w:rsidRPr="00A70CC5" w:rsidRDefault="00A70CC5" w:rsidP="00A70CC5">
            <w:pPr>
              <w:widowControl w:val="0"/>
              <w:tabs>
                <w:tab w:val="left" w:pos="267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A70CC5" w:rsidRPr="00A70CC5" w:rsidRDefault="00A70CC5" w:rsidP="00A70C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A70CC5" w:rsidRPr="00A70CC5" w:rsidRDefault="00E12F0A" w:rsidP="00A70CC5">
            <w:pPr>
              <w:widowControl w:val="0"/>
              <w:tabs>
                <w:tab w:val="left" w:pos="18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/>
                <w:noProof/>
                <w:sz w:val="12"/>
                <w:szCs w:val="12"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137160</wp:posOffset>
                  </wp:positionH>
                  <wp:positionV relativeFrom="paragraph">
                    <wp:posOffset>-560070</wp:posOffset>
                  </wp:positionV>
                  <wp:extent cx="431800" cy="612140"/>
                  <wp:effectExtent l="0" t="0" r="6350" b="0"/>
                  <wp:wrapTopAndBottom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A70CC5" w:rsidRPr="009C19F3" w:rsidRDefault="00A70CC5" w:rsidP="00A70C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uk-UA" w:eastAsia="ru-RU"/>
              </w:rPr>
            </w:pPr>
            <w:r w:rsidRPr="009C19F3">
              <w:rPr>
                <w:rFonts w:ascii="Times New Roman" w:eastAsia="Times New Roman" w:hAnsi="Times New Roman"/>
                <w:color w:val="FFFFFF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A70CC5" w:rsidRPr="009C19F3" w:rsidRDefault="00A70CC5" w:rsidP="00A70C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uk-UA" w:eastAsia="ru-RU"/>
              </w:rPr>
            </w:pPr>
            <w:r w:rsidRPr="009C19F3">
              <w:rPr>
                <w:rFonts w:ascii="Times New Roman" w:eastAsia="Times New Roman" w:hAnsi="Times New Roman"/>
                <w:color w:val="FFFFFF"/>
                <w:sz w:val="24"/>
                <w:szCs w:val="24"/>
                <w:lang w:val="uk-UA" w:eastAsia="ru-RU"/>
              </w:rPr>
              <w:t>оприлюднено</w:t>
            </w:r>
          </w:p>
          <w:p w:rsidR="00A70CC5" w:rsidRPr="009C19F3" w:rsidRDefault="00A70CC5" w:rsidP="00A70CC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uk-UA" w:eastAsia="ru-RU"/>
              </w:rPr>
            </w:pPr>
            <w:r w:rsidRPr="009C19F3">
              <w:rPr>
                <w:rFonts w:ascii="Times New Roman" w:eastAsia="Times New Roman" w:hAnsi="Times New Roman"/>
                <w:color w:val="FFFFFF"/>
                <w:sz w:val="24"/>
                <w:szCs w:val="24"/>
                <w:lang w:val="uk-UA" w:eastAsia="ru-RU"/>
              </w:rPr>
              <w:t>«____» ________ 2018 року</w:t>
            </w:r>
          </w:p>
        </w:tc>
      </w:tr>
    </w:tbl>
    <w:p w:rsidR="00A70CC5" w:rsidRPr="00A70CC5" w:rsidRDefault="00A70CC5" w:rsidP="00A70CC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A70CC5"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A70CC5" w:rsidRPr="00A70CC5" w:rsidRDefault="00A70CC5" w:rsidP="00A70CC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 w:rsidRPr="00A70CC5"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A70CC5" w:rsidRPr="00A70CC5" w:rsidRDefault="00A70CC5" w:rsidP="00A70CC5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uk-UA" w:eastAsia="ru-RU"/>
        </w:rPr>
      </w:pPr>
    </w:p>
    <w:p w:rsidR="00A70CC5" w:rsidRPr="00A70CC5" w:rsidRDefault="00A70CC5" w:rsidP="00A70C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A70CC5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РІШЕННЯ</w:t>
      </w:r>
    </w:p>
    <w:p w:rsidR="00A70CC5" w:rsidRPr="00A70CC5" w:rsidRDefault="00A70CC5" w:rsidP="00A70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0CC5" w:rsidRPr="00A70CC5" w:rsidRDefault="00A70CC5" w:rsidP="00A70CC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70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970B41">
        <w:rPr>
          <w:rFonts w:ascii="Times New Roman" w:eastAsia="Times New Roman" w:hAnsi="Times New Roman"/>
          <w:sz w:val="28"/>
          <w:szCs w:val="28"/>
          <w:lang w:val="uk-UA" w:eastAsia="ru-RU"/>
        </w:rPr>
        <w:t>13.11.2018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70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970B41">
        <w:rPr>
          <w:rFonts w:ascii="Times New Roman" w:eastAsia="Times New Roman" w:hAnsi="Times New Roman"/>
          <w:sz w:val="28"/>
          <w:szCs w:val="28"/>
          <w:lang w:val="uk-UA" w:eastAsia="ru-RU"/>
        </w:rPr>
        <w:t>576</w:t>
      </w:r>
      <w:r w:rsidRPr="00A70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A70CC5" w:rsidRPr="00A70CC5" w:rsidRDefault="00A70CC5" w:rsidP="00A70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845" w:type="dxa"/>
        <w:tblLayout w:type="fixed"/>
        <w:tblLook w:val="0000" w:firstRow="0" w:lastRow="0" w:firstColumn="0" w:lastColumn="0" w:noHBand="0" w:noVBand="0"/>
      </w:tblPr>
      <w:tblGrid>
        <w:gridCol w:w="5328"/>
        <w:gridCol w:w="4517"/>
      </w:tblGrid>
      <w:tr w:rsidR="00A70CC5" w:rsidRPr="00A70CC5" w:rsidTr="00C3635A">
        <w:trPr>
          <w:trHeight w:val="1788"/>
        </w:trPr>
        <w:tc>
          <w:tcPr>
            <w:tcW w:w="5328" w:type="dxa"/>
          </w:tcPr>
          <w:p w:rsidR="00A70CC5" w:rsidRPr="00A70CC5" w:rsidRDefault="00A70CC5" w:rsidP="00A70CC5">
            <w:pPr>
              <w:spacing w:after="0" w:line="240" w:lineRule="auto"/>
              <w:ind w:right="29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A70CC5">
              <w:rPr>
                <w:rFonts w:ascii="inherit" w:eastAsia="Times New Roman" w:hAnsi="inherit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плану-графіку відстеження результативності діючих регуляторних актів виконавчого комітету Сумської міської ради на 201</w:t>
            </w:r>
            <w:r>
              <w:rPr>
                <w:rFonts w:ascii="inherit" w:eastAsia="Times New Roman" w:hAnsi="inherit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  <w:r w:rsidRPr="00A70CC5">
              <w:rPr>
                <w:rFonts w:ascii="inherit" w:eastAsia="Times New Roman" w:hAnsi="inherit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  <w:tc>
          <w:tcPr>
            <w:tcW w:w="4517" w:type="dxa"/>
          </w:tcPr>
          <w:p w:rsidR="00A70CC5" w:rsidRPr="00A70CC5" w:rsidRDefault="00A70CC5" w:rsidP="00A70C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735EB" w:rsidRDefault="003735EB" w:rsidP="00A70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0CC5" w:rsidRPr="00A70CC5" w:rsidRDefault="00A70CC5" w:rsidP="00A70CC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70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оцінки результатів реалізації регуляторних актів та ступеня досягнення визначених цілей, задекларованих при їх прийнятті, забезпечення виконання  вимог статті 10 Закону України «Про засади державної регуляторної політики у сфері господарської діяльності», постанови Кабінету Міністрів України від 11.03.2004 № 308 «Про затвердження методик проведення аналізу впливу та відстеження результативності регуляторного акта» (зі змінами), керуючись підпунктом 1 пункту «б» статті 27, частиною першою статті 52 Закону України «Про місцеве самоврядування в Україні», </w:t>
      </w:r>
      <w:r w:rsidRPr="00A70C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виконавчий комітет Сумської міської ради</w:t>
      </w:r>
    </w:p>
    <w:p w:rsidR="00A70CC5" w:rsidRPr="00A70CC5" w:rsidRDefault="00A70CC5" w:rsidP="00A70CC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A70CC5" w:rsidRPr="00A70CC5" w:rsidRDefault="00A70CC5" w:rsidP="00A70CC5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 w:rsidRPr="00A70CC5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ВИРІШИВ:</w:t>
      </w:r>
    </w:p>
    <w:p w:rsidR="00A70CC5" w:rsidRPr="00A70CC5" w:rsidRDefault="00A70CC5" w:rsidP="00A70CC5">
      <w:pPr>
        <w:tabs>
          <w:tab w:val="left" w:pos="156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lang w:val="uk-UA" w:eastAsia="ru-RU"/>
        </w:rPr>
      </w:pPr>
    </w:p>
    <w:p w:rsidR="00A70CC5" w:rsidRPr="00A70CC5" w:rsidRDefault="00A70CC5" w:rsidP="00EA1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ru-RU"/>
        </w:rPr>
      </w:pPr>
      <w:r w:rsidRPr="00A70CC5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1.</w:t>
      </w:r>
      <w:r w:rsidRPr="00A70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Затвердити план-графік відстеження результативності діючих регуляторних актів виконавчого комітету Сумської міської ради на 201</w:t>
      </w:r>
      <w:r w:rsidR="00F7792B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Pr="00A70CC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рік згідно з додатком до даного рішення.</w:t>
      </w:r>
    </w:p>
    <w:p w:rsidR="00A70CC5" w:rsidRPr="00A70CC5" w:rsidRDefault="00A70CC5" w:rsidP="00A70CC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val="uk-UA" w:eastAsia="ru-RU"/>
        </w:rPr>
      </w:pPr>
    </w:p>
    <w:p w:rsidR="00A70CC5" w:rsidRPr="00A70CC5" w:rsidRDefault="00A70CC5" w:rsidP="00EA1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A70C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 w:rsidRPr="00A70CC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Керівникам виконавчих органів Сумської міської ради забезпечити якісне та своєчасне виконання заходів, підготовку та оприлюднення звітів про відстеження результативності регуляторних актів.</w:t>
      </w:r>
    </w:p>
    <w:p w:rsidR="00A70CC5" w:rsidRPr="00A70CC5" w:rsidRDefault="00A70CC5" w:rsidP="00A70C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A70CC5" w:rsidRPr="00A70CC5" w:rsidRDefault="00A70CC5" w:rsidP="00EA1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70CC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 w:rsidRPr="00A70CC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7792B" w:rsidRPr="00F7792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Департаменту комунікацій та інформаційної політики Сумської міської ради оприлюднити дане рішення на офіційному сайті Сумської міської ради в мережі Інтернет та забезпечити його розміщення в </w:t>
      </w:r>
      <w:r w:rsidR="00904152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="00F7792B" w:rsidRPr="00F7792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фіційному віснику Сумської міської ради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A70CC5" w:rsidRPr="00A70CC5" w:rsidRDefault="00A70CC5" w:rsidP="00A70CC5">
      <w:pPr>
        <w:spacing w:after="0" w:line="240" w:lineRule="auto"/>
        <w:jc w:val="both"/>
        <w:rPr>
          <w:rFonts w:ascii="Times New Roman" w:eastAsia="Times New Roman" w:hAnsi="Times New Roman"/>
          <w:b/>
          <w:lang w:val="uk-UA" w:eastAsia="uk-UA"/>
        </w:rPr>
      </w:pPr>
    </w:p>
    <w:p w:rsidR="00A70CC5" w:rsidRPr="00A70CC5" w:rsidRDefault="00A70CC5" w:rsidP="00EA1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70CC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4.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Рішення виконавчого комітету Сумської міської ради від </w:t>
      </w:r>
      <w:r w:rsidR="00F7792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22.11.2017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№ 6</w:t>
      </w:r>
      <w:r w:rsidR="00F7792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30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«Про затвердження плану-графіку відстеження результативності діючих регуляторних актів виконавчого комітету Сумської міської ради на 201</w:t>
      </w:r>
      <w:r w:rsidR="00F7792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8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рік» вважати таким, щ</w:t>
      </w:r>
      <w:r w:rsidR="000D0ABB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 втратило чинність з 01.01.2019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.</w:t>
      </w:r>
    </w:p>
    <w:p w:rsidR="00A70CC5" w:rsidRPr="00A70CC5" w:rsidRDefault="00A70CC5" w:rsidP="00A70CC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A70CC5" w:rsidRDefault="00A70CC5" w:rsidP="00EA14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A70CC5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lastRenderedPageBreak/>
        <w:t>5.</w:t>
      </w:r>
      <w:r w:rsidRPr="00A70CC5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Організацію виконання даного рішення покласти на першого заступника міського голови Войтенка В.В.</w:t>
      </w:r>
    </w:p>
    <w:p w:rsidR="00E8406A" w:rsidRDefault="00E8406A" w:rsidP="00A70CC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E8406A" w:rsidRDefault="00E8406A" w:rsidP="00A70CC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E8406A" w:rsidRPr="00E8406A" w:rsidRDefault="00E8406A" w:rsidP="00E8406A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E8406A" w:rsidRPr="00E8406A" w:rsidRDefault="00E8406A" w:rsidP="00E8406A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Міський голова</w:t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</w:r>
      <w:r w:rsidRPr="00E8406A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ab/>
        <w:t>О.М. Лисенко</w:t>
      </w:r>
    </w:p>
    <w:p w:rsidR="00F7792B" w:rsidRDefault="00F7792B" w:rsidP="00E840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7792B" w:rsidRDefault="00F7792B" w:rsidP="00E840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8406A" w:rsidRDefault="00E8406A" w:rsidP="00E8406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8406A">
        <w:rPr>
          <w:rFonts w:ascii="Times New Roman" w:eastAsia="Times New Roman" w:hAnsi="Times New Roman"/>
          <w:sz w:val="24"/>
          <w:szCs w:val="24"/>
          <w:lang w:eastAsia="uk-UA"/>
        </w:rPr>
        <w:t>Липова</w:t>
      </w:r>
      <w:proofErr w:type="spellEnd"/>
      <w:r w:rsidRPr="00E8406A">
        <w:rPr>
          <w:rFonts w:ascii="Times New Roman" w:eastAsia="Times New Roman" w:hAnsi="Times New Roman"/>
          <w:sz w:val="24"/>
          <w:szCs w:val="24"/>
          <w:lang w:eastAsia="uk-UA"/>
        </w:rPr>
        <w:t xml:space="preserve"> 700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E8406A">
        <w:rPr>
          <w:rFonts w:ascii="Times New Roman" w:eastAsia="Times New Roman" w:hAnsi="Times New Roman"/>
          <w:sz w:val="24"/>
          <w:szCs w:val="24"/>
          <w:lang w:eastAsia="uk-UA"/>
        </w:rPr>
        <w:t>399</w:t>
      </w:r>
    </w:p>
    <w:p w:rsidR="00E8406A" w:rsidRPr="00E8406A" w:rsidRDefault="00E8406A" w:rsidP="00E8406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E8406A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Розіслати: згідно зі списком розсилки</w:t>
      </w:r>
    </w:p>
    <w:p w:rsidR="00970A64" w:rsidRPr="00A70CC5" w:rsidRDefault="00970A64" w:rsidP="00A70CC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70CC5" w:rsidRPr="003429E2" w:rsidRDefault="00A70CC5" w:rsidP="00725CC0">
      <w:pPr>
        <w:rPr>
          <w:rFonts w:ascii="Times New Roman" w:hAnsi="Times New Roman"/>
          <w:sz w:val="10"/>
          <w:szCs w:val="10"/>
          <w:lang w:val="uk-UA"/>
        </w:rPr>
      </w:pPr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0CC5" w:rsidRPr="0034768D" w:rsidTr="00C3635A">
        <w:tc>
          <w:tcPr>
            <w:tcW w:w="4785" w:type="dxa"/>
            <w:shd w:val="clear" w:color="auto" w:fill="auto"/>
          </w:tcPr>
          <w:p w:rsidR="00A70CC5" w:rsidRPr="002640B6" w:rsidRDefault="00A70CC5" w:rsidP="00C363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A70CC5" w:rsidRPr="00AB2940" w:rsidRDefault="00A70CC5" w:rsidP="00C363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B2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Додаток</w:t>
            </w:r>
          </w:p>
          <w:p w:rsidR="00A70CC5" w:rsidRPr="002640B6" w:rsidRDefault="00A70CC5" w:rsidP="00D53A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94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рішення виконавчого комітету Сумської міської ради </w:t>
            </w:r>
            <w:r w:rsidRPr="00AB29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«</w:t>
            </w:r>
            <w:r w:rsidR="00AB2940" w:rsidRPr="00AB29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 затвердження плану-графіку відстеження результативності діючих регуляторних актів виконавчого комітету Сумської міської ради на 2019 рік</w:t>
            </w:r>
            <w:r w:rsidRPr="00AB29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»</w:t>
            </w:r>
            <w:r w:rsidR="00AB2940" w:rsidRPr="00AB29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AB29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від </w:t>
            </w:r>
            <w:r w:rsidR="00D53A3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13.11.2018</w:t>
            </w:r>
            <w:r w:rsidR="00AB294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  №</w:t>
            </w:r>
            <w:r w:rsidR="00D53A3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576</w:t>
            </w:r>
          </w:p>
        </w:tc>
      </w:tr>
    </w:tbl>
    <w:p w:rsidR="00A70CC5" w:rsidRPr="003429E2" w:rsidRDefault="00A70CC5" w:rsidP="00A70CC5">
      <w:pPr>
        <w:spacing w:after="0"/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A70CC5" w:rsidRDefault="00A70CC5" w:rsidP="00A70CC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70CC5" w:rsidRDefault="00A70CC5" w:rsidP="00A70CC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1201D" w:rsidRPr="0061201D" w:rsidRDefault="0061201D" w:rsidP="0061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01D">
        <w:rPr>
          <w:rFonts w:ascii="Times New Roman" w:hAnsi="Times New Roman"/>
          <w:b/>
          <w:sz w:val="28"/>
          <w:szCs w:val="28"/>
          <w:lang w:val="uk-UA"/>
        </w:rPr>
        <w:t>ПЛАН-ГРАФІК</w:t>
      </w:r>
    </w:p>
    <w:p w:rsidR="0061201D" w:rsidRPr="0061201D" w:rsidRDefault="0061201D" w:rsidP="0061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01D">
        <w:rPr>
          <w:rFonts w:ascii="Times New Roman" w:hAnsi="Times New Roman"/>
          <w:b/>
          <w:sz w:val="28"/>
          <w:szCs w:val="28"/>
          <w:lang w:val="uk-UA"/>
        </w:rPr>
        <w:t xml:space="preserve">відстеження результативності діючих регуляторних актів </w:t>
      </w:r>
    </w:p>
    <w:p w:rsidR="0061201D" w:rsidRPr="0061201D" w:rsidRDefault="0061201D" w:rsidP="0061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201D">
        <w:rPr>
          <w:rFonts w:ascii="Times New Roman" w:hAnsi="Times New Roman"/>
          <w:b/>
          <w:sz w:val="28"/>
          <w:szCs w:val="28"/>
          <w:lang w:val="uk-UA"/>
        </w:rPr>
        <w:t>виконавчих органів Сумської міської ради на 201</w:t>
      </w:r>
      <w:r w:rsidR="000C7969">
        <w:rPr>
          <w:rFonts w:ascii="Times New Roman" w:hAnsi="Times New Roman"/>
          <w:b/>
          <w:sz w:val="28"/>
          <w:szCs w:val="28"/>
          <w:lang w:val="uk-UA"/>
        </w:rPr>
        <w:t>9</w:t>
      </w:r>
      <w:r w:rsidRPr="0061201D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A70CC5" w:rsidRPr="00A84224" w:rsidRDefault="00A70CC5" w:rsidP="00A70CC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54"/>
        <w:gridCol w:w="1677"/>
        <w:gridCol w:w="1552"/>
        <w:gridCol w:w="2325"/>
      </w:tblGrid>
      <w:tr w:rsidR="001929BE" w:rsidRPr="001929BE" w:rsidTr="001929BE">
        <w:tc>
          <w:tcPr>
            <w:tcW w:w="664" w:type="dxa"/>
            <w:vMerge w:val="restart"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954" w:type="dxa"/>
            <w:vMerge w:val="restart"/>
            <w:shd w:val="clear" w:color="auto" w:fill="auto"/>
            <w:vAlign w:val="center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Назва, дата та номер регуляторного акта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Вид відстеження та строк виконання</w:t>
            </w:r>
          </w:p>
        </w:tc>
        <w:tc>
          <w:tcPr>
            <w:tcW w:w="2325" w:type="dxa"/>
            <w:vMerge w:val="restart"/>
            <w:shd w:val="clear" w:color="auto" w:fill="auto"/>
          </w:tcPr>
          <w:p w:rsidR="001929BE" w:rsidRPr="001929BE" w:rsidRDefault="001929BE" w:rsidP="001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/>
                <w:lang w:val="uk-UA" w:eastAsia="ru-RU"/>
              </w:rPr>
              <w:t>Виконавчий орган Сумської міської ради, відповідальний</w:t>
            </w:r>
          </w:p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/>
                <w:lang w:val="uk-UA" w:eastAsia="ru-RU"/>
              </w:rPr>
              <w:t>за відстеження</w:t>
            </w:r>
          </w:p>
        </w:tc>
      </w:tr>
      <w:tr w:rsidR="001929BE" w:rsidRPr="001929BE" w:rsidTr="001929BE">
        <w:tc>
          <w:tcPr>
            <w:tcW w:w="664" w:type="dxa"/>
            <w:vMerge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954" w:type="dxa"/>
            <w:vMerge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77" w:type="dxa"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повторне</w:t>
            </w:r>
            <w:r w:rsidRPr="001929B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відстеження</w:t>
            </w:r>
          </w:p>
        </w:tc>
        <w:tc>
          <w:tcPr>
            <w:tcW w:w="1552" w:type="dxa"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періодичне</w:t>
            </w:r>
            <w:r w:rsidRPr="001929BE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 відстеження</w:t>
            </w:r>
          </w:p>
        </w:tc>
        <w:tc>
          <w:tcPr>
            <w:tcW w:w="2325" w:type="dxa"/>
            <w:vMerge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1929BE" w:rsidRPr="0034768D" w:rsidTr="00C3635A">
        <w:tc>
          <w:tcPr>
            <w:tcW w:w="664" w:type="dxa"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 w:rsidRPr="001929BE">
              <w:rPr>
                <w:rFonts w:ascii="Times New Roman" w:eastAsia="Times New Roman" w:hAnsi="Times New Roman"/>
                <w:bCs/>
                <w:lang w:val="uk-UA" w:eastAsia="ru-RU"/>
              </w:rPr>
              <w:t>1.</w:t>
            </w:r>
          </w:p>
        </w:tc>
        <w:tc>
          <w:tcPr>
            <w:tcW w:w="3954" w:type="dxa"/>
            <w:shd w:val="clear" w:color="auto" w:fill="auto"/>
          </w:tcPr>
          <w:p w:rsidR="001929BE" w:rsidRPr="00725CC0" w:rsidRDefault="001929BE" w:rsidP="0019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виконавчого комітету Сумської міської ради від 17.01.2012 № 25 «Про затвердження Порядку демонтажу, обліку, збереження, оцінки та реалізації засобів зовнішньої реклами у м. Суми» зі змінами від 20.01.2015 </w:t>
            </w:r>
            <w:r w:rsidR="00725CC0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№ 39 «Про внесення змін до рішення виконавчого комітету Сумської міської ради від 17.01.2012 № 25</w:t>
            </w:r>
            <w:r w:rsidR="00725CC0"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Порядку демонтажу, обліку, збереження, оцінки та реалізації засобів зовнішньої реклами у м. Суми»</w:t>
            </w:r>
          </w:p>
          <w:p w:rsidR="001929BE" w:rsidRPr="00E861DE" w:rsidRDefault="001929BE" w:rsidP="001929B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1929BE" w:rsidRPr="001929BE" w:rsidRDefault="001929BE" w:rsidP="001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929BE" w:rsidRPr="00725CC0" w:rsidRDefault="001929BE" w:rsidP="0019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929BE" w:rsidRPr="00725CC0" w:rsidRDefault="001929BE" w:rsidP="0019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архітектури та містобудування</w:t>
            </w:r>
          </w:p>
          <w:p w:rsidR="001929BE" w:rsidRPr="00725CC0" w:rsidRDefault="001929BE" w:rsidP="001929BE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1929BE" w:rsidRPr="0034768D" w:rsidTr="00C3635A">
        <w:tc>
          <w:tcPr>
            <w:tcW w:w="664" w:type="dxa"/>
            <w:shd w:val="clear" w:color="auto" w:fill="auto"/>
          </w:tcPr>
          <w:p w:rsidR="001929BE" w:rsidRPr="001929BE" w:rsidRDefault="001929BE" w:rsidP="001929B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2.</w:t>
            </w:r>
          </w:p>
        </w:tc>
        <w:tc>
          <w:tcPr>
            <w:tcW w:w="3954" w:type="dxa"/>
            <w:shd w:val="clear" w:color="auto" w:fill="auto"/>
          </w:tcPr>
          <w:p w:rsidR="001929BE" w:rsidRPr="00725CC0" w:rsidRDefault="001929BE" w:rsidP="001929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Сумської міської ради від 15.11.2011 № 694 «Про організацію роботи з залучення інвестицій в економіку міста Суми за принципом «єдиного інвестиційного вікна»</w:t>
            </w:r>
          </w:p>
          <w:p w:rsidR="001929BE" w:rsidRPr="00E861DE" w:rsidRDefault="001929BE" w:rsidP="001929B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1929BE" w:rsidRPr="00725CC0" w:rsidRDefault="001929BE" w:rsidP="001929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1929BE" w:rsidRPr="00725CC0" w:rsidRDefault="001929BE" w:rsidP="0019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І квартал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1929BE" w:rsidRPr="00725CC0" w:rsidRDefault="001929BE" w:rsidP="0019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61201D" w:rsidRPr="0034768D" w:rsidTr="00C3635A">
        <w:tc>
          <w:tcPr>
            <w:tcW w:w="664" w:type="dxa"/>
            <w:shd w:val="clear" w:color="auto" w:fill="auto"/>
          </w:tcPr>
          <w:p w:rsidR="0061201D" w:rsidRPr="001929BE" w:rsidRDefault="0061201D" w:rsidP="0061201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3.</w:t>
            </w:r>
          </w:p>
        </w:tc>
        <w:tc>
          <w:tcPr>
            <w:tcW w:w="3954" w:type="dxa"/>
            <w:shd w:val="clear" w:color="auto" w:fill="auto"/>
          </w:tcPr>
          <w:p w:rsidR="0061201D" w:rsidRDefault="0061201D" w:rsidP="00725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Сумської міської ради від 16.01.2018 № 45 «Про затвердження Комплексної схеми розміщення тимчасових споруд для здійснення підприємницької діяльності на території міста Суми та їх архітектурного типу»</w:t>
            </w:r>
          </w:p>
          <w:p w:rsidR="00E861DE" w:rsidRPr="00E861DE" w:rsidRDefault="00E861DE" w:rsidP="00725CC0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квартал 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архітектури та містобудування</w:t>
            </w:r>
          </w:p>
          <w:p w:rsidR="0061201D" w:rsidRPr="00725CC0" w:rsidRDefault="0061201D" w:rsidP="0061201D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</w:tr>
      <w:tr w:rsidR="0061201D" w:rsidRPr="0034768D" w:rsidTr="001929BE">
        <w:tc>
          <w:tcPr>
            <w:tcW w:w="664" w:type="dxa"/>
            <w:shd w:val="clear" w:color="auto" w:fill="auto"/>
          </w:tcPr>
          <w:p w:rsidR="0061201D" w:rsidRPr="001929BE" w:rsidRDefault="0061201D" w:rsidP="0061201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t>4.</w:t>
            </w:r>
          </w:p>
        </w:tc>
        <w:tc>
          <w:tcPr>
            <w:tcW w:w="3954" w:type="dxa"/>
            <w:shd w:val="clear" w:color="auto" w:fill="auto"/>
          </w:tcPr>
          <w:p w:rsidR="0061201D" w:rsidRPr="00725CC0" w:rsidRDefault="0061201D" w:rsidP="0061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виконавчого комітету Сумської міської ради від 28.09.2015 № 530 «Про </w:t>
            </w:r>
            <w:proofErr w:type="spellStart"/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затвердже</w:t>
            </w:r>
            <w:r w:rsidR="00C3635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 складання, 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затвердження та контролю виконання фінансових планів підприємств комунальної власності територіальної громади міста Суми»</w:t>
            </w:r>
          </w:p>
          <w:p w:rsidR="0061201D" w:rsidRPr="00E861DE" w:rsidRDefault="0061201D" w:rsidP="0061201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квартал </w:t>
            </w:r>
          </w:p>
        </w:tc>
        <w:tc>
          <w:tcPr>
            <w:tcW w:w="2325" w:type="dxa"/>
            <w:shd w:val="clear" w:color="auto" w:fill="auto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фінансів, економіки та інвестицій Сумської міської 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</w:tr>
      <w:tr w:rsidR="0061201D" w:rsidRPr="001929BE" w:rsidTr="00C3635A">
        <w:tc>
          <w:tcPr>
            <w:tcW w:w="664" w:type="dxa"/>
            <w:shd w:val="clear" w:color="auto" w:fill="auto"/>
          </w:tcPr>
          <w:p w:rsidR="0061201D" w:rsidRPr="001929BE" w:rsidRDefault="0061201D" w:rsidP="0061201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lang w:val="uk-UA" w:eastAsia="ru-RU"/>
              </w:rPr>
              <w:lastRenderedPageBreak/>
              <w:t>5.</w:t>
            </w:r>
          </w:p>
        </w:tc>
        <w:tc>
          <w:tcPr>
            <w:tcW w:w="3954" w:type="dxa"/>
            <w:shd w:val="clear" w:color="auto" w:fill="auto"/>
          </w:tcPr>
          <w:p w:rsidR="0061201D" w:rsidRPr="00725CC0" w:rsidRDefault="0061201D" w:rsidP="00612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виконавчого комітету Сумської міської ради від 20.05.2014 № 253 «Про затвердження  Положення про надання послуг з управління будинком, спорудою, житловим комплексом або комплексом будинків і споруд, Положення про управителя будинком, спорудою, житловим комплексом або комплексом будинків і споруд та Договору про надання послуг з управління будинком, спорудою, житловим комплексом або комплексом будинків і споруд» (зі змінами)</w:t>
            </w:r>
          </w:p>
          <w:p w:rsidR="0061201D" w:rsidRPr="00E861DE" w:rsidRDefault="0061201D" w:rsidP="0061201D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квартал 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61201D" w:rsidRPr="00725CC0" w:rsidRDefault="0061201D" w:rsidP="00612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5CC0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інфраструктури міста Сумської міської ради</w:t>
            </w:r>
          </w:p>
        </w:tc>
      </w:tr>
    </w:tbl>
    <w:p w:rsidR="001929BE" w:rsidRDefault="001929BE" w:rsidP="00CD6F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6FEB" w:rsidRDefault="00CD6FEB" w:rsidP="00CD6F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6FEB" w:rsidRDefault="00CD6FEB" w:rsidP="00CD6F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6FEB" w:rsidRDefault="00CD6FEB" w:rsidP="00CD6F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6FEB" w:rsidRPr="00CD6FEB" w:rsidRDefault="00CD6FEB" w:rsidP="00CD6F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Директор департаменту фінансів,</w:t>
      </w:r>
    </w:p>
    <w:p w:rsidR="00CD6FEB" w:rsidRPr="00CD6FEB" w:rsidRDefault="00CD6FEB" w:rsidP="00CD6F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економіки та інвестицій</w:t>
      </w:r>
      <w:r w:rsidR="003735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5465FB" w:rsidRPr="00CD6FEB" w:rsidRDefault="00CD6FEB" w:rsidP="003476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Сумської міської ради</w:t>
      </w: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CD6FE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>С.А. Липова</w:t>
      </w:r>
      <w:bookmarkStart w:id="0" w:name="_GoBack"/>
      <w:bookmarkEnd w:id="0"/>
    </w:p>
    <w:sectPr w:rsidR="005465FB" w:rsidRPr="00CD6FEB" w:rsidSect="00E861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A4B"/>
    <w:multiLevelType w:val="hybridMultilevel"/>
    <w:tmpl w:val="E17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8207D"/>
    <w:multiLevelType w:val="hybridMultilevel"/>
    <w:tmpl w:val="34FE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29EA"/>
    <w:multiLevelType w:val="hybridMultilevel"/>
    <w:tmpl w:val="5644C8A0"/>
    <w:lvl w:ilvl="0" w:tplc="C80ACFDE">
      <w:start w:val="1"/>
      <w:numFmt w:val="decimal"/>
      <w:lvlText w:val="%1."/>
      <w:lvlJc w:val="left"/>
      <w:pPr>
        <w:tabs>
          <w:tab w:val="num" w:pos="960"/>
        </w:tabs>
        <w:ind w:left="960" w:hanging="9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64"/>
    <w:rsid w:val="00031E16"/>
    <w:rsid w:val="00063960"/>
    <w:rsid w:val="0006568D"/>
    <w:rsid w:val="00090F68"/>
    <w:rsid w:val="000C7969"/>
    <w:rsid w:val="000D0ABB"/>
    <w:rsid w:val="000E4A16"/>
    <w:rsid w:val="000F1AEC"/>
    <w:rsid w:val="00104337"/>
    <w:rsid w:val="00127D50"/>
    <w:rsid w:val="00146D10"/>
    <w:rsid w:val="00155E47"/>
    <w:rsid w:val="0015758F"/>
    <w:rsid w:val="00157887"/>
    <w:rsid w:val="001613BD"/>
    <w:rsid w:val="001662B9"/>
    <w:rsid w:val="0018697C"/>
    <w:rsid w:val="001929BE"/>
    <w:rsid w:val="001F32C6"/>
    <w:rsid w:val="00200B7D"/>
    <w:rsid w:val="00234F99"/>
    <w:rsid w:val="00247AEF"/>
    <w:rsid w:val="002640B6"/>
    <w:rsid w:val="00272C45"/>
    <w:rsid w:val="002868A2"/>
    <w:rsid w:val="002A65E8"/>
    <w:rsid w:val="002B3EB1"/>
    <w:rsid w:val="00331DB8"/>
    <w:rsid w:val="00335971"/>
    <w:rsid w:val="003429E2"/>
    <w:rsid w:val="00345C50"/>
    <w:rsid w:val="0034768D"/>
    <w:rsid w:val="0034781F"/>
    <w:rsid w:val="003735EB"/>
    <w:rsid w:val="003B1334"/>
    <w:rsid w:val="004054C7"/>
    <w:rsid w:val="004074D2"/>
    <w:rsid w:val="00476A0E"/>
    <w:rsid w:val="004E2FB6"/>
    <w:rsid w:val="004E7717"/>
    <w:rsid w:val="005022A0"/>
    <w:rsid w:val="00504938"/>
    <w:rsid w:val="005152DE"/>
    <w:rsid w:val="00540F22"/>
    <w:rsid w:val="00544B56"/>
    <w:rsid w:val="005465FB"/>
    <w:rsid w:val="00551D66"/>
    <w:rsid w:val="0057062A"/>
    <w:rsid w:val="005B0731"/>
    <w:rsid w:val="005D5DFD"/>
    <w:rsid w:val="0061201D"/>
    <w:rsid w:val="0062439F"/>
    <w:rsid w:val="00636C25"/>
    <w:rsid w:val="006604AA"/>
    <w:rsid w:val="006641BC"/>
    <w:rsid w:val="006802F8"/>
    <w:rsid w:val="00694609"/>
    <w:rsid w:val="006975C7"/>
    <w:rsid w:val="006B718E"/>
    <w:rsid w:val="006E718A"/>
    <w:rsid w:val="00713024"/>
    <w:rsid w:val="00725CC0"/>
    <w:rsid w:val="0072703E"/>
    <w:rsid w:val="00727B92"/>
    <w:rsid w:val="007713A0"/>
    <w:rsid w:val="00775545"/>
    <w:rsid w:val="00786385"/>
    <w:rsid w:val="00796089"/>
    <w:rsid w:val="007B199E"/>
    <w:rsid w:val="007C4477"/>
    <w:rsid w:val="008031F6"/>
    <w:rsid w:val="008349FE"/>
    <w:rsid w:val="00845059"/>
    <w:rsid w:val="00866B48"/>
    <w:rsid w:val="008B7510"/>
    <w:rsid w:val="008D5ABC"/>
    <w:rsid w:val="00904152"/>
    <w:rsid w:val="0091331A"/>
    <w:rsid w:val="00931029"/>
    <w:rsid w:val="009669F8"/>
    <w:rsid w:val="00970A64"/>
    <w:rsid w:val="00970B41"/>
    <w:rsid w:val="009804EB"/>
    <w:rsid w:val="00993F4A"/>
    <w:rsid w:val="00995140"/>
    <w:rsid w:val="009B7DBB"/>
    <w:rsid w:val="009C19F3"/>
    <w:rsid w:val="009E56E1"/>
    <w:rsid w:val="009F7770"/>
    <w:rsid w:val="00A020D2"/>
    <w:rsid w:val="00A16131"/>
    <w:rsid w:val="00A3531C"/>
    <w:rsid w:val="00A410B1"/>
    <w:rsid w:val="00A70CC5"/>
    <w:rsid w:val="00A7175A"/>
    <w:rsid w:val="00A84224"/>
    <w:rsid w:val="00AB2940"/>
    <w:rsid w:val="00AD2EBD"/>
    <w:rsid w:val="00AD62DA"/>
    <w:rsid w:val="00B014FD"/>
    <w:rsid w:val="00B06E70"/>
    <w:rsid w:val="00B82A25"/>
    <w:rsid w:val="00B87BE5"/>
    <w:rsid w:val="00B9243D"/>
    <w:rsid w:val="00BB7EAB"/>
    <w:rsid w:val="00BD215D"/>
    <w:rsid w:val="00BF0B4C"/>
    <w:rsid w:val="00C21077"/>
    <w:rsid w:val="00C3413B"/>
    <w:rsid w:val="00C3635A"/>
    <w:rsid w:val="00C658FA"/>
    <w:rsid w:val="00C815E2"/>
    <w:rsid w:val="00CD6FEB"/>
    <w:rsid w:val="00D10153"/>
    <w:rsid w:val="00D11729"/>
    <w:rsid w:val="00D12085"/>
    <w:rsid w:val="00D3247D"/>
    <w:rsid w:val="00D53A33"/>
    <w:rsid w:val="00D54AC9"/>
    <w:rsid w:val="00D77774"/>
    <w:rsid w:val="00D975E9"/>
    <w:rsid w:val="00DA7C43"/>
    <w:rsid w:val="00DA7F3E"/>
    <w:rsid w:val="00DC4BD4"/>
    <w:rsid w:val="00DD2D77"/>
    <w:rsid w:val="00E12F0A"/>
    <w:rsid w:val="00E32290"/>
    <w:rsid w:val="00E56666"/>
    <w:rsid w:val="00E72D74"/>
    <w:rsid w:val="00E82644"/>
    <w:rsid w:val="00E8406A"/>
    <w:rsid w:val="00E861DE"/>
    <w:rsid w:val="00E8680B"/>
    <w:rsid w:val="00EA14AF"/>
    <w:rsid w:val="00EA6D23"/>
    <w:rsid w:val="00EC26BC"/>
    <w:rsid w:val="00ED5003"/>
    <w:rsid w:val="00F103F1"/>
    <w:rsid w:val="00F23A24"/>
    <w:rsid w:val="00F25C2B"/>
    <w:rsid w:val="00F43851"/>
    <w:rsid w:val="00F5088F"/>
    <w:rsid w:val="00F62EC1"/>
    <w:rsid w:val="00F7792B"/>
    <w:rsid w:val="00F8112B"/>
    <w:rsid w:val="00FC1222"/>
    <w:rsid w:val="00FD07EA"/>
    <w:rsid w:val="00FD652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406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868A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868A2"/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A16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4A16"/>
    <w:rPr>
      <w:rFonts w:cs="Calibri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9669F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7">
    <w:name w:val="Знак"/>
    <w:basedOn w:val="a"/>
    <w:rsid w:val="00EA6D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Emphasis"/>
    <w:qFormat/>
    <w:rsid w:val="00EA6D23"/>
    <w:rPr>
      <w:i/>
      <w:iCs/>
    </w:rPr>
  </w:style>
  <w:style w:type="paragraph" w:customStyle="1" w:styleId="a9">
    <w:name w:val="Знак Знак Знак Знак"/>
    <w:basedOn w:val="a"/>
    <w:rsid w:val="006604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E840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049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049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6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406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868A2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868A2"/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4A16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E4A16"/>
    <w:rPr>
      <w:rFonts w:cs="Calibri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9669F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7">
    <w:name w:val="Знак"/>
    <w:basedOn w:val="a"/>
    <w:rsid w:val="00EA6D2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Emphasis"/>
    <w:qFormat/>
    <w:rsid w:val="00EA6D23"/>
    <w:rPr>
      <w:i/>
      <w:iCs/>
    </w:rPr>
  </w:style>
  <w:style w:type="paragraph" w:customStyle="1" w:styleId="a9">
    <w:name w:val="Знак Знак Знак Знак"/>
    <w:basedOn w:val="a"/>
    <w:rsid w:val="006604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10">
    <w:name w:val="Заголовок 1 Знак"/>
    <w:link w:val="1"/>
    <w:uiPriority w:val="9"/>
    <w:rsid w:val="00E8406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0493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049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0BD-FB13-4577-A691-0ACAB8AF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2018-10-02T07:06:00Z</cp:lastPrinted>
  <dcterms:created xsi:type="dcterms:W3CDTF">2018-11-20T07:30:00Z</dcterms:created>
  <dcterms:modified xsi:type="dcterms:W3CDTF">2018-11-20T07:43:00Z</dcterms:modified>
</cp:coreProperties>
</file>