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15" w:type="dxa"/>
        <w:jc w:val="center"/>
        <w:tblLayout w:type="fixed"/>
        <w:tblLook w:val="01E0" w:firstRow="1" w:lastRow="1" w:firstColumn="1" w:lastColumn="1" w:noHBand="0" w:noVBand="0"/>
      </w:tblPr>
      <w:tblGrid>
        <w:gridCol w:w="5244"/>
        <w:gridCol w:w="2765"/>
        <w:gridCol w:w="4606"/>
      </w:tblGrid>
      <w:tr w:rsidR="00413625" w:rsidTr="00413625">
        <w:trPr>
          <w:trHeight w:val="856"/>
          <w:jc w:val="center"/>
        </w:trPr>
        <w:tc>
          <w:tcPr>
            <w:tcW w:w="5245" w:type="dxa"/>
          </w:tcPr>
          <w:p w:rsidR="00413625" w:rsidRDefault="00413625">
            <w:pPr>
              <w:tabs>
                <w:tab w:val="center" w:pos="4153"/>
                <w:tab w:val="right" w:pos="8306"/>
              </w:tabs>
              <w:spacing w:after="0" w:line="240" w:lineRule="auto"/>
              <w:rPr>
                <w:rFonts w:ascii="Times New Roman" w:eastAsia="Times New Roman" w:hAnsi="Times New Roman"/>
                <w:sz w:val="20"/>
                <w:szCs w:val="20"/>
                <w:lang w:val="uk-UA" w:eastAsia="ru-RU"/>
              </w:rPr>
            </w:pPr>
          </w:p>
        </w:tc>
        <w:tc>
          <w:tcPr>
            <w:tcW w:w="2765" w:type="dxa"/>
            <w:hideMark/>
          </w:tcPr>
          <w:p w:rsidR="00413625" w:rsidRDefault="00413625">
            <w:pPr>
              <w:tabs>
                <w:tab w:val="center" w:pos="4153"/>
                <w:tab w:val="right" w:pos="8306"/>
              </w:tabs>
              <w:spacing w:after="0" w:line="240" w:lineRule="auto"/>
              <w:ind w:left="1028" w:hanging="1028"/>
              <w:jc w:val="center"/>
              <w:rPr>
                <w:rFonts w:ascii="Times New Roman" w:eastAsia="Times New Roman" w:hAnsi="Times New Roman"/>
                <w:sz w:val="12"/>
                <w:szCs w:val="12"/>
                <w:lang w:val="uk-UA" w:eastAsia="ru-RU"/>
              </w:rPr>
            </w:pPr>
            <w:r>
              <w:rPr>
                <w:noProof/>
                <w:lang w:eastAsia="ru-RU"/>
              </w:rPr>
              <w:drawing>
                <wp:anchor distT="0" distB="0" distL="114935" distR="114935" simplePos="0" relativeHeight="251659264" behindDoc="0" locked="0" layoutInCell="1" allowOverlap="1" wp14:anchorId="1AC40668" wp14:editId="19876841">
                  <wp:simplePos x="0" y="0"/>
                  <wp:positionH relativeFrom="page">
                    <wp:posOffset>512445</wp:posOffset>
                  </wp:positionH>
                  <wp:positionV relativeFrom="paragraph">
                    <wp:posOffset>8255</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606" w:type="dxa"/>
          </w:tcPr>
          <w:p w:rsidR="00413625" w:rsidRDefault="00413625" w:rsidP="00413625">
            <w:pPr>
              <w:tabs>
                <w:tab w:val="left" w:pos="1635"/>
                <w:tab w:val="center" w:pos="2167"/>
              </w:tabs>
              <w:spacing w:after="0" w:line="240" w:lineRule="auto"/>
              <w:rPr>
                <w:rFonts w:ascii="Times New Roman" w:hAnsi="Times New Roman"/>
                <w:sz w:val="24"/>
                <w:szCs w:val="24"/>
                <w:lang w:val="uk-UA"/>
              </w:rPr>
            </w:pPr>
            <w:r>
              <w:rPr>
                <w:rFonts w:ascii="Times New Roman" w:eastAsia="Times New Roman" w:hAnsi="Times New Roman"/>
                <w:sz w:val="20"/>
                <w:szCs w:val="20"/>
                <w:lang w:val="uk-UA" w:eastAsia="ru-RU"/>
              </w:rPr>
              <w:t xml:space="preserve">         </w:t>
            </w:r>
          </w:p>
          <w:p w:rsidR="00413625" w:rsidRDefault="00413625">
            <w:pPr>
              <w:tabs>
                <w:tab w:val="left" w:pos="1635"/>
                <w:tab w:val="center" w:pos="2167"/>
              </w:tabs>
              <w:spacing w:after="0" w:line="240" w:lineRule="auto"/>
              <w:ind w:left="459" w:right="883"/>
              <w:rPr>
                <w:rFonts w:ascii="Times New Roman" w:eastAsia="Times New Roman" w:hAnsi="Times New Roman"/>
                <w:sz w:val="28"/>
                <w:szCs w:val="28"/>
                <w:lang w:val="uk-UA" w:eastAsia="ru-RU"/>
              </w:rPr>
            </w:pPr>
            <w:r>
              <w:rPr>
                <w:rFonts w:ascii="Times New Roman" w:hAnsi="Times New Roman"/>
                <w:sz w:val="24"/>
                <w:szCs w:val="24"/>
                <w:lang w:val="uk-UA"/>
              </w:rPr>
              <w:t>.</w:t>
            </w:r>
          </w:p>
          <w:p w:rsidR="00413625" w:rsidRDefault="00413625">
            <w:pPr>
              <w:tabs>
                <w:tab w:val="left" w:pos="1180"/>
              </w:tabs>
              <w:spacing w:after="0" w:line="240" w:lineRule="auto"/>
              <w:rPr>
                <w:rFonts w:ascii="Times New Roman" w:eastAsia="Times New Roman" w:hAnsi="Times New Roman"/>
                <w:sz w:val="28"/>
                <w:szCs w:val="28"/>
                <w:lang w:val="uk-UA" w:eastAsia="ru-RU"/>
              </w:rPr>
            </w:pPr>
          </w:p>
        </w:tc>
      </w:tr>
    </w:tbl>
    <w:p w:rsidR="00413625" w:rsidRDefault="00413625" w:rsidP="00413625">
      <w:pPr>
        <w:spacing w:after="0" w:line="240" w:lineRule="auto"/>
        <w:jc w:val="center"/>
        <w:rPr>
          <w:rFonts w:ascii="Times New Roman" w:eastAsia="Times New Roman" w:hAnsi="Times New Roman"/>
          <w:sz w:val="16"/>
          <w:szCs w:val="16"/>
          <w:lang w:val="uk-UA" w:eastAsia="ru-RU"/>
        </w:rPr>
      </w:pPr>
    </w:p>
    <w:p w:rsidR="00413625" w:rsidRDefault="00413625" w:rsidP="00413625">
      <w:pPr>
        <w:spacing w:after="0" w:line="240" w:lineRule="auto"/>
        <w:jc w:val="center"/>
        <w:rPr>
          <w:rFonts w:ascii="Times New Roman" w:eastAsia="Times New Roman" w:hAnsi="Times New Roman"/>
          <w:sz w:val="36"/>
          <w:szCs w:val="36"/>
          <w:lang w:val="uk-UA" w:eastAsia="ru-RU"/>
        </w:rPr>
      </w:pPr>
      <w:r>
        <w:rPr>
          <w:rFonts w:ascii="Times New Roman" w:eastAsia="Times New Roman" w:hAnsi="Times New Roman"/>
          <w:sz w:val="36"/>
          <w:szCs w:val="36"/>
          <w:lang w:val="uk-UA" w:eastAsia="ru-RU"/>
        </w:rPr>
        <w:t>Сумська міська рада</w:t>
      </w:r>
    </w:p>
    <w:p w:rsidR="00413625" w:rsidRDefault="00413625" w:rsidP="00413625">
      <w:pPr>
        <w:spacing w:after="0" w:line="240" w:lineRule="auto"/>
        <w:jc w:val="center"/>
        <w:rPr>
          <w:rFonts w:ascii="Times New Roman" w:eastAsia="Times New Roman" w:hAnsi="Times New Roman"/>
          <w:sz w:val="36"/>
          <w:szCs w:val="36"/>
          <w:lang w:val="uk-UA" w:eastAsia="ru-RU"/>
        </w:rPr>
      </w:pPr>
      <w:r>
        <w:rPr>
          <w:rFonts w:ascii="Times New Roman" w:eastAsia="Times New Roman" w:hAnsi="Times New Roman"/>
          <w:sz w:val="36"/>
          <w:szCs w:val="36"/>
          <w:lang w:val="uk-UA" w:eastAsia="ru-RU"/>
        </w:rPr>
        <w:t>Виконавчий комітет</w:t>
      </w:r>
    </w:p>
    <w:p w:rsidR="00413625" w:rsidRDefault="00413625" w:rsidP="00413625">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РІШЕННЯ</w:t>
      </w:r>
    </w:p>
    <w:p w:rsidR="00413625" w:rsidRPr="002372B2" w:rsidRDefault="00413625" w:rsidP="00413625">
      <w:pPr>
        <w:spacing w:before="120" w:after="0" w:line="240" w:lineRule="auto"/>
        <w:jc w:val="center"/>
        <w:rPr>
          <w:rFonts w:ascii="Times New Roman" w:eastAsia="Times New Roman" w:hAnsi="Times New Roman"/>
          <w:sz w:val="8"/>
          <w:szCs w:val="8"/>
          <w:lang w:val="uk-UA" w:eastAsia="ru-RU"/>
        </w:rPr>
      </w:pPr>
    </w:p>
    <w:tbl>
      <w:tblPr>
        <w:tblW w:w="0" w:type="auto"/>
        <w:tblInd w:w="-318" w:type="dxa"/>
        <w:tblLook w:val="01E0" w:firstRow="1" w:lastRow="1" w:firstColumn="1" w:lastColumn="1" w:noHBand="0" w:noVBand="0"/>
      </w:tblPr>
      <w:tblGrid>
        <w:gridCol w:w="5104"/>
      </w:tblGrid>
      <w:tr w:rsidR="00413625" w:rsidRPr="00776DC0" w:rsidTr="00413625">
        <w:trPr>
          <w:trHeight w:val="493"/>
        </w:trPr>
        <w:tc>
          <w:tcPr>
            <w:tcW w:w="5104" w:type="dxa"/>
            <w:hideMark/>
          </w:tcPr>
          <w:p w:rsidR="00413625" w:rsidRDefault="00413625" w:rsidP="00776DC0">
            <w:pPr>
              <w:spacing w:after="0" w:line="240" w:lineRule="auto"/>
              <w:jc w:val="both"/>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 xml:space="preserve">від </w:t>
            </w:r>
            <w:r w:rsidR="00776DC0">
              <w:rPr>
                <w:rFonts w:ascii="Times New Roman" w:eastAsia="Times New Roman" w:hAnsi="Times New Roman"/>
                <w:sz w:val="28"/>
                <w:szCs w:val="20"/>
                <w:lang w:val="uk-UA" w:eastAsia="ru-RU"/>
              </w:rPr>
              <w:t xml:space="preserve">09.10.2018 </w:t>
            </w:r>
            <w:r>
              <w:rPr>
                <w:rFonts w:ascii="Times New Roman" w:eastAsia="Times New Roman" w:hAnsi="Times New Roman"/>
                <w:sz w:val="28"/>
                <w:szCs w:val="20"/>
                <w:lang w:val="uk-UA" w:eastAsia="ru-RU"/>
              </w:rPr>
              <w:t xml:space="preserve">№ </w:t>
            </w:r>
            <w:r w:rsidR="00776DC0">
              <w:rPr>
                <w:rFonts w:ascii="Times New Roman" w:eastAsia="Times New Roman" w:hAnsi="Times New Roman"/>
                <w:sz w:val="28"/>
                <w:szCs w:val="20"/>
                <w:lang w:val="uk-UA" w:eastAsia="ru-RU"/>
              </w:rPr>
              <w:t>541</w:t>
            </w:r>
          </w:p>
        </w:tc>
      </w:tr>
      <w:tr w:rsidR="00413625" w:rsidTr="00413625">
        <w:trPr>
          <w:trHeight w:val="1467"/>
        </w:trPr>
        <w:tc>
          <w:tcPr>
            <w:tcW w:w="5104" w:type="dxa"/>
          </w:tcPr>
          <w:p w:rsidR="00413625" w:rsidRDefault="00413625">
            <w:pPr>
              <w:spacing w:before="120" w:after="0" w:line="240" w:lineRule="auto"/>
              <w:ind w:right="742"/>
              <w:jc w:val="both"/>
              <w:rPr>
                <w:rFonts w:ascii="Times New Roman" w:eastAsia="Times New Roman" w:hAnsi="Times New Roman"/>
                <w:b/>
                <w:sz w:val="28"/>
                <w:szCs w:val="20"/>
                <w:lang w:val="uk-UA" w:eastAsia="ru-RU"/>
              </w:rPr>
            </w:pPr>
            <w:r>
              <w:rPr>
                <w:rFonts w:ascii="Times New Roman" w:eastAsia="Times New Roman" w:hAnsi="Times New Roman"/>
                <w:b/>
                <w:sz w:val="28"/>
                <w:szCs w:val="20"/>
                <w:lang w:val="uk-UA" w:eastAsia="ru-RU"/>
              </w:rPr>
              <w:t>Про затвердження на 2019 рік лімітів споживання енергоносіїв по управлінню «Інспекція з благоустрою міста Суми» Сумської міської ради</w:t>
            </w:r>
          </w:p>
          <w:p w:rsidR="00413625" w:rsidRPr="002372B2" w:rsidRDefault="00413625">
            <w:pPr>
              <w:spacing w:after="0" w:line="240" w:lineRule="auto"/>
              <w:jc w:val="both"/>
              <w:rPr>
                <w:rFonts w:ascii="Times New Roman" w:eastAsia="Times New Roman" w:hAnsi="Times New Roman"/>
                <w:b/>
                <w:sz w:val="8"/>
                <w:szCs w:val="8"/>
                <w:lang w:val="uk-UA" w:eastAsia="ru-RU"/>
              </w:rPr>
            </w:pPr>
          </w:p>
        </w:tc>
      </w:tr>
    </w:tbl>
    <w:p w:rsidR="00413625" w:rsidRDefault="00413625" w:rsidP="00413625">
      <w:pPr>
        <w:spacing w:before="120" w:after="0" w:line="240" w:lineRule="auto"/>
        <w:ind w:left="-284" w:right="-1" w:firstLine="710"/>
        <w:jc w:val="both"/>
        <w:rPr>
          <w:rFonts w:ascii="Times New Roman" w:eastAsia="Times New Roman" w:hAnsi="Times New Roman"/>
          <w:sz w:val="28"/>
          <w:szCs w:val="20"/>
          <w:lang w:val="uk-UA" w:eastAsia="ru-RU"/>
        </w:rPr>
      </w:pPr>
      <w:r>
        <w:rPr>
          <w:rFonts w:ascii="Times New Roman" w:eastAsia="Times New Roman" w:hAnsi="Times New Roman"/>
          <w:sz w:val="28"/>
          <w:szCs w:val="28"/>
          <w:lang w:val="uk-UA" w:eastAsia="ru-RU"/>
        </w:rPr>
        <w:t xml:space="preserve">Відповідно до п.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Pr>
          <w:rFonts w:ascii="Times New Roman" w:eastAsia="Times New Roman" w:hAnsi="Times New Roman"/>
          <w:b/>
          <w:sz w:val="28"/>
          <w:szCs w:val="20"/>
          <w:lang w:val="uk-UA" w:eastAsia="ru-RU"/>
        </w:rPr>
        <w:t>виконавчий комітет Сумської міської ради</w:t>
      </w:r>
    </w:p>
    <w:p w:rsidR="00413625" w:rsidRPr="00413625" w:rsidRDefault="00413625" w:rsidP="00413625">
      <w:pPr>
        <w:spacing w:after="0" w:line="240" w:lineRule="auto"/>
        <w:ind w:left="-284" w:right="-1" w:firstLine="710"/>
        <w:jc w:val="both"/>
        <w:rPr>
          <w:rFonts w:ascii="Times New Roman" w:eastAsia="Times New Roman" w:hAnsi="Times New Roman"/>
          <w:b/>
          <w:sz w:val="16"/>
          <w:szCs w:val="16"/>
          <w:lang w:val="uk-UA" w:eastAsia="ru-RU"/>
        </w:rPr>
      </w:pPr>
    </w:p>
    <w:p w:rsidR="00413625" w:rsidRDefault="00413625" w:rsidP="00413625">
      <w:pPr>
        <w:spacing w:after="0" w:line="240" w:lineRule="auto"/>
        <w:ind w:left="-284" w:right="-1"/>
        <w:jc w:val="center"/>
        <w:rPr>
          <w:rFonts w:ascii="Times New Roman" w:eastAsia="Times New Roman" w:hAnsi="Times New Roman"/>
          <w:b/>
          <w:sz w:val="28"/>
          <w:szCs w:val="20"/>
          <w:lang w:val="uk-UA" w:eastAsia="ru-RU"/>
        </w:rPr>
      </w:pPr>
      <w:r>
        <w:rPr>
          <w:rFonts w:ascii="Times New Roman" w:eastAsia="Times New Roman" w:hAnsi="Times New Roman"/>
          <w:b/>
          <w:sz w:val="28"/>
          <w:szCs w:val="20"/>
          <w:lang w:val="uk-UA" w:eastAsia="ru-RU"/>
        </w:rPr>
        <w:t>ВИРІШИВ:</w:t>
      </w:r>
    </w:p>
    <w:p w:rsidR="00413625" w:rsidRPr="002372B2" w:rsidRDefault="00413625" w:rsidP="00413625">
      <w:pPr>
        <w:spacing w:after="0" w:line="240" w:lineRule="auto"/>
        <w:ind w:left="-284" w:right="-1" w:firstLine="720"/>
        <w:jc w:val="both"/>
        <w:rPr>
          <w:rFonts w:ascii="Times New Roman" w:eastAsia="Times New Roman" w:hAnsi="Times New Roman"/>
          <w:sz w:val="8"/>
          <w:szCs w:val="8"/>
          <w:lang w:val="uk-UA" w:eastAsia="ru-RU"/>
        </w:rPr>
      </w:pPr>
    </w:p>
    <w:p w:rsidR="00413625" w:rsidRDefault="00413625" w:rsidP="00413625">
      <w:pPr>
        <w:spacing w:after="0" w:line="240" w:lineRule="auto"/>
        <w:ind w:left="-284" w:right="-1" w:firstLine="720"/>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1.</w:t>
      </w:r>
      <w:r>
        <w:rPr>
          <w:rFonts w:ascii="Times New Roman" w:eastAsia="Times New Roman" w:hAnsi="Times New Roman"/>
          <w:sz w:val="28"/>
          <w:szCs w:val="28"/>
          <w:lang w:val="uk-UA" w:eastAsia="ru-RU"/>
        </w:rPr>
        <w:t xml:space="preserve"> Затвердити на 2019 рік ліміти споживання теплової енергії, водопостачання та водовідведення, електричної енергії, природного газу у фізичних обсягах по управлінню «Інспекція з благоустрою міста Суми» Сумської міської ради згідно з додатком (додаток до рішення додається).</w:t>
      </w:r>
    </w:p>
    <w:p w:rsidR="00413625" w:rsidRPr="002372B2" w:rsidRDefault="00413625" w:rsidP="00413625">
      <w:pPr>
        <w:spacing w:after="0" w:line="240" w:lineRule="auto"/>
        <w:ind w:left="-284" w:right="-1" w:firstLine="720"/>
        <w:jc w:val="both"/>
        <w:rPr>
          <w:rFonts w:ascii="Times New Roman" w:eastAsia="Times New Roman" w:hAnsi="Times New Roman"/>
          <w:sz w:val="8"/>
          <w:szCs w:val="8"/>
          <w:lang w:val="uk-UA" w:eastAsia="ru-RU"/>
        </w:rPr>
      </w:pPr>
    </w:p>
    <w:p w:rsidR="00413625" w:rsidRDefault="00413625" w:rsidP="00413625">
      <w:pPr>
        <w:spacing w:after="0" w:line="240" w:lineRule="auto"/>
        <w:ind w:left="-284" w:right="-1" w:firstLine="720"/>
        <w:jc w:val="both"/>
        <w:rPr>
          <w:rFonts w:ascii="Times New Roman" w:eastAsia="Times New Roman" w:hAnsi="Times New Roman"/>
          <w:bCs/>
          <w:sz w:val="28"/>
          <w:szCs w:val="24"/>
          <w:lang w:val="uk-UA" w:eastAsia="ru-RU"/>
        </w:rPr>
      </w:pPr>
      <w:r>
        <w:rPr>
          <w:rFonts w:ascii="Times New Roman" w:eastAsia="Times New Roman" w:hAnsi="Times New Roman"/>
          <w:b/>
          <w:bCs/>
          <w:sz w:val="28"/>
          <w:szCs w:val="24"/>
          <w:lang w:val="uk-UA" w:eastAsia="ru-RU"/>
        </w:rPr>
        <w:t xml:space="preserve">2. </w:t>
      </w:r>
      <w:r>
        <w:rPr>
          <w:rFonts w:ascii="Times New Roman" w:eastAsia="Times New Roman" w:hAnsi="Times New Roman"/>
          <w:sz w:val="28"/>
          <w:szCs w:val="24"/>
          <w:lang w:val="uk-UA" w:eastAsia="ru-RU"/>
        </w:rPr>
        <w:t>Управлінню «Інспекція з благоустрою міста Суми»</w:t>
      </w:r>
      <w:r>
        <w:rPr>
          <w:rFonts w:ascii="Times New Roman" w:eastAsia="Times New Roman" w:hAnsi="Times New Roman"/>
          <w:bCs/>
          <w:sz w:val="28"/>
          <w:szCs w:val="24"/>
          <w:lang w:val="uk-UA" w:eastAsia="ru-RU"/>
        </w:rPr>
        <w:t xml:space="preserve"> Сумської міської ради (</w:t>
      </w:r>
      <w:proofErr w:type="spellStart"/>
      <w:r>
        <w:rPr>
          <w:rFonts w:ascii="Times New Roman" w:eastAsia="Times New Roman" w:hAnsi="Times New Roman"/>
          <w:bCs/>
          <w:sz w:val="28"/>
          <w:szCs w:val="24"/>
          <w:lang w:val="uk-UA" w:eastAsia="ru-RU"/>
        </w:rPr>
        <w:t>Голопьорову</w:t>
      </w:r>
      <w:proofErr w:type="spellEnd"/>
      <w:r>
        <w:rPr>
          <w:rFonts w:ascii="Times New Roman" w:eastAsia="Times New Roman" w:hAnsi="Times New Roman"/>
          <w:bCs/>
          <w:sz w:val="28"/>
          <w:szCs w:val="24"/>
          <w:lang w:val="uk-UA" w:eastAsia="ru-RU"/>
        </w:rPr>
        <w:t xml:space="preserve"> Р.В.) з</w:t>
      </w:r>
      <w:r>
        <w:rPr>
          <w:rFonts w:ascii="Times New Roman" w:eastAsia="Times New Roman" w:hAnsi="Times New Roman"/>
          <w:sz w:val="28"/>
          <w:szCs w:val="24"/>
          <w:lang w:val="uk-UA" w:eastAsia="ru-RU"/>
        </w:rPr>
        <w:t>абезп</w:t>
      </w:r>
      <w:r>
        <w:rPr>
          <w:rFonts w:ascii="Times New Roman" w:eastAsia="Times New Roman" w:hAnsi="Times New Roman"/>
          <w:bCs/>
          <w:sz w:val="28"/>
          <w:szCs w:val="24"/>
          <w:lang w:val="uk-UA" w:eastAsia="ru-RU"/>
        </w:rPr>
        <w:t>ечити:</w:t>
      </w:r>
    </w:p>
    <w:p w:rsidR="00413625" w:rsidRDefault="00413625" w:rsidP="00413625">
      <w:pPr>
        <w:spacing w:after="0" w:line="240" w:lineRule="auto"/>
        <w:ind w:left="-284" w:right="-1" w:firstLine="720"/>
        <w:jc w:val="both"/>
        <w:rPr>
          <w:rFonts w:ascii="Times New Roman" w:eastAsia="Times New Roman" w:hAnsi="Times New Roman"/>
          <w:sz w:val="28"/>
          <w:szCs w:val="24"/>
          <w:lang w:val="uk-UA" w:eastAsia="ru-RU"/>
        </w:rPr>
      </w:pPr>
      <w:r>
        <w:rPr>
          <w:rFonts w:ascii="Times New Roman" w:eastAsia="Times New Roman" w:hAnsi="Times New Roman"/>
          <w:bCs/>
          <w:sz w:val="28"/>
          <w:szCs w:val="24"/>
          <w:lang w:val="uk-UA" w:eastAsia="ru-RU"/>
        </w:rPr>
        <w:t>2.1.</w:t>
      </w:r>
      <w:r>
        <w:rPr>
          <w:rFonts w:ascii="Times New Roman" w:eastAsia="Times New Roman" w:hAnsi="Times New Roman"/>
          <w:b/>
          <w:bCs/>
          <w:sz w:val="28"/>
          <w:szCs w:val="24"/>
          <w:lang w:val="uk-UA" w:eastAsia="ru-RU"/>
        </w:rPr>
        <w:t xml:space="preserve"> </w:t>
      </w:r>
      <w:r>
        <w:rPr>
          <w:rFonts w:ascii="Times New Roman" w:eastAsia="Times New Roman" w:hAnsi="Times New Roman"/>
          <w:bCs/>
          <w:sz w:val="28"/>
          <w:szCs w:val="24"/>
          <w:lang w:val="uk-UA" w:eastAsia="ru-RU"/>
        </w:rPr>
        <w:t>Проведення в повному обсязі розрахунків за спожиті енергоносії у межах затверджених лімітів споживання та укладання договорів про відшкодування витрат на оплату комунальних та інших послуг і енергоносіїв.</w:t>
      </w:r>
    </w:p>
    <w:p w:rsidR="00413625" w:rsidRDefault="00413625" w:rsidP="00413625">
      <w:pPr>
        <w:spacing w:after="0" w:line="240" w:lineRule="auto"/>
        <w:ind w:left="-284" w:right="-1" w:firstLine="720"/>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2.2. Безумовне виконання завдань по дотриманню затверджених лімітів, систематичний контроль та аналіз стану енергоспоживання, здійснення заходів щодо зменшення обсягів споживання енергоносіїв.</w:t>
      </w:r>
    </w:p>
    <w:p w:rsidR="00413625" w:rsidRPr="002372B2" w:rsidRDefault="00413625" w:rsidP="00413625">
      <w:pPr>
        <w:spacing w:after="0" w:line="240" w:lineRule="auto"/>
        <w:ind w:left="-284" w:right="-1" w:firstLine="720"/>
        <w:jc w:val="both"/>
        <w:rPr>
          <w:rFonts w:ascii="Times New Roman" w:eastAsia="Times New Roman" w:hAnsi="Times New Roman"/>
          <w:sz w:val="8"/>
          <w:szCs w:val="8"/>
          <w:lang w:val="uk-UA" w:eastAsia="ru-RU"/>
        </w:rPr>
      </w:pPr>
    </w:p>
    <w:p w:rsidR="00413625" w:rsidRDefault="00413625" w:rsidP="00413625">
      <w:pPr>
        <w:spacing w:after="0" w:line="240" w:lineRule="auto"/>
        <w:ind w:left="-284" w:right="-1" w:firstLine="720"/>
        <w:jc w:val="both"/>
        <w:rPr>
          <w:rFonts w:ascii="Times New Roman" w:eastAsia="Times New Roman" w:hAnsi="Times New Roman"/>
          <w:sz w:val="28"/>
          <w:szCs w:val="24"/>
          <w:lang w:val="uk-UA" w:eastAsia="ru-RU"/>
        </w:rPr>
      </w:pPr>
      <w:r>
        <w:rPr>
          <w:rFonts w:ascii="Times New Roman" w:eastAsia="Times New Roman" w:hAnsi="Times New Roman"/>
          <w:b/>
          <w:sz w:val="28"/>
          <w:szCs w:val="24"/>
          <w:lang w:val="uk-UA" w:eastAsia="ru-RU"/>
        </w:rPr>
        <w:t xml:space="preserve">3. </w:t>
      </w:r>
      <w:r>
        <w:rPr>
          <w:rFonts w:ascii="Times New Roman" w:eastAsia="Times New Roman" w:hAnsi="Times New Roman"/>
          <w:sz w:val="28"/>
          <w:szCs w:val="24"/>
          <w:lang w:val="uk-UA" w:eastAsia="ru-RU"/>
        </w:rPr>
        <w:t>Організацію виконання даного рішення покласти на заступника міського голови з питань діяльності виконавчих органів ради Волошину О.М.</w:t>
      </w:r>
    </w:p>
    <w:p w:rsidR="00413625" w:rsidRDefault="00413625" w:rsidP="00413625">
      <w:pPr>
        <w:tabs>
          <w:tab w:val="left" w:pos="7635"/>
        </w:tabs>
        <w:spacing w:after="0" w:line="240" w:lineRule="auto"/>
        <w:ind w:left="-284" w:right="-1"/>
        <w:rPr>
          <w:rFonts w:ascii="Times New Roman" w:eastAsia="Times New Roman" w:hAnsi="Times New Roman"/>
          <w:b/>
          <w:sz w:val="16"/>
          <w:szCs w:val="16"/>
          <w:lang w:val="uk-UA" w:eastAsia="ru-RU"/>
        </w:rPr>
      </w:pPr>
    </w:p>
    <w:p w:rsidR="00413625" w:rsidRDefault="00413625" w:rsidP="00413625">
      <w:pPr>
        <w:tabs>
          <w:tab w:val="left" w:pos="7635"/>
        </w:tabs>
        <w:spacing w:after="0" w:line="240" w:lineRule="auto"/>
        <w:ind w:left="-284" w:right="-1"/>
        <w:rPr>
          <w:rFonts w:ascii="Times New Roman" w:eastAsia="Times New Roman" w:hAnsi="Times New Roman"/>
          <w:b/>
          <w:sz w:val="16"/>
          <w:szCs w:val="16"/>
          <w:lang w:val="uk-UA" w:eastAsia="ru-RU"/>
        </w:rPr>
      </w:pPr>
    </w:p>
    <w:p w:rsidR="002372B2" w:rsidRDefault="002372B2" w:rsidP="00413625">
      <w:pPr>
        <w:tabs>
          <w:tab w:val="left" w:pos="7635"/>
        </w:tabs>
        <w:spacing w:after="0" w:line="240" w:lineRule="auto"/>
        <w:ind w:left="-284" w:right="-1"/>
        <w:rPr>
          <w:rFonts w:ascii="Times New Roman" w:eastAsia="Times New Roman" w:hAnsi="Times New Roman"/>
          <w:b/>
          <w:sz w:val="16"/>
          <w:szCs w:val="16"/>
          <w:lang w:val="uk-UA" w:eastAsia="ru-RU"/>
        </w:rPr>
      </w:pPr>
    </w:p>
    <w:p w:rsidR="002372B2" w:rsidRPr="00413625" w:rsidRDefault="002372B2" w:rsidP="00413625">
      <w:pPr>
        <w:tabs>
          <w:tab w:val="left" w:pos="7635"/>
        </w:tabs>
        <w:spacing w:after="0" w:line="240" w:lineRule="auto"/>
        <w:ind w:left="-284" w:right="-1"/>
        <w:rPr>
          <w:rFonts w:ascii="Times New Roman" w:eastAsia="Times New Roman" w:hAnsi="Times New Roman"/>
          <w:b/>
          <w:sz w:val="16"/>
          <w:szCs w:val="16"/>
          <w:lang w:val="uk-UA" w:eastAsia="ru-RU"/>
        </w:rPr>
      </w:pPr>
      <w:bookmarkStart w:id="0" w:name="_GoBack"/>
      <w:bookmarkEnd w:id="0"/>
    </w:p>
    <w:p w:rsidR="00413625" w:rsidRDefault="002372B2" w:rsidP="00413625">
      <w:pPr>
        <w:tabs>
          <w:tab w:val="left" w:pos="7635"/>
        </w:tabs>
        <w:spacing w:after="0" w:line="240" w:lineRule="auto"/>
        <w:ind w:left="-284" w:right="-1"/>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В.о. м</w:t>
      </w:r>
      <w:r w:rsidR="00413625">
        <w:rPr>
          <w:rFonts w:ascii="Times New Roman" w:eastAsia="Times New Roman" w:hAnsi="Times New Roman"/>
          <w:b/>
          <w:sz w:val="28"/>
          <w:szCs w:val="28"/>
          <w:lang w:val="uk-UA" w:eastAsia="ru-RU"/>
        </w:rPr>
        <w:t>іськ</w:t>
      </w:r>
      <w:r>
        <w:rPr>
          <w:rFonts w:ascii="Times New Roman" w:eastAsia="Times New Roman" w:hAnsi="Times New Roman"/>
          <w:b/>
          <w:sz w:val="28"/>
          <w:szCs w:val="28"/>
          <w:lang w:val="uk-UA" w:eastAsia="ru-RU"/>
        </w:rPr>
        <w:t>ого</w:t>
      </w:r>
      <w:r w:rsidR="00413625">
        <w:rPr>
          <w:rFonts w:ascii="Times New Roman" w:eastAsia="Times New Roman" w:hAnsi="Times New Roman"/>
          <w:b/>
          <w:sz w:val="28"/>
          <w:szCs w:val="28"/>
          <w:lang w:val="uk-UA" w:eastAsia="ru-RU"/>
        </w:rPr>
        <w:t xml:space="preserve"> голов</w:t>
      </w:r>
      <w:r>
        <w:rPr>
          <w:rFonts w:ascii="Times New Roman" w:eastAsia="Times New Roman" w:hAnsi="Times New Roman"/>
          <w:b/>
          <w:sz w:val="28"/>
          <w:szCs w:val="28"/>
          <w:lang w:val="uk-UA" w:eastAsia="ru-RU"/>
        </w:rPr>
        <w:t>и з виконавчої роботи</w:t>
      </w:r>
      <w:r w:rsidR="00413625">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В.В. Войтенко</w:t>
      </w:r>
    </w:p>
    <w:p w:rsidR="00413625" w:rsidRPr="002372B2" w:rsidRDefault="00413625" w:rsidP="00413625">
      <w:pPr>
        <w:pBdr>
          <w:bottom w:val="single" w:sz="12" w:space="1" w:color="auto"/>
        </w:pBdr>
        <w:spacing w:after="0" w:line="240" w:lineRule="auto"/>
        <w:ind w:left="-284" w:right="-1"/>
        <w:rPr>
          <w:rFonts w:ascii="Times New Roman" w:eastAsia="Times New Roman" w:hAnsi="Times New Roman"/>
          <w:sz w:val="8"/>
          <w:szCs w:val="8"/>
          <w:lang w:val="uk-UA" w:eastAsia="ru-RU"/>
        </w:rPr>
      </w:pPr>
    </w:p>
    <w:p w:rsidR="00413625" w:rsidRDefault="00413625" w:rsidP="00413625">
      <w:pPr>
        <w:pBdr>
          <w:bottom w:val="single" w:sz="12" w:space="1" w:color="auto"/>
        </w:pBdr>
        <w:spacing w:after="0" w:line="240" w:lineRule="auto"/>
        <w:ind w:left="-284" w:right="-1"/>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Голопьоров</w:t>
      </w:r>
      <w:proofErr w:type="spellEnd"/>
      <w:r>
        <w:rPr>
          <w:rFonts w:ascii="Times New Roman" w:eastAsia="Times New Roman" w:hAnsi="Times New Roman"/>
          <w:sz w:val="24"/>
          <w:szCs w:val="24"/>
          <w:lang w:val="uk-UA" w:eastAsia="ru-RU"/>
        </w:rPr>
        <w:t xml:space="preserve"> 700-608</w:t>
      </w:r>
    </w:p>
    <w:p w:rsidR="00413625" w:rsidRDefault="00413625" w:rsidP="00413625">
      <w:pPr>
        <w:spacing w:after="0" w:line="240" w:lineRule="auto"/>
        <w:ind w:left="-284" w:right="-1"/>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xml:space="preserve">Розіслати: </w:t>
      </w:r>
      <w:proofErr w:type="spellStart"/>
      <w:r>
        <w:rPr>
          <w:rFonts w:ascii="Times New Roman" w:eastAsia="Times New Roman" w:hAnsi="Times New Roman"/>
          <w:sz w:val="24"/>
          <w:szCs w:val="24"/>
          <w:lang w:val="uk-UA" w:eastAsia="ru-RU"/>
        </w:rPr>
        <w:t>Волошиній</w:t>
      </w:r>
      <w:proofErr w:type="spellEnd"/>
      <w:r>
        <w:rPr>
          <w:rFonts w:ascii="Times New Roman" w:eastAsia="Times New Roman" w:hAnsi="Times New Roman"/>
          <w:sz w:val="24"/>
          <w:szCs w:val="24"/>
          <w:lang w:val="uk-UA" w:eastAsia="ru-RU"/>
        </w:rPr>
        <w:t xml:space="preserve"> О.М., </w:t>
      </w:r>
      <w:proofErr w:type="spellStart"/>
      <w:r>
        <w:rPr>
          <w:rFonts w:ascii="Times New Roman" w:eastAsia="Times New Roman" w:hAnsi="Times New Roman"/>
          <w:sz w:val="24"/>
          <w:szCs w:val="24"/>
          <w:lang w:val="uk-UA" w:eastAsia="ru-RU"/>
        </w:rPr>
        <w:t>Голопьорову</w:t>
      </w:r>
      <w:proofErr w:type="spellEnd"/>
      <w:r>
        <w:rPr>
          <w:rFonts w:ascii="Times New Roman" w:eastAsia="Times New Roman" w:hAnsi="Times New Roman"/>
          <w:sz w:val="24"/>
          <w:szCs w:val="24"/>
          <w:lang w:val="uk-UA" w:eastAsia="ru-RU"/>
        </w:rPr>
        <w:t xml:space="preserve"> Р.В., Липовій С.А.</w:t>
      </w:r>
    </w:p>
    <w:p w:rsidR="00413625" w:rsidRDefault="00413625" w:rsidP="00413625">
      <w:pPr>
        <w:spacing w:after="0" w:line="240" w:lineRule="auto"/>
        <w:ind w:left="-284" w:right="-1"/>
        <w:rPr>
          <w:rFonts w:ascii="Times New Roman" w:eastAsia="Times New Roman" w:hAnsi="Times New Roman"/>
          <w:bCs/>
          <w:sz w:val="20"/>
          <w:szCs w:val="20"/>
          <w:lang w:val="uk-UA" w:eastAsia="ru-RU"/>
        </w:rPr>
      </w:pPr>
    </w:p>
    <w:p w:rsidR="00413625" w:rsidRPr="00A00DE8" w:rsidRDefault="00413625" w:rsidP="00413625">
      <w:pPr>
        <w:pStyle w:val="a3"/>
        <w:ind w:firstLine="567"/>
        <w:jc w:val="both"/>
        <w:rPr>
          <w:lang w:val="uk-UA"/>
        </w:rPr>
      </w:pPr>
      <w:r w:rsidRPr="00A00DE8">
        <w:rPr>
          <w:lang w:val="uk-UA"/>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413625" w:rsidRPr="006D1E91" w:rsidRDefault="00413625" w:rsidP="00413625">
      <w:pPr>
        <w:spacing w:after="0" w:line="240" w:lineRule="auto"/>
        <w:jc w:val="both"/>
        <w:rPr>
          <w:lang w:val="uk-UA"/>
        </w:rPr>
      </w:pPr>
      <w:r w:rsidRPr="00A00DE8">
        <w:rPr>
          <w:lang w:val="uk-UA"/>
        </w:rPr>
        <w:t xml:space="preserve"> </w:t>
      </w:r>
    </w:p>
    <w:p w:rsidR="00413625" w:rsidRDefault="00413625" w:rsidP="00413625">
      <w:pPr>
        <w:pStyle w:val="a3"/>
        <w:ind w:firstLine="567"/>
        <w:jc w:val="both"/>
        <w:rPr>
          <w:lang w:val="uk-UA"/>
        </w:rPr>
      </w:pPr>
      <w:r>
        <w:rPr>
          <w:lang w:val="uk-UA"/>
        </w:rPr>
        <w:t xml:space="preserve">Проект рішення </w:t>
      </w:r>
      <w:r w:rsidRPr="00413625">
        <w:rPr>
          <w:lang w:val="uk-UA"/>
        </w:rPr>
        <w:t>«Про затвердження на 2019 рік лімітів споживання енергоносіїв</w:t>
      </w:r>
      <w:r>
        <w:rPr>
          <w:lang w:val="uk-UA"/>
        </w:rPr>
        <w:t xml:space="preserve"> </w:t>
      </w:r>
      <w:r w:rsidRPr="00413625">
        <w:rPr>
          <w:lang w:val="uk-UA"/>
        </w:rPr>
        <w:t>по управлінню «Інспекція з благоустрою міста Суми»</w:t>
      </w:r>
      <w:r>
        <w:rPr>
          <w:lang w:val="uk-UA"/>
        </w:rPr>
        <w:t xml:space="preserve"> </w:t>
      </w:r>
      <w:r w:rsidRPr="00413625">
        <w:rPr>
          <w:lang w:val="uk-UA"/>
        </w:rPr>
        <w:t>Сумської міської ради»</w:t>
      </w:r>
      <w:r>
        <w:rPr>
          <w:lang w:val="uk-UA"/>
        </w:rPr>
        <w:t xml:space="preserve"> </w:t>
      </w:r>
      <w:r w:rsidRPr="006D1E91">
        <w:rPr>
          <w:lang w:val="uk-UA"/>
        </w:rPr>
        <w:t>Сумської міської ради»</w:t>
      </w:r>
      <w:r>
        <w:rPr>
          <w:lang w:val="uk-UA"/>
        </w:rPr>
        <w:t xml:space="preserve"> був завізований:</w:t>
      </w:r>
      <w:r w:rsidRPr="00A00DE8">
        <w:rPr>
          <w:lang w:val="uk-UA"/>
        </w:rPr>
        <w:t xml:space="preserve">                                                                                                     </w:t>
      </w:r>
    </w:p>
    <w:p w:rsidR="00413625" w:rsidRDefault="00413625" w:rsidP="00413625">
      <w:pPr>
        <w:pStyle w:val="a3"/>
        <w:ind w:firstLine="567"/>
        <w:jc w:val="both"/>
        <w:rPr>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103"/>
      </w:tblGrid>
      <w:tr w:rsidR="00413625" w:rsidRPr="00776DC0" w:rsidTr="00413625">
        <w:tc>
          <w:tcPr>
            <w:tcW w:w="4395" w:type="dxa"/>
            <w:shd w:val="clear" w:color="auto" w:fill="auto"/>
          </w:tcPr>
          <w:p w:rsidR="00413625" w:rsidRPr="009A0D79" w:rsidRDefault="00413625" w:rsidP="00B271A3">
            <w:pPr>
              <w:pStyle w:val="a3"/>
              <w:jc w:val="center"/>
              <w:rPr>
                <w:lang w:val="uk-UA"/>
              </w:rPr>
            </w:pPr>
            <w:r w:rsidRPr="009A0D79">
              <w:rPr>
                <w:lang w:val="uk-UA"/>
              </w:rPr>
              <w:t>Посада</w:t>
            </w:r>
          </w:p>
        </w:tc>
        <w:tc>
          <w:tcPr>
            <w:tcW w:w="5103" w:type="dxa"/>
            <w:shd w:val="clear" w:color="auto" w:fill="auto"/>
          </w:tcPr>
          <w:p w:rsidR="00413625" w:rsidRPr="009A0D79" w:rsidRDefault="00413625" w:rsidP="00B271A3">
            <w:pPr>
              <w:pStyle w:val="a3"/>
              <w:jc w:val="both"/>
              <w:rPr>
                <w:lang w:val="uk-UA"/>
              </w:rPr>
            </w:pPr>
            <w:r w:rsidRPr="009A0D79">
              <w:rPr>
                <w:lang w:val="uk-UA"/>
              </w:rPr>
              <w:t xml:space="preserve">Прізвище, ініціали особи, яка завізувала проект рішення виконавчого комітету Сумської міської ради  «Про надання повноважень на складання протоколів про адміністративні правопорушення працівникам управління «Інспекція з благоустрою міста Суми» Сумської міської ради» </w:t>
            </w:r>
          </w:p>
        </w:tc>
      </w:tr>
      <w:tr w:rsidR="00413625" w:rsidRPr="009A0D79" w:rsidTr="00413625">
        <w:tc>
          <w:tcPr>
            <w:tcW w:w="4395" w:type="dxa"/>
            <w:shd w:val="clear" w:color="auto" w:fill="auto"/>
          </w:tcPr>
          <w:p w:rsidR="00413625" w:rsidRPr="009A0D79" w:rsidRDefault="00413625" w:rsidP="00B271A3">
            <w:pPr>
              <w:pStyle w:val="a3"/>
              <w:jc w:val="both"/>
              <w:rPr>
                <w:lang w:val="uk-UA"/>
              </w:rPr>
            </w:pPr>
            <w:r w:rsidRPr="009A0D79">
              <w:rPr>
                <w:lang w:val="uk-UA"/>
              </w:rPr>
              <w:t>Начальник управління «Інспекція з благоустрою міста Суми» Сумської міської ради</w:t>
            </w:r>
            <w:r w:rsidRPr="009A0D79">
              <w:rPr>
                <w:lang w:val="uk-UA"/>
              </w:rPr>
              <w:tab/>
            </w:r>
          </w:p>
        </w:tc>
        <w:tc>
          <w:tcPr>
            <w:tcW w:w="5103" w:type="dxa"/>
            <w:shd w:val="clear" w:color="auto" w:fill="auto"/>
          </w:tcPr>
          <w:p w:rsidR="00413625" w:rsidRPr="009A0D79" w:rsidRDefault="00413625" w:rsidP="00B271A3">
            <w:pPr>
              <w:pStyle w:val="a3"/>
              <w:jc w:val="center"/>
              <w:rPr>
                <w:lang w:val="uk-UA"/>
              </w:rPr>
            </w:pPr>
            <w:r w:rsidRPr="009A0D79">
              <w:rPr>
                <w:lang w:val="uk-UA"/>
              </w:rPr>
              <w:t xml:space="preserve">Р.В. </w:t>
            </w:r>
            <w:proofErr w:type="spellStart"/>
            <w:r w:rsidRPr="009A0D79">
              <w:rPr>
                <w:lang w:val="uk-UA"/>
              </w:rPr>
              <w:t>Голопьоров</w:t>
            </w:r>
            <w:proofErr w:type="spellEnd"/>
          </w:p>
        </w:tc>
      </w:tr>
      <w:tr w:rsidR="00413625" w:rsidRPr="009A0D79" w:rsidTr="00413625">
        <w:tc>
          <w:tcPr>
            <w:tcW w:w="4395" w:type="dxa"/>
            <w:shd w:val="clear" w:color="auto" w:fill="auto"/>
          </w:tcPr>
          <w:p w:rsidR="00413625" w:rsidRPr="009A0D79" w:rsidRDefault="00413625" w:rsidP="00B271A3">
            <w:pPr>
              <w:pStyle w:val="a3"/>
              <w:rPr>
                <w:lang w:val="uk-UA"/>
              </w:rPr>
            </w:pPr>
            <w:r w:rsidRPr="009A0D79">
              <w:rPr>
                <w:lang w:val="uk-UA"/>
              </w:rPr>
              <w:t>Головний спеціаліст-юрисконсульт</w:t>
            </w:r>
          </w:p>
          <w:p w:rsidR="00413625" w:rsidRPr="009A0D79" w:rsidRDefault="00413625" w:rsidP="00B271A3">
            <w:pPr>
              <w:pStyle w:val="a3"/>
              <w:rPr>
                <w:lang w:val="uk-UA"/>
              </w:rPr>
            </w:pPr>
            <w:r w:rsidRPr="009A0D79">
              <w:rPr>
                <w:lang w:val="uk-UA"/>
              </w:rPr>
              <w:t>управління «Інспекція з благоустрою</w:t>
            </w:r>
          </w:p>
          <w:p w:rsidR="00413625" w:rsidRPr="009A0D79" w:rsidRDefault="00413625" w:rsidP="00B271A3">
            <w:pPr>
              <w:pStyle w:val="a3"/>
              <w:rPr>
                <w:lang w:val="uk-UA"/>
              </w:rPr>
            </w:pPr>
            <w:r w:rsidRPr="009A0D79">
              <w:rPr>
                <w:lang w:val="uk-UA"/>
              </w:rPr>
              <w:t>міста  Суми» Сумської міської ради</w:t>
            </w:r>
          </w:p>
        </w:tc>
        <w:tc>
          <w:tcPr>
            <w:tcW w:w="5103" w:type="dxa"/>
            <w:shd w:val="clear" w:color="auto" w:fill="auto"/>
          </w:tcPr>
          <w:p w:rsidR="00413625" w:rsidRPr="009A0D79" w:rsidRDefault="00413625" w:rsidP="00B271A3">
            <w:pPr>
              <w:pStyle w:val="a3"/>
              <w:jc w:val="center"/>
              <w:rPr>
                <w:lang w:val="uk-UA"/>
              </w:rPr>
            </w:pPr>
            <w:r w:rsidRPr="009A0D79">
              <w:rPr>
                <w:lang w:val="uk-UA"/>
              </w:rPr>
              <w:t xml:space="preserve">О.В. </w:t>
            </w:r>
            <w:proofErr w:type="spellStart"/>
            <w:r w:rsidRPr="009A0D79">
              <w:rPr>
                <w:lang w:val="uk-UA"/>
              </w:rPr>
              <w:t>Бровкіна</w:t>
            </w:r>
            <w:proofErr w:type="spellEnd"/>
          </w:p>
        </w:tc>
      </w:tr>
      <w:tr w:rsidR="00413625" w:rsidRPr="009A0D79" w:rsidTr="00413625">
        <w:tc>
          <w:tcPr>
            <w:tcW w:w="4395" w:type="dxa"/>
            <w:shd w:val="clear" w:color="auto" w:fill="auto"/>
          </w:tcPr>
          <w:p w:rsidR="00413625" w:rsidRDefault="00413625" w:rsidP="00413625">
            <w:pPr>
              <w:spacing w:after="0" w:line="240" w:lineRule="auto"/>
              <w:rPr>
                <w:rFonts w:ascii="Times New Roman" w:hAnsi="Times New Roman"/>
                <w:sz w:val="28"/>
                <w:szCs w:val="28"/>
                <w:lang w:val="uk-UA"/>
              </w:rPr>
            </w:pPr>
            <w:r>
              <w:rPr>
                <w:rFonts w:ascii="Times New Roman" w:hAnsi="Times New Roman"/>
                <w:sz w:val="28"/>
                <w:szCs w:val="28"/>
                <w:lang w:val="uk-UA"/>
              </w:rPr>
              <w:t>Директор департаменту фінансів,</w:t>
            </w:r>
          </w:p>
          <w:p w:rsidR="00413625" w:rsidRDefault="00413625" w:rsidP="00413625">
            <w:pPr>
              <w:spacing w:after="0" w:line="240" w:lineRule="auto"/>
              <w:rPr>
                <w:rFonts w:ascii="Times New Roman" w:hAnsi="Times New Roman"/>
                <w:sz w:val="28"/>
                <w:szCs w:val="28"/>
                <w:lang w:val="uk-UA"/>
              </w:rPr>
            </w:pPr>
            <w:r>
              <w:rPr>
                <w:rFonts w:ascii="Times New Roman" w:hAnsi="Times New Roman"/>
                <w:sz w:val="28"/>
                <w:szCs w:val="28"/>
                <w:lang w:val="uk-UA"/>
              </w:rPr>
              <w:t xml:space="preserve">економіки та інвестицій Сумської </w:t>
            </w:r>
          </w:p>
          <w:p w:rsidR="00413625" w:rsidRPr="009A0D79" w:rsidRDefault="00413625" w:rsidP="00413625">
            <w:pPr>
              <w:pStyle w:val="a3"/>
              <w:rPr>
                <w:lang w:val="uk-UA"/>
              </w:rPr>
            </w:pPr>
            <w:r>
              <w:rPr>
                <w:lang w:val="uk-UA"/>
              </w:rPr>
              <w:t>міської ради</w:t>
            </w:r>
          </w:p>
        </w:tc>
        <w:tc>
          <w:tcPr>
            <w:tcW w:w="5103" w:type="dxa"/>
            <w:shd w:val="clear" w:color="auto" w:fill="auto"/>
          </w:tcPr>
          <w:p w:rsidR="00413625" w:rsidRDefault="00413625" w:rsidP="00413625">
            <w:pPr>
              <w:tabs>
                <w:tab w:val="left" w:pos="7632"/>
              </w:tabs>
              <w:spacing w:after="0" w:line="240" w:lineRule="auto"/>
              <w:jc w:val="center"/>
              <w:rPr>
                <w:rFonts w:ascii="Times New Roman" w:hAnsi="Times New Roman"/>
                <w:sz w:val="28"/>
                <w:szCs w:val="28"/>
                <w:lang w:val="uk-UA"/>
              </w:rPr>
            </w:pPr>
            <w:r>
              <w:rPr>
                <w:rFonts w:ascii="Times New Roman" w:hAnsi="Times New Roman"/>
                <w:sz w:val="28"/>
                <w:szCs w:val="28"/>
                <w:lang w:val="uk-UA"/>
              </w:rPr>
              <w:t>С.А. Липова</w:t>
            </w:r>
          </w:p>
          <w:p w:rsidR="00413625" w:rsidRPr="009A0D79" w:rsidRDefault="00413625" w:rsidP="00B271A3">
            <w:pPr>
              <w:pStyle w:val="a3"/>
              <w:jc w:val="center"/>
              <w:rPr>
                <w:lang w:val="uk-UA"/>
              </w:rPr>
            </w:pPr>
          </w:p>
        </w:tc>
      </w:tr>
      <w:tr w:rsidR="00413625" w:rsidRPr="009A0D79" w:rsidTr="00413625">
        <w:tc>
          <w:tcPr>
            <w:tcW w:w="4395" w:type="dxa"/>
            <w:shd w:val="clear" w:color="auto" w:fill="auto"/>
          </w:tcPr>
          <w:p w:rsidR="00413625" w:rsidRPr="009A0D79" w:rsidRDefault="00413625" w:rsidP="00B271A3">
            <w:pPr>
              <w:pStyle w:val="a3"/>
              <w:jc w:val="both"/>
              <w:rPr>
                <w:lang w:val="uk-UA"/>
              </w:rPr>
            </w:pPr>
            <w:r w:rsidRPr="009A0D79">
              <w:rPr>
                <w:lang w:val="uk-UA"/>
              </w:rPr>
              <w:t>Заступник міського голови з питань</w:t>
            </w:r>
          </w:p>
          <w:p w:rsidR="00413625" w:rsidRPr="009A0D79" w:rsidRDefault="00413625" w:rsidP="00B271A3">
            <w:pPr>
              <w:pStyle w:val="a3"/>
              <w:jc w:val="both"/>
              <w:rPr>
                <w:lang w:val="uk-UA"/>
              </w:rPr>
            </w:pPr>
            <w:r w:rsidRPr="009A0D79">
              <w:rPr>
                <w:lang w:val="uk-UA"/>
              </w:rPr>
              <w:t>діяльності виконавчих органів ради</w:t>
            </w:r>
          </w:p>
        </w:tc>
        <w:tc>
          <w:tcPr>
            <w:tcW w:w="5103" w:type="dxa"/>
            <w:shd w:val="clear" w:color="auto" w:fill="auto"/>
          </w:tcPr>
          <w:p w:rsidR="00413625" w:rsidRPr="009A0D79" w:rsidRDefault="00413625" w:rsidP="00B271A3">
            <w:pPr>
              <w:pStyle w:val="a3"/>
              <w:jc w:val="center"/>
              <w:rPr>
                <w:lang w:val="uk-UA"/>
              </w:rPr>
            </w:pPr>
            <w:r w:rsidRPr="009A0D79">
              <w:rPr>
                <w:lang w:val="uk-UA"/>
              </w:rPr>
              <w:t>О.М. Волошина</w:t>
            </w:r>
          </w:p>
        </w:tc>
      </w:tr>
      <w:tr w:rsidR="00413625" w:rsidRPr="009A0D79" w:rsidTr="00413625">
        <w:tc>
          <w:tcPr>
            <w:tcW w:w="4395" w:type="dxa"/>
            <w:shd w:val="clear" w:color="auto" w:fill="auto"/>
          </w:tcPr>
          <w:p w:rsidR="00413625" w:rsidRPr="009A0D79" w:rsidRDefault="00413625" w:rsidP="00B271A3">
            <w:pPr>
              <w:pStyle w:val="a3"/>
              <w:jc w:val="both"/>
              <w:rPr>
                <w:lang w:val="uk-UA"/>
              </w:rPr>
            </w:pPr>
            <w:r w:rsidRPr="009A0D79">
              <w:rPr>
                <w:lang w:val="uk-UA"/>
              </w:rPr>
              <w:t>Начальник правового управління</w:t>
            </w:r>
          </w:p>
          <w:p w:rsidR="00413625" w:rsidRPr="009A0D79" w:rsidRDefault="00413625" w:rsidP="00B271A3">
            <w:pPr>
              <w:pStyle w:val="a3"/>
              <w:jc w:val="both"/>
              <w:rPr>
                <w:lang w:val="uk-UA"/>
              </w:rPr>
            </w:pPr>
            <w:r w:rsidRPr="009A0D79">
              <w:rPr>
                <w:lang w:val="uk-UA"/>
              </w:rPr>
              <w:t xml:space="preserve">Сумської міської ради </w:t>
            </w:r>
            <w:r w:rsidRPr="009A0D79">
              <w:rPr>
                <w:lang w:val="uk-UA"/>
              </w:rPr>
              <w:tab/>
            </w:r>
            <w:r w:rsidRPr="009A0D79">
              <w:rPr>
                <w:lang w:val="uk-UA"/>
              </w:rPr>
              <w:tab/>
            </w:r>
          </w:p>
        </w:tc>
        <w:tc>
          <w:tcPr>
            <w:tcW w:w="5103" w:type="dxa"/>
            <w:shd w:val="clear" w:color="auto" w:fill="auto"/>
          </w:tcPr>
          <w:p w:rsidR="00413625" w:rsidRPr="009A0D79" w:rsidRDefault="00413625" w:rsidP="00B271A3">
            <w:pPr>
              <w:pStyle w:val="a3"/>
              <w:tabs>
                <w:tab w:val="left" w:pos="1080"/>
                <w:tab w:val="center" w:pos="2284"/>
              </w:tabs>
              <w:jc w:val="center"/>
              <w:rPr>
                <w:lang w:val="uk-UA"/>
              </w:rPr>
            </w:pPr>
            <w:r w:rsidRPr="009A0D79">
              <w:rPr>
                <w:lang w:val="uk-UA"/>
              </w:rPr>
              <w:t xml:space="preserve">О.В. </w:t>
            </w:r>
            <w:proofErr w:type="spellStart"/>
            <w:r w:rsidRPr="009A0D79">
              <w:rPr>
                <w:lang w:val="uk-UA"/>
              </w:rPr>
              <w:t>Чайченко</w:t>
            </w:r>
            <w:proofErr w:type="spellEnd"/>
          </w:p>
        </w:tc>
      </w:tr>
      <w:tr w:rsidR="00413625" w:rsidRPr="009A0D79" w:rsidTr="00413625">
        <w:tc>
          <w:tcPr>
            <w:tcW w:w="4395" w:type="dxa"/>
            <w:shd w:val="clear" w:color="auto" w:fill="auto"/>
          </w:tcPr>
          <w:p w:rsidR="00413625" w:rsidRPr="009A0D79" w:rsidRDefault="00413625" w:rsidP="00B271A3">
            <w:pPr>
              <w:pStyle w:val="a3"/>
              <w:jc w:val="both"/>
              <w:rPr>
                <w:lang w:val="uk-UA"/>
              </w:rPr>
            </w:pPr>
            <w:r w:rsidRPr="009A0D79">
              <w:rPr>
                <w:lang w:val="uk-UA"/>
              </w:rPr>
              <w:t xml:space="preserve">Начальник відділу протокольної </w:t>
            </w:r>
          </w:p>
          <w:p w:rsidR="00413625" w:rsidRPr="009A0D79" w:rsidRDefault="00413625" w:rsidP="00B271A3">
            <w:pPr>
              <w:pStyle w:val="a3"/>
              <w:jc w:val="both"/>
              <w:rPr>
                <w:lang w:val="uk-UA"/>
              </w:rPr>
            </w:pPr>
            <w:r w:rsidRPr="009A0D79">
              <w:rPr>
                <w:lang w:val="uk-UA"/>
              </w:rPr>
              <w:t xml:space="preserve">роботи та контролю       </w:t>
            </w:r>
          </w:p>
        </w:tc>
        <w:tc>
          <w:tcPr>
            <w:tcW w:w="5103" w:type="dxa"/>
            <w:shd w:val="clear" w:color="auto" w:fill="auto"/>
          </w:tcPr>
          <w:p w:rsidR="00413625" w:rsidRPr="009A0D79" w:rsidRDefault="00413625" w:rsidP="00B271A3">
            <w:pPr>
              <w:pStyle w:val="a3"/>
              <w:jc w:val="center"/>
              <w:rPr>
                <w:lang w:val="uk-UA"/>
              </w:rPr>
            </w:pPr>
            <w:r w:rsidRPr="009A0D79">
              <w:rPr>
                <w:lang w:val="uk-UA"/>
              </w:rPr>
              <w:t xml:space="preserve">Л.В. </w:t>
            </w:r>
            <w:proofErr w:type="spellStart"/>
            <w:r w:rsidRPr="009A0D79">
              <w:rPr>
                <w:lang w:val="uk-UA"/>
              </w:rPr>
              <w:t>Моша</w:t>
            </w:r>
            <w:proofErr w:type="spellEnd"/>
          </w:p>
        </w:tc>
      </w:tr>
      <w:tr w:rsidR="00413625" w:rsidRPr="009A0D79" w:rsidTr="00413625">
        <w:tc>
          <w:tcPr>
            <w:tcW w:w="4395" w:type="dxa"/>
            <w:shd w:val="clear" w:color="auto" w:fill="auto"/>
          </w:tcPr>
          <w:p w:rsidR="00413625" w:rsidRPr="009A0D79" w:rsidRDefault="00413625" w:rsidP="00B271A3">
            <w:pPr>
              <w:pStyle w:val="a3"/>
              <w:jc w:val="both"/>
              <w:rPr>
                <w:lang w:val="uk-UA"/>
              </w:rPr>
            </w:pPr>
            <w:r w:rsidRPr="009A0D79">
              <w:rPr>
                <w:lang w:val="uk-UA"/>
              </w:rPr>
              <w:t xml:space="preserve">Заступник міського голови, </w:t>
            </w:r>
          </w:p>
          <w:p w:rsidR="00413625" w:rsidRPr="009A0D79" w:rsidRDefault="00413625" w:rsidP="00B271A3">
            <w:pPr>
              <w:pStyle w:val="a3"/>
              <w:jc w:val="both"/>
              <w:rPr>
                <w:lang w:val="uk-UA"/>
              </w:rPr>
            </w:pPr>
            <w:r w:rsidRPr="009A0D79">
              <w:rPr>
                <w:lang w:val="uk-UA"/>
              </w:rPr>
              <w:t xml:space="preserve">керуючий справами  виконавчого </w:t>
            </w:r>
          </w:p>
          <w:p w:rsidR="00413625" w:rsidRPr="009A0D79" w:rsidRDefault="00413625" w:rsidP="00B271A3">
            <w:pPr>
              <w:pStyle w:val="a3"/>
              <w:jc w:val="both"/>
              <w:rPr>
                <w:lang w:val="uk-UA"/>
              </w:rPr>
            </w:pPr>
            <w:r w:rsidRPr="009A0D79">
              <w:rPr>
                <w:lang w:val="uk-UA"/>
              </w:rPr>
              <w:t xml:space="preserve">комітету Сумської міської ради   </w:t>
            </w:r>
          </w:p>
        </w:tc>
        <w:tc>
          <w:tcPr>
            <w:tcW w:w="5103" w:type="dxa"/>
            <w:shd w:val="clear" w:color="auto" w:fill="auto"/>
          </w:tcPr>
          <w:p w:rsidR="00413625" w:rsidRPr="009A0D79" w:rsidRDefault="00413625" w:rsidP="00B271A3">
            <w:pPr>
              <w:pStyle w:val="a3"/>
              <w:jc w:val="center"/>
              <w:rPr>
                <w:lang w:val="uk-UA"/>
              </w:rPr>
            </w:pPr>
          </w:p>
          <w:p w:rsidR="00413625" w:rsidRPr="009A0D79" w:rsidRDefault="00413625" w:rsidP="00B271A3">
            <w:pPr>
              <w:tabs>
                <w:tab w:val="left" w:pos="1830"/>
              </w:tabs>
              <w:jc w:val="center"/>
              <w:rPr>
                <w:rFonts w:ascii="Times New Roman" w:hAnsi="Times New Roman"/>
                <w:sz w:val="28"/>
                <w:szCs w:val="28"/>
                <w:lang w:val="uk-UA"/>
              </w:rPr>
            </w:pPr>
            <w:r w:rsidRPr="009A0D79">
              <w:rPr>
                <w:rFonts w:ascii="Times New Roman" w:hAnsi="Times New Roman"/>
                <w:sz w:val="28"/>
                <w:szCs w:val="28"/>
                <w:lang w:val="uk-UA"/>
              </w:rPr>
              <w:t>С.Я. Пак</w:t>
            </w:r>
          </w:p>
        </w:tc>
      </w:tr>
    </w:tbl>
    <w:p w:rsidR="00413625" w:rsidRDefault="00413625" w:rsidP="00413625">
      <w:pPr>
        <w:pStyle w:val="a3"/>
        <w:ind w:firstLine="567"/>
        <w:rPr>
          <w:lang w:val="uk-UA"/>
        </w:rPr>
      </w:pPr>
    </w:p>
    <w:p w:rsidR="00413625" w:rsidRDefault="00413625" w:rsidP="00413625">
      <w:pPr>
        <w:pStyle w:val="a3"/>
        <w:ind w:firstLine="567"/>
        <w:rPr>
          <w:lang w:val="uk-UA"/>
        </w:rPr>
      </w:pPr>
    </w:p>
    <w:p w:rsidR="00413625" w:rsidRDefault="00413625" w:rsidP="00413625">
      <w:pPr>
        <w:pStyle w:val="a3"/>
        <w:rPr>
          <w:lang w:val="uk-UA"/>
        </w:rPr>
      </w:pPr>
      <w:r w:rsidRPr="006D1E91">
        <w:rPr>
          <w:lang w:val="uk-UA"/>
        </w:rPr>
        <w:t xml:space="preserve">Начальник управління </w:t>
      </w:r>
    </w:p>
    <w:p w:rsidR="00413625" w:rsidRDefault="00413625" w:rsidP="00413625">
      <w:pPr>
        <w:pStyle w:val="a3"/>
        <w:tabs>
          <w:tab w:val="left" w:pos="7500"/>
        </w:tabs>
        <w:rPr>
          <w:lang w:val="uk-UA"/>
        </w:rPr>
      </w:pPr>
      <w:r w:rsidRPr="006D1E91">
        <w:rPr>
          <w:lang w:val="uk-UA"/>
        </w:rPr>
        <w:t xml:space="preserve">«Інспекція з благоустрою міста Суми» </w:t>
      </w:r>
      <w:r>
        <w:rPr>
          <w:lang w:val="uk-UA"/>
        </w:rPr>
        <w:tab/>
      </w:r>
    </w:p>
    <w:p w:rsidR="00413625" w:rsidRDefault="00413625" w:rsidP="00413625">
      <w:pPr>
        <w:pStyle w:val="a3"/>
        <w:tabs>
          <w:tab w:val="left" w:pos="720"/>
          <w:tab w:val="left" w:pos="1440"/>
          <w:tab w:val="left" w:pos="2160"/>
          <w:tab w:val="left" w:pos="2880"/>
          <w:tab w:val="left" w:pos="3600"/>
          <w:tab w:val="left" w:pos="8025"/>
        </w:tabs>
        <w:rPr>
          <w:lang w:val="uk-UA"/>
        </w:rPr>
      </w:pPr>
      <w:r w:rsidRPr="006D1E91">
        <w:rPr>
          <w:lang w:val="uk-UA"/>
        </w:rPr>
        <w:t>Сумської міської ради</w:t>
      </w:r>
      <w:r w:rsidRPr="006D1E91">
        <w:rPr>
          <w:lang w:val="uk-UA"/>
        </w:rPr>
        <w:tab/>
      </w:r>
      <w:r>
        <w:rPr>
          <w:lang w:val="uk-UA"/>
        </w:rPr>
        <w:t xml:space="preserve">                                                                Р.</w:t>
      </w:r>
      <w:r w:rsidRPr="006D1E91">
        <w:rPr>
          <w:lang w:val="uk-UA"/>
        </w:rPr>
        <w:t xml:space="preserve">В. </w:t>
      </w:r>
      <w:proofErr w:type="spellStart"/>
      <w:r w:rsidRPr="006D1E91">
        <w:rPr>
          <w:lang w:val="uk-UA"/>
        </w:rPr>
        <w:t>Голопьоров</w:t>
      </w:r>
      <w:proofErr w:type="spellEnd"/>
    </w:p>
    <w:p w:rsidR="005641F6" w:rsidRDefault="005641F6" w:rsidP="00413625">
      <w:pPr>
        <w:pStyle w:val="a3"/>
        <w:tabs>
          <w:tab w:val="left" w:pos="720"/>
          <w:tab w:val="left" w:pos="1440"/>
          <w:tab w:val="left" w:pos="2160"/>
          <w:tab w:val="left" w:pos="2880"/>
          <w:tab w:val="left" w:pos="3600"/>
          <w:tab w:val="left" w:pos="8025"/>
        </w:tabs>
        <w:rPr>
          <w:lang w:val="uk-UA"/>
        </w:rPr>
      </w:pPr>
    </w:p>
    <w:sectPr w:rsidR="005641F6" w:rsidSect="00413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25"/>
    <w:rsid w:val="002372B2"/>
    <w:rsid w:val="003034F6"/>
    <w:rsid w:val="00413625"/>
    <w:rsid w:val="005641F6"/>
    <w:rsid w:val="0077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3625"/>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3625"/>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502</Words>
  <Characters>2867</Characters>
  <Application>Microsoft Office Word</Application>
  <DocSecurity>0</DocSecurity>
  <Lines>23</Lines>
  <Paragraphs>6</Paragraphs>
  <ScaleCrop>false</ScaleCrop>
  <Company>SPecialiST RePack</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2018-10-16T05:49:00Z</dcterms:created>
  <dcterms:modified xsi:type="dcterms:W3CDTF">2018-10-29T06:08:00Z</dcterms:modified>
</cp:coreProperties>
</file>