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Default="0086362A" w:rsidP="00D92A5C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AF2CD4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23.08.2017 року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465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1C4331" w:rsidP="00356FB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356FB9" w:rsidRPr="00356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356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звільнення ТОВ «Будівельна виробничо-комерційна компанія «Федорченко» 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пайового внеску замовників будівництва в розвиток інфраструктури м.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1C4331" w:rsidP="000740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 w:rsidR="00ED1BBF">
        <w:rPr>
          <w:rFonts w:ascii="Times New Roman" w:hAnsi="Times New Roman" w:cs="Times New Roman"/>
          <w:sz w:val="28"/>
          <w:szCs w:val="28"/>
        </w:rPr>
        <w:t xml:space="preserve"> (протокол № 54 від 06.07.2017 року</w:t>
      </w:r>
      <w:r w:rsidR="00356FB9"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(протокол</w:t>
      </w:r>
      <w:r w:rsidR="00ED1B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46 від 21.08.2017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</w:t>
      </w:r>
      <w:r w:rsidR="00ED1BB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протокол № 80 від 06.07.2017 року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відповідно до статті 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5F2D52" w:rsidRDefault="0086362A" w:rsidP="005F2D52">
      <w:pPr>
        <w:ind w:firstLine="709"/>
        <w:jc w:val="both"/>
        <w:rPr>
          <w:sz w:val="28"/>
          <w:szCs w:val="28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56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 ТОВ «Будівельна виробничо-комерційна компанія «Федорченко» від сплати пайової участі на суму 3430835 грн. 20 коп. за об</w:t>
      </w:r>
      <w:r w:rsidR="00356FB9" w:rsidRPr="00356F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356F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єктами</w:t>
      </w:r>
      <w:proofErr w:type="spellEnd"/>
      <w:r w:rsidR="00356F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56FB9" w:rsidRPr="005F2D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будівництва: 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новозбудованими багатоквартирними житловими будинками у м. Суми: вулиця Г. </w:t>
      </w:r>
      <w:proofErr w:type="spellStart"/>
      <w:r w:rsidR="005F2D52" w:rsidRPr="005F2D52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="005F2D52" w:rsidRPr="005F2D52">
        <w:rPr>
          <w:rFonts w:ascii="Times New Roman" w:hAnsi="Times New Roman" w:cs="Times New Roman"/>
          <w:sz w:val="28"/>
          <w:szCs w:val="28"/>
        </w:rPr>
        <w:t xml:space="preserve"> 132/1 (перший житловий будин</w:t>
      </w:r>
      <w:r w:rsidR="005F2D52">
        <w:rPr>
          <w:rFonts w:ascii="Times New Roman" w:hAnsi="Times New Roman" w:cs="Times New Roman"/>
          <w:sz w:val="28"/>
          <w:szCs w:val="28"/>
        </w:rPr>
        <w:t>ок) на суму 334212 грн. 11 коп.</w:t>
      </w:r>
      <w:r w:rsidR="005F2D52" w:rsidRPr="005F2D5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 вулиця Прокоф’єва 45 – </w:t>
      </w:r>
      <w:r w:rsidR="005F2D52" w:rsidRPr="005F2D52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r w:rsidR="005F2D52" w:rsidRPr="005F2D52">
        <w:rPr>
          <w:rFonts w:ascii="Times New Roman" w:hAnsi="Times New Roman" w:cs="Times New Roman"/>
          <w:sz w:val="28"/>
          <w:szCs w:val="28"/>
        </w:rPr>
        <w:t>житловий будинок, другий пусковий компл</w:t>
      </w:r>
      <w:r w:rsidR="005F2D52">
        <w:rPr>
          <w:rFonts w:ascii="Times New Roman" w:hAnsi="Times New Roman" w:cs="Times New Roman"/>
          <w:sz w:val="28"/>
          <w:szCs w:val="28"/>
        </w:rPr>
        <w:t>екс на суму 990176 грн. 45 коп.</w:t>
      </w:r>
      <w:r w:rsidR="005F2D52" w:rsidRPr="005F2D5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 вулиця Прокоф’єва 45 – </w:t>
      </w:r>
      <w:r w:rsidR="005F2D52" w:rsidRPr="005F2D52">
        <w:rPr>
          <w:rFonts w:ascii="Times New Roman" w:hAnsi="Times New Roman" w:cs="Times New Roman"/>
          <w:b/>
          <w:sz w:val="28"/>
          <w:szCs w:val="28"/>
        </w:rPr>
        <w:t xml:space="preserve">другий 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житловий </w:t>
      </w:r>
      <w:r w:rsidR="005F2D52">
        <w:rPr>
          <w:rFonts w:ascii="Times New Roman" w:hAnsi="Times New Roman" w:cs="Times New Roman"/>
          <w:sz w:val="28"/>
          <w:szCs w:val="28"/>
        </w:rPr>
        <w:t>будинок на 1041917 грн. 76 коп.</w:t>
      </w:r>
      <w:r w:rsidR="005F2D52" w:rsidRPr="005F2D5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 вулиця Прокоф’єва 45 – </w:t>
      </w:r>
      <w:r w:rsidR="005F2D52" w:rsidRPr="005F2D52">
        <w:rPr>
          <w:rFonts w:ascii="Times New Roman" w:hAnsi="Times New Roman" w:cs="Times New Roman"/>
          <w:b/>
          <w:sz w:val="28"/>
          <w:szCs w:val="28"/>
        </w:rPr>
        <w:t xml:space="preserve">третій </w:t>
      </w:r>
      <w:r w:rsidR="005F2D52" w:rsidRPr="005F2D52">
        <w:rPr>
          <w:rFonts w:ascii="Times New Roman" w:hAnsi="Times New Roman" w:cs="Times New Roman"/>
          <w:sz w:val="28"/>
          <w:szCs w:val="28"/>
        </w:rPr>
        <w:t xml:space="preserve">житловий будинок на 1064528 грн. 88 коп., в тому, що ТОВ </w:t>
      </w:r>
      <w:r w:rsidR="005F2D52" w:rsidRPr="005F2D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«Будівельна виробничо-комерційна компанія «Федорченко»</w:t>
      </w:r>
      <w:r w:rsidR="005F2D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передала безкоштовно до комунальної власності територіальної громади міста, без звільнення на той час будівельної компанії від сплати пайових коштів: 17-ть житлових квартир вартістю 3430835 грн. 20 коп.</w:t>
      </w:r>
    </w:p>
    <w:p w:rsidR="00AF6163" w:rsidRPr="005F2D52" w:rsidRDefault="00AF6163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2D52" w:rsidRPr="0086362A" w:rsidRDefault="005F2D5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ED1BBF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О.М. Лисенко</w:t>
      </w:r>
    </w:p>
    <w:p w:rsidR="005F2D52" w:rsidRDefault="005F2D5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Pr="005F2D52" w:rsidRDefault="005F2D5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2D52" w:rsidRDefault="005F2D5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356FB9"/>
    <w:rsid w:val="0039397F"/>
    <w:rsid w:val="00563EBB"/>
    <w:rsid w:val="00567B20"/>
    <w:rsid w:val="005F2D52"/>
    <w:rsid w:val="006F232F"/>
    <w:rsid w:val="00703EE8"/>
    <w:rsid w:val="007142DD"/>
    <w:rsid w:val="0086362A"/>
    <w:rsid w:val="008D19D2"/>
    <w:rsid w:val="008F2A7E"/>
    <w:rsid w:val="0092300F"/>
    <w:rsid w:val="009961BF"/>
    <w:rsid w:val="00A17449"/>
    <w:rsid w:val="00AF2CD4"/>
    <w:rsid w:val="00AF6163"/>
    <w:rsid w:val="00B1693F"/>
    <w:rsid w:val="00C154CF"/>
    <w:rsid w:val="00D92A5C"/>
    <w:rsid w:val="00DA7536"/>
    <w:rsid w:val="00DB6C20"/>
    <w:rsid w:val="00DF564A"/>
    <w:rsid w:val="00E45EDD"/>
    <w:rsid w:val="00E83369"/>
    <w:rsid w:val="00ED09ED"/>
    <w:rsid w:val="00ED1BBF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C485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5E0E-E4C3-42DC-B57A-C298BC6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10</cp:revision>
  <cp:lastPrinted>2017-08-22T05:33:00Z</cp:lastPrinted>
  <dcterms:created xsi:type="dcterms:W3CDTF">2017-06-27T07:52:00Z</dcterms:created>
  <dcterms:modified xsi:type="dcterms:W3CDTF">2017-08-30T12:53:00Z</dcterms:modified>
</cp:coreProperties>
</file>