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7445BB" w:rsidP="00C50815">
      <w:pPr>
        <w:ind w:left="-360"/>
        <w:outlineLvl w:val="0"/>
        <w:rPr>
          <w:sz w:val="12"/>
          <w:szCs w:val="12"/>
        </w:rPr>
      </w:pPr>
      <w:r w:rsidRPr="007445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RPr="00861922" w:rsidTr="005362E5">
        <w:tc>
          <w:tcPr>
            <w:tcW w:w="4788" w:type="dxa"/>
          </w:tcPr>
          <w:p w:rsidR="00466315" w:rsidRDefault="00466315" w:rsidP="005362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861922">
              <w:rPr>
                <w:sz w:val="28"/>
                <w:lang w:val="uk-UA"/>
              </w:rPr>
              <w:t>20.06.2017 № 334</w:t>
            </w:r>
          </w:p>
          <w:p w:rsidR="00466315" w:rsidRDefault="00466315" w:rsidP="005362E5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5362E5">
        <w:trPr>
          <w:trHeight w:val="1385"/>
        </w:trPr>
        <w:tc>
          <w:tcPr>
            <w:tcW w:w="4788" w:type="dxa"/>
          </w:tcPr>
          <w:p w:rsidR="00466315" w:rsidRDefault="00466315" w:rsidP="005362E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74F58">
              <w:rPr>
                <w:b/>
                <w:sz w:val="28"/>
                <w:szCs w:val="28"/>
                <w:lang w:val="uk-UA"/>
              </w:rPr>
              <w:t xml:space="preserve">заходи щодо </w:t>
            </w:r>
            <w:r>
              <w:rPr>
                <w:b/>
                <w:sz w:val="28"/>
                <w:szCs w:val="28"/>
                <w:lang w:val="uk-UA"/>
              </w:rPr>
              <w:t>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AD2E5A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тимчасових споруд для здійснення підприємницької діяльності на території міста Суми, враховуючи пропозиції засідання комісії з питань звільнення земельних ділянок від незаконно </w:t>
      </w:r>
      <w:r w:rsidRPr="001E4A63">
        <w:rPr>
          <w:sz w:val="28"/>
          <w:szCs w:val="28"/>
          <w:lang w:val="uk-UA"/>
        </w:rPr>
        <w:t>встановлених тимчасових споруд для здійснення підприємницької діяльності на території міста Суми (протокол</w:t>
      </w:r>
      <w:r w:rsidR="00E71136" w:rsidRPr="001E4A63">
        <w:rPr>
          <w:sz w:val="28"/>
          <w:szCs w:val="28"/>
          <w:lang w:val="uk-UA"/>
        </w:rPr>
        <w:t>и</w:t>
      </w:r>
      <w:r w:rsidRPr="001E4A63">
        <w:rPr>
          <w:sz w:val="28"/>
          <w:szCs w:val="28"/>
          <w:lang w:val="uk-UA"/>
        </w:rPr>
        <w:t xml:space="preserve"> </w:t>
      </w:r>
      <w:r w:rsidR="008658E1" w:rsidRPr="001E4A63">
        <w:rPr>
          <w:sz w:val="28"/>
          <w:szCs w:val="28"/>
          <w:lang w:val="uk-UA"/>
        </w:rPr>
        <w:t xml:space="preserve">від 05.04.2017 року </w:t>
      </w:r>
      <w:r w:rsidR="00B115F2" w:rsidRPr="001E4A63">
        <w:rPr>
          <w:sz w:val="28"/>
          <w:szCs w:val="28"/>
          <w:lang w:val="uk-UA"/>
        </w:rPr>
        <w:t>№ 2</w:t>
      </w:r>
      <w:r w:rsidR="008658E1">
        <w:rPr>
          <w:sz w:val="28"/>
          <w:szCs w:val="28"/>
          <w:lang w:val="uk-UA"/>
        </w:rPr>
        <w:t xml:space="preserve"> та </w:t>
      </w:r>
      <w:r w:rsidR="00EE0F9D" w:rsidRPr="001E4A63">
        <w:rPr>
          <w:sz w:val="28"/>
          <w:szCs w:val="28"/>
          <w:lang w:val="uk-UA"/>
        </w:rPr>
        <w:t xml:space="preserve">                                </w:t>
      </w:r>
      <w:r w:rsidR="00244737">
        <w:rPr>
          <w:sz w:val="28"/>
          <w:szCs w:val="28"/>
          <w:lang w:val="uk-UA"/>
        </w:rPr>
        <w:t>від 28.04.2017 року</w:t>
      </w:r>
      <w:r w:rsidR="008658E1">
        <w:rPr>
          <w:sz w:val="28"/>
          <w:szCs w:val="28"/>
          <w:lang w:val="uk-UA"/>
        </w:rPr>
        <w:t xml:space="preserve"> № 3</w:t>
      </w:r>
      <w:r w:rsidR="00EE0F9D" w:rsidRPr="001E4A63">
        <w:rPr>
          <w:sz w:val="28"/>
          <w:szCs w:val="28"/>
          <w:lang w:val="uk-UA"/>
        </w:rPr>
        <w:t>)</w:t>
      </w:r>
      <w:r w:rsidRPr="001E4A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рішення Сумської міської ради</w:t>
      </w:r>
      <w:r w:rsidR="0068604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від 25.07.2012 № 1668-МР «Про затвердження </w:t>
      </w:r>
      <w:r w:rsidRPr="00AD2E5A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Суми» (зі змінами), керуючись частиною </w:t>
      </w:r>
      <w:r w:rsidR="00371F88" w:rsidRPr="00AD2E5A">
        <w:rPr>
          <w:sz w:val="28"/>
          <w:szCs w:val="28"/>
          <w:lang w:val="uk-UA"/>
        </w:rPr>
        <w:t>першою</w:t>
      </w:r>
      <w:r w:rsidRPr="00AD2E5A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AD2E5A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AD2E5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92361" w:rsidRDefault="00B92361" w:rsidP="00B92361">
      <w:pPr>
        <w:pStyle w:val="25"/>
        <w:numPr>
          <w:ilvl w:val="0"/>
          <w:numId w:val="15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</w:t>
      </w:r>
      <w:r w:rsidR="00953235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з додатком. </w:t>
      </w:r>
    </w:p>
    <w:p w:rsidR="00B92361" w:rsidRDefault="00B92361" w:rsidP="00B92361">
      <w:pPr>
        <w:pStyle w:val="25"/>
        <w:ind w:left="708" w:firstLine="0"/>
        <w:jc w:val="both"/>
        <w:rPr>
          <w:sz w:val="28"/>
          <w:lang w:val="uk-UA"/>
        </w:rPr>
      </w:pPr>
    </w:p>
    <w:p w:rsidR="00BB3D11" w:rsidRPr="00B92361" w:rsidRDefault="00B92361" w:rsidP="00B92361">
      <w:pPr>
        <w:pStyle w:val="21"/>
        <w:tabs>
          <w:tab w:val="left" w:pos="360"/>
          <w:tab w:val="left" w:pos="900"/>
        </w:tabs>
        <w:ind w:firstLine="709"/>
      </w:pPr>
      <w:r w:rsidRPr="00B92361">
        <w:rPr>
          <w:b/>
        </w:rPr>
        <w:t>2.</w:t>
      </w:r>
      <w:r w:rsidRPr="00B92361">
        <w:t xml:space="preserve"> </w:t>
      </w:r>
      <w:r w:rsidRPr="00AC11C9">
        <w:t xml:space="preserve">У разі невиконання власником </w:t>
      </w:r>
      <w:r>
        <w:t>тимчасової споруди</w:t>
      </w:r>
      <w:r w:rsidRPr="00AC11C9">
        <w:t xml:space="preserve"> вимог щодо усунення порушень чинн</w:t>
      </w:r>
      <w:r>
        <w:t>ого законодавства України та не</w:t>
      </w:r>
      <w:r w:rsidRPr="00AC11C9">
        <w:t>приведення земельної ділянки у попередній стан</w:t>
      </w:r>
      <w:r>
        <w:t>, к</w:t>
      </w:r>
      <w:r w:rsidRPr="009363EA">
        <w:t>омісії з питань звільнення земельних ділянок від незаконно встановлених тимчасових споруд</w:t>
      </w:r>
      <w:r>
        <w:t xml:space="preserve"> для здійснення підприємницької діяльності</w:t>
      </w:r>
      <w:r w:rsidRPr="009363EA">
        <w:t xml:space="preserve">  на території міста Суми</w:t>
      </w:r>
      <w:r>
        <w:t xml:space="preserve"> (Войтенко В.В.) вжити відповідних заходів</w:t>
      </w:r>
      <w:r w:rsidRPr="00B92361">
        <w:t>.</w:t>
      </w:r>
    </w:p>
    <w:p w:rsidR="00B92361" w:rsidRPr="00456931" w:rsidRDefault="00B92361" w:rsidP="00466315">
      <w:pPr>
        <w:pStyle w:val="21"/>
        <w:tabs>
          <w:tab w:val="left" w:pos="360"/>
          <w:tab w:val="left" w:pos="900"/>
        </w:tabs>
        <w:ind w:firstLine="709"/>
        <w:rPr>
          <w:b/>
        </w:rPr>
      </w:pPr>
    </w:p>
    <w:p w:rsidR="00004F46" w:rsidRPr="00456931" w:rsidRDefault="00004F46" w:rsidP="00466315">
      <w:pPr>
        <w:pStyle w:val="21"/>
        <w:tabs>
          <w:tab w:val="left" w:pos="360"/>
          <w:tab w:val="left" w:pos="900"/>
        </w:tabs>
        <w:ind w:firstLine="709"/>
        <w:rPr>
          <w:b/>
        </w:rPr>
      </w:pPr>
    </w:p>
    <w:p w:rsidR="00B92361" w:rsidRPr="00EE0F9D" w:rsidRDefault="00B92361" w:rsidP="00466315">
      <w:pPr>
        <w:pStyle w:val="21"/>
        <w:tabs>
          <w:tab w:val="left" w:pos="360"/>
          <w:tab w:val="left" w:pos="900"/>
        </w:tabs>
        <w:ind w:firstLine="709"/>
        <w:rPr>
          <w:b/>
        </w:rPr>
      </w:pPr>
    </w:p>
    <w:p w:rsidR="00BB3D11" w:rsidRPr="007558A6" w:rsidRDefault="00B92361" w:rsidP="00466315">
      <w:pPr>
        <w:pStyle w:val="21"/>
        <w:tabs>
          <w:tab w:val="left" w:pos="360"/>
          <w:tab w:val="left" w:pos="900"/>
        </w:tabs>
        <w:ind w:firstLine="709"/>
      </w:pPr>
      <w:r w:rsidRPr="00EE0F9D">
        <w:rPr>
          <w:b/>
        </w:rPr>
        <w:lastRenderedPageBreak/>
        <w:t>3</w:t>
      </w:r>
      <w:r w:rsidR="00BB3D11" w:rsidRPr="00BB3D11">
        <w:rPr>
          <w:b/>
        </w:rPr>
        <w:t xml:space="preserve">. </w:t>
      </w:r>
      <w:r w:rsidR="00BF5E87">
        <w:rPr>
          <w:rFonts w:ascii="Times New Roman CYR" w:hAnsi="Times New Roman CYR"/>
        </w:rPr>
        <w:t>З моменту набрання чинності цього рішення вважати таким</w:t>
      </w:r>
      <w:r w:rsidR="006A6C8D">
        <w:rPr>
          <w:rFonts w:ascii="Times New Roman CYR" w:hAnsi="Times New Roman CYR"/>
        </w:rPr>
        <w:t>и</w:t>
      </w:r>
      <w:r w:rsidR="00BF5E87">
        <w:rPr>
          <w:rFonts w:ascii="Times New Roman CYR" w:hAnsi="Times New Roman CYR"/>
        </w:rPr>
        <w:t>, що втратил</w:t>
      </w:r>
      <w:r w:rsidR="006A6C8D">
        <w:rPr>
          <w:rFonts w:ascii="Times New Roman CYR" w:hAnsi="Times New Roman CYR"/>
        </w:rPr>
        <w:t>и</w:t>
      </w:r>
      <w:r w:rsidR="00BF5E87">
        <w:rPr>
          <w:rFonts w:ascii="Times New Roman CYR" w:hAnsi="Times New Roman CYR"/>
        </w:rPr>
        <w:t xml:space="preserve"> чинність, рішення </w:t>
      </w:r>
      <w:r w:rsidR="00C10B86">
        <w:rPr>
          <w:rFonts w:ascii="Times New Roman CYR" w:hAnsi="Times New Roman CYR"/>
        </w:rPr>
        <w:t xml:space="preserve"> виконавчого комітету </w:t>
      </w:r>
      <w:r w:rsidR="00BF5E87">
        <w:rPr>
          <w:rFonts w:ascii="Times New Roman CYR" w:hAnsi="Times New Roman CYR"/>
        </w:rPr>
        <w:t xml:space="preserve">Сумської міської ради </w:t>
      </w:r>
      <w:r w:rsidR="00C10B86">
        <w:rPr>
          <w:rFonts w:ascii="Times New Roman CYR" w:hAnsi="Times New Roman CYR"/>
        </w:rPr>
        <w:t xml:space="preserve">             </w:t>
      </w:r>
      <w:r w:rsidR="00BF5E87">
        <w:rPr>
          <w:rFonts w:ascii="Times New Roman CYR" w:hAnsi="Times New Roman CYR"/>
        </w:rPr>
        <w:t xml:space="preserve">від </w:t>
      </w:r>
      <w:r w:rsidR="006A6C8D">
        <w:rPr>
          <w:rFonts w:ascii="Times New Roman CYR" w:hAnsi="Times New Roman CYR"/>
        </w:rPr>
        <w:t>21</w:t>
      </w:r>
      <w:r w:rsidR="00BF5E87">
        <w:rPr>
          <w:rFonts w:ascii="Times New Roman CYR" w:hAnsi="Times New Roman CYR"/>
        </w:rPr>
        <w:t>.0</w:t>
      </w:r>
      <w:r w:rsidR="006A6C8D">
        <w:rPr>
          <w:rFonts w:ascii="Times New Roman CYR" w:hAnsi="Times New Roman CYR"/>
        </w:rPr>
        <w:t>5</w:t>
      </w:r>
      <w:r w:rsidR="00BF5E87">
        <w:rPr>
          <w:rFonts w:ascii="Times New Roman CYR" w:hAnsi="Times New Roman CYR"/>
        </w:rPr>
        <w:t>.201</w:t>
      </w:r>
      <w:r w:rsidR="006A6C8D">
        <w:rPr>
          <w:rFonts w:ascii="Times New Roman CYR" w:hAnsi="Times New Roman CYR"/>
        </w:rPr>
        <w:t>3</w:t>
      </w:r>
      <w:r w:rsidR="00BF5E87">
        <w:rPr>
          <w:rFonts w:ascii="Times New Roman CYR" w:hAnsi="Times New Roman CYR"/>
        </w:rPr>
        <w:t xml:space="preserve"> № </w:t>
      </w:r>
      <w:r w:rsidR="006A6C8D">
        <w:rPr>
          <w:rFonts w:ascii="Times New Roman CYR" w:hAnsi="Times New Roman CYR"/>
        </w:rPr>
        <w:t>254</w:t>
      </w:r>
      <w:r w:rsidR="00BF5E87">
        <w:rPr>
          <w:rFonts w:ascii="Times New Roman CYR" w:hAnsi="Times New Roman CYR"/>
        </w:rPr>
        <w:t xml:space="preserve"> </w:t>
      </w:r>
      <w:r w:rsidR="00BF5E87" w:rsidRPr="006A6C8D">
        <w:rPr>
          <w:rFonts w:ascii="Times New Roman CYR" w:hAnsi="Times New Roman CYR"/>
        </w:rPr>
        <w:t>«</w:t>
      </w:r>
      <w:r w:rsidR="00BF5E87" w:rsidRPr="006A6C8D">
        <w:t xml:space="preserve">Про </w:t>
      </w:r>
      <w:r w:rsidR="006A6C8D" w:rsidRPr="006A6C8D">
        <w:t xml:space="preserve">звільнення земельних ділянок від незаконно встановлених тимчасових споруд для здійснення підприємницької діяльності на території міста Суми», від </w:t>
      </w:r>
      <w:r w:rsidR="00C10B86">
        <w:t>18.06.2013 № 299 «</w:t>
      </w:r>
      <w:r w:rsidR="00C10B86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C10B86">
        <w:t xml:space="preserve">», </w:t>
      </w:r>
      <w:r w:rsidR="005A2349">
        <w:t>від 17.09.2013               № 469 «</w:t>
      </w:r>
      <w:r w:rsidR="005A2349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5A2349">
        <w:t>», від 18.02.2014 № 89 «</w:t>
      </w:r>
      <w:r w:rsidR="00384258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5A2349">
        <w:t>»</w:t>
      </w:r>
      <w:r w:rsidR="00384258">
        <w:t>, від 17.06.2014 № 293 «</w:t>
      </w:r>
      <w:r w:rsidR="00384258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384258">
        <w:t>»,</w:t>
      </w:r>
      <w:r w:rsidR="00AA5622">
        <w:t xml:space="preserve"> </w:t>
      </w:r>
      <w:r w:rsidR="007306A3" w:rsidRPr="007306A3">
        <w:t>від 04.</w:t>
      </w:r>
      <w:r w:rsidR="007306A3">
        <w:t>12.2014 № 603 «Про звільнення земельної ділянки від тимчасової споруди на розі вулиці 1-ша Набережна р. Стрілки та Покровської площі, біля                ТЦ «Універмаг «Київ» в місті Суми»,</w:t>
      </w:r>
      <w:r w:rsidR="00384258">
        <w:t xml:space="preserve"> </w:t>
      </w:r>
      <w:r w:rsidR="0029636D">
        <w:t>від 20.01.2015 № 41 «</w:t>
      </w:r>
      <w:r w:rsidR="0029636D" w:rsidRPr="006A6C8D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2775BF">
        <w:t>»</w:t>
      </w:r>
      <w:r w:rsidR="00FD3FD8">
        <w:t xml:space="preserve">, </w:t>
      </w:r>
      <w:r w:rsidR="00910BD6">
        <w:t xml:space="preserve">                       </w:t>
      </w:r>
      <w:r w:rsidR="00FD3FD8">
        <w:t xml:space="preserve">від 21.06.2016 № 352 «Про звільнення земельних </w:t>
      </w:r>
      <w:r w:rsidR="003E1B5B">
        <w:t>ділянок від незаконно встановлених тимчасов</w:t>
      </w:r>
      <w:r w:rsidR="00143B33">
        <w:t xml:space="preserve">их споруд на території </w:t>
      </w:r>
      <w:r w:rsidR="003E1B5B">
        <w:t>м. Суми</w:t>
      </w:r>
      <w:r w:rsidR="00FD3FD8">
        <w:t>»</w:t>
      </w:r>
      <w:r w:rsidR="007558A6" w:rsidRPr="007558A6">
        <w:t>.</w:t>
      </w:r>
    </w:p>
    <w:p w:rsidR="00466315" w:rsidRPr="00EB5C46" w:rsidRDefault="00466315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92361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2034FA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 міського голов</w:t>
      </w:r>
      <w:r w:rsidR="00456931">
        <w:rPr>
          <w:b/>
        </w:rPr>
        <w:t>и</w:t>
      </w:r>
      <w:r>
        <w:rPr>
          <w:b/>
        </w:rPr>
        <w:t xml:space="preserve"> </w:t>
      </w:r>
      <w:r w:rsidR="00456931">
        <w:rPr>
          <w:b/>
        </w:rPr>
        <w:t>з виконавчої роботи</w:t>
      </w:r>
      <w:r w:rsidR="00456931">
        <w:rPr>
          <w:b/>
        </w:rPr>
        <w:tab/>
      </w:r>
      <w:r w:rsidR="00456931">
        <w:rPr>
          <w:b/>
        </w:rPr>
        <w:tab/>
      </w:r>
      <w:r w:rsidR="00456931">
        <w:rPr>
          <w:b/>
        </w:rPr>
        <w:tab/>
        <w:t>В.В. Войтенко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F64929" w:rsidRPr="003512DD" w:rsidRDefault="00F64929" w:rsidP="00F64929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F64929" w:rsidRPr="00A46185" w:rsidRDefault="00F64929" w:rsidP="00F64929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167D9E" w:rsidRDefault="00466315" w:rsidP="00167D9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67D9E" w:rsidRPr="002357A9">
        <w:rPr>
          <w:sz w:val="28"/>
          <w:szCs w:val="28"/>
          <w:lang w:val="uk-UA"/>
        </w:rPr>
        <w:lastRenderedPageBreak/>
        <w:t xml:space="preserve">Рішення </w:t>
      </w:r>
      <w:r w:rsidR="00167D9E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167D9E" w:rsidRDefault="00167D9E" w:rsidP="00167D9E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Pr="001B6BCB">
        <w:rPr>
          <w:sz w:val="28"/>
          <w:szCs w:val="28"/>
          <w:lang w:val="uk-UA"/>
        </w:rPr>
        <w:t>Про розміщення соціальної реклами в місті Суми</w:t>
      </w:r>
      <w:r>
        <w:rPr>
          <w:sz w:val="28"/>
          <w:szCs w:val="28"/>
          <w:lang w:val="uk-UA"/>
        </w:rPr>
        <w:t>» був завізований:</w:t>
      </w:r>
    </w:p>
    <w:p w:rsidR="00167D9E" w:rsidRDefault="00167D9E" w:rsidP="00167D9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67D9E" w:rsidRPr="00055F6A" w:rsidTr="00A73AA6">
        <w:tc>
          <w:tcPr>
            <w:tcW w:w="4785" w:type="dxa"/>
            <w:vAlign w:val="center"/>
          </w:tcPr>
          <w:p w:rsidR="00167D9E" w:rsidRPr="007E3B1F" w:rsidRDefault="00167D9E" w:rsidP="00A73A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:rsidR="00167D9E" w:rsidRPr="007E3B1F" w:rsidRDefault="00167D9E" w:rsidP="00A73A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167D9E" w:rsidRPr="00E20F0C" w:rsidTr="00A73AA6">
        <w:tc>
          <w:tcPr>
            <w:tcW w:w="4785" w:type="dxa"/>
            <w:vAlign w:val="center"/>
          </w:tcPr>
          <w:p w:rsidR="00167D9E" w:rsidRPr="00E20F0C" w:rsidRDefault="00167D9E" w:rsidP="00A73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:rsidR="00167D9E" w:rsidRPr="00E20F0C" w:rsidRDefault="00167D9E" w:rsidP="00A73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167D9E" w:rsidRPr="00E20F0C" w:rsidTr="00A73AA6">
        <w:tc>
          <w:tcPr>
            <w:tcW w:w="4785" w:type="dxa"/>
            <w:vAlign w:val="center"/>
          </w:tcPr>
          <w:p w:rsidR="00167D9E" w:rsidRDefault="00167D9E" w:rsidP="00A73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</w:t>
            </w:r>
          </w:p>
          <w:p w:rsidR="00167D9E" w:rsidRDefault="00167D9E" w:rsidP="00A73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та договірних відносин</w:t>
            </w:r>
          </w:p>
          <w:p w:rsidR="00167D9E" w:rsidRDefault="00167D9E" w:rsidP="00A73AA6">
            <w:pPr>
              <w:rPr>
                <w:sz w:val="28"/>
                <w:szCs w:val="28"/>
                <w:lang w:val="uk-UA"/>
              </w:rPr>
            </w:pPr>
            <w:r w:rsidRPr="00441A98"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  <w:lang w:val="uk-UA"/>
              </w:rPr>
              <w:t xml:space="preserve"> фінансового забезпечення та </w:t>
            </w:r>
          </w:p>
          <w:p w:rsidR="00167D9E" w:rsidRPr="00441A98" w:rsidRDefault="00167D9E" w:rsidP="00A73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правових питань</w:t>
            </w:r>
            <w:r w:rsidRPr="00441A98">
              <w:rPr>
                <w:sz w:val="28"/>
                <w:szCs w:val="28"/>
                <w:lang w:val="uk-UA"/>
              </w:rPr>
              <w:t xml:space="preserve"> управління</w:t>
            </w:r>
          </w:p>
          <w:p w:rsidR="00167D9E" w:rsidRPr="00441A98" w:rsidRDefault="00167D9E" w:rsidP="00A73AA6">
            <w:pPr>
              <w:rPr>
                <w:sz w:val="28"/>
                <w:szCs w:val="28"/>
                <w:lang w:val="uk-UA"/>
              </w:rPr>
            </w:pPr>
            <w:r w:rsidRPr="00441A98">
              <w:rPr>
                <w:sz w:val="28"/>
                <w:szCs w:val="28"/>
                <w:lang w:val="uk-UA"/>
              </w:rPr>
              <w:t>архітектури та містобудування</w:t>
            </w:r>
          </w:p>
          <w:p w:rsidR="00167D9E" w:rsidRDefault="00167D9E" w:rsidP="00A73AA6">
            <w:pPr>
              <w:rPr>
                <w:sz w:val="28"/>
                <w:szCs w:val="28"/>
                <w:lang w:val="uk-UA"/>
              </w:rPr>
            </w:pPr>
            <w:r w:rsidRPr="00441A98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ab/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167D9E" w:rsidRDefault="00167D9E" w:rsidP="00A73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167D9E" w:rsidRPr="00E20F0C" w:rsidTr="00A73AA6">
        <w:tc>
          <w:tcPr>
            <w:tcW w:w="4785" w:type="dxa"/>
            <w:vAlign w:val="center"/>
          </w:tcPr>
          <w:p w:rsidR="00167D9E" w:rsidRPr="00E20F0C" w:rsidRDefault="00167D9E" w:rsidP="00A73AA6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:rsidR="00167D9E" w:rsidRPr="00E20F0C" w:rsidRDefault="00167D9E" w:rsidP="00A73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>.В. Моша</w:t>
            </w:r>
          </w:p>
        </w:tc>
      </w:tr>
      <w:tr w:rsidR="00167D9E" w:rsidRPr="00E20F0C" w:rsidTr="00A73AA6">
        <w:tc>
          <w:tcPr>
            <w:tcW w:w="4785" w:type="dxa"/>
            <w:vAlign w:val="center"/>
          </w:tcPr>
          <w:p w:rsidR="00167D9E" w:rsidRPr="00E20F0C" w:rsidRDefault="00167D9E" w:rsidP="00A73AA6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:rsidR="00167D9E" w:rsidRPr="00E20F0C" w:rsidRDefault="00167D9E" w:rsidP="00A73AA6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167D9E" w:rsidRPr="00E20F0C" w:rsidTr="00A73AA6">
        <w:tc>
          <w:tcPr>
            <w:tcW w:w="4785" w:type="dxa"/>
            <w:vAlign w:val="center"/>
          </w:tcPr>
          <w:p w:rsidR="00167D9E" w:rsidRPr="00E86686" w:rsidRDefault="00167D9E" w:rsidP="00A73AA6">
            <w:pPr>
              <w:rPr>
                <w:color w:val="FF0000"/>
                <w:sz w:val="28"/>
                <w:szCs w:val="28"/>
                <w:lang w:val="uk-UA"/>
              </w:rPr>
            </w:pPr>
            <w:r w:rsidRPr="004F7BEB">
              <w:rPr>
                <w:sz w:val="28"/>
                <w:szCs w:val="28"/>
                <w:lang w:val="uk-UA"/>
              </w:rPr>
              <w:t xml:space="preserve">Перший заступник міського голови                                 </w:t>
            </w:r>
          </w:p>
        </w:tc>
        <w:tc>
          <w:tcPr>
            <w:tcW w:w="4786" w:type="dxa"/>
            <w:vAlign w:val="center"/>
          </w:tcPr>
          <w:p w:rsidR="00167D9E" w:rsidRDefault="00167D9E" w:rsidP="00A73AA6">
            <w:pPr>
              <w:rPr>
                <w:sz w:val="28"/>
                <w:szCs w:val="28"/>
                <w:lang w:val="uk-UA"/>
              </w:rPr>
            </w:pPr>
          </w:p>
          <w:p w:rsidR="00167D9E" w:rsidRDefault="00167D9E" w:rsidP="00A73AA6">
            <w:pPr>
              <w:rPr>
                <w:sz w:val="28"/>
                <w:szCs w:val="28"/>
                <w:lang w:val="uk-UA"/>
              </w:rPr>
            </w:pPr>
            <w:r w:rsidRPr="004F7BEB">
              <w:rPr>
                <w:sz w:val="28"/>
                <w:szCs w:val="28"/>
                <w:lang w:val="uk-UA"/>
              </w:rPr>
              <w:t>В.В. Войтенко</w:t>
            </w:r>
          </w:p>
          <w:p w:rsidR="00167D9E" w:rsidRPr="00E86686" w:rsidRDefault="00167D9E" w:rsidP="00A73AA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167D9E" w:rsidRPr="00E20F0C" w:rsidTr="00A73AA6">
        <w:tc>
          <w:tcPr>
            <w:tcW w:w="4785" w:type="dxa"/>
            <w:vAlign w:val="center"/>
          </w:tcPr>
          <w:p w:rsidR="00167D9E" w:rsidRPr="00E20F0C" w:rsidRDefault="00167D9E" w:rsidP="00A73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за</w:t>
            </w:r>
            <w:r w:rsidRPr="00E20F0C">
              <w:rPr>
                <w:sz w:val="28"/>
                <w:szCs w:val="28"/>
                <w:lang w:val="uk-UA"/>
              </w:rPr>
              <w:t>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20F0C">
              <w:rPr>
                <w:sz w:val="28"/>
                <w:szCs w:val="28"/>
                <w:lang w:val="uk-UA"/>
              </w:rPr>
              <w:t xml:space="preserve"> міського голови, керуюч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E20F0C">
              <w:rPr>
                <w:sz w:val="28"/>
                <w:szCs w:val="28"/>
                <w:lang w:val="uk-UA"/>
              </w:rPr>
              <w:t xml:space="preserve">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:rsidR="00167D9E" w:rsidRPr="00E20F0C" w:rsidRDefault="00167D9E" w:rsidP="00A73A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167D9E" w:rsidRDefault="00167D9E" w:rsidP="00167D9E">
      <w:pPr>
        <w:jc w:val="both"/>
        <w:rPr>
          <w:sz w:val="28"/>
          <w:szCs w:val="28"/>
          <w:lang w:val="uk-UA"/>
        </w:rPr>
      </w:pPr>
    </w:p>
    <w:p w:rsidR="00167D9E" w:rsidRDefault="00167D9E" w:rsidP="00167D9E">
      <w:pPr>
        <w:jc w:val="both"/>
        <w:rPr>
          <w:sz w:val="28"/>
          <w:szCs w:val="28"/>
          <w:lang w:val="uk-UA"/>
        </w:rPr>
      </w:pPr>
    </w:p>
    <w:p w:rsidR="00167D9E" w:rsidRDefault="00167D9E" w:rsidP="00167D9E">
      <w:pPr>
        <w:jc w:val="both"/>
        <w:rPr>
          <w:sz w:val="28"/>
          <w:szCs w:val="28"/>
          <w:lang w:val="uk-UA"/>
        </w:rPr>
      </w:pPr>
    </w:p>
    <w:p w:rsidR="00167D9E" w:rsidRDefault="00167D9E" w:rsidP="00167D9E">
      <w:pPr>
        <w:jc w:val="both"/>
        <w:rPr>
          <w:sz w:val="28"/>
          <w:szCs w:val="28"/>
          <w:lang w:val="uk-UA"/>
        </w:rPr>
      </w:pPr>
    </w:p>
    <w:p w:rsidR="00167D9E" w:rsidRPr="00B30913" w:rsidRDefault="00167D9E" w:rsidP="00167D9E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Начальник управління</w:t>
      </w:r>
    </w:p>
    <w:p w:rsidR="00167D9E" w:rsidRPr="00B30913" w:rsidRDefault="00167D9E" w:rsidP="00167D9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167D9E" w:rsidRPr="007E3B1F" w:rsidRDefault="00167D9E" w:rsidP="00167D9E">
      <w:pPr>
        <w:jc w:val="both"/>
        <w:rPr>
          <w:b/>
          <w:bCs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466315" w:rsidRDefault="00466315" w:rsidP="00167D9E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167D9E" w:rsidRDefault="00167D9E" w:rsidP="00167D9E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167D9E" w:rsidRDefault="00167D9E" w:rsidP="00167D9E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167D9E" w:rsidRDefault="00167D9E" w:rsidP="00167D9E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167D9E" w:rsidRDefault="00167D9E" w:rsidP="00167D9E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167D9E" w:rsidRDefault="00167D9E" w:rsidP="00167D9E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167D9E" w:rsidRPr="00226C40" w:rsidRDefault="00167D9E" w:rsidP="00167D9E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6A68F0" w:rsidRDefault="006A68F0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</w:p>
    <w:p w:rsidR="00623753" w:rsidRDefault="00623753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</w:p>
    <w:p w:rsidR="00594D61" w:rsidRDefault="00594D61" w:rsidP="00594D61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B7976">
        <w:rPr>
          <w:sz w:val="28"/>
          <w:szCs w:val="28"/>
          <w:lang w:val="uk-UA"/>
        </w:rPr>
        <w:t>Додаток</w:t>
      </w:r>
    </w:p>
    <w:p w:rsidR="00594D61" w:rsidRDefault="00594D61" w:rsidP="00594D61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594D61" w:rsidRDefault="00594D61" w:rsidP="00594D61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20853">
        <w:rPr>
          <w:sz w:val="28"/>
          <w:szCs w:val="28"/>
          <w:lang w:val="uk-UA"/>
        </w:rPr>
        <w:t xml:space="preserve">20.06.2017 </w:t>
      </w:r>
      <w:r>
        <w:rPr>
          <w:sz w:val="28"/>
          <w:szCs w:val="28"/>
          <w:lang w:val="uk-UA"/>
        </w:rPr>
        <w:t xml:space="preserve">№ </w:t>
      </w:r>
      <w:r w:rsidR="00920853">
        <w:rPr>
          <w:sz w:val="28"/>
          <w:szCs w:val="28"/>
          <w:lang w:val="uk-UA"/>
        </w:rPr>
        <w:t>334</w:t>
      </w:r>
    </w:p>
    <w:p w:rsidR="00466315" w:rsidRDefault="00466315" w:rsidP="00466315">
      <w:pPr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466315" w:rsidRPr="00920853" w:rsidTr="005362E5">
        <w:trPr>
          <w:trHeight w:val="1050"/>
        </w:trPr>
        <w:tc>
          <w:tcPr>
            <w:tcW w:w="554" w:type="dxa"/>
            <w:vAlign w:val="center"/>
          </w:tcPr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№</w:t>
            </w:r>
          </w:p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265" w:type="dxa"/>
            <w:vAlign w:val="center"/>
          </w:tcPr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976" w:type="dxa"/>
            <w:vAlign w:val="center"/>
          </w:tcPr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D2153E" w:rsidRDefault="00466315" w:rsidP="005362E5">
            <w:pPr>
              <w:rPr>
                <w:sz w:val="27"/>
                <w:szCs w:val="27"/>
                <w:lang w:val="uk-UA"/>
              </w:rPr>
            </w:pPr>
          </w:p>
          <w:p w:rsidR="00466315" w:rsidRPr="00D2153E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CA7C93" w:rsidRPr="00920853" w:rsidTr="00CA7C93">
        <w:trPr>
          <w:trHeight w:val="292"/>
        </w:trPr>
        <w:tc>
          <w:tcPr>
            <w:tcW w:w="554" w:type="dxa"/>
            <w:vAlign w:val="center"/>
          </w:tcPr>
          <w:p w:rsidR="00CA7C93" w:rsidRPr="00D2153E" w:rsidRDefault="00CA7C93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CA7C93" w:rsidRPr="00D2153E" w:rsidRDefault="00CA7C93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CA7C93" w:rsidRPr="00D2153E" w:rsidRDefault="00CA7C93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CA7C93" w:rsidRPr="00D2153E" w:rsidRDefault="00CA7C93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66315" w:rsidRPr="00272CAB" w:rsidTr="008654E7">
        <w:tc>
          <w:tcPr>
            <w:tcW w:w="554" w:type="dxa"/>
            <w:shd w:val="clear" w:color="auto" w:fill="auto"/>
            <w:vAlign w:val="center"/>
          </w:tcPr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466315" w:rsidRPr="00272CAB" w:rsidRDefault="0046549D" w:rsidP="005362E5">
            <w:pPr>
              <w:suppressAutoHyphens/>
              <w:rPr>
                <w:bCs/>
                <w:sz w:val="27"/>
                <w:szCs w:val="27"/>
                <w:lang w:val="uk-UA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Група тимчасових споруд жовтого кольору (</w:t>
            </w:r>
            <w:r w:rsidR="001B4168" w:rsidRPr="00272CAB">
              <w:rPr>
                <w:bCs/>
                <w:sz w:val="27"/>
                <w:szCs w:val="27"/>
                <w:lang w:val="uk-UA"/>
              </w:rPr>
              <w:t>9</w:t>
            </w:r>
            <w:r w:rsidRPr="00272CAB">
              <w:rPr>
                <w:bCs/>
                <w:sz w:val="27"/>
                <w:szCs w:val="27"/>
                <w:lang w:val="uk-UA"/>
              </w:rPr>
              <w:t xml:space="preserve"> шт.)</w:t>
            </w:r>
          </w:p>
        </w:tc>
        <w:tc>
          <w:tcPr>
            <w:tcW w:w="3265" w:type="dxa"/>
            <w:shd w:val="clear" w:color="auto" w:fill="auto"/>
          </w:tcPr>
          <w:p w:rsidR="00466315" w:rsidRPr="00272CAB" w:rsidRDefault="00466315" w:rsidP="0046549D">
            <w:pPr>
              <w:rPr>
                <w:sz w:val="27"/>
                <w:szCs w:val="27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 xml:space="preserve">вул. </w:t>
            </w:r>
            <w:r w:rsidR="0046549D" w:rsidRPr="00272CAB">
              <w:rPr>
                <w:bCs/>
                <w:sz w:val="27"/>
                <w:szCs w:val="27"/>
                <w:lang w:val="uk-UA"/>
              </w:rPr>
              <w:t>Кооперативна</w:t>
            </w:r>
          </w:p>
        </w:tc>
        <w:tc>
          <w:tcPr>
            <w:tcW w:w="2976" w:type="dxa"/>
            <w:shd w:val="clear" w:color="auto" w:fill="auto"/>
          </w:tcPr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Невідомий</w:t>
            </w:r>
          </w:p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66315" w:rsidRPr="00272CAB" w:rsidTr="008654E7">
        <w:tc>
          <w:tcPr>
            <w:tcW w:w="554" w:type="dxa"/>
            <w:shd w:val="clear" w:color="auto" w:fill="auto"/>
            <w:vAlign w:val="center"/>
          </w:tcPr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:rsidR="00466315" w:rsidRPr="00272CAB" w:rsidRDefault="0046549D" w:rsidP="005362E5">
            <w:pPr>
              <w:rPr>
                <w:sz w:val="27"/>
                <w:szCs w:val="27"/>
                <w:lang w:val="uk-UA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Група тимчасових споруд жовтого кольору (37 шт.)</w:t>
            </w:r>
          </w:p>
        </w:tc>
        <w:tc>
          <w:tcPr>
            <w:tcW w:w="3265" w:type="dxa"/>
            <w:shd w:val="clear" w:color="auto" w:fill="auto"/>
          </w:tcPr>
          <w:p w:rsidR="00466315" w:rsidRPr="00272CAB" w:rsidRDefault="0046549D" w:rsidP="004E4C7C">
            <w:pPr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 xml:space="preserve">між вул. </w:t>
            </w:r>
            <w:r w:rsidR="004E4C7C" w:rsidRPr="00272CAB">
              <w:rPr>
                <w:sz w:val="27"/>
                <w:szCs w:val="27"/>
                <w:lang w:val="uk-UA"/>
              </w:rPr>
              <w:t xml:space="preserve">1-ша </w:t>
            </w:r>
            <w:r w:rsidRPr="00272CAB">
              <w:rPr>
                <w:sz w:val="27"/>
                <w:szCs w:val="27"/>
                <w:lang w:val="uk-UA"/>
              </w:rPr>
              <w:t>Набережна                р. Стрілк</w:t>
            </w:r>
            <w:r w:rsidR="004E4C7C" w:rsidRPr="00272CAB">
              <w:rPr>
                <w:sz w:val="27"/>
                <w:szCs w:val="27"/>
                <w:lang w:val="uk-UA"/>
              </w:rPr>
              <w:t>а</w:t>
            </w:r>
            <w:r w:rsidRPr="00272CAB">
              <w:rPr>
                <w:sz w:val="27"/>
                <w:szCs w:val="27"/>
                <w:lang w:val="uk-UA"/>
              </w:rPr>
              <w:t xml:space="preserve"> та</w:t>
            </w:r>
            <w:r w:rsidR="005E190A" w:rsidRPr="00272CAB">
              <w:rPr>
                <w:sz w:val="27"/>
                <w:szCs w:val="27"/>
                <w:lang w:val="uk-UA"/>
              </w:rPr>
              <w:t xml:space="preserve">                        </w:t>
            </w:r>
            <w:r w:rsidRPr="00272CAB">
              <w:rPr>
                <w:sz w:val="27"/>
                <w:szCs w:val="27"/>
                <w:lang w:val="uk-UA"/>
              </w:rPr>
              <w:t xml:space="preserve"> вул. Кооперативна</w:t>
            </w:r>
          </w:p>
        </w:tc>
        <w:tc>
          <w:tcPr>
            <w:tcW w:w="2976" w:type="dxa"/>
            <w:shd w:val="clear" w:color="auto" w:fill="auto"/>
          </w:tcPr>
          <w:p w:rsidR="0046549D" w:rsidRPr="00272CAB" w:rsidRDefault="0046549D" w:rsidP="0046549D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Невідомий</w:t>
            </w:r>
          </w:p>
          <w:p w:rsidR="00466315" w:rsidRPr="00272CAB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66315" w:rsidRPr="00226DF9" w:rsidTr="005362E5">
        <w:tc>
          <w:tcPr>
            <w:tcW w:w="554" w:type="dxa"/>
            <w:vAlign w:val="center"/>
          </w:tcPr>
          <w:p w:rsidR="00466315" w:rsidRPr="00226DF9" w:rsidRDefault="00466315" w:rsidP="005362E5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3285" w:type="dxa"/>
          </w:tcPr>
          <w:p w:rsidR="00466315" w:rsidRPr="00226DF9" w:rsidRDefault="005E190A" w:rsidP="00575A9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466315" w:rsidRPr="00226DF9" w:rsidRDefault="005E190A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проспект Курський,               біля буд. 105</w:t>
            </w:r>
          </w:p>
        </w:tc>
        <w:tc>
          <w:tcPr>
            <w:tcW w:w="2976" w:type="dxa"/>
          </w:tcPr>
          <w:p w:rsidR="005E190A" w:rsidRPr="00226DF9" w:rsidRDefault="005E190A" w:rsidP="005E190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  <w:p w:rsidR="00466315" w:rsidRPr="00226DF9" w:rsidRDefault="00466315" w:rsidP="005362E5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466315" w:rsidRPr="00226DF9" w:rsidTr="005362E5">
        <w:tc>
          <w:tcPr>
            <w:tcW w:w="554" w:type="dxa"/>
            <w:vAlign w:val="center"/>
          </w:tcPr>
          <w:p w:rsidR="00466315" w:rsidRPr="00226DF9" w:rsidRDefault="00466315" w:rsidP="005362E5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4.</w:t>
            </w:r>
          </w:p>
        </w:tc>
        <w:tc>
          <w:tcPr>
            <w:tcW w:w="3285" w:type="dxa"/>
          </w:tcPr>
          <w:p w:rsidR="00466315" w:rsidRPr="00ED4C68" w:rsidRDefault="00ED4C68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«Велосервіс»</w:t>
            </w:r>
          </w:p>
        </w:tc>
        <w:tc>
          <w:tcPr>
            <w:tcW w:w="3265" w:type="dxa"/>
          </w:tcPr>
          <w:p w:rsidR="00466315" w:rsidRPr="00ED4C68" w:rsidRDefault="00ED4C68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1-ша Набережна               р. Стрілка</w:t>
            </w:r>
          </w:p>
        </w:tc>
        <w:tc>
          <w:tcPr>
            <w:tcW w:w="2976" w:type="dxa"/>
          </w:tcPr>
          <w:p w:rsidR="00466315" w:rsidRPr="00226DF9" w:rsidRDefault="00ED4C68" w:rsidP="005362E5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F3011E" w:rsidTr="005362E5">
        <w:tc>
          <w:tcPr>
            <w:tcW w:w="554" w:type="dxa"/>
            <w:vAlign w:val="center"/>
          </w:tcPr>
          <w:p w:rsidR="00466315" w:rsidRPr="00290EF7" w:rsidRDefault="0046631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285" w:type="dxa"/>
          </w:tcPr>
          <w:p w:rsidR="00466315" w:rsidRPr="00290EF7" w:rsidRDefault="00E22614" w:rsidP="005362E5">
            <w:pPr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</w:tcPr>
          <w:p w:rsidR="00466315" w:rsidRPr="00290EF7" w:rsidRDefault="00E22614" w:rsidP="005362E5">
            <w:pPr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вул. Ковпака (зупинка «Обласна дитяча лікарня»)</w:t>
            </w:r>
          </w:p>
        </w:tc>
        <w:tc>
          <w:tcPr>
            <w:tcW w:w="2976" w:type="dxa"/>
          </w:tcPr>
          <w:p w:rsidR="00466315" w:rsidRPr="00290EF7" w:rsidRDefault="00290EF7" w:rsidP="00290EF7">
            <w:pPr>
              <w:jc w:val="center"/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Н</w:t>
            </w:r>
            <w:r w:rsidR="00E22614" w:rsidRPr="00290EF7">
              <w:rPr>
                <w:sz w:val="27"/>
                <w:szCs w:val="27"/>
                <w:lang w:val="uk-UA"/>
              </w:rPr>
              <w:t>евідомий</w:t>
            </w:r>
          </w:p>
          <w:p w:rsidR="00F3011E" w:rsidRPr="00290EF7" w:rsidRDefault="00F3011E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F36DEB" w:rsidRPr="00036858" w:rsidTr="005362E5">
        <w:tc>
          <w:tcPr>
            <w:tcW w:w="554" w:type="dxa"/>
            <w:vAlign w:val="center"/>
          </w:tcPr>
          <w:p w:rsidR="00F36DEB" w:rsidRPr="00036858" w:rsidRDefault="00F36DEB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285" w:type="dxa"/>
          </w:tcPr>
          <w:p w:rsidR="00F36DEB" w:rsidRPr="00036858" w:rsidRDefault="00F36DEB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«Безлюдівський м’ясокомбінат»</w:t>
            </w:r>
          </w:p>
        </w:tc>
        <w:tc>
          <w:tcPr>
            <w:tcW w:w="3265" w:type="dxa"/>
          </w:tcPr>
          <w:p w:rsidR="00F36DEB" w:rsidRPr="00036858" w:rsidRDefault="00F36DEB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проспект Михайла Лушпи, </w:t>
            </w:r>
            <w:r w:rsidR="00F832C8">
              <w:rPr>
                <w:sz w:val="27"/>
                <w:szCs w:val="27"/>
                <w:lang w:val="uk-UA"/>
              </w:rPr>
              <w:t xml:space="preserve">біля буд. </w:t>
            </w:r>
            <w:r>
              <w:rPr>
                <w:sz w:val="27"/>
                <w:szCs w:val="27"/>
                <w:lang w:val="uk-UA"/>
              </w:rPr>
              <w:t>47</w:t>
            </w:r>
          </w:p>
        </w:tc>
        <w:tc>
          <w:tcPr>
            <w:tcW w:w="2976" w:type="dxa"/>
          </w:tcPr>
          <w:p w:rsidR="00F36DEB" w:rsidRDefault="00F36DEB" w:rsidP="00F36DEB">
            <w:pPr>
              <w:jc w:val="center"/>
            </w:pPr>
            <w:r w:rsidRPr="00FE0C22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36DEB" w:rsidRPr="00036858" w:rsidTr="005362E5">
        <w:tc>
          <w:tcPr>
            <w:tcW w:w="554" w:type="dxa"/>
            <w:vAlign w:val="center"/>
          </w:tcPr>
          <w:p w:rsidR="00F36DEB" w:rsidRPr="00036858" w:rsidRDefault="00F36DEB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285" w:type="dxa"/>
          </w:tcPr>
          <w:p w:rsidR="00F36DEB" w:rsidRPr="00036858" w:rsidRDefault="00F36DEB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синього кольору «Юліана»</w:t>
            </w:r>
          </w:p>
        </w:tc>
        <w:tc>
          <w:tcPr>
            <w:tcW w:w="3265" w:type="dxa"/>
          </w:tcPr>
          <w:p w:rsidR="00F36DEB" w:rsidRPr="00036858" w:rsidRDefault="00F36DEB" w:rsidP="005362E5">
            <w:pPr>
              <w:rPr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1-ша Набережна               р. Стрілка, біля буд. 8</w:t>
            </w:r>
          </w:p>
        </w:tc>
        <w:tc>
          <w:tcPr>
            <w:tcW w:w="2976" w:type="dxa"/>
          </w:tcPr>
          <w:p w:rsidR="00F36DEB" w:rsidRDefault="00F36DEB" w:rsidP="00F36DEB">
            <w:pPr>
              <w:jc w:val="center"/>
            </w:pPr>
            <w:r w:rsidRPr="00FE0C22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691F7C" w:rsidRPr="00036858" w:rsidTr="005362E5">
        <w:tc>
          <w:tcPr>
            <w:tcW w:w="554" w:type="dxa"/>
            <w:vAlign w:val="center"/>
          </w:tcPr>
          <w:p w:rsidR="00691F7C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285" w:type="dxa"/>
          </w:tcPr>
          <w:p w:rsidR="00691F7C" w:rsidRDefault="00691F7C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зеленого кольору «Ремонт взуття»</w:t>
            </w:r>
          </w:p>
        </w:tc>
        <w:tc>
          <w:tcPr>
            <w:tcW w:w="3265" w:type="dxa"/>
          </w:tcPr>
          <w:p w:rsidR="00691F7C" w:rsidRDefault="00020DD6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Робітнича,               біля буд. 47</w:t>
            </w:r>
          </w:p>
        </w:tc>
        <w:tc>
          <w:tcPr>
            <w:tcW w:w="2976" w:type="dxa"/>
          </w:tcPr>
          <w:p w:rsidR="00691F7C" w:rsidRPr="00FE0C22" w:rsidRDefault="00020DD6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FE0C22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97996" w:rsidRPr="00036858" w:rsidTr="005362E5">
        <w:tc>
          <w:tcPr>
            <w:tcW w:w="554" w:type="dxa"/>
            <w:vAlign w:val="center"/>
          </w:tcPr>
          <w:p w:rsidR="00597996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285" w:type="dxa"/>
          </w:tcPr>
          <w:p w:rsidR="00597996" w:rsidRDefault="0059799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«Сумська паляниця»</w:t>
            </w:r>
          </w:p>
        </w:tc>
        <w:tc>
          <w:tcPr>
            <w:tcW w:w="3265" w:type="dxa"/>
          </w:tcPr>
          <w:p w:rsidR="00597996" w:rsidRPr="00C95714" w:rsidRDefault="00597996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Дани</w:t>
            </w:r>
            <w:r w:rsidR="00C95714">
              <w:rPr>
                <w:color w:val="000000"/>
                <w:sz w:val="27"/>
                <w:szCs w:val="27"/>
                <w:lang w:val="uk-UA"/>
              </w:rPr>
              <w:t>ла Галицького, між буд 48 та 50</w:t>
            </w:r>
          </w:p>
        </w:tc>
        <w:tc>
          <w:tcPr>
            <w:tcW w:w="2976" w:type="dxa"/>
          </w:tcPr>
          <w:p w:rsidR="00597996" w:rsidRPr="00FE0C22" w:rsidRDefault="00C95714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C95714" w:rsidRPr="00036858" w:rsidTr="00A46B96">
        <w:tc>
          <w:tcPr>
            <w:tcW w:w="554" w:type="dxa"/>
            <w:shd w:val="clear" w:color="auto" w:fill="auto"/>
            <w:vAlign w:val="center"/>
          </w:tcPr>
          <w:p w:rsidR="00C9571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285" w:type="dxa"/>
            <w:shd w:val="clear" w:color="auto" w:fill="auto"/>
          </w:tcPr>
          <w:p w:rsidR="00C95714" w:rsidRDefault="00C9571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«Кондитерські вироби «Сумчаночка»</w:t>
            </w:r>
          </w:p>
        </w:tc>
        <w:tc>
          <w:tcPr>
            <w:tcW w:w="3265" w:type="dxa"/>
            <w:shd w:val="clear" w:color="auto" w:fill="auto"/>
          </w:tcPr>
          <w:p w:rsidR="00C95714" w:rsidRDefault="00C95714" w:rsidP="005362E5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Металургів,             біля буд. 13</w:t>
            </w:r>
          </w:p>
        </w:tc>
        <w:tc>
          <w:tcPr>
            <w:tcW w:w="2976" w:type="dxa"/>
            <w:shd w:val="clear" w:color="auto" w:fill="auto"/>
          </w:tcPr>
          <w:p w:rsidR="00C95714" w:rsidRDefault="00C95714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8E665B" w:rsidRPr="00043D50" w:rsidTr="00A46B96">
        <w:tc>
          <w:tcPr>
            <w:tcW w:w="554" w:type="dxa"/>
            <w:shd w:val="clear" w:color="auto" w:fill="auto"/>
            <w:vAlign w:val="center"/>
          </w:tcPr>
          <w:p w:rsidR="008E665B" w:rsidRPr="00043D50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285" w:type="dxa"/>
            <w:shd w:val="clear" w:color="auto" w:fill="auto"/>
          </w:tcPr>
          <w:p w:rsidR="008E665B" w:rsidRPr="00043D50" w:rsidRDefault="008E665B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  <w:shd w:val="clear" w:color="auto" w:fill="auto"/>
          </w:tcPr>
          <w:p w:rsidR="008E665B" w:rsidRPr="00043D50" w:rsidRDefault="008E665B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 xml:space="preserve">проспект Курський, </w:t>
            </w:r>
            <w:r w:rsidR="00F832C8" w:rsidRPr="00043D50">
              <w:rPr>
                <w:sz w:val="27"/>
                <w:szCs w:val="27"/>
                <w:lang w:val="uk-UA"/>
              </w:rPr>
              <w:t xml:space="preserve">біля буд. </w:t>
            </w:r>
            <w:r w:rsidRPr="00043D50">
              <w:rPr>
                <w:sz w:val="27"/>
                <w:szCs w:val="27"/>
                <w:lang w:val="uk-UA"/>
              </w:rPr>
              <w:t>45</w:t>
            </w:r>
          </w:p>
        </w:tc>
        <w:tc>
          <w:tcPr>
            <w:tcW w:w="2976" w:type="dxa"/>
            <w:shd w:val="clear" w:color="auto" w:fill="auto"/>
          </w:tcPr>
          <w:p w:rsidR="008E665B" w:rsidRPr="00043D50" w:rsidRDefault="008E665B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ФОП Звонков С.Б.</w:t>
            </w:r>
          </w:p>
        </w:tc>
      </w:tr>
      <w:tr w:rsidR="007E5AC4" w:rsidRPr="00043D50" w:rsidTr="00A46B96">
        <w:tc>
          <w:tcPr>
            <w:tcW w:w="554" w:type="dxa"/>
            <w:shd w:val="clear" w:color="auto" w:fill="auto"/>
            <w:vAlign w:val="center"/>
          </w:tcPr>
          <w:p w:rsidR="007E5AC4" w:rsidRPr="00043D50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3285" w:type="dxa"/>
            <w:shd w:val="clear" w:color="auto" w:fill="auto"/>
          </w:tcPr>
          <w:p w:rsidR="007E5AC4" w:rsidRPr="00043D50" w:rsidRDefault="00F832C8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Тимчасова споруда «Ремонт взуття»</w:t>
            </w:r>
          </w:p>
        </w:tc>
        <w:tc>
          <w:tcPr>
            <w:tcW w:w="3265" w:type="dxa"/>
            <w:shd w:val="clear" w:color="auto" w:fill="auto"/>
          </w:tcPr>
          <w:p w:rsidR="007E5AC4" w:rsidRPr="00043D50" w:rsidRDefault="00F832C8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Харківська, біля</w:t>
            </w:r>
            <w:r w:rsidR="00860AB3" w:rsidRPr="00043D50">
              <w:rPr>
                <w:sz w:val="27"/>
                <w:szCs w:val="27"/>
                <w:lang w:val="uk-UA"/>
              </w:rPr>
              <w:t xml:space="preserve">           </w:t>
            </w:r>
            <w:r w:rsidRPr="00043D50">
              <w:rPr>
                <w:sz w:val="27"/>
                <w:szCs w:val="27"/>
                <w:lang w:val="uk-UA"/>
              </w:rPr>
              <w:t xml:space="preserve"> буд. 7</w:t>
            </w:r>
          </w:p>
        </w:tc>
        <w:tc>
          <w:tcPr>
            <w:tcW w:w="2976" w:type="dxa"/>
            <w:shd w:val="clear" w:color="auto" w:fill="auto"/>
          </w:tcPr>
          <w:p w:rsidR="007E5AC4" w:rsidRPr="00043D50" w:rsidRDefault="00526004" w:rsidP="0052600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ФОП Бага </w:t>
            </w:r>
            <w:r w:rsidR="00454A07">
              <w:rPr>
                <w:sz w:val="27"/>
                <w:szCs w:val="27"/>
                <w:lang w:val="uk-UA"/>
              </w:rPr>
              <w:t>В.М.</w:t>
            </w:r>
          </w:p>
        </w:tc>
      </w:tr>
      <w:tr w:rsidR="00FA1A2D" w:rsidRPr="00F832C8" w:rsidTr="005362E5">
        <w:tc>
          <w:tcPr>
            <w:tcW w:w="554" w:type="dxa"/>
            <w:vAlign w:val="center"/>
          </w:tcPr>
          <w:p w:rsidR="00FA1A2D" w:rsidRPr="007E5AC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3285" w:type="dxa"/>
          </w:tcPr>
          <w:p w:rsidR="00FA1A2D" w:rsidRDefault="00DA1CC1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біля літнього майданчика «Вікар»</w:t>
            </w:r>
          </w:p>
        </w:tc>
        <w:tc>
          <w:tcPr>
            <w:tcW w:w="3265" w:type="dxa"/>
          </w:tcPr>
          <w:p w:rsidR="00FA1A2D" w:rsidRDefault="00DA1CC1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Герасима Кондратьєва, 152</w:t>
            </w:r>
          </w:p>
        </w:tc>
        <w:tc>
          <w:tcPr>
            <w:tcW w:w="2976" w:type="dxa"/>
          </w:tcPr>
          <w:p w:rsidR="00FA1A2D" w:rsidRDefault="00DA1CC1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623753" w:rsidRDefault="00623753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623753" w:rsidRPr="00D2153E" w:rsidTr="00D00ECE">
        <w:trPr>
          <w:trHeight w:val="292"/>
        </w:trPr>
        <w:tc>
          <w:tcPr>
            <w:tcW w:w="554" w:type="dxa"/>
            <w:vAlign w:val="center"/>
          </w:tcPr>
          <w:p w:rsidR="00623753" w:rsidRPr="00D2153E" w:rsidRDefault="00623753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623753" w:rsidRPr="00D2153E" w:rsidRDefault="00623753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623753" w:rsidRPr="00D2153E" w:rsidRDefault="00623753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623753" w:rsidRPr="00D2153E" w:rsidRDefault="00623753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DA1CC1" w:rsidRPr="00570EC4" w:rsidTr="005362E5">
        <w:tc>
          <w:tcPr>
            <w:tcW w:w="554" w:type="dxa"/>
            <w:vAlign w:val="center"/>
          </w:tcPr>
          <w:p w:rsidR="00DA1CC1" w:rsidRPr="00570EC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3285" w:type="dxa"/>
          </w:tcPr>
          <w:p w:rsidR="00DA1CC1" w:rsidRPr="00570EC4" w:rsidRDefault="009A3897" w:rsidP="005362E5">
            <w:pPr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Тимчасова споруда «Хліб»</w:t>
            </w:r>
          </w:p>
        </w:tc>
        <w:tc>
          <w:tcPr>
            <w:tcW w:w="3265" w:type="dxa"/>
          </w:tcPr>
          <w:p w:rsidR="00DA1CC1" w:rsidRPr="00570EC4" w:rsidRDefault="009A3897" w:rsidP="005362E5">
            <w:pPr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вул. Гамалія, біля буд. 4</w:t>
            </w:r>
          </w:p>
        </w:tc>
        <w:tc>
          <w:tcPr>
            <w:tcW w:w="2976" w:type="dxa"/>
          </w:tcPr>
          <w:p w:rsidR="00DA1CC1" w:rsidRPr="00570EC4" w:rsidRDefault="009A3897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Невідомий</w:t>
            </w:r>
          </w:p>
          <w:p w:rsidR="00014921" w:rsidRPr="00570EC4" w:rsidRDefault="00014921" w:rsidP="005362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A3897" w:rsidRPr="00F832C8" w:rsidTr="005362E5">
        <w:tc>
          <w:tcPr>
            <w:tcW w:w="554" w:type="dxa"/>
            <w:vAlign w:val="center"/>
          </w:tcPr>
          <w:p w:rsidR="009A3897" w:rsidRPr="007E5AC4" w:rsidRDefault="0034419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3285" w:type="dxa"/>
          </w:tcPr>
          <w:p w:rsidR="009A3897" w:rsidRDefault="007C620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Група тимчасових споруд (лотки)</w:t>
            </w:r>
          </w:p>
        </w:tc>
        <w:tc>
          <w:tcPr>
            <w:tcW w:w="3265" w:type="dxa"/>
          </w:tcPr>
          <w:p w:rsidR="009A3897" w:rsidRDefault="007C620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Петропавлівська, 53</w:t>
            </w:r>
          </w:p>
        </w:tc>
        <w:tc>
          <w:tcPr>
            <w:tcW w:w="2976" w:type="dxa"/>
          </w:tcPr>
          <w:p w:rsidR="009A3897" w:rsidRDefault="007C6204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9C6CAD" w:rsidRPr="00F832C8" w:rsidTr="005362E5">
        <w:tc>
          <w:tcPr>
            <w:tcW w:w="554" w:type="dxa"/>
            <w:vAlign w:val="center"/>
          </w:tcPr>
          <w:p w:rsidR="009C6CAD" w:rsidRPr="007E5AC4" w:rsidRDefault="0034419D" w:rsidP="009101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91017E">
              <w:rPr>
                <w:sz w:val="27"/>
                <w:szCs w:val="27"/>
                <w:lang w:val="uk-UA"/>
              </w:rPr>
              <w:t>6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9C6CAD" w:rsidRDefault="00CB238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Холодильне обладнання, біля тимчасової споруди</w:t>
            </w:r>
          </w:p>
        </w:tc>
        <w:tc>
          <w:tcPr>
            <w:tcW w:w="3265" w:type="dxa"/>
          </w:tcPr>
          <w:p w:rsidR="009C6CAD" w:rsidRDefault="00CB2384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Степана Бандери</w:t>
            </w:r>
          </w:p>
        </w:tc>
        <w:tc>
          <w:tcPr>
            <w:tcW w:w="2976" w:type="dxa"/>
          </w:tcPr>
          <w:p w:rsidR="009C6CAD" w:rsidRDefault="00CB2384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Бібікова Т.Л.</w:t>
            </w:r>
          </w:p>
        </w:tc>
      </w:tr>
      <w:tr w:rsidR="00A561B1" w:rsidRPr="00043D50" w:rsidTr="0054709D">
        <w:tc>
          <w:tcPr>
            <w:tcW w:w="554" w:type="dxa"/>
            <w:shd w:val="clear" w:color="auto" w:fill="auto"/>
            <w:vAlign w:val="center"/>
          </w:tcPr>
          <w:p w:rsidR="00A561B1" w:rsidRPr="00043D50" w:rsidRDefault="0034419D" w:rsidP="009101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91017E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A561B1" w:rsidRPr="00043D50" w:rsidRDefault="003F3045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Тимчасова споруда (літній майданчик, мангал)</w:t>
            </w:r>
          </w:p>
        </w:tc>
        <w:tc>
          <w:tcPr>
            <w:tcW w:w="3265" w:type="dxa"/>
            <w:shd w:val="clear" w:color="auto" w:fill="auto"/>
          </w:tcPr>
          <w:p w:rsidR="00A561B1" w:rsidRPr="00043D50" w:rsidRDefault="003F3045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1-ша Набережна           р. Стрілка</w:t>
            </w:r>
          </w:p>
        </w:tc>
        <w:tc>
          <w:tcPr>
            <w:tcW w:w="2976" w:type="dxa"/>
            <w:shd w:val="clear" w:color="auto" w:fill="auto"/>
          </w:tcPr>
          <w:p w:rsidR="00A561B1" w:rsidRPr="00043D50" w:rsidRDefault="003F3045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ФОП Гусєв О.І.</w:t>
            </w:r>
          </w:p>
        </w:tc>
      </w:tr>
      <w:tr w:rsidR="00C4041B" w:rsidRPr="003F3045" w:rsidTr="005362E5">
        <w:tc>
          <w:tcPr>
            <w:tcW w:w="554" w:type="dxa"/>
            <w:vAlign w:val="center"/>
          </w:tcPr>
          <w:p w:rsidR="00C4041B" w:rsidRPr="0034419D" w:rsidRDefault="0034419D" w:rsidP="009101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91017E">
              <w:rPr>
                <w:sz w:val="27"/>
                <w:szCs w:val="27"/>
                <w:lang w:val="uk-UA"/>
              </w:rPr>
              <w:t>8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C4041B" w:rsidRPr="00377086" w:rsidRDefault="00377086" w:rsidP="005362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Тимчасова споруда «Кондитерськ</w:t>
            </w:r>
            <w:r>
              <w:rPr>
                <w:sz w:val="27"/>
                <w:szCs w:val="27"/>
                <w:lang w:val="uk-UA"/>
              </w:rPr>
              <w:t>і</w:t>
            </w:r>
            <w:r>
              <w:rPr>
                <w:sz w:val="27"/>
                <w:szCs w:val="27"/>
              </w:rPr>
              <w:t xml:space="preserve"> вироби</w:t>
            </w:r>
            <w:r>
              <w:rPr>
                <w:sz w:val="27"/>
                <w:szCs w:val="27"/>
                <w:lang w:val="uk-UA"/>
              </w:rPr>
              <w:t xml:space="preserve"> «Сумчаночка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3265" w:type="dxa"/>
          </w:tcPr>
          <w:p w:rsidR="00C4041B" w:rsidRPr="00377086" w:rsidRDefault="0037708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вул. Кооперативна, </w:t>
            </w:r>
            <w:r w:rsidR="00160A52">
              <w:rPr>
                <w:sz w:val="27"/>
                <w:szCs w:val="27"/>
                <w:lang w:val="uk-UA"/>
              </w:rPr>
              <w:t xml:space="preserve">біля </w:t>
            </w:r>
            <w:r>
              <w:rPr>
                <w:sz w:val="27"/>
                <w:szCs w:val="27"/>
                <w:lang w:val="uk-UA"/>
              </w:rPr>
              <w:t>буд. 1</w:t>
            </w:r>
          </w:p>
        </w:tc>
        <w:tc>
          <w:tcPr>
            <w:tcW w:w="2976" w:type="dxa"/>
          </w:tcPr>
          <w:p w:rsidR="00C4041B" w:rsidRDefault="00377086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77086" w:rsidRPr="00043D50" w:rsidTr="00F555BC">
        <w:tc>
          <w:tcPr>
            <w:tcW w:w="554" w:type="dxa"/>
            <w:shd w:val="clear" w:color="auto" w:fill="auto"/>
            <w:vAlign w:val="center"/>
          </w:tcPr>
          <w:p w:rsidR="00377086" w:rsidRPr="0034419D" w:rsidRDefault="0091017E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  <w:r w:rsidR="0034419D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377086" w:rsidRPr="00043D50" w:rsidRDefault="00160A52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</w:rPr>
              <w:t>Тимчасова споруда жовто-зеленого кольору «</w:t>
            </w:r>
            <w:r w:rsidRPr="00043D50">
              <w:rPr>
                <w:sz w:val="27"/>
                <w:szCs w:val="27"/>
                <w:lang w:val="uk-UA"/>
              </w:rPr>
              <w:t>Ремонт взуття»</w:t>
            </w:r>
          </w:p>
        </w:tc>
        <w:tc>
          <w:tcPr>
            <w:tcW w:w="3265" w:type="dxa"/>
            <w:shd w:val="clear" w:color="auto" w:fill="auto"/>
          </w:tcPr>
          <w:p w:rsidR="00377086" w:rsidRPr="00043D50" w:rsidRDefault="00160A52" w:rsidP="005362E5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Романа Атаманюка, біля буд. 23</w:t>
            </w:r>
          </w:p>
        </w:tc>
        <w:tc>
          <w:tcPr>
            <w:tcW w:w="2976" w:type="dxa"/>
            <w:shd w:val="clear" w:color="auto" w:fill="auto"/>
          </w:tcPr>
          <w:p w:rsidR="00020665" w:rsidRPr="00043D50" w:rsidRDefault="007E7467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ФОП Ніколаєнко Г.С. </w:t>
            </w:r>
          </w:p>
        </w:tc>
      </w:tr>
      <w:tr w:rsidR="00E44336" w:rsidRPr="00DD6882" w:rsidTr="005362E5">
        <w:tc>
          <w:tcPr>
            <w:tcW w:w="554" w:type="dxa"/>
            <w:vAlign w:val="center"/>
          </w:tcPr>
          <w:p w:rsidR="00E44336" w:rsidRPr="0034419D" w:rsidRDefault="0091017E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  <w:r w:rsidR="0034419D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білого кольору «Еліка»</w:t>
            </w:r>
          </w:p>
        </w:tc>
        <w:tc>
          <w:tcPr>
            <w:tcW w:w="326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Лугова, біля буд. 1</w:t>
            </w:r>
          </w:p>
        </w:tc>
        <w:tc>
          <w:tcPr>
            <w:tcW w:w="2976" w:type="dxa"/>
          </w:tcPr>
          <w:p w:rsidR="00E44336" w:rsidRDefault="002B2646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E44336" w:rsidRPr="00DD6882" w:rsidTr="005362E5">
        <w:tc>
          <w:tcPr>
            <w:tcW w:w="554" w:type="dxa"/>
            <w:vAlign w:val="center"/>
          </w:tcPr>
          <w:p w:rsidR="00E44336" w:rsidRPr="0034419D" w:rsidRDefault="0091017E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  <w:r w:rsidR="0034419D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«Псел» (зупинка громадського транспорту «Фабрика «Червоний текстильник»)</w:t>
            </w:r>
          </w:p>
        </w:tc>
        <w:tc>
          <w:tcPr>
            <w:tcW w:w="326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E44336" w:rsidRDefault="00E44336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Ковтун О.Ф.</w:t>
            </w:r>
          </w:p>
        </w:tc>
      </w:tr>
      <w:tr w:rsidR="00E44336" w:rsidRPr="00DD6882" w:rsidTr="005362E5">
        <w:tc>
          <w:tcPr>
            <w:tcW w:w="554" w:type="dxa"/>
            <w:vAlign w:val="center"/>
          </w:tcPr>
          <w:p w:rsidR="00E44336" w:rsidRPr="0034419D" w:rsidRDefault="0091017E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  <w:r w:rsidR="0034419D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E44336" w:rsidRDefault="00E44336" w:rsidP="00A103C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 «вул. Харківська» (зупинка громадського транспорту «Фабрика «Червоний текстильник»)</w:t>
            </w:r>
          </w:p>
        </w:tc>
        <w:tc>
          <w:tcPr>
            <w:tcW w:w="3265" w:type="dxa"/>
          </w:tcPr>
          <w:p w:rsidR="00E44336" w:rsidRDefault="00E44336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E44336" w:rsidRDefault="00E44336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ПП «Алмаз» Єрмоленко О.В.</w:t>
            </w:r>
          </w:p>
        </w:tc>
      </w:tr>
      <w:tr w:rsidR="00D4601A" w:rsidRPr="00DD6882" w:rsidTr="005362E5">
        <w:tc>
          <w:tcPr>
            <w:tcW w:w="554" w:type="dxa"/>
            <w:vAlign w:val="center"/>
          </w:tcPr>
          <w:p w:rsidR="00D4601A" w:rsidRPr="0034419D" w:rsidRDefault="0091017E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  <w:r w:rsidR="0034419D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D4601A" w:rsidRDefault="00D4601A" w:rsidP="00E921C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 «</w:t>
            </w:r>
            <w:r w:rsidR="00E921CD">
              <w:rPr>
                <w:sz w:val="27"/>
                <w:szCs w:val="27"/>
                <w:lang w:val="uk-UA"/>
              </w:rPr>
              <w:t>вул.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E921CD">
              <w:rPr>
                <w:sz w:val="27"/>
                <w:szCs w:val="27"/>
                <w:lang w:val="uk-UA"/>
              </w:rPr>
              <w:t>Сумсько-Київських дивізій</w:t>
            </w:r>
            <w:r>
              <w:rPr>
                <w:sz w:val="27"/>
                <w:szCs w:val="27"/>
                <w:lang w:val="uk-UA"/>
              </w:rPr>
              <w:t xml:space="preserve">» (зупинка громадського транспорту </w:t>
            </w:r>
            <w:r w:rsidR="00E921CD">
              <w:rPr>
                <w:sz w:val="27"/>
                <w:szCs w:val="27"/>
                <w:lang w:val="uk-UA"/>
              </w:rPr>
              <w:t xml:space="preserve">№ 62 </w:t>
            </w:r>
            <w:r>
              <w:rPr>
                <w:sz w:val="27"/>
                <w:szCs w:val="27"/>
                <w:lang w:val="uk-UA"/>
              </w:rPr>
              <w:t>«</w:t>
            </w:r>
            <w:r w:rsidR="00E921CD">
              <w:rPr>
                <w:sz w:val="27"/>
                <w:szCs w:val="27"/>
                <w:lang w:val="uk-UA"/>
              </w:rPr>
              <w:t>Сумсько-Київський дивізій</w:t>
            </w:r>
            <w:r>
              <w:rPr>
                <w:sz w:val="27"/>
                <w:szCs w:val="27"/>
                <w:lang w:val="uk-UA"/>
              </w:rPr>
              <w:t>»)</w:t>
            </w:r>
          </w:p>
        </w:tc>
        <w:tc>
          <w:tcPr>
            <w:tcW w:w="3265" w:type="dxa"/>
          </w:tcPr>
          <w:p w:rsidR="00D4601A" w:rsidRDefault="00D4601A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4601A" w:rsidRDefault="00E921CD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</w:t>
            </w:r>
            <w:r w:rsidR="00277A0E">
              <w:rPr>
                <w:sz w:val="27"/>
                <w:szCs w:val="27"/>
                <w:lang w:val="uk-UA"/>
              </w:rPr>
              <w:t>Техноінвесткомплект</w:t>
            </w:r>
            <w:r>
              <w:rPr>
                <w:sz w:val="27"/>
                <w:szCs w:val="27"/>
                <w:lang w:val="uk-UA"/>
              </w:rPr>
              <w:t>»</w:t>
            </w:r>
            <w:r w:rsidR="00AE6BAA">
              <w:rPr>
                <w:sz w:val="27"/>
                <w:szCs w:val="27"/>
                <w:lang w:val="uk-UA"/>
              </w:rPr>
              <w:t xml:space="preserve"> Вітрук В.О.</w:t>
            </w:r>
          </w:p>
        </w:tc>
      </w:tr>
    </w:tbl>
    <w:p w:rsidR="00623753" w:rsidRDefault="00623753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623753" w:rsidRPr="00D2153E" w:rsidTr="0062375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3" w:rsidRPr="00D2153E" w:rsidRDefault="00623753" w:rsidP="006237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3" w:rsidRPr="00D2153E" w:rsidRDefault="00623753" w:rsidP="006237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3" w:rsidRPr="00D2153E" w:rsidRDefault="00623753" w:rsidP="006237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3" w:rsidRPr="00D2153E" w:rsidRDefault="00623753" w:rsidP="0062375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D4601A" w:rsidRPr="00DD6882" w:rsidTr="005362E5">
        <w:tc>
          <w:tcPr>
            <w:tcW w:w="554" w:type="dxa"/>
            <w:vAlign w:val="center"/>
          </w:tcPr>
          <w:p w:rsidR="00D4601A" w:rsidRPr="0034419D" w:rsidRDefault="0091017E" w:rsidP="008B636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</w:t>
            </w:r>
            <w:r w:rsidR="0034419D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D4601A" w:rsidRPr="008F5ACA" w:rsidRDefault="00CD3E36" w:rsidP="00D460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Тимчасова споруда, </w:t>
            </w:r>
            <w:r w:rsidR="008F5ACA">
              <w:rPr>
                <w:sz w:val="27"/>
                <w:szCs w:val="27"/>
                <w:lang w:val="uk-UA"/>
              </w:rPr>
              <w:t>зупинка громадського транспорту                          «вул. Паризької Комуни»</w:t>
            </w:r>
          </w:p>
        </w:tc>
        <w:tc>
          <w:tcPr>
            <w:tcW w:w="3265" w:type="dxa"/>
          </w:tcPr>
          <w:p w:rsidR="00D4601A" w:rsidRPr="008F5ACA" w:rsidRDefault="008F5ACA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611B5C" w:rsidRDefault="008F5ACA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Кост</w:t>
            </w:r>
            <w:r w:rsidR="00611B5C">
              <w:rPr>
                <w:sz w:val="27"/>
                <w:szCs w:val="27"/>
                <w:lang w:val="uk-UA"/>
              </w:rPr>
              <w:t>ирка Н.С.</w:t>
            </w:r>
          </w:p>
          <w:p w:rsidR="00D4601A" w:rsidRDefault="00D4601A" w:rsidP="00074FC6">
            <w:pPr>
              <w:jc w:val="center"/>
              <w:outlineLvl w:val="0"/>
              <w:rPr>
                <w:sz w:val="27"/>
                <w:szCs w:val="27"/>
                <w:lang w:val="uk-UA"/>
              </w:rPr>
            </w:pPr>
          </w:p>
        </w:tc>
      </w:tr>
      <w:tr w:rsidR="008D7047" w:rsidRPr="00053F68" w:rsidTr="005362E5">
        <w:tc>
          <w:tcPr>
            <w:tcW w:w="554" w:type="dxa"/>
            <w:vAlign w:val="center"/>
          </w:tcPr>
          <w:p w:rsidR="008D7047" w:rsidRPr="0034419D" w:rsidRDefault="0091017E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8D7047" w:rsidRPr="008F5ACA" w:rsidRDefault="008D7047" w:rsidP="005362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«вул. Паризької Комуни»</w:t>
            </w:r>
          </w:p>
        </w:tc>
        <w:tc>
          <w:tcPr>
            <w:tcW w:w="3265" w:type="dxa"/>
          </w:tcPr>
          <w:p w:rsidR="008D7047" w:rsidRPr="008F5ACA" w:rsidRDefault="008D7047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8D7047" w:rsidRDefault="008D7047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  Ковтун О.Ф.</w:t>
            </w:r>
          </w:p>
        </w:tc>
      </w:tr>
      <w:tr w:rsidR="00053F68" w:rsidRPr="00053F68" w:rsidTr="005362E5">
        <w:tc>
          <w:tcPr>
            <w:tcW w:w="554" w:type="dxa"/>
            <w:vAlign w:val="center"/>
          </w:tcPr>
          <w:p w:rsidR="00053F68" w:rsidRPr="00DD6882" w:rsidRDefault="0091017E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053F68" w:rsidRPr="008F5ACA" w:rsidRDefault="00053F68" w:rsidP="00053F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«М’ясокомбінат»</w:t>
            </w:r>
          </w:p>
        </w:tc>
        <w:tc>
          <w:tcPr>
            <w:tcW w:w="3265" w:type="dxa"/>
          </w:tcPr>
          <w:p w:rsidR="00053F68" w:rsidRPr="008F5ACA" w:rsidRDefault="00053F68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053F68" w:rsidRDefault="00053F68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Колесник А.М.</w:t>
            </w:r>
          </w:p>
        </w:tc>
      </w:tr>
      <w:tr w:rsidR="00053F68" w:rsidRPr="00053F68" w:rsidTr="005362E5">
        <w:tc>
          <w:tcPr>
            <w:tcW w:w="554" w:type="dxa"/>
            <w:vAlign w:val="center"/>
          </w:tcPr>
          <w:p w:rsidR="00053F68" w:rsidRPr="00DD6882" w:rsidRDefault="0091017E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27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053F68" w:rsidRDefault="00C02665" w:rsidP="00053F6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«М’ясокомбінат»</w:t>
            </w:r>
          </w:p>
        </w:tc>
        <w:tc>
          <w:tcPr>
            <w:tcW w:w="3265" w:type="dxa"/>
          </w:tcPr>
          <w:p w:rsidR="00053F68" w:rsidRDefault="00C02665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Харківська,                    біля буд. 103</w:t>
            </w:r>
          </w:p>
        </w:tc>
        <w:tc>
          <w:tcPr>
            <w:tcW w:w="2976" w:type="dxa"/>
          </w:tcPr>
          <w:p w:rsidR="00053F68" w:rsidRDefault="00C02665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«Техноінвесткомплект» Білогрищенко Р.К.</w:t>
            </w:r>
          </w:p>
        </w:tc>
      </w:tr>
      <w:tr w:rsidR="00C02665" w:rsidRPr="00053F68" w:rsidTr="005362E5">
        <w:tc>
          <w:tcPr>
            <w:tcW w:w="554" w:type="dxa"/>
            <w:vAlign w:val="center"/>
          </w:tcPr>
          <w:p w:rsidR="00C02665" w:rsidRPr="00DD6882" w:rsidRDefault="0091017E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28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C02665" w:rsidRDefault="00C02665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«Сумський державний університет» (зупинка громадського транспорту «Державний університет»)</w:t>
            </w:r>
          </w:p>
        </w:tc>
        <w:tc>
          <w:tcPr>
            <w:tcW w:w="3265" w:type="dxa"/>
          </w:tcPr>
          <w:p w:rsidR="00C02665" w:rsidRDefault="00C02665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C02665" w:rsidRDefault="00C02665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    Ковтун О.Ф.</w:t>
            </w:r>
          </w:p>
        </w:tc>
      </w:tr>
      <w:tr w:rsidR="00C02665" w:rsidRPr="00053F68" w:rsidTr="005362E5">
        <w:tc>
          <w:tcPr>
            <w:tcW w:w="554" w:type="dxa"/>
            <w:vAlign w:val="center"/>
          </w:tcPr>
          <w:p w:rsidR="00C02665" w:rsidRPr="00DD6882" w:rsidRDefault="0091017E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29</w:t>
            </w:r>
            <w:r w:rsidR="00A42BB1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C02665" w:rsidRDefault="00C250D8" w:rsidP="00C250D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«вул. Лінійна» (зупинка громадського транспорту  № 67 «Пивзавод»)</w:t>
            </w:r>
          </w:p>
        </w:tc>
        <w:tc>
          <w:tcPr>
            <w:tcW w:w="3265" w:type="dxa"/>
          </w:tcPr>
          <w:p w:rsidR="00C02665" w:rsidRDefault="00C250D8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C02665" w:rsidRDefault="00C250D8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«Техноінвесткомлект</w:t>
            </w:r>
            <w:r w:rsidR="00B55990"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uk-UA"/>
              </w:rPr>
              <w:t>, Вітрук В.О.</w:t>
            </w:r>
          </w:p>
        </w:tc>
      </w:tr>
      <w:tr w:rsidR="00B55990" w:rsidRPr="00DE0669" w:rsidTr="00AC022A">
        <w:tc>
          <w:tcPr>
            <w:tcW w:w="554" w:type="dxa"/>
            <w:shd w:val="clear" w:color="auto" w:fill="auto"/>
            <w:vAlign w:val="center"/>
          </w:tcPr>
          <w:p w:rsidR="00B55990" w:rsidRPr="00DE0669" w:rsidRDefault="0091017E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30</w:t>
            </w:r>
            <w:r w:rsidR="00A42BB1" w:rsidRPr="00DE0669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B55990" w:rsidRPr="00DE0669" w:rsidRDefault="00FC5360" w:rsidP="00C250D8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Тимчасова споруда зеленого кольору «Ремонт взуття»</w:t>
            </w:r>
          </w:p>
        </w:tc>
        <w:tc>
          <w:tcPr>
            <w:tcW w:w="3265" w:type="dxa"/>
            <w:shd w:val="clear" w:color="auto" w:fill="auto"/>
          </w:tcPr>
          <w:p w:rsidR="00B55990" w:rsidRPr="00DE0669" w:rsidRDefault="00FC5360" w:rsidP="00C02665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вул. Сумсько-Київських дивізій, біля буд. 14</w:t>
            </w:r>
          </w:p>
        </w:tc>
        <w:tc>
          <w:tcPr>
            <w:tcW w:w="2976" w:type="dxa"/>
            <w:shd w:val="clear" w:color="auto" w:fill="auto"/>
          </w:tcPr>
          <w:p w:rsidR="00B30173" w:rsidRPr="00DE0669" w:rsidRDefault="00AC022A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Бага В.М.</w:t>
            </w:r>
          </w:p>
        </w:tc>
      </w:tr>
      <w:tr w:rsidR="00FC5360" w:rsidRPr="00DE0669" w:rsidTr="009B5EE8">
        <w:tc>
          <w:tcPr>
            <w:tcW w:w="554" w:type="dxa"/>
            <w:shd w:val="clear" w:color="auto" w:fill="auto"/>
            <w:vAlign w:val="center"/>
          </w:tcPr>
          <w:p w:rsidR="00FC5360" w:rsidRPr="00DE0669" w:rsidRDefault="0091017E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  <w:lang w:val="uk-UA"/>
              </w:rPr>
              <w:t>1</w:t>
            </w:r>
            <w:r w:rsidR="00A42BB1" w:rsidRPr="00DE0669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FC5360" w:rsidRPr="00DE0669" w:rsidRDefault="005124A0" w:rsidP="00C250D8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  <w:shd w:val="clear" w:color="auto" w:fill="auto"/>
          </w:tcPr>
          <w:p w:rsidR="00FC5360" w:rsidRPr="00DE0669" w:rsidRDefault="005124A0" w:rsidP="00C02665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 xml:space="preserve">вул. 1-ша Набережна </w:t>
            </w:r>
            <w:r w:rsidR="000D2FD7" w:rsidRPr="00DE0669">
              <w:rPr>
                <w:sz w:val="27"/>
                <w:szCs w:val="27"/>
                <w:lang w:val="uk-UA"/>
              </w:rPr>
              <w:t xml:space="preserve">                     </w:t>
            </w:r>
            <w:r w:rsidRPr="00DE0669">
              <w:rPr>
                <w:sz w:val="27"/>
                <w:szCs w:val="27"/>
                <w:lang w:val="uk-UA"/>
              </w:rPr>
              <w:t>р. Стрілка</w:t>
            </w:r>
          </w:p>
        </w:tc>
        <w:tc>
          <w:tcPr>
            <w:tcW w:w="2976" w:type="dxa"/>
            <w:shd w:val="clear" w:color="auto" w:fill="auto"/>
          </w:tcPr>
          <w:p w:rsidR="00FC5360" w:rsidRPr="00DE0669" w:rsidRDefault="005124A0" w:rsidP="005362E5">
            <w:pPr>
              <w:jc w:val="center"/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ФОП Гусєв О.І.</w:t>
            </w:r>
          </w:p>
        </w:tc>
      </w:tr>
      <w:tr w:rsidR="00E82C07" w:rsidRPr="00B55990" w:rsidTr="005362E5">
        <w:tc>
          <w:tcPr>
            <w:tcW w:w="554" w:type="dxa"/>
            <w:vAlign w:val="center"/>
          </w:tcPr>
          <w:p w:rsidR="00E82C07" w:rsidRPr="00B55990" w:rsidRDefault="0091017E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32</w:t>
            </w:r>
            <w:r w:rsidR="003C39B6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E82C07" w:rsidRDefault="007052C2" w:rsidP="00C250D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E82C07" w:rsidRDefault="007052C2" w:rsidP="00C0266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Металургів, біля          буд. 13</w:t>
            </w:r>
          </w:p>
        </w:tc>
        <w:tc>
          <w:tcPr>
            <w:tcW w:w="2976" w:type="dxa"/>
          </w:tcPr>
          <w:p w:rsidR="00E82C07" w:rsidRDefault="00FC10C0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7052C2" w:rsidRPr="00B55990" w:rsidTr="005362E5">
        <w:tc>
          <w:tcPr>
            <w:tcW w:w="554" w:type="dxa"/>
            <w:vAlign w:val="center"/>
          </w:tcPr>
          <w:p w:rsidR="007052C2" w:rsidRPr="00B55990" w:rsidRDefault="0091017E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33</w:t>
            </w:r>
            <w:r w:rsidR="003C39B6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</w:tcPr>
          <w:p w:rsidR="007052C2" w:rsidRDefault="007052C2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(літній майданчик)</w:t>
            </w:r>
          </w:p>
        </w:tc>
        <w:tc>
          <w:tcPr>
            <w:tcW w:w="3265" w:type="dxa"/>
          </w:tcPr>
          <w:p w:rsidR="007052C2" w:rsidRDefault="007052C2" w:rsidP="005362E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Горького, біля      буд. 49</w:t>
            </w:r>
          </w:p>
        </w:tc>
        <w:tc>
          <w:tcPr>
            <w:tcW w:w="2976" w:type="dxa"/>
          </w:tcPr>
          <w:p w:rsidR="007052C2" w:rsidRDefault="007052C2" w:rsidP="005362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C230C" w:rsidRPr="00473BB3" w:rsidTr="0009420D">
        <w:tc>
          <w:tcPr>
            <w:tcW w:w="554" w:type="dxa"/>
            <w:shd w:val="clear" w:color="auto" w:fill="auto"/>
            <w:vAlign w:val="center"/>
          </w:tcPr>
          <w:p w:rsidR="00FC230C" w:rsidRPr="00473BB3" w:rsidRDefault="0091017E" w:rsidP="005362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34</w:t>
            </w:r>
            <w:r w:rsidR="003C39B6" w:rsidRPr="00473BB3">
              <w:rPr>
                <w:sz w:val="27"/>
                <w:szCs w:val="27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FC230C" w:rsidRPr="00473BB3" w:rsidRDefault="00FC230C" w:rsidP="00C250D8">
            <w:pPr>
              <w:rPr>
                <w:sz w:val="27"/>
                <w:szCs w:val="27"/>
                <w:lang w:val="uk-UA"/>
              </w:rPr>
            </w:pPr>
            <w:r w:rsidRPr="00473BB3">
              <w:rPr>
                <w:sz w:val="27"/>
                <w:szCs w:val="27"/>
                <w:lang w:val="uk-UA"/>
              </w:rPr>
              <w:t>Тимчасова споруда білого кольору «Ремонт взуття»</w:t>
            </w:r>
          </w:p>
        </w:tc>
        <w:tc>
          <w:tcPr>
            <w:tcW w:w="3265" w:type="dxa"/>
            <w:shd w:val="clear" w:color="auto" w:fill="auto"/>
          </w:tcPr>
          <w:p w:rsidR="00FC230C" w:rsidRPr="00473BB3" w:rsidRDefault="00FC230C" w:rsidP="005362E5">
            <w:pPr>
              <w:rPr>
                <w:sz w:val="27"/>
                <w:szCs w:val="27"/>
                <w:lang w:val="uk-UA"/>
              </w:rPr>
            </w:pPr>
            <w:r w:rsidRPr="00473BB3">
              <w:rPr>
                <w:sz w:val="27"/>
                <w:szCs w:val="27"/>
                <w:lang w:val="uk-UA"/>
              </w:rPr>
              <w:t>вул. Івана Харитоненка, біля буд. 24</w:t>
            </w:r>
          </w:p>
        </w:tc>
        <w:tc>
          <w:tcPr>
            <w:tcW w:w="2976" w:type="dxa"/>
            <w:shd w:val="clear" w:color="auto" w:fill="auto"/>
          </w:tcPr>
          <w:p w:rsidR="00FC230C" w:rsidRPr="00473BB3" w:rsidRDefault="0009420D" w:rsidP="0009420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Бага В.М.</w:t>
            </w:r>
          </w:p>
        </w:tc>
      </w:tr>
    </w:tbl>
    <w:p w:rsidR="00623753" w:rsidRDefault="00623753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C636E8" w:rsidRPr="00D2153E" w:rsidTr="00D00ECE">
        <w:trPr>
          <w:trHeight w:val="292"/>
        </w:trPr>
        <w:tc>
          <w:tcPr>
            <w:tcW w:w="554" w:type="dxa"/>
            <w:vAlign w:val="center"/>
          </w:tcPr>
          <w:p w:rsidR="00C636E8" w:rsidRPr="00D2153E" w:rsidRDefault="00C636E8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C636E8" w:rsidRPr="00D2153E" w:rsidRDefault="00C636E8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C636E8" w:rsidRPr="00D2153E" w:rsidRDefault="00C636E8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C636E8" w:rsidRPr="00D2153E" w:rsidRDefault="00C636E8" w:rsidP="00D00EC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C04C47" w:rsidRPr="00B93B22" w:rsidTr="005362E5">
        <w:tc>
          <w:tcPr>
            <w:tcW w:w="554" w:type="dxa"/>
            <w:vAlign w:val="center"/>
          </w:tcPr>
          <w:p w:rsidR="00C04C47" w:rsidRPr="00B93B22" w:rsidRDefault="0091017E" w:rsidP="00F953C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35</w:t>
            </w:r>
            <w:r w:rsidR="003C39B6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C04C47" w:rsidRPr="00B93B22" w:rsidRDefault="00B93B22" w:rsidP="00C250D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жовто-коричневого кольору «Ватрушка»</w:t>
            </w:r>
          </w:p>
        </w:tc>
        <w:tc>
          <w:tcPr>
            <w:tcW w:w="3265" w:type="dxa"/>
          </w:tcPr>
          <w:p w:rsidR="00C04C47" w:rsidRPr="00B93B22" w:rsidRDefault="00B93B22" w:rsidP="00F953C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Засумська,               біля буд. 12</w:t>
            </w:r>
          </w:p>
        </w:tc>
        <w:tc>
          <w:tcPr>
            <w:tcW w:w="2976" w:type="dxa"/>
          </w:tcPr>
          <w:p w:rsidR="00C04C47" w:rsidRPr="00B93B22" w:rsidRDefault="00B93B22" w:rsidP="00B175D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034FC" w:rsidRPr="00B034FC" w:rsidTr="005362E5">
        <w:tc>
          <w:tcPr>
            <w:tcW w:w="554" w:type="dxa"/>
            <w:vAlign w:val="center"/>
          </w:tcPr>
          <w:p w:rsidR="00B034FC" w:rsidRPr="00B034FC" w:rsidRDefault="0091017E" w:rsidP="00F953C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</w:t>
            </w:r>
            <w:r w:rsidR="003C39B6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B034FC" w:rsidRPr="006B0F70" w:rsidRDefault="00B034FC" w:rsidP="00C250D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Тимчасова споруда </w:t>
            </w:r>
            <w:r w:rsidR="006B0F70">
              <w:rPr>
                <w:sz w:val="27"/>
                <w:szCs w:val="27"/>
                <w:lang w:val="uk-UA"/>
              </w:rPr>
              <w:t>бежевого кольору             «Все по кишені»</w:t>
            </w:r>
          </w:p>
        </w:tc>
        <w:tc>
          <w:tcPr>
            <w:tcW w:w="3265" w:type="dxa"/>
          </w:tcPr>
          <w:p w:rsidR="00B034FC" w:rsidRPr="00B034FC" w:rsidRDefault="006B0F70" w:rsidP="00F953C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Кооперативна, 1, біля ТЦ «Універмаг «Київ», біля магазину «Наша ряба»</w:t>
            </w:r>
          </w:p>
        </w:tc>
        <w:tc>
          <w:tcPr>
            <w:tcW w:w="2976" w:type="dxa"/>
          </w:tcPr>
          <w:p w:rsidR="00B034FC" w:rsidRPr="00B034FC" w:rsidRDefault="006B0F70" w:rsidP="00B175D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C927DC" w:rsidRDefault="00C927DC"/>
    <w:p w:rsidR="00466315" w:rsidRDefault="00466315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CC398F" w:rsidRDefault="00CC398F" w:rsidP="00466315">
      <w:pPr>
        <w:rPr>
          <w:sz w:val="27"/>
          <w:szCs w:val="27"/>
          <w:lang w:val="uk-UA"/>
        </w:rPr>
      </w:pP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466315" w:rsidRDefault="00466315" w:rsidP="00466315">
      <w:pPr>
        <w:tabs>
          <w:tab w:val="left" w:pos="-720"/>
          <w:tab w:val="left" w:pos="-540"/>
        </w:tabs>
        <w:ind w:left="-720"/>
        <w:rPr>
          <w:sz w:val="28"/>
          <w:szCs w:val="28"/>
          <w:lang w:val="uk-UA"/>
        </w:rPr>
      </w:pP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C8" w:rsidRDefault="000910C8" w:rsidP="00C50815">
      <w:r>
        <w:separator/>
      </w:r>
    </w:p>
  </w:endnote>
  <w:endnote w:type="continuationSeparator" w:id="1">
    <w:p w:rsidR="000910C8" w:rsidRDefault="000910C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C8" w:rsidRDefault="000910C8" w:rsidP="00C50815">
      <w:r>
        <w:separator/>
      </w:r>
    </w:p>
  </w:footnote>
  <w:footnote w:type="continuationSeparator" w:id="1">
    <w:p w:rsidR="000910C8" w:rsidRDefault="000910C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5" w:rsidRDefault="005362E5" w:rsidP="00C50815">
    <w:pPr>
      <w:pStyle w:val="a3"/>
      <w:ind w:left="6237"/>
      <w:jc w:val="center"/>
      <w:rPr>
        <w:sz w:val="28"/>
        <w:szCs w:val="28"/>
        <w:lang w:val="uk-UA"/>
      </w:rPr>
    </w:pPr>
  </w:p>
  <w:p w:rsidR="005362E5" w:rsidRDefault="005362E5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5" w:rsidRDefault="005362E5">
    <w:pPr>
      <w:pStyle w:val="a3"/>
    </w:pPr>
  </w:p>
  <w:p w:rsidR="005362E5" w:rsidRDefault="005362E5" w:rsidP="00101DFB">
    <w:pPr>
      <w:pStyle w:val="a3"/>
      <w:ind w:left="6237"/>
      <w:jc w:val="center"/>
      <w:rPr>
        <w:sz w:val="28"/>
        <w:szCs w:val="28"/>
        <w:lang w:val="uk-UA"/>
      </w:rPr>
    </w:pPr>
  </w:p>
  <w:p w:rsidR="00004F46" w:rsidRPr="003B60C3" w:rsidRDefault="00004F46" w:rsidP="00101DFB">
    <w:pPr>
      <w:pStyle w:val="a3"/>
      <w:ind w:left="6237"/>
      <w:jc w:val="center"/>
      <w:rPr>
        <w:sz w:val="28"/>
        <w:szCs w:val="28"/>
        <w:lang w:val="uk-UA"/>
      </w:rPr>
    </w:pPr>
  </w:p>
  <w:p w:rsidR="005362E5" w:rsidRDefault="005362E5" w:rsidP="00101DFB">
    <w:pPr>
      <w:pStyle w:val="a3"/>
      <w:tabs>
        <w:tab w:val="clear" w:pos="4153"/>
        <w:tab w:val="clear" w:pos="8306"/>
        <w:tab w:val="left" w:pos="6030"/>
      </w:tabs>
    </w:pPr>
  </w:p>
  <w:p w:rsidR="005362E5" w:rsidRDefault="005362E5">
    <w:pPr>
      <w:pStyle w:val="a3"/>
    </w:pPr>
  </w:p>
  <w:p w:rsidR="005362E5" w:rsidRDefault="00536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4F46"/>
    <w:rsid w:val="000050A5"/>
    <w:rsid w:val="00006411"/>
    <w:rsid w:val="000101F9"/>
    <w:rsid w:val="00011180"/>
    <w:rsid w:val="000147D2"/>
    <w:rsid w:val="00014921"/>
    <w:rsid w:val="00017CBC"/>
    <w:rsid w:val="00020665"/>
    <w:rsid w:val="00020DD6"/>
    <w:rsid w:val="000238EB"/>
    <w:rsid w:val="00024FE6"/>
    <w:rsid w:val="00043D50"/>
    <w:rsid w:val="00053F68"/>
    <w:rsid w:val="0005581E"/>
    <w:rsid w:val="00055F6A"/>
    <w:rsid w:val="00061C14"/>
    <w:rsid w:val="00067402"/>
    <w:rsid w:val="00072EFF"/>
    <w:rsid w:val="0007448D"/>
    <w:rsid w:val="00074BBC"/>
    <w:rsid w:val="00074FC6"/>
    <w:rsid w:val="00080422"/>
    <w:rsid w:val="00080425"/>
    <w:rsid w:val="0008333E"/>
    <w:rsid w:val="0008408B"/>
    <w:rsid w:val="000910C8"/>
    <w:rsid w:val="0009420D"/>
    <w:rsid w:val="000A22DE"/>
    <w:rsid w:val="000A520A"/>
    <w:rsid w:val="000A5D70"/>
    <w:rsid w:val="000B02F3"/>
    <w:rsid w:val="000B1C44"/>
    <w:rsid w:val="000B72E3"/>
    <w:rsid w:val="000C6155"/>
    <w:rsid w:val="000C6CC9"/>
    <w:rsid w:val="000D2FD7"/>
    <w:rsid w:val="000D7910"/>
    <w:rsid w:val="000E433A"/>
    <w:rsid w:val="00101DFB"/>
    <w:rsid w:val="00103D8F"/>
    <w:rsid w:val="001068DB"/>
    <w:rsid w:val="00114E6A"/>
    <w:rsid w:val="00115D8A"/>
    <w:rsid w:val="001165A5"/>
    <w:rsid w:val="001208BC"/>
    <w:rsid w:val="00127591"/>
    <w:rsid w:val="00131506"/>
    <w:rsid w:val="00141509"/>
    <w:rsid w:val="00143B33"/>
    <w:rsid w:val="00144453"/>
    <w:rsid w:val="0015241F"/>
    <w:rsid w:val="00152621"/>
    <w:rsid w:val="001546EB"/>
    <w:rsid w:val="00160A52"/>
    <w:rsid w:val="00164F09"/>
    <w:rsid w:val="0016654A"/>
    <w:rsid w:val="00167D9E"/>
    <w:rsid w:val="0017235B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0F9A"/>
    <w:rsid w:val="001B1B87"/>
    <w:rsid w:val="001B4168"/>
    <w:rsid w:val="001B63D5"/>
    <w:rsid w:val="001B6BCB"/>
    <w:rsid w:val="001C0546"/>
    <w:rsid w:val="001D5216"/>
    <w:rsid w:val="001E2496"/>
    <w:rsid w:val="001E404C"/>
    <w:rsid w:val="001E4A63"/>
    <w:rsid w:val="001E7D1D"/>
    <w:rsid w:val="002034FA"/>
    <w:rsid w:val="00214D72"/>
    <w:rsid w:val="0022059B"/>
    <w:rsid w:val="00220F5C"/>
    <w:rsid w:val="002218FD"/>
    <w:rsid w:val="00223F97"/>
    <w:rsid w:val="00224120"/>
    <w:rsid w:val="00226A58"/>
    <w:rsid w:val="00226C40"/>
    <w:rsid w:val="00230304"/>
    <w:rsid w:val="002357A9"/>
    <w:rsid w:val="00237BA6"/>
    <w:rsid w:val="00240259"/>
    <w:rsid w:val="00244737"/>
    <w:rsid w:val="00257BD3"/>
    <w:rsid w:val="002661C2"/>
    <w:rsid w:val="00272CAB"/>
    <w:rsid w:val="00273151"/>
    <w:rsid w:val="00274F58"/>
    <w:rsid w:val="002775BF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B05A8"/>
    <w:rsid w:val="002B2646"/>
    <w:rsid w:val="002B3487"/>
    <w:rsid w:val="002B55B1"/>
    <w:rsid w:val="002C02BC"/>
    <w:rsid w:val="002C14CE"/>
    <w:rsid w:val="002D1ADD"/>
    <w:rsid w:val="002D6D95"/>
    <w:rsid w:val="002D7F03"/>
    <w:rsid w:val="002E15D0"/>
    <w:rsid w:val="002E16AB"/>
    <w:rsid w:val="002E4BBD"/>
    <w:rsid w:val="00304B95"/>
    <w:rsid w:val="00317CCA"/>
    <w:rsid w:val="003217A9"/>
    <w:rsid w:val="00322D35"/>
    <w:rsid w:val="0032410F"/>
    <w:rsid w:val="003264FF"/>
    <w:rsid w:val="00331640"/>
    <w:rsid w:val="0034419D"/>
    <w:rsid w:val="00345C54"/>
    <w:rsid w:val="00347E92"/>
    <w:rsid w:val="00354DCB"/>
    <w:rsid w:val="00370C37"/>
    <w:rsid w:val="00371F88"/>
    <w:rsid w:val="00377086"/>
    <w:rsid w:val="003805AA"/>
    <w:rsid w:val="00384258"/>
    <w:rsid w:val="00386FAD"/>
    <w:rsid w:val="00394325"/>
    <w:rsid w:val="003956BA"/>
    <w:rsid w:val="003A2EC4"/>
    <w:rsid w:val="003A55C3"/>
    <w:rsid w:val="003B60C3"/>
    <w:rsid w:val="003C01BC"/>
    <w:rsid w:val="003C39B6"/>
    <w:rsid w:val="003C4F01"/>
    <w:rsid w:val="003E1B5B"/>
    <w:rsid w:val="003E493F"/>
    <w:rsid w:val="003F19E5"/>
    <w:rsid w:val="003F3045"/>
    <w:rsid w:val="003F4E50"/>
    <w:rsid w:val="003F530B"/>
    <w:rsid w:val="003F7F15"/>
    <w:rsid w:val="004011D0"/>
    <w:rsid w:val="0040175C"/>
    <w:rsid w:val="004034E9"/>
    <w:rsid w:val="00411EE3"/>
    <w:rsid w:val="0041409E"/>
    <w:rsid w:val="00415CA0"/>
    <w:rsid w:val="004255D7"/>
    <w:rsid w:val="00432409"/>
    <w:rsid w:val="00433BCD"/>
    <w:rsid w:val="00441288"/>
    <w:rsid w:val="00441EDA"/>
    <w:rsid w:val="004421B6"/>
    <w:rsid w:val="00442E82"/>
    <w:rsid w:val="004434AF"/>
    <w:rsid w:val="00444B3D"/>
    <w:rsid w:val="0045013C"/>
    <w:rsid w:val="00454A07"/>
    <w:rsid w:val="00456931"/>
    <w:rsid w:val="0046549D"/>
    <w:rsid w:val="00466315"/>
    <w:rsid w:val="004736A0"/>
    <w:rsid w:val="004739BA"/>
    <w:rsid w:val="00473BB3"/>
    <w:rsid w:val="0049621E"/>
    <w:rsid w:val="004964CC"/>
    <w:rsid w:val="00497B8C"/>
    <w:rsid w:val="004A089D"/>
    <w:rsid w:val="004A7C3C"/>
    <w:rsid w:val="004B3B8B"/>
    <w:rsid w:val="004B4F6D"/>
    <w:rsid w:val="004B6346"/>
    <w:rsid w:val="004B79C1"/>
    <w:rsid w:val="004C05DA"/>
    <w:rsid w:val="004C300D"/>
    <w:rsid w:val="004C6112"/>
    <w:rsid w:val="004C7E64"/>
    <w:rsid w:val="004D2E77"/>
    <w:rsid w:val="004D62D9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A16"/>
    <w:rsid w:val="005124A0"/>
    <w:rsid w:val="00516428"/>
    <w:rsid w:val="00521545"/>
    <w:rsid w:val="00522682"/>
    <w:rsid w:val="005240D3"/>
    <w:rsid w:val="00526004"/>
    <w:rsid w:val="00533C59"/>
    <w:rsid w:val="005362E5"/>
    <w:rsid w:val="00544B75"/>
    <w:rsid w:val="0054709D"/>
    <w:rsid w:val="00547DFC"/>
    <w:rsid w:val="00552EB6"/>
    <w:rsid w:val="00555A80"/>
    <w:rsid w:val="00555EA1"/>
    <w:rsid w:val="00560345"/>
    <w:rsid w:val="005639F6"/>
    <w:rsid w:val="00570761"/>
    <w:rsid w:val="00570EC4"/>
    <w:rsid w:val="00570EE8"/>
    <w:rsid w:val="00572856"/>
    <w:rsid w:val="00574B1F"/>
    <w:rsid w:val="00575A91"/>
    <w:rsid w:val="00577950"/>
    <w:rsid w:val="00581BA2"/>
    <w:rsid w:val="005859C2"/>
    <w:rsid w:val="00585AD1"/>
    <w:rsid w:val="00587665"/>
    <w:rsid w:val="00592D22"/>
    <w:rsid w:val="00594D61"/>
    <w:rsid w:val="0059501D"/>
    <w:rsid w:val="00597996"/>
    <w:rsid w:val="005A1301"/>
    <w:rsid w:val="005A2349"/>
    <w:rsid w:val="005B020F"/>
    <w:rsid w:val="005B0EA0"/>
    <w:rsid w:val="005B143F"/>
    <w:rsid w:val="005B4026"/>
    <w:rsid w:val="005B5108"/>
    <w:rsid w:val="005C376C"/>
    <w:rsid w:val="005C40B6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F4775"/>
    <w:rsid w:val="005F5281"/>
    <w:rsid w:val="005F54C1"/>
    <w:rsid w:val="005F5A34"/>
    <w:rsid w:val="005F5D48"/>
    <w:rsid w:val="00602874"/>
    <w:rsid w:val="00604EDF"/>
    <w:rsid w:val="00611B5C"/>
    <w:rsid w:val="00611D96"/>
    <w:rsid w:val="0061665B"/>
    <w:rsid w:val="00623753"/>
    <w:rsid w:val="00631504"/>
    <w:rsid w:val="00634E04"/>
    <w:rsid w:val="006375D9"/>
    <w:rsid w:val="00650D81"/>
    <w:rsid w:val="0065616C"/>
    <w:rsid w:val="00664894"/>
    <w:rsid w:val="00684BE8"/>
    <w:rsid w:val="0068604E"/>
    <w:rsid w:val="00686113"/>
    <w:rsid w:val="00686A68"/>
    <w:rsid w:val="0068720F"/>
    <w:rsid w:val="00691752"/>
    <w:rsid w:val="00691F7C"/>
    <w:rsid w:val="00693397"/>
    <w:rsid w:val="006958FB"/>
    <w:rsid w:val="006A2E65"/>
    <w:rsid w:val="006A6822"/>
    <w:rsid w:val="006A68F0"/>
    <w:rsid w:val="006A6C8D"/>
    <w:rsid w:val="006A7FA3"/>
    <w:rsid w:val="006B0F70"/>
    <w:rsid w:val="006B61DF"/>
    <w:rsid w:val="006B65D9"/>
    <w:rsid w:val="006B6804"/>
    <w:rsid w:val="006C0428"/>
    <w:rsid w:val="006C0BAA"/>
    <w:rsid w:val="006C276B"/>
    <w:rsid w:val="006D6E43"/>
    <w:rsid w:val="006E0213"/>
    <w:rsid w:val="006E141A"/>
    <w:rsid w:val="006E1DA6"/>
    <w:rsid w:val="006E7278"/>
    <w:rsid w:val="006F0861"/>
    <w:rsid w:val="006F4C20"/>
    <w:rsid w:val="006F5A4A"/>
    <w:rsid w:val="006F5AE0"/>
    <w:rsid w:val="006F5FED"/>
    <w:rsid w:val="006F794D"/>
    <w:rsid w:val="00704E32"/>
    <w:rsid w:val="007052C2"/>
    <w:rsid w:val="00711096"/>
    <w:rsid w:val="007218CA"/>
    <w:rsid w:val="00722E93"/>
    <w:rsid w:val="007306A3"/>
    <w:rsid w:val="00732B6F"/>
    <w:rsid w:val="00735A1F"/>
    <w:rsid w:val="00740BE0"/>
    <w:rsid w:val="007445BB"/>
    <w:rsid w:val="0075298C"/>
    <w:rsid w:val="007558A6"/>
    <w:rsid w:val="00756218"/>
    <w:rsid w:val="00757347"/>
    <w:rsid w:val="00760287"/>
    <w:rsid w:val="00762E77"/>
    <w:rsid w:val="0076577D"/>
    <w:rsid w:val="00771355"/>
    <w:rsid w:val="00780D45"/>
    <w:rsid w:val="00780F6D"/>
    <w:rsid w:val="00781930"/>
    <w:rsid w:val="00783E43"/>
    <w:rsid w:val="007863E1"/>
    <w:rsid w:val="00792724"/>
    <w:rsid w:val="007A1842"/>
    <w:rsid w:val="007B1C06"/>
    <w:rsid w:val="007C2D58"/>
    <w:rsid w:val="007C609B"/>
    <w:rsid w:val="007C6204"/>
    <w:rsid w:val="007C7DA3"/>
    <w:rsid w:val="007E158B"/>
    <w:rsid w:val="007E3B1F"/>
    <w:rsid w:val="007E5336"/>
    <w:rsid w:val="007E5AC4"/>
    <w:rsid w:val="007E7467"/>
    <w:rsid w:val="007F5088"/>
    <w:rsid w:val="007F51EC"/>
    <w:rsid w:val="00802BD7"/>
    <w:rsid w:val="00807C89"/>
    <w:rsid w:val="0081007C"/>
    <w:rsid w:val="0082286D"/>
    <w:rsid w:val="00832DF0"/>
    <w:rsid w:val="0084099A"/>
    <w:rsid w:val="00841BC2"/>
    <w:rsid w:val="00852135"/>
    <w:rsid w:val="00860AB3"/>
    <w:rsid w:val="0086152D"/>
    <w:rsid w:val="00861922"/>
    <w:rsid w:val="00862691"/>
    <w:rsid w:val="00862F82"/>
    <w:rsid w:val="00865182"/>
    <w:rsid w:val="008654E7"/>
    <w:rsid w:val="008658E1"/>
    <w:rsid w:val="008659D3"/>
    <w:rsid w:val="00874FCF"/>
    <w:rsid w:val="0088108C"/>
    <w:rsid w:val="00891D8F"/>
    <w:rsid w:val="00895082"/>
    <w:rsid w:val="00897AE0"/>
    <w:rsid w:val="008A5E26"/>
    <w:rsid w:val="008B6366"/>
    <w:rsid w:val="008B66B4"/>
    <w:rsid w:val="008C73A9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12F3"/>
    <w:rsid w:val="0090532B"/>
    <w:rsid w:val="00906284"/>
    <w:rsid w:val="0091014C"/>
    <w:rsid w:val="0091017E"/>
    <w:rsid w:val="00910BD6"/>
    <w:rsid w:val="009136D0"/>
    <w:rsid w:val="00920853"/>
    <w:rsid w:val="00940589"/>
    <w:rsid w:val="00942077"/>
    <w:rsid w:val="0095143A"/>
    <w:rsid w:val="00952C63"/>
    <w:rsid w:val="00953235"/>
    <w:rsid w:val="00957E92"/>
    <w:rsid w:val="00966FA1"/>
    <w:rsid w:val="009676E4"/>
    <w:rsid w:val="009713EC"/>
    <w:rsid w:val="00971ADB"/>
    <w:rsid w:val="009774A4"/>
    <w:rsid w:val="00986FCD"/>
    <w:rsid w:val="0098750B"/>
    <w:rsid w:val="00991AB6"/>
    <w:rsid w:val="00995426"/>
    <w:rsid w:val="009A29A6"/>
    <w:rsid w:val="009A3897"/>
    <w:rsid w:val="009A3AA4"/>
    <w:rsid w:val="009A5994"/>
    <w:rsid w:val="009A7602"/>
    <w:rsid w:val="009A7933"/>
    <w:rsid w:val="009B1D68"/>
    <w:rsid w:val="009B20A9"/>
    <w:rsid w:val="009B5EE8"/>
    <w:rsid w:val="009B6EF8"/>
    <w:rsid w:val="009B6F15"/>
    <w:rsid w:val="009C09BC"/>
    <w:rsid w:val="009C1E8C"/>
    <w:rsid w:val="009C5B9A"/>
    <w:rsid w:val="009C6CAD"/>
    <w:rsid w:val="009D13C4"/>
    <w:rsid w:val="009D78EF"/>
    <w:rsid w:val="009E0E8D"/>
    <w:rsid w:val="009E42A3"/>
    <w:rsid w:val="009E7AFD"/>
    <w:rsid w:val="009F60EE"/>
    <w:rsid w:val="00A0741E"/>
    <w:rsid w:val="00A101D7"/>
    <w:rsid w:val="00A103CA"/>
    <w:rsid w:val="00A128DC"/>
    <w:rsid w:val="00A169BF"/>
    <w:rsid w:val="00A16ECC"/>
    <w:rsid w:val="00A42BB1"/>
    <w:rsid w:val="00A42E02"/>
    <w:rsid w:val="00A44263"/>
    <w:rsid w:val="00A44B7F"/>
    <w:rsid w:val="00A460DF"/>
    <w:rsid w:val="00A468D0"/>
    <w:rsid w:val="00A46B96"/>
    <w:rsid w:val="00A53D7B"/>
    <w:rsid w:val="00A54B3F"/>
    <w:rsid w:val="00A561B1"/>
    <w:rsid w:val="00A805E4"/>
    <w:rsid w:val="00A81B8A"/>
    <w:rsid w:val="00A95279"/>
    <w:rsid w:val="00A966A5"/>
    <w:rsid w:val="00A97C9B"/>
    <w:rsid w:val="00AA29A7"/>
    <w:rsid w:val="00AA5622"/>
    <w:rsid w:val="00AA5FB2"/>
    <w:rsid w:val="00AB4716"/>
    <w:rsid w:val="00AB7393"/>
    <w:rsid w:val="00AC022A"/>
    <w:rsid w:val="00AD0F1F"/>
    <w:rsid w:val="00AD2E5A"/>
    <w:rsid w:val="00AD586F"/>
    <w:rsid w:val="00AE02E8"/>
    <w:rsid w:val="00AE6BAA"/>
    <w:rsid w:val="00AF2707"/>
    <w:rsid w:val="00AF430A"/>
    <w:rsid w:val="00AF7179"/>
    <w:rsid w:val="00B00FA5"/>
    <w:rsid w:val="00B02004"/>
    <w:rsid w:val="00B034FC"/>
    <w:rsid w:val="00B04B06"/>
    <w:rsid w:val="00B04F19"/>
    <w:rsid w:val="00B115F2"/>
    <w:rsid w:val="00B11C9F"/>
    <w:rsid w:val="00B130E8"/>
    <w:rsid w:val="00B15846"/>
    <w:rsid w:val="00B175DD"/>
    <w:rsid w:val="00B20FE5"/>
    <w:rsid w:val="00B238BF"/>
    <w:rsid w:val="00B30173"/>
    <w:rsid w:val="00B30DC8"/>
    <w:rsid w:val="00B32688"/>
    <w:rsid w:val="00B343CA"/>
    <w:rsid w:val="00B55990"/>
    <w:rsid w:val="00B60605"/>
    <w:rsid w:val="00B64248"/>
    <w:rsid w:val="00B757E9"/>
    <w:rsid w:val="00B76303"/>
    <w:rsid w:val="00B86775"/>
    <w:rsid w:val="00B92361"/>
    <w:rsid w:val="00B9276A"/>
    <w:rsid w:val="00B92DE4"/>
    <w:rsid w:val="00B93B22"/>
    <w:rsid w:val="00B94146"/>
    <w:rsid w:val="00B95533"/>
    <w:rsid w:val="00B958C5"/>
    <w:rsid w:val="00B977E8"/>
    <w:rsid w:val="00BA0081"/>
    <w:rsid w:val="00BA4B12"/>
    <w:rsid w:val="00BA70AB"/>
    <w:rsid w:val="00BB0CA0"/>
    <w:rsid w:val="00BB3D11"/>
    <w:rsid w:val="00BB5C89"/>
    <w:rsid w:val="00BC0DAA"/>
    <w:rsid w:val="00BC2222"/>
    <w:rsid w:val="00BC37AB"/>
    <w:rsid w:val="00BC4B8C"/>
    <w:rsid w:val="00BD15BA"/>
    <w:rsid w:val="00BD4B3C"/>
    <w:rsid w:val="00BD6B14"/>
    <w:rsid w:val="00BE4355"/>
    <w:rsid w:val="00BF461F"/>
    <w:rsid w:val="00BF5E87"/>
    <w:rsid w:val="00C01E52"/>
    <w:rsid w:val="00C02665"/>
    <w:rsid w:val="00C04356"/>
    <w:rsid w:val="00C04C47"/>
    <w:rsid w:val="00C10464"/>
    <w:rsid w:val="00C10B86"/>
    <w:rsid w:val="00C12CEC"/>
    <w:rsid w:val="00C242A0"/>
    <w:rsid w:val="00C24F14"/>
    <w:rsid w:val="00C250D8"/>
    <w:rsid w:val="00C2653D"/>
    <w:rsid w:val="00C4041B"/>
    <w:rsid w:val="00C41DF4"/>
    <w:rsid w:val="00C50815"/>
    <w:rsid w:val="00C607EE"/>
    <w:rsid w:val="00C636E8"/>
    <w:rsid w:val="00C671CA"/>
    <w:rsid w:val="00C711E6"/>
    <w:rsid w:val="00C7161D"/>
    <w:rsid w:val="00C75BE8"/>
    <w:rsid w:val="00C80419"/>
    <w:rsid w:val="00C82D27"/>
    <w:rsid w:val="00C84189"/>
    <w:rsid w:val="00C852B8"/>
    <w:rsid w:val="00C86399"/>
    <w:rsid w:val="00C90508"/>
    <w:rsid w:val="00C927DC"/>
    <w:rsid w:val="00C95714"/>
    <w:rsid w:val="00CA3CE0"/>
    <w:rsid w:val="00CA7C93"/>
    <w:rsid w:val="00CB2384"/>
    <w:rsid w:val="00CB43E6"/>
    <w:rsid w:val="00CB515C"/>
    <w:rsid w:val="00CB58B2"/>
    <w:rsid w:val="00CC1193"/>
    <w:rsid w:val="00CC398F"/>
    <w:rsid w:val="00CD37DC"/>
    <w:rsid w:val="00CD3E36"/>
    <w:rsid w:val="00CD6C10"/>
    <w:rsid w:val="00CE0A17"/>
    <w:rsid w:val="00CE6052"/>
    <w:rsid w:val="00CE6448"/>
    <w:rsid w:val="00CF2038"/>
    <w:rsid w:val="00CF2D4A"/>
    <w:rsid w:val="00CF4DB8"/>
    <w:rsid w:val="00CF7969"/>
    <w:rsid w:val="00D06D9D"/>
    <w:rsid w:val="00D11BEF"/>
    <w:rsid w:val="00D172C4"/>
    <w:rsid w:val="00D22AA6"/>
    <w:rsid w:val="00D254BB"/>
    <w:rsid w:val="00D270B4"/>
    <w:rsid w:val="00D272FB"/>
    <w:rsid w:val="00D4035C"/>
    <w:rsid w:val="00D455A1"/>
    <w:rsid w:val="00D4601A"/>
    <w:rsid w:val="00D551B5"/>
    <w:rsid w:val="00D641CB"/>
    <w:rsid w:val="00D815EF"/>
    <w:rsid w:val="00D82D7D"/>
    <w:rsid w:val="00D863EB"/>
    <w:rsid w:val="00D9272F"/>
    <w:rsid w:val="00D9373C"/>
    <w:rsid w:val="00D94E9E"/>
    <w:rsid w:val="00DA1CC1"/>
    <w:rsid w:val="00DA3107"/>
    <w:rsid w:val="00DA3638"/>
    <w:rsid w:val="00DB13B8"/>
    <w:rsid w:val="00DB28FD"/>
    <w:rsid w:val="00DB763B"/>
    <w:rsid w:val="00DC06E6"/>
    <w:rsid w:val="00DC35D6"/>
    <w:rsid w:val="00DD0875"/>
    <w:rsid w:val="00DD6882"/>
    <w:rsid w:val="00DD6AFD"/>
    <w:rsid w:val="00DD7915"/>
    <w:rsid w:val="00DE0669"/>
    <w:rsid w:val="00DE7212"/>
    <w:rsid w:val="00E04B56"/>
    <w:rsid w:val="00E068AA"/>
    <w:rsid w:val="00E11A9B"/>
    <w:rsid w:val="00E20F0C"/>
    <w:rsid w:val="00E22614"/>
    <w:rsid w:val="00E232A9"/>
    <w:rsid w:val="00E238F3"/>
    <w:rsid w:val="00E25B15"/>
    <w:rsid w:val="00E32FAE"/>
    <w:rsid w:val="00E330C9"/>
    <w:rsid w:val="00E33D09"/>
    <w:rsid w:val="00E33FC2"/>
    <w:rsid w:val="00E34E53"/>
    <w:rsid w:val="00E35335"/>
    <w:rsid w:val="00E36396"/>
    <w:rsid w:val="00E40C5D"/>
    <w:rsid w:val="00E44336"/>
    <w:rsid w:val="00E445CA"/>
    <w:rsid w:val="00E65563"/>
    <w:rsid w:val="00E71136"/>
    <w:rsid w:val="00E71153"/>
    <w:rsid w:val="00E82C07"/>
    <w:rsid w:val="00E86686"/>
    <w:rsid w:val="00E90181"/>
    <w:rsid w:val="00E9026B"/>
    <w:rsid w:val="00E91A19"/>
    <w:rsid w:val="00E921CD"/>
    <w:rsid w:val="00EA2E40"/>
    <w:rsid w:val="00EA5D4B"/>
    <w:rsid w:val="00EA7036"/>
    <w:rsid w:val="00EB0733"/>
    <w:rsid w:val="00EB1692"/>
    <w:rsid w:val="00EB2ED0"/>
    <w:rsid w:val="00EC5B42"/>
    <w:rsid w:val="00ED0EC2"/>
    <w:rsid w:val="00ED34A2"/>
    <w:rsid w:val="00ED382F"/>
    <w:rsid w:val="00ED4C68"/>
    <w:rsid w:val="00ED7317"/>
    <w:rsid w:val="00EE0F9D"/>
    <w:rsid w:val="00EF5FF2"/>
    <w:rsid w:val="00F00FF5"/>
    <w:rsid w:val="00F03D6C"/>
    <w:rsid w:val="00F05935"/>
    <w:rsid w:val="00F2211E"/>
    <w:rsid w:val="00F2416F"/>
    <w:rsid w:val="00F3011E"/>
    <w:rsid w:val="00F369C4"/>
    <w:rsid w:val="00F36DEB"/>
    <w:rsid w:val="00F377AE"/>
    <w:rsid w:val="00F42330"/>
    <w:rsid w:val="00F44DA9"/>
    <w:rsid w:val="00F54AF2"/>
    <w:rsid w:val="00F555BC"/>
    <w:rsid w:val="00F64929"/>
    <w:rsid w:val="00F77BC1"/>
    <w:rsid w:val="00F82C89"/>
    <w:rsid w:val="00F832C8"/>
    <w:rsid w:val="00F9092D"/>
    <w:rsid w:val="00F91D20"/>
    <w:rsid w:val="00F94387"/>
    <w:rsid w:val="00F953C9"/>
    <w:rsid w:val="00FA1A2D"/>
    <w:rsid w:val="00FB0EB5"/>
    <w:rsid w:val="00FB10B0"/>
    <w:rsid w:val="00FC10C0"/>
    <w:rsid w:val="00FC1139"/>
    <w:rsid w:val="00FC230C"/>
    <w:rsid w:val="00FC5360"/>
    <w:rsid w:val="00FD3FD8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3974-CB75-44D5-B5C0-F69626E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5838</Words>
  <Characters>3329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7</cp:revision>
  <cp:lastPrinted>2017-06-22T06:40:00Z</cp:lastPrinted>
  <dcterms:created xsi:type="dcterms:W3CDTF">2017-06-26T05:57:00Z</dcterms:created>
  <dcterms:modified xsi:type="dcterms:W3CDTF">2017-06-26T05:59:00Z</dcterms:modified>
</cp:coreProperties>
</file>