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95295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52957">
        <w:rPr>
          <w:sz w:val="28"/>
          <w:szCs w:val="28"/>
          <w:lang w:val="uk-UA"/>
        </w:rPr>
        <w:t>20.06.2017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52957">
        <w:rPr>
          <w:sz w:val="28"/>
          <w:szCs w:val="28"/>
          <w:lang w:val="uk-UA"/>
        </w:rPr>
        <w:t xml:space="preserve">  332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03"/>
      </w:tblGrid>
      <w:tr w:rsidR="007F209D" w:rsidRPr="00604EDF" w:rsidTr="00030F6C">
        <w:trPr>
          <w:trHeight w:val="1103"/>
        </w:trPr>
        <w:tc>
          <w:tcPr>
            <w:tcW w:w="5003" w:type="dxa"/>
          </w:tcPr>
          <w:p w:rsidR="00522399" w:rsidRPr="004C694E" w:rsidRDefault="00522399" w:rsidP="00030F6C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у жилий будинок у садівничому товаристві «Колос», ділянка № </w:t>
            </w:r>
            <w:r w:rsidR="00927E2C">
              <w:rPr>
                <w:b/>
                <w:bCs/>
                <w:sz w:val="28"/>
                <w:szCs w:val="28"/>
                <w:lang w:val="uk-UA"/>
              </w:rPr>
              <w:t>Х</w:t>
            </w:r>
            <w:proofErr w:type="gramEnd"/>
          </w:p>
          <w:p w:rsidR="007F209D" w:rsidRPr="007F209D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30F6C" w:rsidRDefault="00030F6C" w:rsidP="00030F6C">
      <w:pPr>
        <w:pStyle w:val="a5"/>
        <w:ind w:firstLine="708"/>
        <w:rPr>
          <w:rFonts w:ascii="Times New Roman CYR" w:hAnsi="Times New Roman CYR"/>
        </w:rPr>
      </w:pPr>
    </w:p>
    <w:p w:rsidR="006A28EA" w:rsidRDefault="006A28EA" w:rsidP="00030F6C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C57EAC">
        <w:t xml:space="preserve"> </w:t>
      </w:r>
      <w:r>
        <w:t xml:space="preserve">321, керуючись статтею </w:t>
      </w:r>
      <w:r w:rsidR="00942FF3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030F6C" w:rsidRDefault="00030F6C" w:rsidP="00030F6C">
      <w:pPr>
        <w:pStyle w:val="a5"/>
        <w:ind w:firstLine="708"/>
        <w:rPr>
          <w:b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Pr="00AD043A" w:rsidRDefault="006A28EA" w:rsidP="00103869">
      <w:pPr>
        <w:ind w:firstLine="851"/>
        <w:jc w:val="both"/>
        <w:rPr>
          <w:b/>
          <w:sz w:val="16"/>
          <w:szCs w:val="16"/>
          <w:lang w:val="uk-UA"/>
        </w:rPr>
      </w:pPr>
    </w:p>
    <w:p w:rsidR="00D43CD5" w:rsidRDefault="006A28EA" w:rsidP="0010386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41703E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>7</w:t>
      </w:r>
      <w:r w:rsidR="00942FF3">
        <w:rPr>
          <w:sz w:val="28"/>
          <w:szCs w:val="28"/>
          <w:lang w:val="uk-UA"/>
        </w:rPr>
        <w:t>2,9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41703E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>. у садовому товаристві «</w:t>
      </w:r>
      <w:r w:rsidR="00797C02">
        <w:rPr>
          <w:sz w:val="28"/>
          <w:szCs w:val="28"/>
          <w:lang w:val="uk-UA"/>
        </w:rPr>
        <w:t>Колос</w:t>
      </w:r>
      <w:r w:rsidR="0041703E">
        <w:rPr>
          <w:sz w:val="28"/>
          <w:szCs w:val="28"/>
          <w:lang w:val="uk-UA"/>
        </w:rPr>
        <w:t xml:space="preserve">», ділянка № </w:t>
      </w:r>
      <w:r w:rsidR="00927E2C">
        <w:rPr>
          <w:sz w:val="28"/>
          <w:szCs w:val="28"/>
          <w:lang w:val="uk-UA"/>
        </w:rPr>
        <w:t>Х</w:t>
      </w:r>
      <w:r w:rsidR="00103869">
        <w:rPr>
          <w:sz w:val="28"/>
          <w:szCs w:val="28"/>
          <w:lang w:val="uk-UA"/>
        </w:rPr>
        <w:t xml:space="preserve">, </w:t>
      </w:r>
      <w:r w:rsidR="0041703E">
        <w:rPr>
          <w:sz w:val="28"/>
          <w:szCs w:val="28"/>
          <w:lang w:val="uk-UA"/>
        </w:rPr>
        <w:t>м. Суми, який є власністю громадян</w:t>
      </w:r>
      <w:r w:rsidR="00A7687A">
        <w:rPr>
          <w:sz w:val="28"/>
          <w:szCs w:val="28"/>
          <w:lang w:val="uk-UA"/>
        </w:rPr>
        <w:t>ина</w:t>
      </w:r>
      <w:r w:rsidR="0041703E">
        <w:rPr>
          <w:sz w:val="28"/>
          <w:szCs w:val="28"/>
          <w:lang w:val="uk-UA"/>
        </w:rPr>
        <w:t xml:space="preserve"> </w:t>
      </w:r>
      <w:r w:rsidR="00927E2C">
        <w:rPr>
          <w:sz w:val="28"/>
          <w:szCs w:val="28"/>
          <w:lang w:val="uk-UA"/>
        </w:rPr>
        <w:t>Замовник 1</w:t>
      </w:r>
      <w:r w:rsidR="00942FF3">
        <w:rPr>
          <w:sz w:val="28"/>
          <w:szCs w:val="28"/>
          <w:lang w:val="uk-UA"/>
        </w:rPr>
        <w:t xml:space="preserve">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:rsidR="00EF5E5A" w:rsidRPr="00EF5E5A" w:rsidRDefault="00EF5E5A" w:rsidP="00103869">
      <w:pPr>
        <w:numPr>
          <w:ilvl w:val="0"/>
          <w:numId w:val="17"/>
        </w:numPr>
        <w:ind w:left="851" w:firstLine="851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>Територія садового товариства «</w:t>
      </w:r>
      <w:r w:rsidR="00522399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 за планом зонування віднесена до ландшафтно-рекреаційної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:rsidR="00FE7607" w:rsidRPr="00FE7607" w:rsidRDefault="00EF5E5A" w:rsidP="00103869">
      <w:pPr>
        <w:numPr>
          <w:ilvl w:val="0"/>
          <w:numId w:val="17"/>
        </w:numPr>
        <w:ind w:left="851"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* ДБН 360-92** щодо організації під’їзду до ділянки із влаштуванням розширень проїзної частини однорядного проїзду шириною 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12 м не менш ніж через кожні 100 м, при цьому радіус закруглення проїзної частини проїздів має бути не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менше 6 м. Проблемним є забезпечення послугами зв’язку і медичної допомоги. </w:t>
      </w:r>
    </w:p>
    <w:p w:rsidR="003E369A" w:rsidRPr="00030F6C" w:rsidRDefault="003E369A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030F6C" w:rsidRDefault="00030F6C" w:rsidP="007F209D">
      <w:pPr>
        <w:jc w:val="both"/>
        <w:rPr>
          <w:sz w:val="28"/>
          <w:szCs w:val="28"/>
          <w:lang w:val="uk-UA"/>
        </w:rPr>
      </w:pPr>
    </w:p>
    <w:p w:rsidR="00030F6C" w:rsidRPr="00030F6C" w:rsidRDefault="00030F6C" w:rsidP="007F209D">
      <w:pPr>
        <w:jc w:val="both"/>
        <w:rPr>
          <w:sz w:val="28"/>
          <w:szCs w:val="28"/>
          <w:lang w:val="uk-UA"/>
        </w:rPr>
      </w:pPr>
    </w:p>
    <w:p w:rsidR="009B1266" w:rsidRDefault="009B1266" w:rsidP="009B126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9B1266" w:rsidRDefault="009B1266" w:rsidP="009B1266">
      <w:pPr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9B1266" w:rsidRPr="00F148D4" w:rsidRDefault="009B1266" w:rsidP="009B1266">
      <w:pPr>
        <w:rPr>
          <w:sz w:val="26"/>
          <w:szCs w:val="26"/>
          <w:lang w:val="uk-UA"/>
        </w:rPr>
      </w:pPr>
    </w:p>
    <w:p w:rsidR="009B1266" w:rsidRPr="00F148D4" w:rsidRDefault="009B1266" w:rsidP="009B1266">
      <w:pPr>
        <w:rPr>
          <w:sz w:val="26"/>
          <w:szCs w:val="26"/>
          <w:lang w:val="uk-UA"/>
        </w:rPr>
      </w:pPr>
    </w:p>
    <w:p w:rsidR="009B1266" w:rsidRPr="008A5F49" w:rsidRDefault="009B1266" w:rsidP="009B1266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9B1266" w:rsidRPr="00F148D4" w:rsidRDefault="009B1266" w:rsidP="009B1266">
      <w:pPr>
        <w:jc w:val="both"/>
        <w:rPr>
          <w:color w:val="FF0000"/>
          <w:sz w:val="26"/>
          <w:szCs w:val="26"/>
          <w:lang w:val="uk-UA"/>
        </w:rPr>
      </w:pPr>
      <w:r w:rsidRPr="0039565F">
        <w:rPr>
          <w:noProof/>
          <w:lang w:val="uk-UA" w:eastAsia="uk-UA"/>
        </w:rPr>
        <w:pict>
          <v:line id="Line 4" o:spid="_x0000_s1027" style="position:absolute;left:0;text-align:left;z-index:251658240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>
        <w:rPr>
          <w:sz w:val="26"/>
          <w:szCs w:val="26"/>
          <w:lang w:val="uk-UA"/>
        </w:rPr>
        <w:t xml:space="preserve">Розіслати: </w:t>
      </w:r>
      <w:proofErr w:type="spellStart"/>
      <w:r>
        <w:rPr>
          <w:sz w:val="26"/>
          <w:szCs w:val="26"/>
          <w:lang w:val="uk-UA"/>
        </w:rPr>
        <w:t>Кривцову</w:t>
      </w:r>
      <w:proofErr w:type="spellEnd"/>
      <w:r>
        <w:rPr>
          <w:sz w:val="26"/>
          <w:szCs w:val="26"/>
          <w:lang w:val="uk-UA"/>
        </w:rPr>
        <w:t xml:space="preserve"> А.В., </w:t>
      </w:r>
      <w:r w:rsidRPr="00BF0803">
        <w:rPr>
          <w:sz w:val="26"/>
          <w:szCs w:val="26"/>
          <w:lang w:val="uk-UA"/>
        </w:rPr>
        <w:t>заявник</w:t>
      </w:r>
      <w:r>
        <w:rPr>
          <w:sz w:val="26"/>
          <w:szCs w:val="26"/>
          <w:lang w:val="uk-UA"/>
        </w:rPr>
        <w:t>у.</w:t>
      </w:r>
    </w:p>
    <w:p w:rsidR="007E5336" w:rsidRPr="00BC59F2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D09B1" w:rsidRDefault="001D09B1" w:rsidP="001D09B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1D09B1" w:rsidRDefault="001D09B1" w:rsidP="001D09B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E5336" w:rsidRPr="00226C40" w:rsidRDefault="001D09B1" w:rsidP="001D09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E5336">
        <w:rPr>
          <w:b/>
          <w:bCs/>
          <w:sz w:val="28"/>
          <w:szCs w:val="28"/>
          <w:lang w:val="uk-UA"/>
        </w:rPr>
        <w:t>«</w:t>
      </w:r>
      <w:bookmarkStart w:id="0" w:name="_GoBack"/>
      <w:bookmarkEnd w:id="0"/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 будинку у жилий будинок у садівничому товаристві «Колос», ділянка № 11</w:t>
      </w:r>
      <w:r w:rsidR="00942FF3">
        <w:rPr>
          <w:b/>
          <w:bCs/>
          <w:sz w:val="28"/>
          <w:szCs w:val="28"/>
          <w:lang w:val="uk-UA"/>
        </w:rPr>
        <w:t>2</w:t>
      </w:r>
      <w:r w:rsidR="006A28EA">
        <w:rPr>
          <w:b/>
          <w:bCs/>
          <w:sz w:val="28"/>
          <w:szCs w:val="28"/>
          <w:lang w:val="uk-UA"/>
        </w:rPr>
        <w:t>»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– головний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архітектор 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фінансового забезпечення та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архітектури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                              Б.П. Бересток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1D09B1" w:rsidRPr="001D09B1" w:rsidRDefault="001D09B1" w:rsidP="001D09B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Pr="00CC0F95">
        <w:rPr>
          <w:bCs/>
          <w:color w:val="333333"/>
        </w:rPr>
        <w:t xml:space="preserve"> </w:t>
      </w:r>
      <w:r>
        <w:rPr>
          <w:bCs/>
          <w:color w:val="333333"/>
          <w:lang w:val="uk-UA"/>
        </w:rPr>
        <w:t xml:space="preserve">                                               </w:t>
      </w:r>
      <w:r w:rsidRPr="00CC0F95">
        <w:rPr>
          <w:bCs/>
          <w:color w:val="333333"/>
          <w:sz w:val="28"/>
          <w:szCs w:val="28"/>
        </w:rPr>
        <w:t>О.І. Журба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 управління 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заступника міського голови,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D09B1" w:rsidRDefault="001D09B1" w:rsidP="001D09B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1D09B1" w:rsidRDefault="001D09B1" w:rsidP="001D09B1">
      <w:pPr>
        <w:tabs>
          <w:tab w:val="left" w:pos="1290"/>
        </w:tabs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ind w:firstLine="567"/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ind w:firstLine="567"/>
        <w:jc w:val="both"/>
        <w:rPr>
          <w:lang w:val="uk-UA"/>
        </w:rPr>
      </w:pPr>
    </w:p>
    <w:p w:rsidR="001D09B1" w:rsidRPr="00226C40" w:rsidRDefault="001D09B1" w:rsidP="001D09B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:rsidR="001D09B1" w:rsidRDefault="001D09B1" w:rsidP="001D09B1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D09B1" w:rsidRPr="00226C40" w:rsidRDefault="001D09B1" w:rsidP="001D09B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11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E5336" w:rsidRPr="00952957">
        <w:tc>
          <w:tcPr>
            <w:tcW w:w="4785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C50815">
      <w:headerReference w:type="default" r:id="rId12"/>
      <w:head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86" w:rsidRDefault="00603C86" w:rsidP="00C50815">
      <w:r>
        <w:separator/>
      </w:r>
    </w:p>
  </w:endnote>
  <w:endnote w:type="continuationSeparator" w:id="0">
    <w:p w:rsidR="00603C86" w:rsidRDefault="00603C8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86" w:rsidRDefault="00603C86" w:rsidP="00C50815">
      <w:r>
        <w:separator/>
      </w:r>
    </w:p>
  </w:footnote>
  <w:footnote w:type="continuationSeparator" w:id="0">
    <w:p w:rsidR="00603C86" w:rsidRDefault="00603C8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952957" w:rsidRDefault="00952957" w:rsidP="00C50815">
    <w:pPr>
      <w:pStyle w:val="a3"/>
      <w:ind w:left="6237"/>
      <w:jc w:val="center"/>
      <w:rPr>
        <w:sz w:val="28"/>
        <w:szCs w:val="28"/>
        <w:lang w:val="uk-UA"/>
      </w:rPr>
    </w:pPr>
  </w:p>
  <w:p w:rsidR="00952957" w:rsidRDefault="0095295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386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70BA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4A4C"/>
    <w:rsid w:val="004964CC"/>
    <w:rsid w:val="00497B8C"/>
    <w:rsid w:val="004A089D"/>
    <w:rsid w:val="004B6346"/>
    <w:rsid w:val="004C1F55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260F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3C86"/>
    <w:rsid w:val="00604EDF"/>
    <w:rsid w:val="006077B8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67F2"/>
    <w:rsid w:val="006E0213"/>
    <w:rsid w:val="006E141A"/>
    <w:rsid w:val="006E1DA6"/>
    <w:rsid w:val="006E4E7F"/>
    <w:rsid w:val="006F5FED"/>
    <w:rsid w:val="006F794D"/>
    <w:rsid w:val="00711096"/>
    <w:rsid w:val="00712839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7E2C"/>
    <w:rsid w:val="00940589"/>
    <w:rsid w:val="00942FF3"/>
    <w:rsid w:val="0095295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266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2C59"/>
    <w:rsid w:val="00AC3E3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4F6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7EAC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/index.php?newsid=30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D1F-CDED-4623-9E15-F89F8C21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17</cp:revision>
  <cp:lastPrinted>2017-05-18T06:25:00Z</cp:lastPrinted>
  <dcterms:created xsi:type="dcterms:W3CDTF">2016-11-14T14:06:00Z</dcterms:created>
  <dcterms:modified xsi:type="dcterms:W3CDTF">2017-06-29T08:49:00Z</dcterms:modified>
</cp:coreProperties>
</file>