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4"/>
        <w:gridCol w:w="1203"/>
        <w:gridCol w:w="4252"/>
      </w:tblGrid>
      <w:tr w:rsidR="00AA427A" w:rsidTr="007C31EF">
        <w:trPr>
          <w:trHeight w:val="1134"/>
        </w:trPr>
        <w:tc>
          <w:tcPr>
            <w:tcW w:w="4184" w:type="dxa"/>
            <w:shd w:val="clear" w:color="auto" w:fill="auto"/>
          </w:tcPr>
          <w:p w:rsidR="00AA427A" w:rsidRDefault="00AA427A" w:rsidP="007C31EF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AA427A" w:rsidRDefault="00AA427A" w:rsidP="007C31EF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AA427A" w:rsidRDefault="00AA427A" w:rsidP="007C31EF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AA427A" w:rsidRDefault="00AA427A" w:rsidP="007C31EF">
            <w:pPr>
              <w:widowControl w:val="0"/>
              <w:tabs>
                <w:tab w:val="left" w:pos="8447"/>
              </w:tabs>
              <w:spacing w:before="56"/>
              <w:jc w:val="center"/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AA427A" w:rsidRDefault="00AA427A" w:rsidP="00AA427A">
      <w:pPr>
        <w:jc w:val="center"/>
        <w:rPr>
          <w:sz w:val="36"/>
          <w:szCs w:val="36"/>
        </w:rPr>
      </w:pPr>
    </w:p>
    <w:p w:rsidR="00AA427A" w:rsidRDefault="00AA427A" w:rsidP="00AA427A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AA427A" w:rsidRDefault="00AA427A" w:rsidP="00AA427A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AA427A" w:rsidRDefault="00AA427A" w:rsidP="00AA4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AA427A" w:rsidRDefault="00AA427A" w:rsidP="00AA427A">
      <w:pPr>
        <w:jc w:val="center"/>
        <w:rPr>
          <w:b/>
          <w:sz w:val="36"/>
          <w:szCs w:val="36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A427A" w:rsidTr="007C31EF">
        <w:tc>
          <w:tcPr>
            <w:tcW w:w="4820" w:type="dxa"/>
            <w:shd w:val="clear" w:color="auto" w:fill="auto"/>
          </w:tcPr>
          <w:p w:rsidR="00AA427A" w:rsidRDefault="00AA427A" w:rsidP="007C31EF">
            <w:pPr>
              <w:tabs>
                <w:tab w:val="left" w:pos="8447"/>
              </w:tabs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від  </w:t>
            </w:r>
            <w:r w:rsidR="0016174C">
              <w:rPr>
                <w:bCs/>
                <w:color w:val="000000"/>
                <w:sz w:val="28"/>
                <w:szCs w:val="28"/>
              </w:rPr>
              <w:t xml:space="preserve">17.11.2016 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16174C">
              <w:rPr>
                <w:bCs/>
                <w:color w:val="000000"/>
                <w:sz w:val="28"/>
                <w:szCs w:val="28"/>
              </w:rPr>
              <w:t xml:space="preserve"> 643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A427A" w:rsidRDefault="00AA427A" w:rsidP="007C31EF">
            <w:pPr>
              <w:tabs>
                <w:tab w:val="left" w:pos="8447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AA427A" w:rsidTr="007C31EF">
        <w:tc>
          <w:tcPr>
            <w:tcW w:w="4820" w:type="dxa"/>
            <w:shd w:val="clear" w:color="auto" w:fill="auto"/>
          </w:tcPr>
          <w:p w:rsidR="00AA427A" w:rsidRDefault="00AA427A" w:rsidP="007C31EF">
            <w:pPr>
              <w:pStyle w:val="1"/>
              <w:tabs>
                <w:tab w:val="left" w:pos="4428"/>
              </w:tabs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Про     затвердження             поточних індивідуальних              технологічних </w:t>
            </w:r>
          </w:p>
          <w:p w:rsidR="00AA427A" w:rsidRDefault="00AA427A" w:rsidP="007C31EF">
            <w:pPr>
              <w:pStyle w:val="1"/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нормативів    використання     питної води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 w:bidi="ar-S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комунального    підприємства </w:t>
            </w:r>
          </w:p>
          <w:p w:rsidR="00AA427A" w:rsidRDefault="00AA427A" w:rsidP="007C31EF">
            <w:pPr>
              <w:pStyle w:val="1"/>
              <w:ind w:left="-108" w:right="-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«Міськводоканал»  Сумської  міської ради</w:t>
            </w:r>
          </w:p>
          <w:p w:rsidR="00AA427A" w:rsidRDefault="00AA427A" w:rsidP="007C31EF">
            <w:pPr>
              <w:ind w:left="-108" w:right="474"/>
            </w:pPr>
          </w:p>
        </w:tc>
      </w:tr>
    </w:tbl>
    <w:p w:rsidR="00AA427A" w:rsidRDefault="00AA427A" w:rsidP="00AA427A">
      <w:bookmarkStart w:id="0" w:name="%252525252525252525252525252525D0%252525"/>
      <w:bookmarkEnd w:id="0"/>
    </w:p>
    <w:p w:rsidR="00AA427A" w:rsidRDefault="00AA427A" w:rsidP="00AA427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0"/>
          <w:lang w:eastAsia="ar-SA"/>
        </w:rPr>
        <w:t>З метою забезпечення раціонального використання водних ресурсів, зменшення втрат питної води підчас її виробництва, транспортування  та розподілення, оптимізації собівартості послуг з централізованого водопостачання та водовідведення, на підставі звернення комунального підприємства «Міськводоканал» Сумської міської ради (лист від 16.11.2016 р. № 19/</w:t>
      </w:r>
      <w:r w:rsidR="00C728E4">
        <w:rPr>
          <w:sz w:val="28"/>
          <w:szCs w:val="20"/>
          <w:lang w:eastAsia="ar-SA"/>
        </w:rPr>
        <w:t>11502</w:t>
      </w:r>
      <w:r>
        <w:rPr>
          <w:sz w:val="28"/>
          <w:szCs w:val="20"/>
          <w:lang w:eastAsia="ar-SA"/>
        </w:rPr>
        <w:t xml:space="preserve">) щодо затвердження поточних індивідуальних технологічних нормативів використання питної води, розроблених </w:t>
      </w:r>
      <w:r>
        <w:rPr>
          <w:color w:val="000000"/>
          <w:sz w:val="28"/>
          <w:szCs w:val="28"/>
          <w:lang w:eastAsia="uk-UA"/>
        </w:rPr>
        <w:t>Сумською філією Державного регіонального проектно-вишукувального інституту «</w:t>
      </w:r>
      <w:proofErr w:type="spellStart"/>
      <w:r>
        <w:rPr>
          <w:color w:val="000000"/>
          <w:sz w:val="28"/>
          <w:szCs w:val="28"/>
          <w:lang w:eastAsia="uk-UA"/>
        </w:rPr>
        <w:t>Дніпродіпроводгосп</w:t>
      </w:r>
      <w:proofErr w:type="spellEnd"/>
      <w:r>
        <w:rPr>
          <w:color w:val="000000"/>
          <w:sz w:val="28"/>
          <w:szCs w:val="28"/>
          <w:lang w:eastAsia="uk-UA"/>
        </w:rPr>
        <w:t xml:space="preserve">», </w:t>
      </w:r>
      <w:r>
        <w:rPr>
          <w:sz w:val="28"/>
          <w:szCs w:val="20"/>
          <w:lang w:eastAsia="ar-SA"/>
        </w:rPr>
        <w:t xml:space="preserve">відповідно до статті 40 Водного кодексу України, </w:t>
      </w:r>
      <w:r w:rsidRPr="004D0EB0">
        <w:rPr>
          <w:sz w:val="28"/>
          <w:szCs w:val="20"/>
          <w:lang w:val="ru-RU" w:eastAsia="ar-SA"/>
        </w:rPr>
        <w:t xml:space="preserve">                  </w:t>
      </w:r>
      <w:r>
        <w:rPr>
          <w:sz w:val="28"/>
          <w:szCs w:val="20"/>
          <w:lang w:eastAsia="ar-SA"/>
        </w:rPr>
        <w:t>статті 29 Закону України  «Про питну воду та питне водопостачання», наказу Державного комітету України з питань житлово-комунального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 господарства України від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>
        <w:rPr>
          <w:sz w:val="28"/>
          <w:szCs w:val="28"/>
        </w:rPr>
        <w:t xml:space="preserve"> керуючись  частиною 1 статті 52 Закону України «Про місцеве самоврядування в Україні», </w:t>
      </w:r>
      <w:r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AA427A" w:rsidRDefault="00AA427A" w:rsidP="00AA427A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AA427A" w:rsidRDefault="00AA427A" w:rsidP="00AA427A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  <w:r>
        <w:rPr>
          <w:sz w:val="28"/>
          <w:szCs w:val="20"/>
          <w:lang w:eastAsia="ar-SA"/>
        </w:rPr>
        <w:t xml:space="preserve"> </w:t>
      </w:r>
    </w:p>
    <w:p w:rsidR="00AA427A" w:rsidRDefault="00AA427A" w:rsidP="00AA427A">
      <w:pPr>
        <w:jc w:val="both"/>
        <w:rPr>
          <w:sz w:val="28"/>
          <w:szCs w:val="28"/>
        </w:rPr>
      </w:pPr>
    </w:p>
    <w:p w:rsidR="00AA427A" w:rsidRDefault="00AA427A" w:rsidP="00AA427A">
      <w:pPr>
        <w:jc w:val="both"/>
        <w:rPr>
          <w:color w:val="000000"/>
          <w:sz w:val="28"/>
          <w:szCs w:val="28"/>
          <w:lang w:eastAsia="uk-UA"/>
        </w:rPr>
      </w:pPr>
      <w:r>
        <w:rPr>
          <w:rFonts w:cs="Tahoma"/>
          <w:sz w:val="28"/>
          <w:szCs w:val="28"/>
        </w:rPr>
        <w:tab/>
      </w:r>
      <w:r w:rsidRPr="00C929FB">
        <w:rPr>
          <w:b/>
          <w:sz w:val="28"/>
          <w:szCs w:val="28"/>
        </w:rPr>
        <w:t>1.</w:t>
      </w:r>
      <w:r>
        <w:rPr>
          <w:color w:val="000000"/>
          <w:sz w:val="28"/>
          <w:szCs w:val="28"/>
          <w:lang w:eastAsia="uk-UA"/>
        </w:rPr>
        <w:t xml:space="preserve"> Затвердити поточні індивідуальні технологічні нормативи використання питної води для комунального підприємства «Міськводоканал» Сумської міської ради </w:t>
      </w:r>
      <w:r>
        <w:rPr>
          <w:sz w:val="28"/>
          <w:szCs w:val="28"/>
        </w:rPr>
        <w:t>(додаються).</w:t>
      </w:r>
    </w:p>
    <w:p w:rsidR="00AA427A" w:rsidRDefault="00AA427A" w:rsidP="00AA42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</w:p>
    <w:p w:rsidR="00AA427A" w:rsidRDefault="00AA427A" w:rsidP="00AA427A">
      <w:pPr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27A" w:rsidRDefault="00AA427A" w:rsidP="00AA427A">
      <w:pPr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D0EB0">
        <w:rPr>
          <w:b/>
          <w:sz w:val="28"/>
          <w:szCs w:val="28"/>
        </w:rPr>
        <w:t>2</w:t>
      </w:r>
      <w:r>
        <w:rPr>
          <w:sz w:val="28"/>
          <w:szCs w:val="28"/>
        </w:rPr>
        <w:t>. 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А.Г.) розробити та погодити в установленому порядку організаційно-технічні заходи щодо скорочення усіх видів втрат та не облікованих витрат питної води</w:t>
      </w:r>
    </w:p>
    <w:p w:rsidR="00AA427A" w:rsidRDefault="00AA427A" w:rsidP="00AA427A">
      <w:pPr>
        <w:ind w:left="-10"/>
        <w:jc w:val="both"/>
        <w:rPr>
          <w:b/>
          <w:sz w:val="28"/>
          <w:szCs w:val="28"/>
        </w:rPr>
      </w:pPr>
    </w:p>
    <w:p w:rsidR="00AA427A" w:rsidRPr="00961FD1" w:rsidRDefault="00AA427A" w:rsidP="00AA427A">
      <w:pPr>
        <w:ind w:lef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961FD1">
        <w:rPr>
          <w:sz w:val="28"/>
          <w:szCs w:val="28"/>
        </w:rPr>
        <w:t>. Рішення</w:t>
      </w:r>
      <w:r>
        <w:rPr>
          <w:sz w:val="28"/>
          <w:szCs w:val="28"/>
        </w:rPr>
        <w:t xml:space="preserve"> Виконавчого комітету Сумської міської ради «Про затвердження поточних індивідуальних технологічних нормативів використання питної води комунального підприємства «Міськводоканал» Сумської міської ради</w:t>
      </w:r>
      <w:r w:rsidR="00AA5F84">
        <w:rPr>
          <w:sz w:val="28"/>
          <w:szCs w:val="28"/>
        </w:rPr>
        <w:t>»</w:t>
      </w:r>
      <w:r>
        <w:rPr>
          <w:sz w:val="28"/>
          <w:szCs w:val="28"/>
        </w:rPr>
        <w:t xml:space="preserve"> від 17.05.2016 р. № 263 вважати таким, що втратило чинність.</w:t>
      </w:r>
    </w:p>
    <w:p w:rsidR="00AA427A" w:rsidRDefault="00AA427A" w:rsidP="00AA427A">
      <w:pPr>
        <w:ind w:left="-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427A" w:rsidRPr="004D0EB0" w:rsidRDefault="00AA427A" w:rsidP="00AA427A">
      <w:pPr>
        <w:ind w:lef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0EB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Журб</w:t>
      </w:r>
      <w:r w:rsidR="00F22F51">
        <w:rPr>
          <w:sz w:val="28"/>
          <w:szCs w:val="28"/>
        </w:rPr>
        <w:t>у</w:t>
      </w:r>
      <w:r>
        <w:rPr>
          <w:sz w:val="28"/>
          <w:szCs w:val="28"/>
        </w:rPr>
        <w:t xml:space="preserve"> О.І.</w:t>
      </w:r>
    </w:p>
    <w:p w:rsidR="00AA427A" w:rsidRDefault="00AA427A" w:rsidP="00AA427A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</w:r>
    </w:p>
    <w:p w:rsidR="00AA427A" w:rsidRDefault="00AA427A" w:rsidP="00AA427A">
      <w:pPr>
        <w:jc w:val="both"/>
        <w:rPr>
          <w:sz w:val="28"/>
          <w:szCs w:val="28"/>
        </w:rPr>
      </w:pPr>
    </w:p>
    <w:p w:rsidR="00AA427A" w:rsidRDefault="00AA427A" w:rsidP="00AA427A">
      <w:pPr>
        <w:jc w:val="both"/>
        <w:rPr>
          <w:sz w:val="28"/>
          <w:szCs w:val="28"/>
        </w:rPr>
      </w:pPr>
    </w:p>
    <w:p w:rsidR="00AA427A" w:rsidRDefault="00AA427A" w:rsidP="00AA427A">
      <w:pPr>
        <w:jc w:val="both"/>
        <w:rPr>
          <w:sz w:val="28"/>
          <w:szCs w:val="28"/>
        </w:rPr>
      </w:pPr>
    </w:p>
    <w:p w:rsidR="00AA427A" w:rsidRPr="0036307E" w:rsidRDefault="0037222B" w:rsidP="00AA4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427A" w:rsidRPr="0036307E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AA427A" w:rsidRPr="0036307E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</w:r>
      <w:r w:rsidR="00C728E4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О.М.Лисенко</w:t>
      </w:r>
    </w:p>
    <w:p w:rsidR="00AA427A" w:rsidRDefault="00C728E4" w:rsidP="00AA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427A" w:rsidRDefault="00AA427A" w:rsidP="00AA427A">
      <w:pPr>
        <w:jc w:val="both"/>
        <w:rPr>
          <w:sz w:val="28"/>
          <w:szCs w:val="28"/>
        </w:rPr>
      </w:pPr>
    </w:p>
    <w:p w:rsidR="00A24FDF" w:rsidRPr="00B62D07" w:rsidRDefault="00A24FDF" w:rsidP="00A24FDF">
      <w:pPr>
        <w:pStyle w:val="21"/>
        <w:pBdr>
          <w:bottom w:val="single" w:sz="12" w:space="1" w:color="auto"/>
        </w:pBdr>
        <w:ind w:right="-23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Сагач</w:t>
      </w:r>
      <w:proofErr w:type="spellEnd"/>
      <w:r>
        <w:rPr>
          <w:bCs/>
          <w:sz w:val="28"/>
          <w:lang w:val="ru-RU"/>
        </w:rPr>
        <w:t xml:space="preserve"> А.Г. 700-181</w:t>
      </w:r>
    </w:p>
    <w:p w:rsidR="00A24FDF" w:rsidRDefault="00A24FDF" w:rsidP="00A24FDF">
      <w:pPr>
        <w:pStyle w:val="21"/>
        <w:jc w:val="both"/>
        <w:rPr>
          <w:sz w:val="28"/>
        </w:rPr>
      </w:pPr>
      <w:r>
        <w:rPr>
          <w:sz w:val="28"/>
        </w:rPr>
        <w:t>Розіслати: згідно зі списком розсилки</w:t>
      </w: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24FDF" w:rsidRDefault="00A24FDF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24FDF" w:rsidRDefault="00A24FDF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24FDF" w:rsidRDefault="00A24FDF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24FDF" w:rsidRDefault="00A24FDF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Pr="007F64C5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AA427A" w:rsidRDefault="00AA427A" w:rsidP="00AA427A">
      <w:pPr>
        <w:pStyle w:val="a3"/>
        <w:spacing w:after="0"/>
        <w:jc w:val="both"/>
        <w:rPr>
          <w:rFonts w:cs="Tahoma"/>
        </w:rPr>
      </w:pPr>
    </w:p>
    <w:p w:rsidR="00A24FDF" w:rsidRDefault="00A24FDF"/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Додаток  1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 рішення виконавчого комітету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Сумської міської ради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від  </w:t>
      </w:r>
      <w:r w:rsidR="0016174C">
        <w:rPr>
          <w:rFonts w:cs="Tahoma"/>
          <w:bCs/>
          <w:sz w:val="28"/>
          <w:szCs w:val="28"/>
        </w:rPr>
        <w:t xml:space="preserve">17.11.2016 </w:t>
      </w:r>
      <w:r>
        <w:rPr>
          <w:rFonts w:cs="Tahoma"/>
          <w:bCs/>
          <w:sz w:val="28"/>
          <w:szCs w:val="28"/>
        </w:rPr>
        <w:t xml:space="preserve">  №</w:t>
      </w:r>
      <w:r w:rsidR="0016174C">
        <w:rPr>
          <w:rFonts w:cs="Tahoma"/>
          <w:bCs/>
          <w:sz w:val="28"/>
          <w:szCs w:val="28"/>
        </w:rPr>
        <w:t xml:space="preserve"> 643</w:t>
      </w:r>
      <w:r>
        <w:rPr>
          <w:rFonts w:cs="Tahoma"/>
          <w:bCs/>
          <w:sz w:val="28"/>
          <w:szCs w:val="28"/>
        </w:rPr>
        <w:t xml:space="preserve"> </w:t>
      </w:r>
    </w:p>
    <w:p w:rsidR="00A24FDF" w:rsidRDefault="00A24FDF" w:rsidP="00A24FDF">
      <w:pPr>
        <w:ind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Поточні ІТНВПВ технологічних витрат і втрат у водопровідно-каналізаційному господарстві КП «Міськводоканал» Сумської міської ради</w:t>
      </w: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Табл. А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940"/>
        <w:gridCol w:w="1619"/>
        <w:gridCol w:w="1308"/>
      </w:tblGrid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Технологічні витрати і втрати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ІТНВПВ,</w:t>
            </w:r>
          </w:p>
          <w:p w:rsidR="00A24FDF" w:rsidRDefault="00A24FDF" w:rsidP="007C31EF">
            <w:pPr>
              <w:jc w:val="center"/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/тис.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rPr>
                <w:b/>
              </w:rPr>
              <w:t>Технологічні витрати у водопровідному господарстві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rPr>
                <w:b/>
              </w:rPr>
              <w:t>25,84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Технологічні витрати води на виробництво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1,826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Технологічні витрати води на транспортування і постачання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23,626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Витрати води на господарсько-побутові потреби працюючих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0,102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Допоміжні потреби (котельня, автотранспорт, майстерня)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0,261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Витрати на ЗСО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0,025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rPr>
                <w:b/>
              </w:rPr>
              <w:t>ІТНВПВ втрат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F22F51">
            <w:pPr>
              <w:jc w:val="center"/>
            </w:pPr>
            <w:r>
              <w:rPr>
                <w:b/>
              </w:rPr>
              <w:t>2</w:t>
            </w:r>
            <w:r w:rsidR="00F22F51">
              <w:rPr>
                <w:b/>
              </w:rPr>
              <w:t>67,477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Витоки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197,165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Не обліковані 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D95CC0" w:rsidP="00D95CC0">
            <w:pPr>
              <w:jc w:val="center"/>
            </w:pPr>
            <w:r>
              <w:t>70,312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Разом у водопровідному господарстві: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/тис.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D95CC0" w:rsidP="00D95CC0">
            <w:pPr>
              <w:jc w:val="center"/>
            </w:pPr>
            <w:r>
              <w:rPr>
                <w:b/>
              </w:rPr>
              <w:t>293,317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ІІІ.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rPr>
                <w:b/>
              </w:rPr>
              <w:t>Технологічні витрати питної води у каналізаційному господарстві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rPr>
                <w:b/>
              </w:rPr>
              <w:t>7,55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5,185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Технологічні витрати питної води на очищення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1,178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Лабораторія по контролю якості очистки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0,046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Витрати води на господарсько-питні потреби робітників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0,84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Допоміжні витрати (котельня, автотранспорт, майстерня)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0,263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sz w:val="20"/>
                <w:szCs w:val="20"/>
              </w:rPr>
            </w:pPr>
            <w:r>
              <w:t>Витрати на ЗСО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/тис.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A24FDF" w:rsidRDefault="00A24FDF" w:rsidP="007C31EF">
            <w:pPr>
              <w:ind w:left="-108" w:right="-108" w:firstLine="108"/>
              <w:jc w:val="center"/>
            </w:pPr>
            <w:r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0,038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</w:rPr>
            </w:pPr>
            <w:r>
              <w:rPr>
                <w:b/>
              </w:rPr>
              <w:t>Разом по КП «Міськводоканал»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D95CC0">
            <w:pPr>
              <w:jc w:val="center"/>
            </w:pPr>
            <w:r>
              <w:rPr>
                <w:b/>
              </w:rPr>
              <w:t>3</w:t>
            </w:r>
            <w:r w:rsidR="00D95CC0">
              <w:rPr>
                <w:b/>
              </w:rPr>
              <w:t>00</w:t>
            </w:r>
            <w:r>
              <w:rPr>
                <w:b/>
              </w:rPr>
              <w:t>,</w:t>
            </w:r>
            <w:r w:rsidR="00D95CC0">
              <w:rPr>
                <w:b/>
              </w:rPr>
              <w:t>867</w:t>
            </w:r>
          </w:p>
        </w:tc>
      </w:tr>
    </w:tbl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A24FDF" w:rsidRDefault="00A24FDF" w:rsidP="00A24FDF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A24FDF" w:rsidRDefault="00A24FDF" w:rsidP="00A24FDF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Додаток  2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 рішення виконавчого комітету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Сумської міської ради</w:t>
      </w:r>
    </w:p>
    <w:p w:rsidR="00A24FDF" w:rsidRDefault="00A24FDF" w:rsidP="00A24FDF">
      <w:pPr>
        <w:ind w:left="5103" w:right="-40"/>
        <w:rPr>
          <w:b/>
          <w:sz w:val="26"/>
          <w:szCs w:val="26"/>
        </w:rPr>
      </w:pPr>
      <w:r>
        <w:rPr>
          <w:rFonts w:cs="Tahoma"/>
          <w:bCs/>
          <w:sz w:val="28"/>
          <w:szCs w:val="28"/>
        </w:rPr>
        <w:t xml:space="preserve">від  </w:t>
      </w:r>
      <w:r w:rsidR="0016174C">
        <w:rPr>
          <w:rFonts w:cs="Tahoma"/>
          <w:bCs/>
          <w:sz w:val="28"/>
          <w:szCs w:val="28"/>
        </w:rPr>
        <w:t>17.11.2016</w:t>
      </w:r>
      <w:r>
        <w:rPr>
          <w:rFonts w:cs="Tahoma"/>
          <w:bCs/>
          <w:sz w:val="28"/>
          <w:szCs w:val="28"/>
        </w:rPr>
        <w:t xml:space="preserve">  №</w:t>
      </w:r>
      <w:r w:rsidR="0016174C">
        <w:rPr>
          <w:rFonts w:cs="Tahoma"/>
          <w:bCs/>
          <w:sz w:val="28"/>
          <w:szCs w:val="28"/>
        </w:rPr>
        <w:t xml:space="preserve"> 643</w:t>
      </w: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Поточні ІТНВПВ технологічних витрат і втрат у водопровідному</w:t>
      </w:r>
    </w:p>
    <w:p w:rsidR="00A24FDF" w:rsidRPr="0016174C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господарстві КП «Міськводоканал» Сумської міської ради</w:t>
      </w:r>
    </w:p>
    <w:p w:rsidR="00A24FDF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Q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  <w:vertAlign w:val="subscript"/>
        </w:rPr>
        <w:t>під.</w:t>
      </w:r>
      <w:r>
        <w:rPr>
          <w:b/>
          <w:sz w:val="26"/>
          <w:szCs w:val="26"/>
        </w:rPr>
        <w:t>=</w:t>
      </w:r>
      <w:proofErr w:type="gramEnd"/>
      <w:r>
        <w:rPr>
          <w:b/>
          <w:sz w:val="26"/>
          <w:szCs w:val="26"/>
        </w:rPr>
        <w:t>18471,35</w:t>
      </w:r>
      <w:r w:rsidR="00D95C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тис. м</w:t>
      </w:r>
      <w:r>
        <w:rPr>
          <w:b/>
          <w:sz w:val="26"/>
          <w:szCs w:val="26"/>
          <w:vertAlign w:val="superscript"/>
        </w:rPr>
        <w:t>3</w:t>
      </w:r>
      <w:r>
        <w:rPr>
          <w:b/>
          <w:sz w:val="26"/>
          <w:szCs w:val="26"/>
        </w:rPr>
        <w:t>/рік</w:t>
      </w: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Табл. Б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940"/>
        <w:gridCol w:w="1619"/>
        <w:gridCol w:w="1308"/>
      </w:tblGrid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Технологічні витрати і втрати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Витрати води </w:t>
            </w: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</w:rPr>
              <w:t>/рік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ІТНВПВ,</w:t>
            </w:r>
          </w:p>
          <w:p w:rsidR="00A24FDF" w:rsidRDefault="00A24FDF" w:rsidP="007C31EF">
            <w:pPr>
              <w:jc w:val="center"/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/тис.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</w:rPr>
            </w:pPr>
            <w:r>
              <w:rPr>
                <w:b/>
              </w:rPr>
              <w:t>Технологічні витрати у водопровідному господарстві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477320,399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rPr>
                <w:b/>
              </w:rPr>
              <w:t>25,84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води на виробництво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33740,756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1,826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Промивка свердловин і підтримання в них необхідного рівня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31518,0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1,706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на роботу хіміко-бактеріологічної лабораторії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2222,756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0,120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води на транспортування і постачання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436412,163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23,626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води на планову дезінфекцію і промивку мереж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267195,163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14,465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на власні потреби насосних станцій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51017,0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2,762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на обмивання та дезінфекцію РЧВ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118200,0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6,399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води на господарсько-побутові потреби працюючих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1886,265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0,102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Допоміжні потреби (котельня, автотранспорт, майстерня)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4827,525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0,261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на ЗСО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453,69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0,025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</w:rPr>
            </w:pPr>
            <w:r>
              <w:rPr>
                <w:b/>
              </w:rPr>
              <w:t>ІТНВПВ втрат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D95CC0" w:rsidP="00D95CC0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4902204,686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D95CC0">
            <w:pPr>
              <w:jc w:val="center"/>
            </w:pPr>
            <w:r>
              <w:rPr>
                <w:b/>
              </w:rPr>
              <w:t>2</w:t>
            </w:r>
            <w:r w:rsidR="00D95CC0">
              <w:rPr>
                <w:b/>
              </w:rPr>
              <w:t>67,477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Витоки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3641919,784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197,165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Витоки води з трубопроводів при аваріях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13191,263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0,714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Втрати води на промивку і дезінфекцію водопровідних мереж після ліквідації аварії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72377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3,918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Сховані витоки з трубопроводів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2038258,221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110,347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Витоки з ємнісних споруд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79203,78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4,288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Витоки через нещільності арматури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178108,32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9,642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Витоки з водорозбірних колонок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1260781,2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68,256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Не обліковані 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9D14DD">
            <w:pPr>
              <w:ind w:left="-108" w:right="-108" w:firstLine="108"/>
              <w:jc w:val="center"/>
            </w:pPr>
            <w:r>
              <w:t>1</w:t>
            </w:r>
            <w:r w:rsidR="009D14DD">
              <w:t>260284,902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9D14DD" w:rsidP="009D14DD">
            <w:pPr>
              <w:jc w:val="center"/>
            </w:pPr>
            <w:r>
              <w:t>70,312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Втрати води, які не обліковані засобами вимірювальної техніки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884870,022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47,905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9D14DD" w:rsidP="009D14DD">
            <w:pPr>
              <w:ind w:left="-108" w:right="-108" w:firstLine="108"/>
              <w:jc w:val="center"/>
            </w:pPr>
            <w:r>
              <w:t>781195,6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9D14DD" w:rsidP="009D14DD">
            <w:pPr>
              <w:jc w:val="center"/>
            </w:pPr>
            <w:r>
              <w:t>6,316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Втрати, пов’язані з несанкціонованим розбором води з водопровідної мережі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221656,0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12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втрати води на протипожежні цілі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75563,28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4,091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9D14DD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D14DD">
              <w:rPr>
                <w:b/>
              </w:rPr>
              <w:t>379525,085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9D14DD" w:rsidP="009D14DD">
            <w:pPr>
              <w:jc w:val="center"/>
            </w:pPr>
            <w:r>
              <w:rPr>
                <w:b/>
              </w:rPr>
              <w:t>293,317</w:t>
            </w:r>
          </w:p>
        </w:tc>
      </w:tr>
    </w:tbl>
    <w:p w:rsidR="00A24FDF" w:rsidRDefault="00A24FDF" w:rsidP="00A24FDF">
      <w:pPr>
        <w:ind w:left="540" w:firstLine="168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A24FDF" w:rsidRDefault="00A24FDF" w:rsidP="00A24FDF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A24FDF" w:rsidRDefault="00A24FDF" w:rsidP="00A24FDF">
      <w:pPr>
        <w:ind w:left="540" w:hanging="180"/>
        <w:rPr>
          <w:rFonts w:cs="Tahoma"/>
          <w:bCs/>
          <w:sz w:val="28"/>
          <w:szCs w:val="28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Додаток  3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 рішення виконавчого комітету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Сумської міської ради</w:t>
      </w:r>
    </w:p>
    <w:p w:rsidR="00A24FDF" w:rsidRDefault="00A24FDF" w:rsidP="00A24FDF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від  </w:t>
      </w:r>
      <w:r w:rsidR="0016174C">
        <w:rPr>
          <w:rFonts w:cs="Tahoma"/>
          <w:bCs/>
          <w:sz w:val="28"/>
          <w:szCs w:val="28"/>
        </w:rPr>
        <w:t>17.11.2016</w:t>
      </w:r>
      <w:r>
        <w:rPr>
          <w:rFonts w:cs="Tahoma"/>
          <w:bCs/>
          <w:sz w:val="28"/>
          <w:szCs w:val="28"/>
        </w:rPr>
        <w:t xml:space="preserve">  №</w:t>
      </w:r>
      <w:r w:rsidR="0016174C">
        <w:rPr>
          <w:rFonts w:cs="Tahoma"/>
          <w:bCs/>
          <w:sz w:val="28"/>
          <w:szCs w:val="28"/>
        </w:rPr>
        <w:t xml:space="preserve"> 643</w:t>
      </w:r>
    </w:p>
    <w:p w:rsidR="00A24FDF" w:rsidRDefault="00A24FDF" w:rsidP="00A24FDF">
      <w:pPr>
        <w:ind w:right="-40"/>
        <w:rPr>
          <w:rFonts w:cs="Tahoma"/>
          <w:bCs/>
          <w:sz w:val="28"/>
          <w:szCs w:val="28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Поточні ІТНВПВ технологічних витрат і втрат у каналізаційному</w:t>
      </w:r>
    </w:p>
    <w:p w:rsidR="00A24FDF" w:rsidRPr="0016174C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господарстві КП «Міськводоканал» Сумської міської ради</w:t>
      </w:r>
    </w:p>
    <w:p w:rsidR="00A24FDF" w:rsidRDefault="00A24FDF" w:rsidP="00A24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Q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vertAlign w:val="subscript"/>
        </w:rPr>
        <w:t>пр.ст</w:t>
      </w:r>
      <w:proofErr w:type="spellEnd"/>
      <w:r>
        <w:rPr>
          <w:b/>
          <w:sz w:val="26"/>
          <w:szCs w:val="26"/>
          <w:vertAlign w:val="subscript"/>
        </w:rPr>
        <w:t>.</w:t>
      </w:r>
      <w:r>
        <w:rPr>
          <w:b/>
          <w:sz w:val="26"/>
          <w:szCs w:val="26"/>
        </w:rPr>
        <w:t>=</w:t>
      </w:r>
      <w:r w:rsidR="009D14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12444,4 тис. м</w:t>
      </w:r>
      <w:r>
        <w:rPr>
          <w:b/>
          <w:sz w:val="26"/>
          <w:szCs w:val="26"/>
          <w:vertAlign w:val="superscript"/>
        </w:rPr>
        <w:t>3</w:t>
      </w:r>
      <w:r>
        <w:rPr>
          <w:b/>
          <w:sz w:val="26"/>
          <w:szCs w:val="26"/>
        </w:rPr>
        <w:t>/рік</w:t>
      </w: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Табл.В</w:t>
      </w:r>
      <w:proofErr w:type="spellEnd"/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940"/>
        <w:gridCol w:w="1619"/>
        <w:gridCol w:w="1308"/>
      </w:tblGrid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Технологічні витрати і втрати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Витрати води </w:t>
            </w: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>
              <w:rPr>
                <w:b/>
                <w:sz w:val="26"/>
                <w:szCs w:val="26"/>
              </w:rPr>
              <w:t>/рік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DF" w:rsidRDefault="00A24FDF" w:rsidP="007C31EF">
            <w:pPr>
              <w:jc w:val="center"/>
              <w:rPr>
                <w:b/>
              </w:rPr>
            </w:pPr>
            <w:r>
              <w:rPr>
                <w:b/>
              </w:rPr>
              <w:t>ІТНВПВ,</w:t>
            </w:r>
          </w:p>
          <w:p w:rsidR="00A24FDF" w:rsidRDefault="00A24FDF" w:rsidP="007C31EF">
            <w:pPr>
              <w:jc w:val="center"/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/тис.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64518,6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5,185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води на збір та транспортування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2235,00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0,180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Охолодження насосів КНС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62283,6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5,005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Технологічні витрати питної води на очищення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14663,85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1,178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Змив мулу в приміщенні решіток КНС та очисних споруд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5887,05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0,473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Знезараження очищених стічних вод (хлораторні)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8776,8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0,705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Лабораторія по контролю якості очистки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578,278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0,046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води на господарсько-побутові потреби робітників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10450,35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0,84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Допоміжні витрати (котельня, автотранспорт, майстерня)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3269,195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0,263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r>
              <w:t>Витрати ЗСО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</w:pPr>
            <w:r>
              <w:t>469,35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t>0,038</w:t>
            </w:r>
          </w:p>
        </w:tc>
      </w:tr>
      <w:tr w:rsidR="00A24FDF" w:rsidTr="007C31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93949,623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DF" w:rsidRDefault="00A24FDF" w:rsidP="007C31EF">
            <w:pPr>
              <w:jc w:val="center"/>
            </w:pPr>
            <w:r>
              <w:rPr>
                <w:b/>
              </w:rPr>
              <w:t>7,55</w:t>
            </w:r>
          </w:p>
        </w:tc>
      </w:tr>
    </w:tbl>
    <w:p w:rsidR="00A24FDF" w:rsidRDefault="00A24FDF" w:rsidP="00A24FDF">
      <w:pPr>
        <w:ind w:left="540" w:firstLine="168"/>
        <w:rPr>
          <w:b/>
          <w:sz w:val="26"/>
          <w:szCs w:val="26"/>
        </w:rPr>
      </w:pPr>
    </w:p>
    <w:p w:rsidR="00A24FDF" w:rsidRDefault="00A24FDF" w:rsidP="00A24FDF">
      <w:pPr>
        <w:ind w:left="540" w:firstLine="168"/>
        <w:rPr>
          <w:b/>
          <w:sz w:val="26"/>
          <w:szCs w:val="26"/>
        </w:rPr>
      </w:pPr>
    </w:p>
    <w:p w:rsidR="00A24FDF" w:rsidRDefault="00A24FDF" w:rsidP="00A24FDF">
      <w:pPr>
        <w:jc w:val="center"/>
        <w:rPr>
          <w:b/>
          <w:sz w:val="26"/>
          <w:szCs w:val="26"/>
        </w:rPr>
      </w:pPr>
    </w:p>
    <w:p w:rsidR="00A24FDF" w:rsidRDefault="00A24FDF" w:rsidP="00A24FDF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A24FDF" w:rsidRDefault="00A24FDF" w:rsidP="00A24FDF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A24FDF" w:rsidRDefault="00A24FDF" w:rsidP="00A24FDF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A24FDF" w:rsidRDefault="00A24FDF" w:rsidP="00A24FDF">
      <w:pPr>
        <w:ind w:left="540" w:hanging="180"/>
        <w:jc w:val="center"/>
        <w:rPr>
          <w:b/>
          <w:sz w:val="26"/>
          <w:szCs w:val="26"/>
        </w:rPr>
      </w:pPr>
    </w:p>
    <w:p w:rsidR="00A24FDF" w:rsidRDefault="00A24FDF" w:rsidP="00A24FDF">
      <w:pPr>
        <w:ind w:left="540" w:hanging="180"/>
        <w:jc w:val="center"/>
        <w:rPr>
          <w:b/>
          <w:sz w:val="26"/>
          <w:szCs w:val="26"/>
        </w:rPr>
      </w:pPr>
    </w:p>
    <w:p w:rsidR="00A24FDF" w:rsidRDefault="00A24FDF" w:rsidP="00A24FDF">
      <w:pPr>
        <w:ind w:left="540" w:hanging="180"/>
        <w:jc w:val="center"/>
        <w:rPr>
          <w:b/>
          <w:sz w:val="26"/>
          <w:szCs w:val="26"/>
        </w:rPr>
      </w:pPr>
    </w:p>
    <w:p w:rsidR="00A24FDF" w:rsidRDefault="00A24FDF" w:rsidP="00A24FDF">
      <w:pPr>
        <w:ind w:left="540" w:hanging="180"/>
        <w:jc w:val="center"/>
        <w:rPr>
          <w:b/>
          <w:sz w:val="26"/>
          <w:szCs w:val="26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A24FDF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A24FDF" w:rsidRDefault="00A24FDF" w:rsidP="00131253">
      <w:pPr>
        <w:jc w:val="both"/>
      </w:pPr>
      <w:bookmarkStart w:id="1" w:name="_GoBack"/>
      <w:bookmarkEnd w:id="1"/>
    </w:p>
    <w:sectPr w:rsidR="00A24FDF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427A"/>
    <w:rsid w:val="00131253"/>
    <w:rsid w:val="0016174C"/>
    <w:rsid w:val="0037222B"/>
    <w:rsid w:val="008220D1"/>
    <w:rsid w:val="00936D26"/>
    <w:rsid w:val="0095383B"/>
    <w:rsid w:val="009D14DD"/>
    <w:rsid w:val="00A24FDF"/>
    <w:rsid w:val="00AA427A"/>
    <w:rsid w:val="00AA5F84"/>
    <w:rsid w:val="00AC4292"/>
    <w:rsid w:val="00C10CBF"/>
    <w:rsid w:val="00C728E4"/>
    <w:rsid w:val="00D95CC0"/>
    <w:rsid w:val="00DC1F14"/>
    <w:rsid w:val="00F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81C5"/>
  <w15:docId w15:val="{3E703E83-FDEC-4573-9762-9CA7549E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4FDF"/>
    <w:pPr>
      <w:keepNext/>
      <w:widowControl w:val="0"/>
      <w:tabs>
        <w:tab w:val="left" w:pos="0"/>
      </w:tabs>
      <w:outlineLvl w:val="1"/>
    </w:pPr>
    <w:rPr>
      <w:rFonts w:ascii="Liberation Serif" w:eastAsia="SimSun" w:hAnsi="Liberation Serif" w:cs="Mangal"/>
      <w:b/>
      <w:i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27A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A427A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AA427A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A4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7A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paragraph" w:customStyle="1" w:styleId="21">
    <w:name w:val="Верхний колонтитул2"/>
    <w:basedOn w:val="a"/>
    <w:rsid w:val="00A24FDF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24FDF"/>
    <w:rPr>
      <w:rFonts w:ascii="Liberation Serif" w:eastAsia="SimSun" w:hAnsi="Liberation Serif" w:cs="Mangal"/>
      <w:b/>
      <w:i/>
      <w:kern w:val="1"/>
      <w:sz w:val="24"/>
      <w:szCs w:val="24"/>
      <w:lang w:eastAsia="zh-CN" w:bidi="hi-IN"/>
    </w:rPr>
  </w:style>
  <w:style w:type="character" w:styleId="a7">
    <w:name w:val="Hyperlink"/>
    <w:basedOn w:val="a0"/>
    <w:rsid w:val="00A24FDF"/>
    <w:rPr>
      <w:color w:val="0000FF"/>
      <w:u w:val="single"/>
    </w:rPr>
  </w:style>
  <w:style w:type="character" w:customStyle="1" w:styleId="a8">
    <w:name w:val="Основной текст_"/>
    <w:basedOn w:val="a0"/>
    <w:link w:val="22"/>
    <w:rsid w:val="00F22F5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8"/>
    <w:rsid w:val="00F22F51"/>
    <w:pPr>
      <w:widowControl w:val="0"/>
      <w:shd w:val="clear" w:color="auto" w:fill="FFFFFF"/>
      <w:suppressAutoHyphens w:val="0"/>
      <w:spacing w:line="274" w:lineRule="exact"/>
      <w:jc w:val="both"/>
    </w:pPr>
    <w:rPr>
      <w:spacing w:val="-1"/>
      <w:kern w:val="0"/>
      <w:sz w:val="22"/>
      <w:szCs w:val="22"/>
      <w:lang w:val="ru-RU" w:eastAsia="en-US"/>
    </w:rPr>
  </w:style>
  <w:style w:type="paragraph" w:customStyle="1" w:styleId="Standard">
    <w:name w:val="Standard"/>
    <w:rsid w:val="0013125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Заголовок 21"/>
    <w:basedOn w:val="Standard"/>
    <w:next w:val="Standard"/>
    <w:rsid w:val="00131253"/>
    <w:pPr>
      <w:keepNext/>
      <w:outlineLvl w:val="1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3</cp:revision>
  <cp:lastPrinted>2016-11-16T14:28:00Z</cp:lastPrinted>
  <dcterms:created xsi:type="dcterms:W3CDTF">2016-11-17T05:45:00Z</dcterms:created>
  <dcterms:modified xsi:type="dcterms:W3CDTF">2016-11-18T09:42:00Z</dcterms:modified>
</cp:coreProperties>
</file>