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6B75" w:rsidRPr="00A10ED3" w:rsidRDefault="00346B75" w:rsidP="00346B75">
      <w:pPr>
        <w:spacing w:line="264" w:lineRule="auto"/>
        <w:jc w:val="center"/>
        <w:rPr>
          <w:rFonts w:ascii="Times New Roman" w:hAnsi="Times New Roman" w:cs="Times New Roman"/>
          <w:b/>
          <w:color w:val="1F497D" w:themeColor="text2"/>
          <w:sz w:val="32"/>
          <w:lang w:val="en-US"/>
        </w:rPr>
      </w:pPr>
      <w:r w:rsidRPr="00A10ED3">
        <w:rPr>
          <w:rFonts w:ascii="Times New Roman" w:hAnsi="Times New Roman" w:cs="Times New Roman"/>
          <w:b/>
          <w:color w:val="1F497D" w:themeColor="text2"/>
          <w:sz w:val="32"/>
          <w:lang w:val="en-US"/>
        </w:rPr>
        <w:t>COVENANT OF MAYORS</w:t>
      </w:r>
    </w:p>
    <w:p w:rsidR="00346B75" w:rsidRPr="00A10ED3" w:rsidRDefault="00346B75" w:rsidP="00B43102">
      <w:pPr>
        <w:spacing w:after="0" w:line="264" w:lineRule="auto"/>
        <w:jc w:val="center"/>
        <w:rPr>
          <w:rFonts w:ascii="Times New Roman" w:hAnsi="Times New Roman" w:cs="Times New Roman"/>
          <w:b/>
          <w:color w:val="1F497D" w:themeColor="text2"/>
          <w:sz w:val="30"/>
          <w:szCs w:val="30"/>
        </w:rPr>
      </w:pPr>
      <w:r w:rsidRPr="00A10ED3">
        <w:rPr>
          <w:rFonts w:ascii="Times New Roman" w:hAnsi="Times New Roman" w:cs="Times New Roman"/>
          <w:b/>
          <w:color w:val="1F497D" w:themeColor="text2"/>
          <w:sz w:val="32"/>
          <w:lang w:val="en-US"/>
        </w:rPr>
        <w:t>S</w:t>
      </w:r>
      <w:r w:rsidRPr="00A10ED3">
        <w:rPr>
          <w:rFonts w:ascii="Times New Roman" w:hAnsi="Times New Roman" w:cs="Times New Roman"/>
          <w:b/>
          <w:color w:val="1F497D" w:themeColor="text2"/>
          <w:sz w:val="30"/>
          <w:szCs w:val="30"/>
          <w:lang w:val="en-US"/>
        </w:rPr>
        <w:t>USTAINABLE ENERGY ACTION PLAN OF SUMY CITY</w:t>
      </w:r>
    </w:p>
    <w:p w:rsidR="00B43102" w:rsidRPr="00A10ED3" w:rsidRDefault="00B43102" w:rsidP="00B43102">
      <w:pPr>
        <w:spacing w:after="0" w:line="264" w:lineRule="auto"/>
        <w:jc w:val="center"/>
        <w:rPr>
          <w:rFonts w:ascii="Times New Roman" w:hAnsi="Times New Roman" w:cs="Times New Roman"/>
          <w:b/>
          <w:color w:val="1F497D" w:themeColor="text2"/>
          <w:sz w:val="30"/>
          <w:szCs w:val="30"/>
        </w:rPr>
      </w:pPr>
    </w:p>
    <w:p w:rsidR="006F55A3" w:rsidRPr="00A10ED3" w:rsidRDefault="009C18A4" w:rsidP="006F55A3">
      <w:pPr>
        <w:spacing w:line="264" w:lineRule="auto"/>
        <w:ind w:left="-851"/>
        <w:jc w:val="center"/>
        <w:rPr>
          <w:rFonts w:ascii="Times New Roman" w:hAnsi="Times New Roman" w:cs="Times New Roman"/>
          <w:b/>
          <w:color w:val="1F497D" w:themeColor="text2"/>
          <w:sz w:val="30"/>
          <w:szCs w:val="30"/>
        </w:rPr>
      </w:pPr>
      <w:r w:rsidRPr="00A10ED3">
        <w:rPr>
          <w:rFonts w:ascii="Times New Roman" w:hAnsi="Times New Roman" w:cs="Times New Roman"/>
          <w:b/>
          <w:noProof/>
          <w:color w:val="1F497D" w:themeColor="text2"/>
          <w:sz w:val="32"/>
          <w:lang w:val="ru-RU" w:eastAsia="ru-RU"/>
        </w:rPr>
        <mc:AlternateContent>
          <mc:Choice Requires="wps">
            <w:drawing>
              <wp:anchor distT="0" distB="0" distL="114300" distR="114300" simplePos="0" relativeHeight="251663360" behindDoc="0" locked="0" layoutInCell="1" allowOverlap="1" wp14:anchorId="2801222C" wp14:editId="4E88B5F2">
                <wp:simplePos x="0" y="0"/>
                <wp:positionH relativeFrom="column">
                  <wp:posOffset>28407</wp:posOffset>
                </wp:positionH>
                <wp:positionV relativeFrom="paragraph">
                  <wp:posOffset>651510</wp:posOffset>
                </wp:positionV>
                <wp:extent cx="6781800" cy="1609725"/>
                <wp:effectExtent l="0" t="0" r="0" b="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1800" cy="1609725"/>
                        </a:xfrm>
                        <a:prstGeom prst="rect">
                          <a:avLst/>
                        </a:prstGeom>
                        <a:noFill/>
                        <a:ln w="22225" cap="rnd" cmpd="dbl">
                          <a:noFill/>
                        </a:ln>
                      </wps:spPr>
                      <wps:style>
                        <a:lnRef idx="2">
                          <a:schemeClr val="accent1">
                            <a:shade val="50000"/>
                          </a:schemeClr>
                        </a:lnRef>
                        <a:fillRef idx="1">
                          <a:schemeClr val="accent1"/>
                        </a:fillRef>
                        <a:effectRef idx="0">
                          <a:schemeClr val="accent1"/>
                        </a:effectRef>
                        <a:fontRef idx="minor">
                          <a:schemeClr val="lt1"/>
                        </a:fontRef>
                      </wps:style>
                      <wps:txbx>
                        <w:txbxContent>
                          <w:p w:rsidR="00E63278" w:rsidRPr="009C18A4" w:rsidRDefault="00E63278" w:rsidP="00AC05F2">
                            <w:pPr>
                              <w:jc w:val="right"/>
                              <w:rPr>
                                <w:color w:val="FFFFFF" w:themeColor="background1"/>
                                <w:sz w:val="54"/>
                                <w:szCs w:val="54"/>
                              </w:rPr>
                            </w:pPr>
                            <w:r w:rsidRPr="009C18A4">
                              <w:rPr>
                                <w:rFonts w:ascii="Times New Roman" w:hAnsi="Times New Roman" w:cs="Times New Roman"/>
                                <w:b/>
                                <w:color w:val="FFFFFF" w:themeColor="background1"/>
                                <w:sz w:val="54"/>
                                <w:szCs w:val="54"/>
                              </w:rPr>
                              <w:t xml:space="preserve">План дій сталого енергетичного розвитку </w:t>
                            </w:r>
                            <w:r w:rsidRPr="009C18A4">
                              <w:rPr>
                                <w:rFonts w:ascii="Times New Roman" w:hAnsi="Times New Roman" w:cs="Times New Roman"/>
                                <w:b/>
                                <w:color w:val="FFFFFF" w:themeColor="background1"/>
                                <w:sz w:val="54"/>
                                <w:szCs w:val="54"/>
                                <w:lang w:val="ru-RU"/>
                              </w:rPr>
                              <w:t xml:space="preserve">                                                         </w:t>
                            </w:r>
                            <w:r>
                              <w:rPr>
                                <w:rFonts w:ascii="Times New Roman" w:hAnsi="Times New Roman" w:cs="Times New Roman"/>
                                <w:b/>
                                <w:color w:val="FFFFFF" w:themeColor="background1"/>
                                <w:sz w:val="54"/>
                                <w:szCs w:val="54"/>
                              </w:rPr>
                              <w:t>міста Суми до</w:t>
                            </w:r>
                            <w:r w:rsidRPr="00825523">
                              <w:rPr>
                                <w:rFonts w:ascii="Times New Roman" w:hAnsi="Times New Roman" w:cs="Times New Roman"/>
                                <w:b/>
                                <w:color w:val="FFFFFF" w:themeColor="background1"/>
                                <w:sz w:val="54"/>
                                <w:szCs w:val="54"/>
                              </w:rPr>
                              <w:t xml:space="preserve"> 202</w:t>
                            </w:r>
                            <w:r w:rsidRPr="00825523">
                              <w:rPr>
                                <w:rFonts w:ascii="Times New Roman" w:hAnsi="Times New Roman" w:cs="Times New Roman"/>
                                <w:b/>
                                <w:color w:val="FFFFFF" w:themeColor="background1"/>
                                <w:sz w:val="54"/>
                                <w:szCs w:val="54"/>
                                <w:lang w:val="ru-RU"/>
                              </w:rPr>
                              <w:t>5</w:t>
                            </w:r>
                            <w:r>
                              <w:rPr>
                                <w:rFonts w:ascii="Times New Roman" w:hAnsi="Times New Roman" w:cs="Times New Roman"/>
                                <w:b/>
                                <w:color w:val="FFFFFF" w:themeColor="background1"/>
                                <w:sz w:val="54"/>
                                <w:szCs w:val="54"/>
                              </w:rPr>
                              <w:t xml:space="preserve">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1222C" id="Прямоугольник 6" o:spid="_x0000_s1026" style="position:absolute;left:0;text-align:left;margin-left:2.25pt;margin-top:51.3pt;width:534pt;height:12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" filled="f" stroked="f" strokeweight="1.75pt">
                <v:stroke linestyle="thinThin" endcap="round"/>
                <v:path arrowok="t"/>
                <v:textbox>
                  <w:txbxContent>
                    <w:p w:rsidR="00E63278" w:rsidRPr="009C18A4" w:rsidRDefault="00E63278" w:rsidP="00AC05F2">
                      <w:pPr>
                        <w:jc w:val="right"/>
                        <w:rPr>
                          <w:color w:val="FFFFFF" w:themeColor="background1"/>
                          <w:sz w:val="54"/>
                          <w:szCs w:val="54"/>
                        </w:rPr>
                      </w:pPr>
                      <w:r w:rsidRPr="009C18A4">
                        <w:rPr>
                          <w:rFonts w:ascii="Times New Roman" w:hAnsi="Times New Roman" w:cs="Times New Roman"/>
                          <w:b/>
                          <w:color w:val="FFFFFF" w:themeColor="background1"/>
                          <w:sz w:val="54"/>
                          <w:szCs w:val="54"/>
                        </w:rPr>
                        <w:t xml:space="preserve">План дій сталого енергетичного розвитку </w:t>
                      </w:r>
                      <w:r w:rsidRPr="009C18A4">
                        <w:rPr>
                          <w:rFonts w:ascii="Times New Roman" w:hAnsi="Times New Roman" w:cs="Times New Roman"/>
                          <w:b/>
                          <w:color w:val="FFFFFF" w:themeColor="background1"/>
                          <w:sz w:val="54"/>
                          <w:szCs w:val="54"/>
                          <w:lang w:val="ru-RU"/>
                        </w:rPr>
                        <w:t xml:space="preserve">                                                         </w:t>
                      </w:r>
                      <w:r>
                        <w:rPr>
                          <w:rFonts w:ascii="Times New Roman" w:hAnsi="Times New Roman" w:cs="Times New Roman"/>
                          <w:b/>
                          <w:color w:val="FFFFFF" w:themeColor="background1"/>
                          <w:sz w:val="54"/>
                          <w:szCs w:val="54"/>
                        </w:rPr>
                        <w:t>міста Суми до</w:t>
                      </w:r>
                      <w:r w:rsidRPr="00825523">
                        <w:rPr>
                          <w:rFonts w:ascii="Times New Roman" w:hAnsi="Times New Roman" w:cs="Times New Roman"/>
                          <w:b/>
                          <w:color w:val="FFFFFF" w:themeColor="background1"/>
                          <w:sz w:val="54"/>
                          <w:szCs w:val="54"/>
                        </w:rPr>
                        <w:t xml:space="preserve"> 202</w:t>
                      </w:r>
                      <w:r w:rsidRPr="00825523">
                        <w:rPr>
                          <w:rFonts w:ascii="Times New Roman" w:hAnsi="Times New Roman" w:cs="Times New Roman"/>
                          <w:b/>
                          <w:color w:val="FFFFFF" w:themeColor="background1"/>
                          <w:sz w:val="54"/>
                          <w:szCs w:val="54"/>
                          <w:lang w:val="ru-RU"/>
                        </w:rPr>
                        <w:t>5</w:t>
                      </w:r>
                      <w:r>
                        <w:rPr>
                          <w:rFonts w:ascii="Times New Roman" w:hAnsi="Times New Roman" w:cs="Times New Roman"/>
                          <w:b/>
                          <w:color w:val="FFFFFF" w:themeColor="background1"/>
                          <w:sz w:val="54"/>
                          <w:szCs w:val="54"/>
                        </w:rPr>
                        <w:t xml:space="preserve"> року</w:t>
                      </w:r>
                    </w:p>
                  </w:txbxContent>
                </v:textbox>
              </v:rect>
            </w:pict>
          </mc:Fallback>
        </mc:AlternateContent>
      </w:r>
      <w:r w:rsidR="006F55A3" w:rsidRPr="00A10ED3">
        <w:rPr>
          <w:rFonts w:ascii="Times New Roman" w:hAnsi="Times New Roman" w:cs="Times New Roman"/>
          <w:b/>
          <w:noProof/>
          <w:color w:val="1F497D" w:themeColor="text2"/>
          <w:sz w:val="30"/>
          <w:szCs w:val="30"/>
          <w:lang w:val="ru-RU" w:eastAsia="ru-RU"/>
        </w:rPr>
        <w:drawing>
          <wp:inline distT="0" distB="0" distL="0" distR="0" wp14:anchorId="6DB8D516" wp14:editId="66D39477">
            <wp:extent cx="7560860" cy="8911988"/>
            <wp:effectExtent l="0" t="0" r="2540" b="3810"/>
            <wp:docPr id="5" name="Рисунок 5" descr="Z:\АЙТИКОН\ЭСТ_основной\ПРОЕКТЫ 2013г\П10. МЕР\!2-я волна\Написание ПДУЭР\Суммы\ПДСЕР м Суми\pictures\титульное фото обрабо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АЙТИКОН\ЭСТ_основной\ПРОЕКТЫ 2013г\П10. МЕР\!2-я волна\Написание ПДУЭР\Суммы\ПДСЕР м Суми\pictures\титульное фото обработка.jpg"/>
                    <pic:cNvPicPr>
                      <a:picLocks noChangeAspect="1" noChangeArrowheads="1"/>
                    </pic:cNvPicPr>
                  </pic:nvPicPr>
                  <pic:blipFill>
                    <a:blip r:embed="rId8">
                      <a:extLst>
                        <a:ext uri="{BEBA8EAE-BF5A-486C-A8C5-ECC9F3942E4B}">
                          <a14:imgProps xmlns:a14="http://schemas.microsoft.com/office/drawing/2010/main">
                            <a14:imgLayer r:embed="rId9">
                              <a14:imgEffect>
                                <a14:saturation sat="150000"/>
                              </a14:imgEffect>
                            </a14:imgLayer>
                          </a14:imgProps>
                        </a:ext>
                        <a:ext uri="{28A0092B-C50C-407E-A947-70E740481C1C}">
                          <a14:useLocalDpi xmlns:a14="http://schemas.microsoft.com/office/drawing/2010/main" val="0"/>
                        </a:ext>
                      </a:extLst>
                    </a:blip>
                    <a:srcRect/>
                    <a:stretch>
                      <a:fillRect/>
                    </a:stretch>
                  </pic:blipFill>
                  <pic:spPr bwMode="auto">
                    <a:xfrm>
                      <a:off x="0" y="0"/>
                      <a:ext cx="7571553" cy="8924592"/>
                    </a:xfrm>
                    <a:prstGeom prst="rect">
                      <a:avLst/>
                    </a:prstGeom>
                    <a:noFill/>
                    <a:ln>
                      <a:noFill/>
                    </a:ln>
                  </pic:spPr>
                </pic:pic>
              </a:graphicData>
            </a:graphic>
          </wp:inline>
        </w:drawing>
      </w:r>
    </w:p>
    <w:p w:rsidR="00F058F0" w:rsidRDefault="00F058F0" w:rsidP="00F058F0">
      <w:pPr>
        <w:pStyle w:val="a5"/>
        <w:spacing w:line="276" w:lineRule="auto"/>
        <w:rPr>
          <w:rFonts w:ascii="Arial" w:hAnsi="Arial" w:cs="Arial"/>
          <w:sz w:val="20"/>
          <w:lang w:val="uk-UA"/>
        </w:rPr>
      </w:pPr>
    </w:p>
    <w:p w:rsidR="00176D5C" w:rsidRDefault="00176D5C" w:rsidP="00F058F0">
      <w:pPr>
        <w:pStyle w:val="a5"/>
        <w:spacing w:line="276" w:lineRule="auto"/>
        <w:rPr>
          <w:rFonts w:ascii="Arial" w:hAnsi="Arial" w:cs="Arial"/>
          <w:sz w:val="20"/>
          <w:lang w:val="uk-UA"/>
        </w:rPr>
      </w:pPr>
    </w:p>
    <w:p w:rsidR="00176D5C" w:rsidRDefault="00176D5C" w:rsidP="00F058F0">
      <w:pPr>
        <w:pStyle w:val="a5"/>
        <w:spacing w:line="276" w:lineRule="auto"/>
        <w:rPr>
          <w:rFonts w:ascii="Arial" w:hAnsi="Arial" w:cs="Arial"/>
          <w:sz w:val="20"/>
          <w:lang w:val="uk-UA"/>
        </w:rPr>
      </w:pPr>
    </w:p>
    <w:p w:rsidR="00176D5C" w:rsidRPr="00A10ED3" w:rsidRDefault="00176D5C" w:rsidP="00F058F0">
      <w:pPr>
        <w:pStyle w:val="a5"/>
        <w:spacing w:line="276" w:lineRule="auto"/>
        <w:rPr>
          <w:rFonts w:ascii="Arial" w:hAnsi="Arial" w:cs="Arial"/>
          <w:sz w:val="20"/>
          <w:lang w:val="uk-UA"/>
        </w:rPr>
      </w:pPr>
    </w:p>
    <w:p w:rsidR="00F058F0" w:rsidRPr="00A10ED3" w:rsidRDefault="00F058F0" w:rsidP="00F058F0">
      <w:pPr>
        <w:pStyle w:val="a5"/>
        <w:spacing w:line="276" w:lineRule="auto"/>
        <w:rPr>
          <w:rFonts w:ascii="Arial" w:hAnsi="Arial" w:cs="Arial"/>
          <w:sz w:val="20"/>
          <w:lang w:val="uk-UA"/>
        </w:rPr>
      </w:pPr>
    </w:p>
    <w:p w:rsidR="00F058F0" w:rsidRPr="00A10ED3" w:rsidRDefault="00F058F0" w:rsidP="00F058F0">
      <w:pPr>
        <w:pStyle w:val="a5"/>
        <w:spacing w:line="276" w:lineRule="auto"/>
        <w:rPr>
          <w:rFonts w:ascii="Arial" w:hAnsi="Arial" w:cs="Arial"/>
          <w:sz w:val="20"/>
          <w:lang w:val="uk-UA"/>
        </w:rPr>
      </w:pPr>
    </w:p>
    <w:p w:rsidR="00F058F0" w:rsidRPr="00A10ED3" w:rsidRDefault="00F058F0" w:rsidP="00F058F0">
      <w:pPr>
        <w:pStyle w:val="a5"/>
        <w:spacing w:line="276" w:lineRule="auto"/>
        <w:rPr>
          <w:rFonts w:ascii="Arial" w:hAnsi="Arial" w:cs="Arial"/>
          <w:sz w:val="20"/>
          <w:lang w:val="uk-UA"/>
        </w:rPr>
      </w:pPr>
    </w:p>
    <w:p w:rsidR="00F058F0" w:rsidRPr="00A10ED3" w:rsidRDefault="00DE3B07" w:rsidP="00F058F0">
      <w:pPr>
        <w:jc w:val="center"/>
        <w:rPr>
          <w:rFonts w:ascii="Arial" w:hAnsi="Arial" w:cs="Arial"/>
          <w:b/>
          <w:sz w:val="20"/>
          <w:szCs w:val="20"/>
        </w:rPr>
      </w:pPr>
      <w:r w:rsidRPr="00A10ED3">
        <w:rPr>
          <w:noProof/>
          <w:lang w:val="ru-RU" w:eastAsia="ru-RU"/>
        </w:rPr>
        <w:drawing>
          <wp:inline distT="0" distB="0" distL="0" distR="0" wp14:anchorId="5DF39396" wp14:editId="6471D315">
            <wp:extent cx="1036594" cy="137557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045097" cy="1386860"/>
                    </a:xfrm>
                    <a:prstGeom prst="rect">
                      <a:avLst/>
                    </a:prstGeom>
                  </pic:spPr>
                </pic:pic>
              </a:graphicData>
            </a:graphic>
          </wp:inline>
        </w:drawing>
      </w:r>
    </w:p>
    <w:p w:rsidR="00F058F0" w:rsidRPr="00160BE4" w:rsidRDefault="00F058F0" w:rsidP="00F058F0">
      <w:pPr>
        <w:spacing w:before="240" w:after="240"/>
        <w:jc w:val="center"/>
        <w:rPr>
          <w:rFonts w:ascii="Times New Roman" w:hAnsi="Times New Roman" w:cs="Times New Roman"/>
          <w:b/>
          <w:bCs/>
          <w:color w:val="365F91"/>
          <w:kern w:val="28"/>
          <w:sz w:val="28"/>
          <w:szCs w:val="28"/>
          <w:lang w:eastAsia="cs-CZ"/>
        </w:rPr>
      </w:pPr>
      <w:r w:rsidRPr="00160BE4">
        <w:rPr>
          <w:rFonts w:ascii="Times New Roman" w:hAnsi="Times New Roman" w:cs="Times New Roman"/>
          <w:b/>
          <w:bCs/>
          <w:color w:val="365F91"/>
          <w:kern w:val="28"/>
          <w:sz w:val="28"/>
          <w:szCs w:val="28"/>
          <w:lang w:eastAsia="cs-CZ"/>
        </w:rPr>
        <w:t xml:space="preserve">ПЛАН ДІЙ </w:t>
      </w:r>
    </w:p>
    <w:p w:rsidR="00F058F0" w:rsidRPr="00160BE4" w:rsidRDefault="00F058F0" w:rsidP="00F058F0">
      <w:pPr>
        <w:spacing w:before="240" w:after="240"/>
        <w:jc w:val="center"/>
        <w:rPr>
          <w:rFonts w:ascii="Times New Roman" w:hAnsi="Times New Roman" w:cs="Times New Roman"/>
          <w:b/>
          <w:bCs/>
          <w:color w:val="365F91"/>
          <w:kern w:val="28"/>
          <w:sz w:val="28"/>
          <w:szCs w:val="28"/>
          <w:lang w:eastAsia="cs-CZ"/>
        </w:rPr>
      </w:pPr>
      <w:r w:rsidRPr="00160BE4">
        <w:rPr>
          <w:rFonts w:ascii="Times New Roman" w:hAnsi="Times New Roman" w:cs="Times New Roman"/>
          <w:b/>
          <w:bCs/>
          <w:color w:val="365F91"/>
          <w:kern w:val="28"/>
          <w:sz w:val="28"/>
          <w:szCs w:val="28"/>
          <w:lang w:eastAsia="cs-CZ"/>
        </w:rPr>
        <w:t>СТ</w:t>
      </w:r>
      <w:r w:rsidR="00C92BC6" w:rsidRPr="00160BE4">
        <w:rPr>
          <w:rFonts w:ascii="Times New Roman" w:hAnsi="Times New Roman" w:cs="Times New Roman"/>
          <w:b/>
          <w:bCs/>
          <w:color w:val="365F91"/>
          <w:kern w:val="28"/>
          <w:sz w:val="28"/>
          <w:szCs w:val="28"/>
          <w:lang w:eastAsia="cs-CZ"/>
        </w:rPr>
        <w:t>АЛОГО ЕНЕРГЕТИЧНОГО РОЗВИТКУ М</w:t>
      </w:r>
      <w:r w:rsidR="00A01D7A" w:rsidRPr="00160BE4">
        <w:rPr>
          <w:rFonts w:ascii="Times New Roman" w:hAnsi="Times New Roman" w:cs="Times New Roman"/>
          <w:b/>
          <w:bCs/>
          <w:color w:val="365F91"/>
          <w:kern w:val="28"/>
          <w:sz w:val="28"/>
          <w:szCs w:val="28"/>
          <w:lang w:eastAsia="cs-CZ"/>
        </w:rPr>
        <w:t xml:space="preserve">ІСТА </w:t>
      </w:r>
      <w:r w:rsidRPr="00160BE4">
        <w:rPr>
          <w:rFonts w:ascii="Times New Roman" w:hAnsi="Times New Roman" w:cs="Times New Roman"/>
          <w:b/>
          <w:bCs/>
          <w:color w:val="365F91"/>
          <w:kern w:val="28"/>
          <w:sz w:val="28"/>
          <w:szCs w:val="28"/>
          <w:lang w:eastAsia="cs-CZ"/>
        </w:rPr>
        <w:t>СУМИ</w:t>
      </w:r>
    </w:p>
    <w:p w:rsidR="00F058F0" w:rsidRPr="00160BE4" w:rsidRDefault="00160BE4" w:rsidP="00F058F0">
      <w:pPr>
        <w:spacing w:before="240" w:after="240"/>
        <w:jc w:val="center"/>
        <w:rPr>
          <w:rFonts w:ascii="Times New Roman" w:hAnsi="Times New Roman" w:cs="Times New Roman"/>
          <w:b/>
          <w:bCs/>
          <w:color w:val="365F91"/>
          <w:kern w:val="28"/>
          <w:sz w:val="28"/>
          <w:szCs w:val="28"/>
          <w:lang w:eastAsia="cs-CZ"/>
        </w:rPr>
      </w:pPr>
      <w:r w:rsidRPr="00160BE4">
        <w:rPr>
          <w:rFonts w:ascii="Times New Roman" w:hAnsi="Times New Roman" w:cs="Times New Roman"/>
          <w:b/>
          <w:bCs/>
          <w:color w:val="365F91"/>
          <w:kern w:val="28"/>
          <w:sz w:val="28"/>
          <w:szCs w:val="28"/>
          <w:lang w:eastAsia="cs-CZ"/>
        </w:rPr>
        <w:t xml:space="preserve">до </w:t>
      </w:r>
      <w:r w:rsidR="00F058F0" w:rsidRPr="00160BE4">
        <w:rPr>
          <w:rFonts w:ascii="Times New Roman" w:hAnsi="Times New Roman" w:cs="Times New Roman"/>
          <w:b/>
          <w:bCs/>
          <w:color w:val="365F91"/>
          <w:kern w:val="28"/>
          <w:sz w:val="28"/>
          <w:szCs w:val="28"/>
          <w:lang w:eastAsia="cs-CZ"/>
        </w:rPr>
        <w:t>202</w:t>
      </w:r>
      <w:r w:rsidR="006B43CF" w:rsidRPr="00160BE4">
        <w:rPr>
          <w:rFonts w:ascii="Times New Roman" w:hAnsi="Times New Roman" w:cs="Times New Roman"/>
          <w:b/>
          <w:bCs/>
          <w:color w:val="365F91"/>
          <w:kern w:val="28"/>
          <w:sz w:val="28"/>
          <w:szCs w:val="28"/>
          <w:lang w:val="ru-RU" w:eastAsia="cs-CZ"/>
        </w:rPr>
        <w:t>5</w:t>
      </w:r>
      <w:r w:rsidRPr="00160BE4">
        <w:rPr>
          <w:rFonts w:ascii="Times New Roman" w:hAnsi="Times New Roman" w:cs="Times New Roman"/>
          <w:b/>
          <w:bCs/>
          <w:color w:val="365F91"/>
          <w:kern w:val="28"/>
          <w:sz w:val="28"/>
          <w:szCs w:val="28"/>
          <w:lang w:eastAsia="cs-CZ"/>
        </w:rPr>
        <w:t xml:space="preserve"> року</w:t>
      </w:r>
    </w:p>
    <w:p w:rsidR="00F058F0" w:rsidRPr="00160BE4" w:rsidRDefault="00F058F0" w:rsidP="00F058F0">
      <w:pPr>
        <w:spacing w:before="240" w:after="240"/>
        <w:jc w:val="center"/>
        <w:rPr>
          <w:rFonts w:ascii="Times New Roman" w:hAnsi="Times New Roman" w:cs="Times New Roman"/>
          <w:b/>
          <w:sz w:val="24"/>
          <w:szCs w:val="24"/>
        </w:rPr>
      </w:pPr>
    </w:p>
    <w:p w:rsidR="00F058F0" w:rsidRPr="00160BE4" w:rsidRDefault="00F058F0" w:rsidP="00F058F0">
      <w:pPr>
        <w:spacing w:before="120" w:after="120"/>
        <w:jc w:val="center"/>
        <w:rPr>
          <w:rFonts w:ascii="Times New Roman" w:hAnsi="Times New Roman" w:cs="Times New Roman"/>
          <w:b/>
          <w:sz w:val="28"/>
          <w:szCs w:val="28"/>
        </w:rPr>
      </w:pPr>
      <w:r w:rsidRPr="00160BE4">
        <w:rPr>
          <w:rFonts w:ascii="Times New Roman" w:hAnsi="Times New Roman" w:cs="Times New Roman"/>
          <w:b/>
          <w:sz w:val="28"/>
          <w:szCs w:val="28"/>
        </w:rPr>
        <w:t xml:space="preserve">Підготовлений </w:t>
      </w:r>
    </w:p>
    <w:p w:rsidR="00F058F0" w:rsidRPr="00160BE4" w:rsidRDefault="00F058F0" w:rsidP="00F058F0">
      <w:pPr>
        <w:spacing w:before="120" w:after="120"/>
        <w:jc w:val="center"/>
        <w:rPr>
          <w:rFonts w:ascii="Times New Roman" w:hAnsi="Times New Roman" w:cs="Times New Roman"/>
          <w:b/>
          <w:sz w:val="28"/>
          <w:szCs w:val="28"/>
        </w:rPr>
      </w:pPr>
      <w:r w:rsidRPr="00160BE4">
        <w:rPr>
          <w:rFonts w:ascii="Times New Roman" w:hAnsi="Times New Roman" w:cs="Times New Roman"/>
          <w:b/>
          <w:sz w:val="28"/>
          <w:szCs w:val="28"/>
        </w:rPr>
        <w:t xml:space="preserve">Консультаційним комітетом </w:t>
      </w:r>
      <w:r w:rsidR="00DB5403" w:rsidRPr="00160BE4">
        <w:rPr>
          <w:rFonts w:ascii="Times New Roman" w:hAnsi="Times New Roman" w:cs="Times New Roman"/>
          <w:b/>
          <w:sz w:val="28"/>
          <w:szCs w:val="28"/>
        </w:rPr>
        <w:t xml:space="preserve">при </w:t>
      </w:r>
      <w:r w:rsidRPr="00160BE4">
        <w:rPr>
          <w:rFonts w:ascii="Times New Roman" w:hAnsi="Times New Roman" w:cs="Times New Roman"/>
          <w:b/>
          <w:sz w:val="28"/>
          <w:szCs w:val="28"/>
        </w:rPr>
        <w:t>Сумсько</w:t>
      </w:r>
      <w:r w:rsidR="00DB5403" w:rsidRPr="00160BE4">
        <w:rPr>
          <w:rFonts w:ascii="Times New Roman" w:hAnsi="Times New Roman" w:cs="Times New Roman"/>
          <w:b/>
          <w:sz w:val="28"/>
          <w:szCs w:val="28"/>
        </w:rPr>
        <w:t xml:space="preserve">му </w:t>
      </w:r>
      <w:r w:rsidRPr="00160BE4">
        <w:rPr>
          <w:rFonts w:ascii="Times New Roman" w:hAnsi="Times New Roman" w:cs="Times New Roman"/>
          <w:b/>
          <w:sz w:val="28"/>
          <w:szCs w:val="28"/>
        </w:rPr>
        <w:t>місько</w:t>
      </w:r>
      <w:r w:rsidR="009212E0" w:rsidRPr="00160BE4">
        <w:rPr>
          <w:rFonts w:ascii="Times New Roman" w:hAnsi="Times New Roman" w:cs="Times New Roman"/>
          <w:b/>
          <w:sz w:val="28"/>
          <w:szCs w:val="28"/>
        </w:rPr>
        <w:t>му</w:t>
      </w:r>
      <w:r w:rsidRPr="00160BE4">
        <w:rPr>
          <w:rFonts w:ascii="Times New Roman" w:hAnsi="Times New Roman" w:cs="Times New Roman"/>
          <w:b/>
          <w:sz w:val="28"/>
          <w:szCs w:val="28"/>
        </w:rPr>
        <w:t xml:space="preserve"> </w:t>
      </w:r>
      <w:r w:rsidR="009212E0" w:rsidRPr="00160BE4">
        <w:rPr>
          <w:rFonts w:ascii="Times New Roman" w:hAnsi="Times New Roman" w:cs="Times New Roman"/>
          <w:b/>
          <w:sz w:val="28"/>
          <w:szCs w:val="28"/>
        </w:rPr>
        <w:t>голові</w:t>
      </w:r>
      <w:r w:rsidRPr="00160BE4">
        <w:rPr>
          <w:rFonts w:ascii="Times New Roman" w:hAnsi="Times New Roman" w:cs="Times New Roman"/>
          <w:b/>
          <w:sz w:val="28"/>
          <w:szCs w:val="28"/>
        </w:rPr>
        <w:t xml:space="preserve"> </w:t>
      </w:r>
    </w:p>
    <w:p w:rsidR="00F058F0" w:rsidRPr="00160BE4" w:rsidRDefault="00F058F0" w:rsidP="00F058F0">
      <w:pPr>
        <w:spacing w:before="120" w:after="120"/>
        <w:jc w:val="center"/>
        <w:rPr>
          <w:rFonts w:ascii="Times New Roman" w:hAnsi="Times New Roman" w:cs="Times New Roman"/>
          <w:b/>
          <w:sz w:val="28"/>
          <w:szCs w:val="28"/>
        </w:rPr>
      </w:pPr>
      <w:r w:rsidRPr="00160BE4">
        <w:rPr>
          <w:rFonts w:ascii="Times New Roman" w:hAnsi="Times New Roman" w:cs="Times New Roman"/>
          <w:b/>
          <w:sz w:val="28"/>
          <w:szCs w:val="28"/>
        </w:rPr>
        <w:t>за підтримки Проекту USAID  «Муніципальна енергетична реформа в Україні» (МЕР)</w:t>
      </w:r>
    </w:p>
    <w:p w:rsidR="00F058F0" w:rsidRPr="00160BE4" w:rsidRDefault="00F058F0" w:rsidP="00F058F0">
      <w:pPr>
        <w:spacing w:before="120" w:after="120"/>
        <w:jc w:val="center"/>
        <w:rPr>
          <w:rFonts w:ascii="Times New Roman" w:hAnsi="Times New Roman" w:cs="Times New Roman"/>
          <w:b/>
          <w:sz w:val="28"/>
          <w:szCs w:val="28"/>
        </w:rPr>
      </w:pPr>
    </w:p>
    <w:p w:rsidR="009212E0" w:rsidRPr="00160BE4" w:rsidRDefault="00F058F0" w:rsidP="00F058F0">
      <w:pPr>
        <w:spacing w:before="240" w:after="240"/>
        <w:jc w:val="center"/>
        <w:rPr>
          <w:rFonts w:ascii="Times New Roman" w:hAnsi="Times New Roman" w:cs="Times New Roman"/>
          <w:b/>
          <w:sz w:val="28"/>
          <w:szCs w:val="28"/>
        </w:rPr>
      </w:pPr>
      <w:r w:rsidRPr="00160BE4">
        <w:rPr>
          <w:rFonts w:ascii="Times New Roman" w:hAnsi="Times New Roman" w:cs="Times New Roman"/>
          <w:b/>
          <w:sz w:val="28"/>
          <w:szCs w:val="28"/>
        </w:rPr>
        <w:t xml:space="preserve">у співпраці з Регіональним навчальним центром </w:t>
      </w:r>
    </w:p>
    <w:p w:rsidR="00F058F0" w:rsidRPr="00160BE4" w:rsidRDefault="00F058F0" w:rsidP="00F058F0">
      <w:pPr>
        <w:spacing w:before="240" w:after="240"/>
        <w:jc w:val="center"/>
        <w:rPr>
          <w:rFonts w:ascii="Times New Roman" w:hAnsi="Times New Roman" w:cs="Times New Roman"/>
          <w:b/>
          <w:sz w:val="28"/>
          <w:szCs w:val="28"/>
        </w:rPr>
      </w:pPr>
      <w:r w:rsidRPr="00160BE4">
        <w:rPr>
          <w:rFonts w:ascii="Times New Roman" w:hAnsi="Times New Roman" w:cs="Times New Roman"/>
          <w:b/>
          <w:sz w:val="28"/>
          <w:szCs w:val="28"/>
        </w:rPr>
        <w:t xml:space="preserve">з енергетичного планування </w:t>
      </w:r>
      <w:r w:rsidR="009212E0" w:rsidRPr="00160BE4">
        <w:rPr>
          <w:rFonts w:ascii="Times New Roman" w:hAnsi="Times New Roman" w:cs="Times New Roman"/>
          <w:b/>
          <w:sz w:val="28"/>
          <w:szCs w:val="28"/>
        </w:rPr>
        <w:t xml:space="preserve">«АЙТІКОН» </w:t>
      </w:r>
      <w:r w:rsidRPr="00160BE4">
        <w:rPr>
          <w:rFonts w:ascii="Times New Roman" w:hAnsi="Times New Roman" w:cs="Times New Roman"/>
          <w:b/>
          <w:sz w:val="28"/>
          <w:szCs w:val="28"/>
        </w:rPr>
        <w:t>від Проекту МЕР</w:t>
      </w:r>
    </w:p>
    <w:p w:rsidR="00F058F0" w:rsidRPr="00A10ED3" w:rsidRDefault="00F058F0" w:rsidP="00F058F0">
      <w:pPr>
        <w:spacing w:before="240" w:after="240"/>
        <w:jc w:val="center"/>
        <w:rPr>
          <w:rFonts w:ascii="Arial" w:hAnsi="Arial" w:cs="Arial"/>
          <w:b/>
          <w:sz w:val="20"/>
          <w:szCs w:val="20"/>
        </w:rPr>
      </w:pPr>
    </w:p>
    <w:p w:rsidR="00F058F0" w:rsidRPr="00A10ED3" w:rsidRDefault="00F058F0" w:rsidP="00F058F0">
      <w:pPr>
        <w:spacing w:after="840"/>
        <w:jc w:val="center"/>
        <w:rPr>
          <w:rFonts w:ascii="Arial" w:hAnsi="Arial" w:cs="Arial"/>
          <w:b/>
          <w:i/>
          <w:sz w:val="20"/>
          <w:szCs w:val="20"/>
        </w:rPr>
      </w:pPr>
    </w:p>
    <w:p w:rsidR="00F058F0" w:rsidRPr="00A10ED3" w:rsidRDefault="00F058F0" w:rsidP="00F058F0">
      <w:pPr>
        <w:spacing w:after="840"/>
        <w:jc w:val="center"/>
        <w:rPr>
          <w:rFonts w:ascii="Arial" w:hAnsi="Arial" w:cs="Arial"/>
          <w:b/>
          <w:i/>
          <w:sz w:val="20"/>
          <w:szCs w:val="20"/>
        </w:rPr>
      </w:pPr>
      <w:r w:rsidRPr="00A10ED3">
        <w:rPr>
          <w:rFonts w:ascii="Arial" w:hAnsi="Arial" w:cs="Arial"/>
          <w:b/>
          <w:noProof/>
          <w:sz w:val="20"/>
          <w:szCs w:val="20"/>
          <w:lang w:val="ru-RU" w:eastAsia="ru-RU"/>
        </w:rPr>
        <w:drawing>
          <wp:inline distT="0" distB="0" distL="0" distR="0" wp14:anchorId="7DBBB48D" wp14:editId="250A82F4">
            <wp:extent cx="2124075" cy="752475"/>
            <wp:effectExtent l="0" t="0" r="9525" b="9525"/>
            <wp:docPr id="2" name="Рисунок 2" descr="Опис : us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 : usai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4075" cy="752475"/>
                    </a:xfrm>
                    <a:prstGeom prst="rect">
                      <a:avLst/>
                    </a:prstGeom>
                    <a:noFill/>
                    <a:ln>
                      <a:noFill/>
                    </a:ln>
                  </pic:spPr>
                </pic:pic>
              </a:graphicData>
            </a:graphic>
          </wp:inline>
        </w:drawing>
      </w:r>
    </w:p>
    <w:p w:rsidR="00F058F0" w:rsidRPr="00A10ED3" w:rsidRDefault="00F058F0" w:rsidP="00F058F0">
      <w:pPr>
        <w:ind w:left="-284"/>
        <w:jc w:val="center"/>
        <w:rPr>
          <w:rFonts w:ascii="Times New Roman" w:hAnsi="Times New Roman" w:cs="Times New Roman"/>
          <w:sz w:val="28"/>
        </w:rPr>
      </w:pPr>
      <w:r w:rsidRPr="00A10ED3">
        <w:rPr>
          <w:rFonts w:ascii="Times New Roman" w:hAnsi="Times New Roman" w:cs="Times New Roman"/>
          <w:sz w:val="28"/>
        </w:rPr>
        <w:br w:type="page"/>
      </w:r>
    </w:p>
    <w:p w:rsidR="00F058F0" w:rsidRPr="00A10ED3" w:rsidRDefault="00F058F0" w:rsidP="00F058F0">
      <w:pPr>
        <w:pStyle w:val="a4"/>
        <w:spacing w:before="0"/>
        <w:rPr>
          <w:rFonts w:asciiTheme="minorHAnsi" w:eastAsiaTheme="minorHAnsi" w:hAnsiTheme="minorHAnsi" w:cstheme="minorBidi"/>
          <w:b w:val="0"/>
          <w:bCs w:val="0"/>
          <w:color w:val="auto"/>
          <w:sz w:val="22"/>
          <w:szCs w:val="22"/>
          <w:lang w:val="uk-UA" w:eastAsia="en-US"/>
        </w:rPr>
      </w:pPr>
      <w:r w:rsidRPr="00A10ED3">
        <w:rPr>
          <w:lang w:val="uk-UA"/>
        </w:rPr>
        <w:lastRenderedPageBreak/>
        <w:t>Паспорт</w:t>
      </w:r>
    </w:p>
    <w:tbl>
      <w:tblPr>
        <w:tblStyle w:val="-11"/>
        <w:tblW w:w="10598" w:type="dxa"/>
        <w:tblLayout w:type="fixed"/>
        <w:tblLook w:val="04A0" w:firstRow="1" w:lastRow="0" w:firstColumn="1" w:lastColumn="0" w:noHBand="0" w:noVBand="1"/>
      </w:tblPr>
      <w:tblGrid>
        <w:gridCol w:w="1526"/>
        <w:gridCol w:w="9072"/>
      </w:tblGrid>
      <w:tr w:rsidR="006237EA" w:rsidRPr="00A10ED3" w:rsidTr="00500B4B">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526" w:type="dxa"/>
          </w:tcPr>
          <w:p w:rsidR="00F058F0" w:rsidRPr="00A10ED3" w:rsidRDefault="00F058F0" w:rsidP="00AC05F2">
            <w:pPr>
              <w:spacing w:line="216" w:lineRule="auto"/>
              <w:rPr>
                <w:rFonts w:ascii="Times New Roman" w:hAnsi="Times New Roman" w:cs="Times New Roman"/>
                <w:b w:val="0"/>
                <w:sz w:val="21"/>
                <w:szCs w:val="21"/>
              </w:rPr>
            </w:pPr>
            <w:r w:rsidRPr="00A10ED3">
              <w:rPr>
                <w:rFonts w:ascii="Times New Roman" w:hAnsi="Times New Roman" w:cs="Times New Roman"/>
                <w:b w:val="0"/>
                <w:sz w:val="21"/>
                <w:szCs w:val="21"/>
              </w:rPr>
              <w:t>Назва ПДСЕР</w:t>
            </w:r>
          </w:p>
        </w:tc>
        <w:tc>
          <w:tcPr>
            <w:tcW w:w="9072" w:type="dxa"/>
          </w:tcPr>
          <w:p w:rsidR="00F058F0" w:rsidRPr="00A10ED3" w:rsidRDefault="00F058F0" w:rsidP="00A40456">
            <w:pPr>
              <w:spacing w:line="21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1"/>
                <w:szCs w:val="21"/>
              </w:rPr>
            </w:pPr>
            <w:r w:rsidRPr="00A10ED3">
              <w:rPr>
                <w:rFonts w:ascii="Times New Roman" w:hAnsi="Times New Roman" w:cs="Times New Roman"/>
                <w:b w:val="0"/>
                <w:sz w:val="21"/>
                <w:szCs w:val="21"/>
              </w:rPr>
              <w:t>План дій сталого енергетичного розвитку м</w:t>
            </w:r>
            <w:r w:rsidR="000249F5" w:rsidRPr="00A10ED3">
              <w:rPr>
                <w:rFonts w:ascii="Times New Roman" w:hAnsi="Times New Roman" w:cs="Times New Roman"/>
                <w:b w:val="0"/>
                <w:sz w:val="21"/>
                <w:szCs w:val="21"/>
              </w:rPr>
              <w:t>іста</w:t>
            </w:r>
            <w:r w:rsidRPr="00A10ED3">
              <w:rPr>
                <w:rFonts w:ascii="Times New Roman" w:hAnsi="Times New Roman" w:cs="Times New Roman"/>
                <w:b w:val="0"/>
                <w:sz w:val="21"/>
                <w:szCs w:val="21"/>
              </w:rPr>
              <w:t xml:space="preserve"> </w:t>
            </w:r>
            <w:r w:rsidR="00395626" w:rsidRPr="00A10ED3">
              <w:rPr>
                <w:rFonts w:ascii="Times New Roman" w:hAnsi="Times New Roman" w:cs="Times New Roman"/>
                <w:b w:val="0"/>
                <w:sz w:val="21"/>
                <w:szCs w:val="21"/>
              </w:rPr>
              <w:t>Суми</w:t>
            </w:r>
            <w:r w:rsidR="00A40456">
              <w:rPr>
                <w:rFonts w:ascii="Times New Roman" w:hAnsi="Times New Roman" w:cs="Times New Roman"/>
                <w:b w:val="0"/>
                <w:sz w:val="21"/>
                <w:szCs w:val="21"/>
              </w:rPr>
              <w:t xml:space="preserve"> до </w:t>
            </w:r>
            <w:r w:rsidRPr="00A10ED3">
              <w:rPr>
                <w:rFonts w:ascii="Times New Roman" w:hAnsi="Times New Roman" w:cs="Times New Roman"/>
                <w:b w:val="0"/>
                <w:sz w:val="21"/>
                <w:szCs w:val="21"/>
              </w:rPr>
              <w:t>202</w:t>
            </w:r>
            <w:r w:rsidR="00150102" w:rsidRPr="00A10ED3">
              <w:rPr>
                <w:rFonts w:ascii="Times New Roman" w:hAnsi="Times New Roman" w:cs="Times New Roman"/>
                <w:b w:val="0"/>
                <w:sz w:val="21"/>
                <w:szCs w:val="21"/>
                <w:lang w:val="ru-RU"/>
              </w:rPr>
              <w:t>5</w:t>
            </w:r>
            <w:r w:rsidRPr="00A10ED3">
              <w:rPr>
                <w:rFonts w:ascii="Times New Roman" w:hAnsi="Times New Roman" w:cs="Times New Roman"/>
                <w:b w:val="0"/>
                <w:sz w:val="21"/>
                <w:szCs w:val="21"/>
              </w:rPr>
              <w:t xml:space="preserve"> р</w:t>
            </w:r>
            <w:r w:rsidR="00A40456">
              <w:rPr>
                <w:rFonts w:ascii="Times New Roman" w:hAnsi="Times New Roman" w:cs="Times New Roman"/>
                <w:b w:val="0"/>
                <w:sz w:val="21"/>
                <w:szCs w:val="21"/>
              </w:rPr>
              <w:t>оку</w:t>
            </w:r>
            <w:r w:rsidRPr="00A10ED3">
              <w:rPr>
                <w:rFonts w:ascii="Times New Roman" w:hAnsi="Times New Roman" w:cs="Times New Roman"/>
                <w:b w:val="0"/>
                <w:sz w:val="21"/>
                <w:szCs w:val="21"/>
              </w:rPr>
              <w:t xml:space="preserve"> ( далі – ПДСЕР)</w:t>
            </w:r>
          </w:p>
        </w:tc>
      </w:tr>
      <w:tr w:rsidR="006237EA" w:rsidRPr="00A10ED3" w:rsidTr="00500B4B">
        <w:trPr>
          <w:trHeight w:val="460"/>
        </w:trPr>
        <w:tc>
          <w:tcPr>
            <w:cnfStyle w:val="001000000000" w:firstRow="0" w:lastRow="0" w:firstColumn="1" w:lastColumn="0" w:oddVBand="0" w:evenVBand="0" w:oddHBand="0" w:evenHBand="0" w:firstRowFirstColumn="0" w:firstRowLastColumn="0" w:lastRowFirstColumn="0" w:lastRowLastColumn="0"/>
            <w:tcW w:w="1526" w:type="dxa"/>
          </w:tcPr>
          <w:p w:rsidR="00F058F0" w:rsidRPr="00A10ED3" w:rsidRDefault="00F058F0" w:rsidP="00AC05F2">
            <w:pPr>
              <w:spacing w:line="216" w:lineRule="auto"/>
              <w:rPr>
                <w:rFonts w:ascii="Times New Roman" w:hAnsi="Times New Roman" w:cs="Times New Roman"/>
                <w:b w:val="0"/>
                <w:sz w:val="21"/>
                <w:szCs w:val="21"/>
              </w:rPr>
            </w:pPr>
            <w:r w:rsidRPr="00A10ED3">
              <w:rPr>
                <w:rFonts w:ascii="Times New Roman" w:hAnsi="Times New Roman" w:cs="Times New Roman"/>
                <w:b w:val="0"/>
                <w:sz w:val="21"/>
                <w:szCs w:val="21"/>
              </w:rPr>
              <w:t>Підстави для розробки ПДСЕР</w:t>
            </w:r>
          </w:p>
        </w:tc>
        <w:tc>
          <w:tcPr>
            <w:tcW w:w="9072" w:type="dxa"/>
          </w:tcPr>
          <w:p w:rsidR="00F058F0" w:rsidRPr="00A10ED3" w:rsidRDefault="00D625A5" w:rsidP="000249F5">
            <w:pPr>
              <w:spacing w:line="21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У</w:t>
            </w:r>
            <w:r w:rsidR="00F058F0" w:rsidRPr="00A10ED3">
              <w:rPr>
                <w:rFonts w:ascii="Times New Roman" w:hAnsi="Times New Roman" w:cs="Times New Roman"/>
                <w:sz w:val="21"/>
                <w:szCs w:val="21"/>
              </w:rPr>
              <w:t xml:space="preserve"> рамках реалізації проекту </w:t>
            </w:r>
            <w:r w:rsidR="00F058F0" w:rsidRPr="00A10ED3">
              <w:rPr>
                <w:rFonts w:ascii="Times New Roman" w:hAnsi="Times New Roman" w:cs="Times New Roman"/>
                <w:sz w:val="21"/>
                <w:szCs w:val="21"/>
                <w:lang w:val="en-US"/>
              </w:rPr>
              <w:t>USAID</w:t>
            </w:r>
            <w:r w:rsidR="00F058F0" w:rsidRPr="00A10ED3">
              <w:rPr>
                <w:rFonts w:ascii="Times New Roman" w:hAnsi="Times New Roman" w:cs="Times New Roman"/>
                <w:sz w:val="21"/>
                <w:szCs w:val="21"/>
              </w:rPr>
              <w:t xml:space="preserve"> «Муніципальна енергетична реформа в Україні» м</w:t>
            </w:r>
            <w:r w:rsidR="000249F5" w:rsidRPr="00A10ED3">
              <w:rPr>
                <w:rFonts w:ascii="Times New Roman" w:hAnsi="Times New Roman" w:cs="Times New Roman"/>
                <w:sz w:val="21"/>
                <w:szCs w:val="21"/>
              </w:rPr>
              <w:t>істо</w:t>
            </w:r>
            <w:r w:rsidR="00F058F0" w:rsidRPr="00A10ED3">
              <w:rPr>
                <w:rFonts w:ascii="Times New Roman" w:hAnsi="Times New Roman" w:cs="Times New Roman"/>
                <w:sz w:val="21"/>
                <w:szCs w:val="21"/>
              </w:rPr>
              <w:t xml:space="preserve"> </w:t>
            </w:r>
            <w:r w:rsidR="00395626" w:rsidRPr="00A10ED3">
              <w:rPr>
                <w:rFonts w:ascii="Times New Roman" w:hAnsi="Times New Roman" w:cs="Times New Roman"/>
                <w:sz w:val="21"/>
                <w:szCs w:val="21"/>
              </w:rPr>
              <w:t>Суми</w:t>
            </w:r>
            <w:r w:rsidR="00F058F0" w:rsidRPr="00A10ED3">
              <w:rPr>
                <w:rFonts w:ascii="Times New Roman" w:hAnsi="Times New Roman" w:cs="Times New Roman"/>
                <w:sz w:val="21"/>
                <w:szCs w:val="21"/>
              </w:rPr>
              <w:t xml:space="preserve"> розроби</w:t>
            </w:r>
            <w:r w:rsidR="00395626" w:rsidRPr="00A10ED3">
              <w:rPr>
                <w:rFonts w:ascii="Times New Roman" w:hAnsi="Times New Roman" w:cs="Times New Roman"/>
                <w:sz w:val="21"/>
                <w:szCs w:val="21"/>
              </w:rPr>
              <w:t>ло</w:t>
            </w:r>
            <w:r w:rsidR="00F058F0" w:rsidRPr="00A10ED3">
              <w:rPr>
                <w:rFonts w:ascii="Times New Roman" w:hAnsi="Times New Roman" w:cs="Times New Roman"/>
                <w:sz w:val="21"/>
                <w:szCs w:val="21"/>
              </w:rPr>
              <w:t xml:space="preserve"> ПДСЕР з метою приєднання до Угоди Мерів в 201</w:t>
            </w:r>
            <w:r w:rsidR="003E41F9" w:rsidRPr="00A10ED3">
              <w:rPr>
                <w:rFonts w:ascii="Times New Roman" w:hAnsi="Times New Roman" w:cs="Times New Roman"/>
                <w:sz w:val="21"/>
                <w:szCs w:val="21"/>
                <w:lang w:val="ru-RU"/>
              </w:rPr>
              <w:t xml:space="preserve">5 </w:t>
            </w:r>
            <w:r w:rsidR="00F058F0" w:rsidRPr="00A10ED3">
              <w:rPr>
                <w:rFonts w:ascii="Times New Roman" w:hAnsi="Times New Roman" w:cs="Times New Roman"/>
                <w:sz w:val="21"/>
                <w:szCs w:val="21"/>
              </w:rPr>
              <w:t>р.</w:t>
            </w:r>
          </w:p>
        </w:tc>
      </w:tr>
      <w:tr w:rsidR="006237EA" w:rsidRPr="00A10ED3" w:rsidTr="00500B4B">
        <w:trPr>
          <w:trHeight w:val="224"/>
        </w:trPr>
        <w:tc>
          <w:tcPr>
            <w:cnfStyle w:val="001000000000" w:firstRow="0" w:lastRow="0" w:firstColumn="1" w:lastColumn="0" w:oddVBand="0" w:evenVBand="0" w:oddHBand="0" w:evenHBand="0" w:firstRowFirstColumn="0" w:firstRowLastColumn="0" w:lastRowFirstColumn="0" w:lastRowLastColumn="0"/>
            <w:tcW w:w="1526" w:type="dxa"/>
          </w:tcPr>
          <w:p w:rsidR="00F058F0" w:rsidRPr="00A10ED3" w:rsidRDefault="00F058F0" w:rsidP="00AC05F2">
            <w:pPr>
              <w:spacing w:line="216" w:lineRule="auto"/>
              <w:rPr>
                <w:rFonts w:ascii="Times New Roman" w:hAnsi="Times New Roman" w:cs="Times New Roman"/>
                <w:b w:val="0"/>
                <w:sz w:val="21"/>
                <w:szCs w:val="21"/>
              </w:rPr>
            </w:pPr>
            <w:r w:rsidRPr="00A10ED3">
              <w:rPr>
                <w:rFonts w:ascii="Times New Roman" w:hAnsi="Times New Roman" w:cs="Times New Roman"/>
                <w:b w:val="0"/>
                <w:sz w:val="21"/>
                <w:szCs w:val="21"/>
              </w:rPr>
              <w:t>Замовник</w:t>
            </w:r>
          </w:p>
        </w:tc>
        <w:tc>
          <w:tcPr>
            <w:tcW w:w="9072" w:type="dxa"/>
          </w:tcPr>
          <w:p w:rsidR="00F058F0" w:rsidRPr="00A10ED3" w:rsidRDefault="00F058F0" w:rsidP="003E41F9">
            <w:pPr>
              <w:spacing w:line="21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lang w:val="ru-RU"/>
              </w:rPr>
            </w:pPr>
            <w:r w:rsidRPr="00A10ED3">
              <w:rPr>
                <w:rFonts w:ascii="Times New Roman" w:hAnsi="Times New Roman" w:cs="Times New Roman"/>
                <w:sz w:val="21"/>
                <w:szCs w:val="21"/>
              </w:rPr>
              <w:t xml:space="preserve">Виконавчий комітет </w:t>
            </w:r>
            <w:r w:rsidR="003E41F9" w:rsidRPr="00A10ED3">
              <w:rPr>
                <w:rFonts w:ascii="Times New Roman" w:hAnsi="Times New Roman" w:cs="Times New Roman"/>
                <w:sz w:val="21"/>
                <w:szCs w:val="21"/>
              </w:rPr>
              <w:t>Сумської</w:t>
            </w:r>
            <w:r w:rsidRPr="00A10ED3">
              <w:rPr>
                <w:rFonts w:ascii="Times New Roman" w:hAnsi="Times New Roman" w:cs="Times New Roman"/>
                <w:sz w:val="21"/>
                <w:szCs w:val="21"/>
              </w:rPr>
              <w:t xml:space="preserve"> міської ради</w:t>
            </w:r>
          </w:p>
        </w:tc>
      </w:tr>
      <w:tr w:rsidR="006237EA" w:rsidRPr="00A10ED3" w:rsidTr="00500B4B">
        <w:trPr>
          <w:trHeight w:val="355"/>
        </w:trPr>
        <w:tc>
          <w:tcPr>
            <w:cnfStyle w:val="001000000000" w:firstRow="0" w:lastRow="0" w:firstColumn="1" w:lastColumn="0" w:oddVBand="0" w:evenVBand="0" w:oddHBand="0" w:evenHBand="0" w:firstRowFirstColumn="0" w:firstRowLastColumn="0" w:lastRowFirstColumn="0" w:lastRowLastColumn="0"/>
            <w:tcW w:w="1526" w:type="dxa"/>
          </w:tcPr>
          <w:p w:rsidR="00F058F0" w:rsidRPr="00A10ED3" w:rsidRDefault="00F058F0" w:rsidP="00AC05F2">
            <w:pPr>
              <w:spacing w:line="216" w:lineRule="auto"/>
              <w:rPr>
                <w:rFonts w:ascii="Times New Roman" w:hAnsi="Times New Roman" w:cs="Times New Roman"/>
                <w:b w:val="0"/>
                <w:sz w:val="21"/>
                <w:szCs w:val="21"/>
              </w:rPr>
            </w:pPr>
            <w:r w:rsidRPr="00A10ED3">
              <w:rPr>
                <w:rFonts w:ascii="Times New Roman" w:hAnsi="Times New Roman" w:cs="Times New Roman"/>
                <w:b w:val="0"/>
                <w:sz w:val="21"/>
                <w:szCs w:val="21"/>
              </w:rPr>
              <w:t>Розробники ПДСЕР</w:t>
            </w:r>
          </w:p>
        </w:tc>
        <w:tc>
          <w:tcPr>
            <w:tcW w:w="9072" w:type="dxa"/>
          </w:tcPr>
          <w:p w:rsidR="00F058F0" w:rsidRPr="00A10ED3" w:rsidRDefault="00F058F0" w:rsidP="00D625A5">
            <w:pPr>
              <w:spacing w:line="21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Консультаційний комітет</w:t>
            </w:r>
            <w:r w:rsidRPr="00D625A5">
              <w:rPr>
                <w:rFonts w:ascii="Times New Roman" w:hAnsi="Times New Roman" w:cs="Times New Roman"/>
                <w:sz w:val="21"/>
                <w:szCs w:val="21"/>
              </w:rPr>
              <w:t xml:space="preserve"> </w:t>
            </w:r>
            <w:r w:rsidRPr="00A10ED3">
              <w:rPr>
                <w:rFonts w:ascii="Times New Roman" w:hAnsi="Times New Roman" w:cs="Times New Roman"/>
                <w:sz w:val="21"/>
                <w:szCs w:val="21"/>
              </w:rPr>
              <w:t xml:space="preserve">фахівців </w:t>
            </w:r>
            <w:r w:rsidR="00D625A5">
              <w:rPr>
                <w:rFonts w:ascii="Times New Roman" w:hAnsi="Times New Roman" w:cs="Times New Roman"/>
                <w:sz w:val="21"/>
                <w:szCs w:val="21"/>
              </w:rPr>
              <w:t xml:space="preserve">у складі структурних підрозділів Сумської міської ради, комунальних підприємств Сумської міської ради, </w:t>
            </w:r>
            <w:proofErr w:type="spellStart"/>
            <w:r w:rsidR="00D625A5">
              <w:rPr>
                <w:rFonts w:ascii="Times New Roman" w:hAnsi="Times New Roman" w:cs="Times New Roman"/>
                <w:sz w:val="21"/>
                <w:szCs w:val="21"/>
              </w:rPr>
              <w:t>теплогенеруючих</w:t>
            </w:r>
            <w:proofErr w:type="spellEnd"/>
            <w:r w:rsidR="00D625A5">
              <w:rPr>
                <w:rFonts w:ascii="Times New Roman" w:hAnsi="Times New Roman" w:cs="Times New Roman"/>
                <w:sz w:val="21"/>
                <w:szCs w:val="21"/>
              </w:rPr>
              <w:t xml:space="preserve"> підприємств та громадськості</w:t>
            </w:r>
            <w:r w:rsidR="000249F5" w:rsidRPr="00A10ED3">
              <w:rPr>
                <w:rFonts w:ascii="Times New Roman" w:hAnsi="Times New Roman" w:cs="Times New Roman"/>
                <w:sz w:val="21"/>
                <w:szCs w:val="21"/>
              </w:rPr>
              <w:t xml:space="preserve"> за підтримки </w:t>
            </w:r>
            <w:r w:rsidRPr="00A10ED3">
              <w:rPr>
                <w:rFonts w:ascii="Times New Roman" w:hAnsi="Times New Roman" w:cs="Times New Roman"/>
                <w:sz w:val="21"/>
                <w:szCs w:val="21"/>
              </w:rPr>
              <w:t>Регіонального навчального центру</w:t>
            </w:r>
            <w:r w:rsidR="00DB5403" w:rsidRPr="00A10ED3">
              <w:rPr>
                <w:rFonts w:ascii="Times New Roman" w:hAnsi="Times New Roman" w:cs="Times New Roman"/>
                <w:sz w:val="21"/>
                <w:szCs w:val="21"/>
              </w:rPr>
              <w:t xml:space="preserve"> </w:t>
            </w:r>
            <w:r w:rsidRPr="00A10ED3">
              <w:rPr>
                <w:rFonts w:ascii="Times New Roman" w:hAnsi="Times New Roman" w:cs="Times New Roman"/>
                <w:sz w:val="21"/>
                <w:szCs w:val="21"/>
              </w:rPr>
              <w:t xml:space="preserve">з енергетичного планування </w:t>
            </w:r>
            <w:r w:rsidR="00DB5403" w:rsidRPr="00A10ED3">
              <w:rPr>
                <w:rFonts w:ascii="Times New Roman" w:hAnsi="Times New Roman" w:cs="Times New Roman"/>
                <w:sz w:val="21"/>
                <w:szCs w:val="21"/>
              </w:rPr>
              <w:t xml:space="preserve">«АЙТІКОН» </w:t>
            </w:r>
            <w:r w:rsidRPr="00A10ED3">
              <w:rPr>
                <w:rFonts w:ascii="Times New Roman" w:hAnsi="Times New Roman" w:cs="Times New Roman"/>
                <w:sz w:val="21"/>
                <w:szCs w:val="21"/>
              </w:rPr>
              <w:t>від Проекту МЕР</w:t>
            </w:r>
          </w:p>
        </w:tc>
      </w:tr>
      <w:tr w:rsidR="006237EA" w:rsidRPr="00A10ED3" w:rsidTr="00500B4B">
        <w:trPr>
          <w:trHeight w:val="820"/>
        </w:trPr>
        <w:tc>
          <w:tcPr>
            <w:cnfStyle w:val="001000000000" w:firstRow="0" w:lastRow="0" w:firstColumn="1" w:lastColumn="0" w:oddVBand="0" w:evenVBand="0" w:oddHBand="0" w:evenHBand="0" w:firstRowFirstColumn="0" w:firstRowLastColumn="0" w:lastRowFirstColumn="0" w:lastRowLastColumn="0"/>
            <w:tcW w:w="1526" w:type="dxa"/>
          </w:tcPr>
          <w:p w:rsidR="00F058F0" w:rsidRPr="00A10ED3" w:rsidRDefault="00F058F0" w:rsidP="00AC05F2">
            <w:pPr>
              <w:spacing w:line="216" w:lineRule="auto"/>
              <w:rPr>
                <w:rFonts w:ascii="Times New Roman" w:hAnsi="Times New Roman" w:cs="Times New Roman"/>
                <w:b w:val="0"/>
                <w:sz w:val="21"/>
                <w:szCs w:val="21"/>
              </w:rPr>
            </w:pPr>
            <w:r w:rsidRPr="00A10ED3">
              <w:rPr>
                <w:rFonts w:ascii="Times New Roman" w:hAnsi="Times New Roman" w:cs="Times New Roman"/>
                <w:b w:val="0"/>
                <w:sz w:val="21"/>
                <w:szCs w:val="21"/>
              </w:rPr>
              <w:t>Охват ПДСЕР</w:t>
            </w:r>
          </w:p>
        </w:tc>
        <w:tc>
          <w:tcPr>
            <w:tcW w:w="9072" w:type="dxa"/>
          </w:tcPr>
          <w:p w:rsidR="00F058F0" w:rsidRPr="00A10ED3" w:rsidRDefault="00F058F0" w:rsidP="00F058F0">
            <w:pPr>
              <w:pStyle w:val="a3"/>
              <w:numPr>
                <w:ilvl w:val="0"/>
                <w:numId w:val="1"/>
              </w:numPr>
              <w:ind w:left="175"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Бюджетн</w:t>
            </w:r>
            <w:r w:rsidR="003E41F9" w:rsidRPr="00A10ED3">
              <w:rPr>
                <w:rFonts w:ascii="Times New Roman" w:hAnsi="Times New Roman" w:cs="Times New Roman"/>
                <w:sz w:val="21"/>
                <w:szCs w:val="21"/>
              </w:rPr>
              <w:t>ий</w:t>
            </w:r>
            <w:r w:rsidRPr="00A10ED3">
              <w:rPr>
                <w:rFonts w:ascii="Times New Roman" w:hAnsi="Times New Roman" w:cs="Times New Roman"/>
                <w:sz w:val="21"/>
                <w:szCs w:val="21"/>
              </w:rPr>
              <w:t xml:space="preserve"> сектор міста:</w:t>
            </w:r>
          </w:p>
          <w:p w:rsidR="00F058F0" w:rsidRPr="00A10ED3" w:rsidRDefault="00F058F0" w:rsidP="00B77A54">
            <w:pPr>
              <w:pStyle w:val="a3"/>
              <w:numPr>
                <w:ilvl w:val="0"/>
                <w:numId w:val="1"/>
              </w:numPr>
              <w:tabs>
                <w:tab w:val="left" w:pos="459"/>
              </w:tabs>
              <w:spacing w:line="216" w:lineRule="auto"/>
              <w:ind w:left="175"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 xml:space="preserve">будівлі міського підпорядкування </w:t>
            </w:r>
            <w:r w:rsidR="00382A86" w:rsidRPr="00A10ED3">
              <w:rPr>
                <w:rFonts w:ascii="Times New Roman" w:hAnsi="Times New Roman" w:cs="Times New Roman"/>
                <w:sz w:val="21"/>
                <w:szCs w:val="21"/>
                <w:lang w:val="en-US"/>
              </w:rPr>
              <w:t>132</w:t>
            </w:r>
            <w:r w:rsidRPr="00A10ED3">
              <w:rPr>
                <w:rFonts w:ascii="Times New Roman" w:hAnsi="Times New Roman" w:cs="Times New Roman"/>
                <w:sz w:val="21"/>
                <w:szCs w:val="21"/>
              </w:rPr>
              <w:t xml:space="preserve"> </w:t>
            </w:r>
            <w:r w:rsidR="00382A86" w:rsidRPr="00A10ED3">
              <w:rPr>
                <w:rFonts w:ascii="Times New Roman" w:hAnsi="Times New Roman" w:cs="Times New Roman"/>
                <w:sz w:val="21"/>
                <w:szCs w:val="21"/>
              </w:rPr>
              <w:t>будівлі</w:t>
            </w:r>
          </w:p>
          <w:p w:rsidR="00F058F0" w:rsidRPr="00A10ED3" w:rsidRDefault="00F058F0" w:rsidP="00B77A54">
            <w:pPr>
              <w:pStyle w:val="a3"/>
              <w:numPr>
                <w:ilvl w:val="0"/>
                <w:numId w:val="1"/>
              </w:numPr>
              <w:tabs>
                <w:tab w:val="left" w:pos="459"/>
              </w:tabs>
              <w:spacing w:line="216" w:lineRule="auto"/>
              <w:ind w:left="175"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 xml:space="preserve">будівлі обласного та державного підпорядкування </w:t>
            </w:r>
            <w:r w:rsidR="009D60EE" w:rsidRPr="00A10ED3">
              <w:rPr>
                <w:rFonts w:ascii="Times New Roman" w:hAnsi="Times New Roman" w:cs="Times New Roman"/>
                <w:sz w:val="21"/>
                <w:szCs w:val="21"/>
                <w:lang w:val="ru-RU"/>
              </w:rPr>
              <w:t>122</w:t>
            </w:r>
            <w:r w:rsidRPr="00A10ED3">
              <w:rPr>
                <w:rFonts w:ascii="Times New Roman" w:hAnsi="Times New Roman" w:cs="Times New Roman"/>
                <w:sz w:val="21"/>
                <w:szCs w:val="21"/>
              </w:rPr>
              <w:t xml:space="preserve"> будівель</w:t>
            </w:r>
          </w:p>
          <w:p w:rsidR="00F058F0" w:rsidRPr="00A10ED3" w:rsidRDefault="00F058F0" w:rsidP="00F058F0">
            <w:pPr>
              <w:pStyle w:val="a3"/>
              <w:numPr>
                <w:ilvl w:val="0"/>
                <w:numId w:val="1"/>
              </w:numPr>
              <w:spacing w:line="216" w:lineRule="auto"/>
              <w:ind w:left="176"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 xml:space="preserve">Багатоповерхові житлові будинки </w:t>
            </w:r>
            <w:r w:rsidR="00382A86" w:rsidRPr="00A10ED3">
              <w:rPr>
                <w:rFonts w:ascii="Times New Roman" w:hAnsi="Times New Roman" w:cs="Times New Roman"/>
                <w:sz w:val="21"/>
                <w:szCs w:val="21"/>
              </w:rPr>
              <w:t>приєднані до ЦСТ</w:t>
            </w:r>
            <w:r w:rsidRPr="00A10ED3">
              <w:rPr>
                <w:rFonts w:ascii="Times New Roman" w:hAnsi="Times New Roman" w:cs="Times New Roman"/>
                <w:sz w:val="21"/>
                <w:szCs w:val="21"/>
              </w:rPr>
              <w:t xml:space="preserve"> </w:t>
            </w:r>
            <w:r w:rsidR="00382A86" w:rsidRPr="00A10ED3">
              <w:rPr>
                <w:rFonts w:ascii="Times New Roman" w:hAnsi="Times New Roman" w:cs="Times New Roman"/>
                <w:sz w:val="21"/>
                <w:szCs w:val="21"/>
              </w:rPr>
              <w:t>1 113</w:t>
            </w:r>
            <w:r w:rsidRPr="00A10ED3">
              <w:rPr>
                <w:rFonts w:ascii="Times New Roman" w:hAnsi="Times New Roman" w:cs="Times New Roman"/>
                <w:sz w:val="21"/>
                <w:szCs w:val="21"/>
              </w:rPr>
              <w:t xml:space="preserve"> будинк</w:t>
            </w:r>
            <w:r w:rsidR="00382A86" w:rsidRPr="00A10ED3">
              <w:rPr>
                <w:rFonts w:ascii="Times New Roman" w:hAnsi="Times New Roman" w:cs="Times New Roman"/>
                <w:sz w:val="21"/>
                <w:szCs w:val="21"/>
              </w:rPr>
              <w:t>ів</w:t>
            </w:r>
          </w:p>
          <w:p w:rsidR="00F058F0" w:rsidRPr="00A10ED3" w:rsidRDefault="00F058F0" w:rsidP="00F058F0">
            <w:pPr>
              <w:pStyle w:val="a3"/>
              <w:numPr>
                <w:ilvl w:val="0"/>
                <w:numId w:val="1"/>
              </w:numPr>
              <w:spacing w:line="216" w:lineRule="auto"/>
              <w:ind w:left="176"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 xml:space="preserve">Третинні об’єкти </w:t>
            </w:r>
          </w:p>
          <w:p w:rsidR="00F058F0" w:rsidRPr="00A10ED3" w:rsidRDefault="0044608E" w:rsidP="00F058F0">
            <w:pPr>
              <w:pStyle w:val="a3"/>
              <w:numPr>
                <w:ilvl w:val="0"/>
                <w:numId w:val="1"/>
              </w:numPr>
              <w:spacing w:line="216" w:lineRule="auto"/>
              <w:ind w:left="176" w:hanging="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П</w:t>
            </w:r>
            <w:r w:rsidR="003E41F9" w:rsidRPr="00A10ED3">
              <w:rPr>
                <w:rFonts w:ascii="Times New Roman" w:hAnsi="Times New Roman" w:cs="Times New Roman"/>
                <w:sz w:val="21"/>
                <w:szCs w:val="21"/>
              </w:rPr>
              <w:t xml:space="preserve">ідприємства </w:t>
            </w:r>
            <w:r w:rsidRPr="00A10ED3">
              <w:rPr>
                <w:rFonts w:ascii="Times New Roman" w:hAnsi="Times New Roman" w:cs="Times New Roman"/>
                <w:sz w:val="21"/>
                <w:szCs w:val="21"/>
              </w:rPr>
              <w:t xml:space="preserve">тепло- та </w:t>
            </w:r>
            <w:r w:rsidR="003E41F9" w:rsidRPr="00A10ED3">
              <w:rPr>
                <w:rFonts w:ascii="Times New Roman" w:hAnsi="Times New Roman" w:cs="Times New Roman"/>
                <w:sz w:val="21"/>
                <w:szCs w:val="21"/>
              </w:rPr>
              <w:t>водопостачання</w:t>
            </w:r>
          </w:p>
          <w:p w:rsidR="00F058F0" w:rsidRPr="00A10ED3" w:rsidRDefault="00F058F0" w:rsidP="00F058F0">
            <w:pPr>
              <w:pStyle w:val="a3"/>
              <w:numPr>
                <w:ilvl w:val="0"/>
                <w:numId w:val="1"/>
              </w:numPr>
              <w:spacing w:line="216" w:lineRule="auto"/>
              <w:ind w:left="176" w:hanging="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Вуличне освітлення</w:t>
            </w:r>
          </w:p>
          <w:p w:rsidR="00F058F0" w:rsidRPr="00A10ED3" w:rsidRDefault="00F058F0" w:rsidP="00F058F0">
            <w:pPr>
              <w:pStyle w:val="a3"/>
              <w:numPr>
                <w:ilvl w:val="0"/>
                <w:numId w:val="1"/>
              </w:numPr>
              <w:spacing w:line="216" w:lineRule="auto"/>
              <w:ind w:left="176" w:hanging="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Транспорт</w:t>
            </w:r>
          </w:p>
        </w:tc>
      </w:tr>
      <w:tr w:rsidR="006237EA" w:rsidRPr="00A10ED3" w:rsidTr="00500B4B">
        <w:trPr>
          <w:trHeight w:val="2218"/>
        </w:trPr>
        <w:tc>
          <w:tcPr>
            <w:cnfStyle w:val="001000000000" w:firstRow="0" w:lastRow="0" w:firstColumn="1" w:lastColumn="0" w:oddVBand="0" w:evenVBand="0" w:oddHBand="0" w:evenHBand="0" w:firstRowFirstColumn="0" w:firstRowLastColumn="0" w:lastRowFirstColumn="0" w:lastRowLastColumn="0"/>
            <w:tcW w:w="1526" w:type="dxa"/>
          </w:tcPr>
          <w:p w:rsidR="00F058F0" w:rsidRPr="00A10ED3" w:rsidRDefault="00F058F0" w:rsidP="00AC05F2">
            <w:pPr>
              <w:spacing w:line="216" w:lineRule="auto"/>
              <w:rPr>
                <w:rFonts w:ascii="Times New Roman" w:hAnsi="Times New Roman" w:cs="Times New Roman"/>
                <w:b w:val="0"/>
                <w:sz w:val="21"/>
                <w:szCs w:val="21"/>
              </w:rPr>
            </w:pPr>
            <w:r w:rsidRPr="00A10ED3">
              <w:rPr>
                <w:rFonts w:ascii="Times New Roman" w:hAnsi="Times New Roman" w:cs="Times New Roman"/>
                <w:b w:val="0"/>
                <w:sz w:val="21"/>
                <w:szCs w:val="21"/>
              </w:rPr>
              <w:t>Основна ціль ПДСЕР</w:t>
            </w:r>
          </w:p>
        </w:tc>
        <w:tc>
          <w:tcPr>
            <w:tcW w:w="9072" w:type="dxa"/>
          </w:tcPr>
          <w:p w:rsidR="00F058F0" w:rsidRPr="00A10ED3" w:rsidRDefault="00F058F0" w:rsidP="00AC05F2">
            <w:pPr>
              <w:spacing w:line="21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 xml:space="preserve">«До 2025 року за рахунок </w:t>
            </w:r>
            <w:r w:rsidR="00DB5403" w:rsidRPr="00A10ED3">
              <w:rPr>
                <w:rFonts w:ascii="Times New Roman" w:hAnsi="Times New Roman" w:cs="Times New Roman"/>
                <w:sz w:val="21"/>
                <w:szCs w:val="21"/>
              </w:rPr>
              <w:t>в</w:t>
            </w:r>
            <w:r w:rsidRPr="00A10ED3">
              <w:rPr>
                <w:rFonts w:ascii="Times New Roman" w:hAnsi="Times New Roman" w:cs="Times New Roman"/>
                <w:sz w:val="21"/>
                <w:szCs w:val="21"/>
              </w:rPr>
              <w:t>провадження енергоефективних заходів:</w:t>
            </w:r>
          </w:p>
          <w:p w:rsidR="00F058F0" w:rsidRPr="00A10ED3" w:rsidRDefault="00F058F0" w:rsidP="00B77A54">
            <w:pPr>
              <w:numPr>
                <w:ilvl w:val="0"/>
                <w:numId w:val="3"/>
              </w:numPr>
              <w:tabs>
                <w:tab w:val="left" w:pos="459"/>
              </w:tabs>
              <w:spacing w:line="216" w:lineRule="auto"/>
              <w:ind w:left="175"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 xml:space="preserve">скоротити річне споживання енергоресурсів на </w:t>
            </w:r>
            <w:r w:rsidR="00EE56E6" w:rsidRPr="00A10ED3">
              <w:rPr>
                <w:rFonts w:ascii="Times New Roman" w:hAnsi="Times New Roman" w:cs="Times New Roman"/>
                <w:sz w:val="21"/>
                <w:szCs w:val="21"/>
              </w:rPr>
              <w:t>21,3</w:t>
            </w:r>
            <w:r w:rsidRPr="00A10ED3">
              <w:rPr>
                <w:rFonts w:ascii="Times New Roman" w:hAnsi="Times New Roman" w:cs="Times New Roman"/>
                <w:sz w:val="21"/>
                <w:szCs w:val="21"/>
              </w:rPr>
              <w:t>%</w:t>
            </w:r>
            <w:r w:rsidR="00382A86" w:rsidRPr="00A10ED3">
              <w:rPr>
                <w:rFonts w:ascii="Times New Roman" w:hAnsi="Times New Roman" w:cs="Times New Roman"/>
                <w:sz w:val="21"/>
                <w:szCs w:val="21"/>
              </w:rPr>
              <w:t xml:space="preserve"> (</w:t>
            </w:r>
            <w:r w:rsidR="00EE56E6" w:rsidRPr="00A10ED3">
              <w:rPr>
                <w:rFonts w:ascii="Times New Roman" w:hAnsi="Times New Roman" w:cs="Times New Roman"/>
                <w:sz w:val="21"/>
                <w:szCs w:val="21"/>
              </w:rPr>
              <w:t>371,7</w:t>
            </w:r>
            <w:r w:rsidR="00382A86" w:rsidRPr="00A10ED3">
              <w:rPr>
                <w:rFonts w:ascii="Times New Roman" w:hAnsi="Times New Roman" w:cs="Times New Roman"/>
                <w:sz w:val="21"/>
                <w:szCs w:val="21"/>
              </w:rPr>
              <w:t xml:space="preserve"> </w:t>
            </w:r>
            <w:proofErr w:type="spellStart"/>
            <w:r w:rsidR="00382A86" w:rsidRPr="00A10ED3">
              <w:rPr>
                <w:rFonts w:ascii="Times New Roman" w:hAnsi="Times New Roman" w:cs="Times New Roman"/>
                <w:sz w:val="21"/>
                <w:szCs w:val="21"/>
              </w:rPr>
              <w:t>тис.МВт.год</w:t>
            </w:r>
            <w:proofErr w:type="spellEnd"/>
            <w:r w:rsidR="00382A86" w:rsidRPr="00A10ED3">
              <w:rPr>
                <w:rFonts w:ascii="Times New Roman" w:hAnsi="Times New Roman" w:cs="Times New Roman"/>
                <w:sz w:val="21"/>
                <w:szCs w:val="21"/>
              </w:rPr>
              <w:t>.)</w:t>
            </w:r>
            <w:r w:rsidRPr="00A10ED3">
              <w:rPr>
                <w:rFonts w:ascii="Times New Roman" w:hAnsi="Times New Roman" w:cs="Times New Roman"/>
                <w:sz w:val="21"/>
                <w:szCs w:val="21"/>
              </w:rPr>
              <w:t>;</w:t>
            </w:r>
          </w:p>
          <w:p w:rsidR="00F058F0" w:rsidRPr="00A10ED3" w:rsidRDefault="00DB5403" w:rsidP="00B77A54">
            <w:pPr>
              <w:numPr>
                <w:ilvl w:val="0"/>
                <w:numId w:val="3"/>
              </w:numPr>
              <w:tabs>
                <w:tab w:val="left" w:pos="459"/>
              </w:tabs>
              <w:spacing w:line="216" w:lineRule="auto"/>
              <w:ind w:left="175"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 xml:space="preserve">замістити частку </w:t>
            </w:r>
            <w:r w:rsidR="00F058F0" w:rsidRPr="00A10ED3">
              <w:rPr>
                <w:rFonts w:ascii="Times New Roman" w:hAnsi="Times New Roman" w:cs="Times New Roman"/>
                <w:sz w:val="21"/>
                <w:szCs w:val="21"/>
              </w:rPr>
              <w:t xml:space="preserve">природного газу за рахунок альтернативних джерел на </w:t>
            </w:r>
            <w:r w:rsidR="00EE56E6" w:rsidRPr="00A10ED3">
              <w:rPr>
                <w:rFonts w:ascii="Times New Roman" w:hAnsi="Times New Roman" w:cs="Times New Roman"/>
                <w:sz w:val="21"/>
                <w:szCs w:val="21"/>
              </w:rPr>
              <w:t>5,8</w:t>
            </w:r>
            <w:r w:rsidR="00F058F0" w:rsidRPr="00A10ED3">
              <w:rPr>
                <w:rFonts w:ascii="Times New Roman" w:hAnsi="Times New Roman" w:cs="Times New Roman"/>
                <w:sz w:val="21"/>
                <w:szCs w:val="21"/>
              </w:rPr>
              <w:t>%</w:t>
            </w:r>
            <w:r w:rsidRPr="00A10ED3">
              <w:rPr>
                <w:rFonts w:ascii="Times New Roman" w:hAnsi="Times New Roman" w:cs="Times New Roman"/>
                <w:sz w:val="21"/>
                <w:szCs w:val="21"/>
              </w:rPr>
              <w:t>,</w:t>
            </w:r>
            <w:r w:rsidR="00465094" w:rsidRPr="00A10ED3">
              <w:rPr>
                <w:rFonts w:ascii="Times New Roman" w:hAnsi="Times New Roman" w:cs="Times New Roman"/>
                <w:sz w:val="21"/>
                <w:szCs w:val="21"/>
              </w:rPr>
              <w:t xml:space="preserve"> </w:t>
            </w:r>
            <w:r w:rsidR="00B77A54" w:rsidRPr="00A10ED3">
              <w:rPr>
                <w:rFonts w:ascii="Times New Roman" w:hAnsi="Times New Roman" w:cs="Times New Roman"/>
                <w:sz w:val="21"/>
                <w:szCs w:val="21"/>
              </w:rPr>
              <w:t xml:space="preserve">що становить </w:t>
            </w:r>
            <w:r w:rsidR="00EE56E6" w:rsidRPr="00A10ED3">
              <w:rPr>
                <w:rFonts w:ascii="Times New Roman" w:hAnsi="Times New Roman" w:cs="Times New Roman"/>
                <w:sz w:val="21"/>
                <w:szCs w:val="21"/>
              </w:rPr>
              <w:t>10,8</w:t>
            </w:r>
            <w:r w:rsidR="00B77A54" w:rsidRPr="00A10ED3">
              <w:rPr>
                <w:rFonts w:ascii="Times New Roman" w:hAnsi="Times New Roman" w:cs="Times New Roman"/>
                <w:sz w:val="21"/>
                <w:szCs w:val="21"/>
              </w:rPr>
              <w:t xml:space="preserve"> </w:t>
            </w:r>
            <w:r w:rsidR="00465094" w:rsidRPr="00A10ED3">
              <w:rPr>
                <w:rFonts w:ascii="Times New Roman" w:hAnsi="Times New Roman" w:cs="Times New Roman"/>
                <w:sz w:val="21"/>
                <w:szCs w:val="21"/>
              </w:rPr>
              <w:t xml:space="preserve">млн. </w:t>
            </w:r>
            <w:r w:rsidR="00B77A54" w:rsidRPr="00A10ED3">
              <w:rPr>
                <w:rFonts w:ascii="Times New Roman" w:hAnsi="Times New Roman" w:cs="Times New Roman"/>
                <w:sz w:val="21"/>
                <w:szCs w:val="21"/>
              </w:rPr>
              <w:t>м</w:t>
            </w:r>
            <w:r w:rsidR="00B77A54" w:rsidRPr="00A10ED3">
              <w:rPr>
                <w:rFonts w:ascii="Times New Roman" w:hAnsi="Times New Roman" w:cs="Times New Roman"/>
                <w:sz w:val="21"/>
                <w:szCs w:val="21"/>
                <w:vertAlign w:val="superscript"/>
              </w:rPr>
              <w:t>3</w:t>
            </w:r>
            <w:r w:rsidR="00F058F0" w:rsidRPr="00A10ED3">
              <w:rPr>
                <w:rFonts w:ascii="Times New Roman" w:hAnsi="Times New Roman" w:cs="Times New Roman"/>
                <w:sz w:val="21"/>
                <w:szCs w:val="21"/>
              </w:rPr>
              <w:t>;</w:t>
            </w:r>
          </w:p>
          <w:p w:rsidR="00F058F0" w:rsidRPr="00A10ED3" w:rsidRDefault="00F058F0" w:rsidP="00B77A54">
            <w:pPr>
              <w:numPr>
                <w:ilvl w:val="0"/>
                <w:numId w:val="3"/>
              </w:numPr>
              <w:tabs>
                <w:tab w:val="left" w:pos="459"/>
              </w:tabs>
              <w:spacing w:line="216" w:lineRule="auto"/>
              <w:ind w:left="175"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зменшити викиди СО</w:t>
            </w:r>
            <w:r w:rsidRPr="00A10ED3">
              <w:rPr>
                <w:rFonts w:ascii="Times New Roman" w:hAnsi="Times New Roman" w:cs="Times New Roman"/>
                <w:sz w:val="21"/>
                <w:szCs w:val="21"/>
                <w:vertAlign w:val="subscript"/>
              </w:rPr>
              <w:t xml:space="preserve">2 </w:t>
            </w:r>
            <w:r w:rsidRPr="00A10ED3">
              <w:rPr>
                <w:rFonts w:ascii="Times New Roman" w:hAnsi="Times New Roman" w:cs="Times New Roman"/>
                <w:sz w:val="21"/>
                <w:szCs w:val="21"/>
              </w:rPr>
              <w:t xml:space="preserve">на </w:t>
            </w:r>
            <w:r w:rsidR="00EE56E6" w:rsidRPr="00A10ED3">
              <w:rPr>
                <w:rFonts w:ascii="Times New Roman" w:hAnsi="Times New Roman" w:cs="Times New Roman"/>
                <w:sz w:val="21"/>
                <w:szCs w:val="21"/>
              </w:rPr>
              <w:t>26,2</w:t>
            </w:r>
            <w:r w:rsidRPr="00A10ED3">
              <w:rPr>
                <w:rFonts w:ascii="Times New Roman" w:hAnsi="Times New Roman" w:cs="Times New Roman"/>
                <w:sz w:val="21"/>
                <w:szCs w:val="21"/>
              </w:rPr>
              <w:t xml:space="preserve"> % (</w:t>
            </w:r>
            <w:r w:rsidR="00EE56E6" w:rsidRPr="00A10ED3">
              <w:rPr>
                <w:rFonts w:ascii="Times New Roman" w:hAnsi="Times New Roman" w:cs="Times New Roman"/>
                <w:sz w:val="21"/>
                <w:szCs w:val="21"/>
              </w:rPr>
              <w:t>134,2</w:t>
            </w:r>
            <w:r w:rsidRPr="00A10ED3">
              <w:rPr>
                <w:rFonts w:ascii="Times New Roman" w:hAnsi="Times New Roman" w:cs="Times New Roman"/>
                <w:sz w:val="21"/>
                <w:szCs w:val="21"/>
              </w:rPr>
              <w:t xml:space="preserve"> тис. т СО</w:t>
            </w:r>
            <w:r w:rsidRPr="00A10ED3">
              <w:rPr>
                <w:rFonts w:ascii="Times New Roman" w:hAnsi="Times New Roman" w:cs="Times New Roman"/>
                <w:sz w:val="21"/>
                <w:szCs w:val="21"/>
                <w:vertAlign w:val="subscript"/>
              </w:rPr>
              <w:t>2</w:t>
            </w:r>
            <w:r w:rsidRPr="00A10ED3">
              <w:rPr>
                <w:rFonts w:ascii="Times New Roman" w:hAnsi="Times New Roman" w:cs="Times New Roman"/>
                <w:sz w:val="21"/>
                <w:szCs w:val="21"/>
              </w:rPr>
              <w:t>);</w:t>
            </w:r>
          </w:p>
          <w:p w:rsidR="00382A86" w:rsidRPr="00A10ED3" w:rsidRDefault="00382A86" w:rsidP="00382A86">
            <w:pPr>
              <w:numPr>
                <w:ilvl w:val="0"/>
                <w:numId w:val="3"/>
              </w:numPr>
              <w:tabs>
                <w:tab w:val="left" w:pos="459"/>
              </w:tabs>
              <w:spacing w:line="216" w:lineRule="auto"/>
              <w:ind w:left="175"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 xml:space="preserve">скоротити річні видатки на ПЕР щонайменше на </w:t>
            </w:r>
            <w:r w:rsidR="00EE56E6" w:rsidRPr="00A10ED3">
              <w:rPr>
                <w:rFonts w:ascii="Times New Roman" w:hAnsi="Times New Roman" w:cs="Times New Roman"/>
                <w:sz w:val="21"/>
                <w:szCs w:val="21"/>
              </w:rPr>
              <w:t>344,3</w:t>
            </w:r>
            <w:r w:rsidR="00D625A5">
              <w:rPr>
                <w:rFonts w:ascii="Times New Roman" w:hAnsi="Times New Roman" w:cs="Times New Roman"/>
                <w:sz w:val="21"/>
                <w:szCs w:val="21"/>
              </w:rPr>
              <w:t xml:space="preserve"> млн. грн.</w:t>
            </w:r>
          </w:p>
          <w:p w:rsidR="00F058F0" w:rsidRPr="00A10ED3" w:rsidRDefault="00F058F0" w:rsidP="00382A86">
            <w:pPr>
              <w:spacing w:line="21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Започаткувавши сталий енергетичний розвиток міста шляхом:</w:t>
            </w:r>
          </w:p>
          <w:p w:rsidR="00F058F0" w:rsidRPr="00A10ED3" w:rsidRDefault="00F058F0" w:rsidP="00B77A54">
            <w:pPr>
              <w:numPr>
                <w:ilvl w:val="0"/>
                <w:numId w:val="4"/>
              </w:numPr>
              <w:tabs>
                <w:tab w:val="left" w:pos="459"/>
              </w:tabs>
              <w:spacing w:line="216" w:lineRule="auto"/>
              <w:ind w:left="175"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створення міської системи енергетичного менеджменту;</w:t>
            </w:r>
          </w:p>
          <w:p w:rsidR="00F058F0" w:rsidRPr="00A10ED3" w:rsidRDefault="00F058F0" w:rsidP="00B77A54">
            <w:pPr>
              <w:numPr>
                <w:ilvl w:val="0"/>
                <w:numId w:val="4"/>
              </w:numPr>
              <w:tabs>
                <w:tab w:val="left" w:pos="459"/>
              </w:tabs>
              <w:spacing w:line="216" w:lineRule="auto"/>
              <w:ind w:left="175"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залучення позабюджетних коштів до реалізації енергетичних проектів</w:t>
            </w:r>
            <w:r w:rsidR="00D625A5">
              <w:rPr>
                <w:rFonts w:ascii="Times New Roman" w:hAnsi="Times New Roman" w:cs="Times New Roman"/>
                <w:sz w:val="21"/>
                <w:szCs w:val="21"/>
              </w:rPr>
              <w:t>;</w:t>
            </w:r>
          </w:p>
          <w:p w:rsidR="00F058F0" w:rsidRPr="00A10ED3" w:rsidRDefault="00F058F0" w:rsidP="00B77A54">
            <w:pPr>
              <w:numPr>
                <w:ilvl w:val="0"/>
                <w:numId w:val="4"/>
              </w:numPr>
              <w:tabs>
                <w:tab w:val="left" w:pos="459"/>
              </w:tabs>
              <w:spacing w:line="216" w:lineRule="auto"/>
              <w:ind w:left="175"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запровадження інструментів державно-приватного партнерства;</w:t>
            </w:r>
          </w:p>
          <w:p w:rsidR="00F058F0" w:rsidRPr="00A10ED3" w:rsidRDefault="00F058F0" w:rsidP="00B77A54">
            <w:pPr>
              <w:numPr>
                <w:ilvl w:val="0"/>
                <w:numId w:val="4"/>
              </w:numPr>
              <w:tabs>
                <w:tab w:val="left" w:pos="459"/>
              </w:tabs>
              <w:spacing w:line="216" w:lineRule="auto"/>
              <w:ind w:left="175"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інформаційно-просвітницької діяльнос</w:t>
            </w:r>
            <w:r w:rsidR="00D625A5">
              <w:rPr>
                <w:rFonts w:ascii="Times New Roman" w:hAnsi="Times New Roman" w:cs="Times New Roman"/>
                <w:sz w:val="21"/>
                <w:szCs w:val="21"/>
              </w:rPr>
              <w:t>ті територіальної громади міста</w:t>
            </w:r>
          </w:p>
        </w:tc>
      </w:tr>
      <w:tr w:rsidR="006237EA" w:rsidRPr="00A10ED3" w:rsidTr="00500B4B">
        <w:trPr>
          <w:trHeight w:val="264"/>
        </w:trPr>
        <w:tc>
          <w:tcPr>
            <w:cnfStyle w:val="001000000000" w:firstRow="0" w:lastRow="0" w:firstColumn="1" w:lastColumn="0" w:oddVBand="0" w:evenVBand="0" w:oddHBand="0" w:evenHBand="0" w:firstRowFirstColumn="0" w:firstRowLastColumn="0" w:lastRowFirstColumn="0" w:lastRowLastColumn="0"/>
            <w:tcW w:w="1526" w:type="dxa"/>
          </w:tcPr>
          <w:p w:rsidR="00F058F0" w:rsidRPr="00A10ED3" w:rsidRDefault="00F058F0" w:rsidP="00AC05F2">
            <w:pPr>
              <w:spacing w:line="216" w:lineRule="auto"/>
              <w:ind w:right="-97"/>
              <w:rPr>
                <w:rFonts w:ascii="Times New Roman" w:hAnsi="Times New Roman" w:cs="Times New Roman"/>
                <w:b w:val="0"/>
                <w:sz w:val="21"/>
                <w:szCs w:val="21"/>
              </w:rPr>
            </w:pPr>
            <w:r w:rsidRPr="00A10ED3">
              <w:rPr>
                <w:rFonts w:ascii="Times New Roman" w:hAnsi="Times New Roman" w:cs="Times New Roman"/>
                <w:b w:val="0"/>
                <w:sz w:val="21"/>
                <w:szCs w:val="21"/>
              </w:rPr>
              <w:t>Термін реалізації</w:t>
            </w:r>
          </w:p>
        </w:tc>
        <w:tc>
          <w:tcPr>
            <w:tcW w:w="9072" w:type="dxa"/>
          </w:tcPr>
          <w:p w:rsidR="00F058F0" w:rsidRPr="00A10ED3" w:rsidRDefault="009C518A" w:rsidP="00825523">
            <w:pPr>
              <w:tabs>
                <w:tab w:val="left" w:pos="3813"/>
              </w:tabs>
              <w:spacing w:line="21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201</w:t>
            </w:r>
            <w:r w:rsidR="00825523" w:rsidRPr="00A10ED3">
              <w:rPr>
                <w:rFonts w:ascii="Times New Roman" w:hAnsi="Times New Roman" w:cs="Times New Roman"/>
                <w:sz w:val="21"/>
                <w:szCs w:val="21"/>
              </w:rPr>
              <w:t>5</w:t>
            </w:r>
            <w:r w:rsidRPr="00A10ED3">
              <w:rPr>
                <w:rFonts w:ascii="Times New Roman" w:hAnsi="Times New Roman" w:cs="Times New Roman"/>
                <w:sz w:val="21"/>
                <w:szCs w:val="21"/>
              </w:rPr>
              <w:t>-2025 р</w:t>
            </w:r>
            <w:r w:rsidR="00DB5403" w:rsidRPr="00A10ED3">
              <w:rPr>
                <w:rFonts w:ascii="Times New Roman" w:hAnsi="Times New Roman" w:cs="Times New Roman"/>
                <w:sz w:val="21"/>
                <w:szCs w:val="21"/>
              </w:rPr>
              <w:t>р.</w:t>
            </w:r>
            <w:r w:rsidR="00F058F0" w:rsidRPr="00A10ED3">
              <w:rPr>
                <w:rFonts w:ascii="Times New Roman" w:hAnsi="Times New Roman" w:cs="Times New Roman"/>
                <w:sz w:val="21"/>
                <w:szCs w:val="21"/>
              </w:rPr>
              <w:t xml:space="preserve"> </w:t>
            </w:r>
          </w:p>
        </w:tc>
      </w:tr>
      <w:tr w:rsidR="006237EA" w:rsidRPr="00A10ED3" w:rsidTr="00500B4B">
        <w:trPr>
          <w:trHeight w:val="922"/>
        </w:trPr>
        <w:tc>
          <w:tcPr>
            <w:cnfStyle w:val="001000000000" w:firstRow="0" w:lastRow="0" w:firstColumn="1" w:lastColumn="0" w:oddVBand="0" w:evenVBand="0" w:oddHBand="0" w:evenHBand="0" w:firstRowFirstColumn="0" w:firstRowLastColumn="0" w:lastRowFirstColumn="0" w:lastRowLastColumn="0"/>
            <w:tcW w:w="1526" w:type="dxa"/>
          </w:tcPr>
          <w:p w:rsidR="00F058F0" w:rsidRPr="00A10ED3" w:rsidRDefault="00F058F0" w:rsidP="00AC05F2">
            <w:pPr>
              <w:spacing w:line="216" w:lineRule="auto"/>
              <w:rPr>
                <w:rFonts w:ascii="Times New Roman" w:hAnsi="Times New Roman" w:cs="Times New Roman"/>
                <w:b w:val="0"/>
                <w:sz w:val="21"/>
                <w:szCs w:val="21"/>
              </w:rPr>
            </w:pPr>
            <w:r w:rsidRPr="00A10ED3">
              <w:rPr>
                <w:rFonts w:ascii="Times New Roman" w:hAnsi="Times New Roman" w:cs="Times New Roman"/>
                <w:b w:val="0"/>
                <w:sz w:val="21"/>
                <w:szCs w:val="21"/>
              </w:rPr>
              <w:t>Основні заходи</w:t>
            </w:r>
          </w:p>
        </w:tc>
        <w:tc>
          <w:tcPr>
            <w:tcW w:w="9072" w:type="dxa"/>
          </w:tcPr>
          <w:p w:rsidR="00F058F0" w:rsidRPr="00A10ED3" w:rsidRDefault="00F058F0" w:rsidP="00F058F0">
            <w:pPr>
              <w:pStyle w:val="a3"/>
              <w:numPr>
                <w:ilvl w:val="0"/>
                <w:numId w:val="2"/>
              </w:numPr>
              <w:spacing w:line="216" w:lineRule="auto"/>
              <w:ind w:left="165"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Запровадження системи управління енергоресурсами міста</w:t>
            </w:r>
            <w:r w:rsidR="00D625A5">
              <w:rPr>
                <w:rFonts w:ascii="Times New Roman" w:hAnsi="Times New Roman" w:cs="Times New Roman"/>
                <w:sz w:val="21"/>
                <w:szCs w:val="21"/>
              </w:rPr>
              <w:t>:</w:t>
            </w:r>
          </w:p>
          <w:p w:rsidR="00F058F0" w:rsidRPr="00A10ED3" w:rsidRDefault="00F058F0" w:rsidP="00F058F0">
            <w:pPr>
              <w:pStyle w:val="a3"/>
              <w:numPr>
                <w:ilvl w:val="0"/>
                <w:numId w:val="2"/>
              </w:numPr>
              <w:spacing w:line="216" w:lineRule="auto"/>
              <w:ind w:left="165"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 xml:space="preserve">Модернізація інженерних систем та </w:t>
            </w:r>
            <w:proofErr w:type="spellStart"/>
            <w:r w:rsidRPr="00A10ED3">
              <w:rPr>
                <w:rFonts w:ascii="Times New Roman" w:hAnsi="Times New Roman" w:cs="Times New Roman"/>
                <w:sz w:val="21"/>
                <w:szCs w:val="21"/>
              </w:rPr>
              <w:t>термомодернізація</w:t>
            </w:r>
            <w:proofErr w:type="spellEnd"/>
            <w:r w:rsidRPr="00A10ED3">
              <w:rPr>
                <w:rFonts w:ascii="Times New Roman" w:hAnsi="Times New Roman" w:cs="Times New Roman"/>
                <w:sz w:val="21"/>
                <w:szCs w:val="21"/>
              </w:rPr>
              <w:t xml:space="preserve"> бюджетних будівель, третинних об’єктів та житлових будинків</w:t>
            </w:r>
          </w:p>
          <w:p w:rsidR="00F058F0" w:rsidRPr="00A10ED3" w:rsidRDefault="00F058F0" w:rsidP="00F058F0">
            <w:pPr>
              <w:pStyle w:val="a3"/>
              <w:numPr>
                <w:ilvl w:val="0"/>
                <w:numId w:val="2"/>
              </w:numPr>
              <w:spacing w:line="216" w:lineRule="auto"/>
              <w:ind w:left="165" w:hanging="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 xml:space="preserve">Модернізація систем міського тепло- та водопостачання </w:t>
            </w:r>
          </w:p>
          <w:p w:rsidR="00F058F0" w:rsidRPr="00A10ED3" w:rsidRDefault="00F058F0" w:rsidP="00F058F0">
            <w:pPr>
              <w:pStyle w:val="a3"/>
              <w:numPr>
                <w:ilvl w:val="0"/>
                <w:numId w:val="2"/>
              </w:numPr>
              <w:spacing w:line="216" w:lineRule="auto"/>
              <w:ind w:left="165" w:hanging="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Модернізація систем вуличного освітлення</w:t>
            </w:r>
          </w:p>
          <w:p w:rsidR="00F058F0" w:rsidRPr="00A10ED3" w:rsidRDefault="00F058F0" w:rsidP="00F058F0">
            <w:pPr>
              <w:pStyle w:val="a3"/>
              <w:numPr>
                <w:ilvl w:val="0"/>
                <w:numId w:val="2"/>
              </w:numPr>
              <w:spacing w:line="216" w:lineRule="auto"/>
              <w:ind w:left="165" w:hanging="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Оптимізація транспортної інфраструктури міста</w:t>
            </w:r>
          </w:p>
          <w:p w:rsidR="00F058F0" w:rsidRPr="00A10ED3" w:rsidRDefault="00F058F0" w:rsidP="00F058F0">
            <w:pPr>
              <w:pStyle w:val="a3"/>
              <w:numPr>
                <w:ilvl w:val="0"/>
                <w:numId w:val="2"/>
              </w:numPr>
              <w:spacing w:line="216" w:lineRule="auto"/>
              <w:ind w:left="165" w:hanging="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Використання нетрадиційних та альтернативних джерел енергії</w:t>
            </w:r>
          </w:p>
        </w:tc>
      </w:tr>
      <w:tr w:rsidR="006237EA" w:rsidRPr="00A10ED3" w:rsidTr="00500B4B">
        <w:trPr>
          <w:trHeight w:val="3471"/>
        </w:trPr>
        <w:tc>
          <w:tcPr>
            <w:cnfStyle w:val="001000000000" w:firstRow="0" w:lastRow="0" w:firstColumn="1" w:lastColumn="0" w:oddVBand="0" w:evenVBand="0" w:oddHBand="0" w:evenHBand="0" w:firstRowFirstColumn="0" w:firstRowLastColumn="0" w:lastRowFirstColumn="0" w:lastRowLastColumn="0"/>
            <w:tcW w:w="1526" w:type="dxa"/>
          </w:tcPr>
          <w:p w:rsidR="00F058F0" w:rsidRPr="00A10ED3" w:rsidRDefault="00F058F0" w:rsidP="00AC05F2">
            <w:pPr>
              <w:spacing w:line="216" w:lineRule="auto"/>
              <w:rPr>
                <w:rFonts w:ascii="Times New Roman" w:hAnsi="Times New Roman" w:cs="Times New Roman"/>
                <w:b w:val="0"/>
              </w:rPr>
            </w:pPr>
            <w:r w:rsidRPr="00A10ED3">
              <w:rPr>
                <w:rFonts w:ascii="Times New Roman" w:hAnsi="Times New Roman" w:cs="Times New Roman"/>
                <w:b w:val="0"/>
              </w:rPr>
              <w:t>Обсяги та джерела фінансування ПДСЕР</w:t>
            </w:r>
          </w:p>
        </w:tc>
        <w:tc>
          <w:tcPr>
            <w:tcW w:w="9072" w:type="dxa"/>
          </w:tcPr>
          <w:tbl>
            <w:tblPr>
              <w:tblStyle w:val="-15"/>
              <w:tblpPr w:leftFromText="180" w:rightFromText="180" w:vertAnchor="page" w:horzAnchor="margin" w:tblpXSpec="center" w:tblpY="196"/>
              <w:tblW w:w="9583" w:type="dxa"/>
              <w:tblLayout w:type="fixed"/>
              <w:tblLook w:val="0320" w:firstRow="1" w:lastRow="0" w:firstColumn="0" w:lastColumn="1" w:noHBand="1" w:noVBand="0"/>
            </w:tblPr>
            <w:tblGrid>
              <w:gridCol w:w="1408"/>
              <w:gridCol w:w="992"/>
              <w:gridCol w:w="709"/>
              <w:gridCol w:w="709"/>
              <w:gridCol w:w="709"/>
              <w:gridCol w:w="708"/>
              <w:gridCol w:w="709"/>
              <w:gridCol w:w="709"/>
              <w:gridCol w:w="850"/>
              <w:gridCol w:w="851"/>
              <w:gridCol w:w="708"/>
              <w:gridCol w:w="285"/>
              <w:gridCol w:w="236"/>
            </w:tblGrid>
            <w:tr w:rsidR="006237EA" w:rsidRPr="00A10ED3" w:rsidTr="00385405">
              <w:trPr>
                <w:gridAfter w:val="2"/>
                <w:cnfStyle w:val="100000000000" w:firstRow="1" w:lastRow="0" w:firstColumn="0" w:lastColumn="0" w:oddVBand="0" w:evenVBand="0" w:oddHBand="0" w:evenHBand="0" w:firstRowFirstColumn="0" w:firstRowLastColumn="0" w:lastRowFirstColumn="0" w:lastRowLastColumn="0"/>
                <w:wAfter w:w="521" w:type="dxa"/>
                <w:trHeight w:val="234"/>
              </w:trPr>
              <w:tc>
                <w:tcPr>
                  <w:tcW w:w="1408" w:type="dxa"/>
                  <w:vMerge w:val="restart"/>
                </w:tcPr>
                <w:p w:rsidR="00F058F0" w:rsidRPr="00A10ED3" w:rsidRDefault="00F058F0" w:rsidP="00AC05F2">
                  <w:pPr>
                    <w:jc w:val="center"/>
                    <w:rPr>
                      <w:rFonts w:ascii="Times New Roman" w:eastAsia="Times New Roman" w:hAnsi="Times New Roman" w:cs="Times New Roman"/>
                      <w:color w:val="000000" w:themeColor="text1"/>
                      <w:sz w:val="18"/>
                      <w:lang w:eastAsia="ru-RU"/>
                    </w:rPr>
                  </w:pPr>
                  <w:r w:rsidRPr="00A10ED3">
                    <w:rPr>
                      <w:rFonts w:ascii="Times New Roman" w:eastAsia="Times New Roman" w:hAnsi="Times New Roman" w:cs="Times New Roman"/>
                      <w:color w:val="000000" w:themeColor="text1"/>
                      <w:sz w:val="18"/>
                      <w:lang w:eastAsia="ru-RU"/>
                    </w:rPr>
                    <w:t>Джерела фінансування</w:t>
                  </w:r>
                </w:p>
              </w:tc>
              <w:tc>
                <w:tcPr>
                  <w:tcW w:w="992" w:type="dxa"/>
                  <w:vMerge w:val="restart"/>
                </w:tcPr>
                <w:p w:rsidR="00F058F0" w:rsidRPr="00A10ED3" w:rsidRDefault="00F058F0" w:rsidP="00AC05F2">
                  <w:pPr>
                    <w:ind w:left="-108"/>
                    <w:jc w:val="center"/>
                    <w:rPr>
                      <w:rFonts w:ascii="Times New Roman" w:eastAsia="Times New Roman" w:hAnsi="Times New Roman" w:cs="Times New Roman"/>
                      <w:color w:val="000000" w:themeColor="text1"/>
                      <w:sz w:val="18"/>
                      <w:szCs w:val="18"/>
                      <w:lang w:eastAsia="ru-RU"/>
                    </w:rPr>
                  </w:pPr>
                  <w:r w:rsidRPr="00A10ED3">
                    <w:rPr>
                      <w:rFonts w:ascii="Times New Roman" w:eastAsia="Times New Roman" w:hAnsi="Times New Roman" w:cs="Times New Roman"/>
                      <w:color w:val="000000" w:themeColor="text1"/>
                      <w:sz w:val="18"/>
                      <w:szCs w:val="18"/>
                      <w:lang w:eastAsia="ru-RU"/>
                    </w:rPr>
                    <w:t xml:space="preserve">Обсяг </w:t>
                  </w:r>
                  <w:proofErr w:type="spellStart"/>
                  <w:r w:rsidRPr="00A10ED3">
                    <w:rPr>
                      <w:rFonts w:ascii="Times New Roman" w:eastAsia="Times New Roman" w:hAnsi="Times New Roman" w:cs="Times New Roman"/>
                      <w:color w:val="000000" w:themeColor="text1"/>
                      <w:sz w:val="18"/>
                      <w:szCs w:val="18"/>
                      <w:lang w:eastAsia="ru-RU"/>
                    </w:rPr>
                    <w:t>фінансу</w:t>
                  </w:r>
                  <w:r w:rsidR="00D625A5">
                    <w:rPr>
                      <w:rFonts w:ascii="Times New Roman" w:eastAsia="Times New Roman" w:hAnsi="Times New Roman" w:cs="Times New Roman"/>
                      <w:color w:val="000000" w:themeColor="text1"/>
                      <w:sz w:val="18"/>
                      <w:szCs w:val="18"/>
                      <w:lang w:eastAsia="ru-RU"/>
                    </w:rPr>
                    <w:t>-</w:t>
                  </w:r>
                  <w:r w:rsidRPr="00A10ED3">
                    <w:rPr>
                      <w:rFonts w:ascii="Times New Roman" w:eastAsia="Times New Roman" w:hAnsi="Times New Roman" w:cs="Times New Roman"/>
                      <w:color w:val="000000" w:themeColor="text1"/>
                      <w:sz w:val="18"/>
                      <w:szCs w:val="18"/>
                      <w:lang w:eastAsia="ru-RU"/>
                    </w:rPr>
                    <w:t>вання</w:t>
                  </w:r>
                  <w:proofErr w:type="spellEnd"/>
                  <w:r w:rsidRPr="00A10ED3">
                    <w:rPr>
                      <w:rFonts w:ascii="Times New Roman" w:eastAsia="Times New Roman" w:hAnsi="Times New Roman" w:cs="Times New Roman"/>
                      <w:color w:val="000000" w:themeColor="text1"/>
                      <w:sz w:val="18"/>
                      <w:szCs w:val="18"/>
                      <w:lang w:eastAsia="ru-RU"/>
                    </w:rPr>
                    <w:t>, млн. грн.</w:t>
                  </w:r>
                </w:p>
              </w:tc>
              <w:tc>
                <w:tcPr>
                  <w:cnfStyle w:val="000100000000" w:firstRow="0" w:lastRow="0" w:firstColumn="0" w:lastColumn="1" w:oddVBand="0" w:evenVBand="0" w:oddHBand="0" w:evenHBand="0" w:firstRowFirstColumn="0" w:firstRowLastColumn="0" w:lastRowFirstColumn="0" w:lastRowLastColumn="0"/>
                  <w:tcW w:w="6662" w:type="dxa"/>
                  <w:gridSpan w:val="9"/>
                </w:tcPr>
                <w:p w:rsidR="00F058F0" w:rsidRPr="00A10ED3" w:rsidRDefault="002058AB" w:rsidP="009212E0">
                  <w:pPr>
                    <w:tabs>
                      <w:tab w:val="left" w:pos="2160"/>
                    </w:tabs>
                    <w:jc w:val="center"/>
                    <w:rPr>
                      <w:rFonts w:ascii="Times New Roman" w:eastAsia="Times New Roman" w:hAnsi="Times New Roman" w:cs="Times New Roman"/>
                      <w:color w:val="000000" w:themeColor="text1"/>
                      <w:sz w:val="20"/>
                      <w:lang w:eastAsia="ru-RU"/>
                    </w:rPr>
                  </w:pPr>
                  <w:r w:rsidRPr="00A10ED3">
                    <w:rPr>
                      <w:rFonts w:ascii="Times New Roman" w:eastAsia="Times New Roman" w:hAnsi="Times New Roman" w:cs="Times New Roman"/>
                      <w:color w:val="000000" w:themeColor="text1"/>
                      <w:sz w:val="18"/>
                      <w:lang w:eastAsia="ru-RU"/>
                    </w:rPr>
                    <w:t>у</w:t>
                  </w:r>
                  <w:r w:rsidR="00F058F0" w:rsidRPr="00A10ED3">
                    <w:rPr>
                      <w:rFonts w:ascii="Times New Roman" w:eastAsia="Times New Roman" w:hAnsi="Times New Roman" w:cs="Times New Roman"/>
                      <w:color w:val="000000" w:themeColor="text1"/>
                      <w:sz w:val="18"/>
                      <w:lang w:eastAsia="ru-RU"/>
                    </w:rPr>
                    <w:t xml:space="preserve"> тому числі за роками</w:t>
                  </w:r>
                </w:p>
              </w:tc>
            </w:tr>
            <w:tr w:rsidR="004560A1" w:rsidRPr="00A10ED3" w:rsidTr="00385405">
              <w:trPr>
                <w:trHeight w:val="580"/>
              </w:trPr>
              <w:tc>
                <w:tcPr>
                  <w:tcW w:w="1408" w:type="dxa"/>
                  <w:vMerge/>
                </w:tcPr>
                <w:p w:rsidR="004560A1" w:rsidRPr="00A10ED3" w:rsidRDefault="004560A1" w:rsidP="00AC05F2">
                  <w:pPr>
                    <w:ind w:left="-113"/>
                    <w:jc w:val="center"/>
                    <w:rPr>
                      <w:rFonts w:ascii="Times New Roman" w:eastAsia="Times New Roman" w:hAnsi="Times New Roman" w:cs="Times New Roman"/>
                      <w:color w:val="000000" w:themeColor="text1"/>
                      <w:sz w:val="20"/>
                      <w:lang w:eastAsia="ru-RU"/>
                    </w:rPr>
                  </w:pPr>
                </w:p>
              </w:tc>
              <w:tc>
                <w:tcPr>
                  <w:tcW w:w="992" w:type="dxa"/>
                  <w:vMerge/>
                </w:tcPr>
                <w:p w:rsidR="004560A1" w:rsidRPr="00A10ED3" w:rsidRDefault="004560A1" w:rsidP="00AC05F2">
                  <w:pPr>
                    <w:ind w:left="-108"/>
                    <w:jc w:val="center"/>
                    <w:rPr>
                      <w:rFonts w:ascii="Times New Roman" w:eastAsia="Times New Roman" w:hAnsi="Times New Roman" w:cs="Times New Roman"/>
                      <w:color w:val="000000" w:themeColor="text1"/>
                      <w:sz w:val="20"/>
                      <w:lang w:eastAsia="ru-RU"/>
                    </w:rPr>
                  </w:pPr>
                </w:p>
              </w:tc>
              <w:tc>
                <w:tcPr>
                  <w:tcW w:w="709" w:type="dxa"/>
                </w:tcPr>
                <w:p w:rsidR="004560A1" w:rsidRPr="00A10ED3" w:rsidRDefault="004560A1" w:rsidP="009F3E3B">
                  <w:pPr>
                    <w:ind w:left="-108"/>
                    <w:jc w:val="center"/>
                    <w:rPr>
                      <w:rFonts w:ascii="Times New Roman" w:eastAsia="Times New Roman" w:hAnsi="Times New Roman" w:cs="Times New Roman"/>
                      <w:b/>
                      <w:color w:val="000000" w:themeColor="text1"/>
                      <w:sz w:val="18"/>
                      <w:szCs w:val="18"/>
                      <w:lang w:eastAsia="ru-RU"/>
                    </w:rPr>
                  </w:pPr>
                  <w:r w:rsidRPr="00A10ED3">
                    <w:rPr>
                      <w:rFonts w:ascii="Times New Roman" w:eastAsia="Times New Roman" w:hAnsi="Times New Roman" w:cs="Times New Roman"/>
                      <w:b/>
                      <w:color w:val="000000" w:themeColor="text1"/>
                      <w:sz w:val="18"/>
                      <w:szCs w:val="18"/>
                      <w:lang w:eastAsia="ru-RU"/>
                    </w:rPr>
                    <w:t>2016</w:t>
                  </w:r>
                </w:p>
              </w:tc>
              <w:tc>
                <w:tcPr>
                  <w:tcW w:w="709" w:type="dxa"/>
                </w:tcPr>
                <w:p w:rsidR="004560A1" w:rsidRPr="00A10ED3" w:rsidRDefault="004560A1" w:rsidP="009F3E3B">
                  <w:pPr>
                    <w:ind w:left="-108"/>
                    <w:jc w:val="center"/>
                    <w:rPr>
                      <w:rFonts w:ascii="Times New Roman" w:eastAsia="Times New Roman" w:hAnsi="Times New Roman" w:cs="Times New Roman"/>
                      <w:b/>
                      <w:color w:val="000000" w:themeColor="text1"/>
                      <w:sz w:val="18"/>
                      <w:szCs w:val="18"/>
                      <w:lang w:eastAsia="ru-RU"/>
                    </w:rPr>
                  </w:pPr>
                  <w:r w:rsidRPr="00A10ED3">
                    <w:rPr>
                      <w:rFonts w:ascii="Times New Roman" w:eastAsia="Times New Roman" w:hAnsi="Times New Roman" w:cs="Times New Roman"/>
                      <w:b/>
                      <w:color w:val="000000" w:themeColor="text1"/>
                      <w:sz w:val="18"/>
                      <w:szCs w:val="18"/>
                      <w:lang w:eastAsia="ru-RU"/>
                    </w:rPr>
                    <w:t>2017</w:t>
                  </w:r>
                </w:p>
              </w:tc>
              <w:tc>
                <w:tcPr>
                  <w:tcW w:w="709" w:type="dxa"/>
                </w:tcPr>
                <w:p w:rsidR="004560A1" w:rsidRPr="00A10ED3" w:rsidRDefault="004560A1" w:rsidP="009F3E3B">
                  <w:pPr>
                    <w:ind w:left="-108"/>
                    <w:jc w:val="center"/>
                    <w:rPr>
                      <w:rFonts w:ascii="Times New Roman" w:eastAsia="Times New Roman" w:hAnsi="Times New Roman" w:cs="Times New Roman"/>
                      <w:b/>
                      <w:color w:val="000000" w:themeColor="text1"/>
                      <w:sz w:val="18"/>
                      <w:szCs w:val="18"/>
                      <w:lang w:eastAsia="ru-RU"/>
                    </w:rPr>
                  </w:pPr>
                  <w:r w:rsidRPr="00A10ED3">
                    <w:rPr>
                      <w:rFonts w:ascii="Times New Roman" w:eastAsia="Times New Roman" w:hAnsi="Times New Roman" w:cs="Times New Roman"/>
                      <w:b/>
                      <w:color w:val="000000" w:themeColor="text1"/>
                      <w:sz w:val="18"/>
                      <w:szCs w:val="18"/>
                      <w:lang w:eastAsia="ru-RU"/>
                    </w:rPr>
                    <w:t>2018</w:t>
                  </w:r>
                </w:p>
              </w:tc>
              <w:tc>
                <w:tcPr>
                  <w:tcW w:w="708" w:type="dxa"/>
                </w:tcPr>
                <w:p w:rsidR="004560A1" w:rsidRPr="00A10ED3" w:rsidRDefault="004560A1" w:rsidP="00AC05F2">
                  <w:pPr>
                    <w:ind w:left="-108"/>
                    <w:jc w:val="center"/>
                    <w:rPr>
                      <w:rFonts w:ascii="Times New Roman" w:eastAsia="Times New Roman" w:hAnsi="Times New Roman" w:cs="Times New Roman"/>
                      <w:b/>
                      <w:color w:val="000000" w:themeColor="text1"/>
                      <w:sz w:val="18"/>
                      <w:szCs w:val="18"/>
                      <w:lang w:eastAsia="ru-RU"/>
                    </w:rPr>
                  </w:pPr>
                  <w:r w:rsidRPr="00A10ED3">
                    <w:rPr>
                      <w:rFonts w:ascii="Times New Roman" w:eastAsia="Times New Roman" w:hAnsi="Times New Roman" w:cs="Times New Roman"/>
                      <w:b/>
                      <w:color w:val="000000" w:themeColor="text1"/>
                      <w:sz w:val="18"/>
                      <w:szCs w:val="18"/>
                      <w:lang w:eastAsia="ru-RU"/>
                    </w:rPr>
                    <w:t>2019</w:t>
                  </w:r>
                </w:p>
              </w:tc>
              <w:tc>
                <w:tcPr>
                  <w:tcW w:w="709" w:type="dxa"/>
                </w:tcPr>
                <w:p w:rsidR="004560A1" w:rsidRPr="00A10ED3" w:rsidRDefault="004560A1" w:rsidP="009F3E3B">
                  <w:pPr>
                    <w:ind w:left="-108"/>
                    <w:jc w:val="center"/>
                    <w:rPr>
                      <w:rFonts w:ascii="Times New Roman" w:eastAsia="Times New Roman" w:hAnsi="Times New Roman" w:cs="Times New Roman"/>
                      <w:b/>
                      <w:color w:val="000000" w:themeColor="text1"/>
                      <w:sz w:val="18"/>
                      <w:szCs w:val="18"/>
                      <w:lang w:eastAsia="ru-RU"/>
                    </w:rPr>
                  </w:pPr>
                  <w:r w:rsidRPr="00A10ED3">
                    <w:rPr>
                      <w:rFonts w:ascii="Times New Roman" w:eastAsia="Times New Roman" w:hAnsi="Times New Roman" w:cs="Times New Roman"/>
                      <w:b/>
                      <w:color w:val="000000" w:themeColor="text1"/>
                      <w:sz w:val="18"/>
                      <w:szCs w:val="18"/>
                      <w:lang w:eastAsia="ru-RU"/>
                    </w:rPr>
                    <w:t>2020</w:t>
                  </w:r>
                </w:p>
              </w:tc>
              <w:tc>
                <w:tcPr>
                  <w:tcW w:w="709" w:type="dxa"/>
                </w:tcPr>
                <w:p w:rsidR="004560A1" w:rsidRPr="00A10ED3" w:rsidRDefault="004560A1" w:rsidP="009F3E3B">
                  <w:pPr>
                    <w:ind w:left="-108"/>
                    <w:jc w:val="center"/>
                    <w:rPr>
                      <w:rFonts w:ascii="Times New Roman" w:eastAsia="Times New Roman" w:hAnsi="Times New Roman" w:cs="Times New Roman"/>
                      <w:b/>
                      <w:color w:val="000000" w:themeColor="text1"/>
                      <w:sz w:val="18"/>
                      <w:szCs w:val="18"/>
                      <w:lang w:eastAsia="ru-RU"/>
                    </w:rPr>
                  </w:pPr>
                  <w:r w:rsidRPr="00A10ED3">
                    <w:rPr>
                      <w:rFonts w:ascii="Times New Roman" w:eastAsia="Times New Roman" w:hAnsi="Times New Roman" w:cs="Times New Roman"/>
                      <w:b/>
                      <w:color w:val="000000" w:themeColor="text1"/>
                      <w:sz w:val="18"/>
                      <w:szCs w:val="18"/>
                      <w:lang w:eastAsia="ru-RU"/>
                    </w:rPr>
                    <w:t>2021</w:t>
                  </w:r>
                </w:p>
              </w:tc>
              <w:tc>
                <w:tcPr>
                  <w:tcW w:w="850" w:type="dxa"/>
                </w:tcPr>
                <w:p w:rsidR="004560A1" w:rsidRPr="00A10ED3" w:rsidRDefault="004560A1" w:rsidP="009F3E3B">
                  <w:pPr>
                    <w:ind w:left="-108"/>
                    <w:jc w:val="center"/>
                    <w:rPr>
                      <w:rFonts w:ascii="Times New Roman" w:eastAsia="Times New Roman" w:hAnsi="Times New Roman" w:cs="Times New Roman"/>
                      <w:b/>
                      <w:color w:val="000000" w:themeColor="text1"/>
                      <w:sz w:val="18"/>
                      <w:szCs w:val="18"/>
                      <w:lang w:eastAsia="ru-RU"/>
                    </w:rPr>
                  </w:pPr>
                  <w:r w:rsidRPr="00A10ED3">
                    <w:rPr>
                      <w:rFonts w:ascii="Times New Roman" w:eastAsia="Times New Roman" w:hAnsi="Times New Roman" w:cs="Times New Roman"/>
                      <w:b/>
                      <w:color w:val="000000" w:themeColor="text1"/>
                      <w:sz w:val="18"/>
                      <w:szCs w:val="18"/>
                      <w:lang w:eastAsia="ru-RU"/>
                    </w:rPr>
                    <w:t>2022</w:t>
                  </w:r>
                </w:p>
              </w:tc>
              <w:tc>
                <w:tcPr>
                  <w:tcW w:w="851" w:type="dxa"/>
                </w:tcPr>
                <w:p w:rsidR="004560A1" w:rsidRPr="00A10ED3" w:rsidRDefault="004560A1" w:rsidP="009F3E3B">
                  <w:pPr>
                    <w:ind w:left="-108"/>
                    <w:jc w:val="center"/>
                    <w:rPr>
                      <w:rFonts w:ascii="Times New Roman" w:eastAsia="Times New Roman" w:hAnsi="Times New Roman" w:cs="Times New Roman"/>
                      <w:b/>
                      <w:color w:val="000000" w:themeColor="text1"/>
                      <w:sz w:val="18"/>
                      <w:szCs w:val="18"/>
                      <w:lang w:eastAsia="ru-RU"/>
                    </w:rPr>
                  </w:pPr>
                  <w:r w:rsidRPr="00A10ED3">
                    <w:rPr>
                      <w:rFonts w:ascii="Times New Roman" w:eastAsia="Times New Roman" w:hAnsi="Times New Roman" w:cs="Times New Roman"/>
                      <w:b/>
                      <w:color w:val="000000" w:themeColor="text1"/>
                      <w:sz w:val="18"/>
                      <w:szCs w:val="18"/>
                      <w:lang w:eastAsia="ru-RU"/>
                    </w:rPr>
                    <w:t>2023</w:t>
                  </w:r>
                </w:p>
              </w:tc>
              <w:tc>
                <w:tcPr>
                  <w:tcW w:w="993" w:type="dxa"/>
                  <w:gridSpan w:val="2"/>
                </w:tcPr>
                <w:p w:rsidR="004560A1" w:rsidRPr="00A10ED3" w:rsidRDefault="004560A1" w:rsidP="009F3E3B">
                  <w:pPr>
                    <w:ind w:left="-108"/>
                    <w:jc w:val="center"/>
                    <w:rPr>
                      <w:rFonts w:ascii="Times New Roman" w:eastAsia="Times New Roman" w:hAnsi="Times New Roman" w:cs="Times New Roman"/>
                      <w:b/>
                      <w:color w:val="000000" w:themeColor="text1"/>
                      <w:sz w:val="18"/>
                      <w:szCs w:val="18"/>
                      <w:lang w:eastAsia="ru-RU"/>
                    </w:rPr>
                  </w:pPr>
                  <w:r w:rsidRPr="00A10ED3">
                    <w:rPr>
                      <w:rFonts w:ascii="Times New Roman" w:eastAsia="Times New Roman" w:hAnsi="Times New Roman" w:cs="Times New Roman"/>
                      <w:b/>
                      <w:color w:val="000000" w:themeColor="text1"/>
                      <w:sz w:val="18"/>
                      <w:szCs w:val="18"/>
                      <w:lang w:eastAsia="ru-RU"/>
                    </w:rPr>
                    <w:t>2024</w:t>
                  </w:r>
                </w:p>
              </w:tc>
              <w:tc>
                <w:tcPr>
                  <w:cnfStyle w:val="000100000000" w:firstRow="0" w:lastRow="0" w:firstColumn="0" w:lastColumn="1" w:oddVBand="0" w:evenVBand="0" w:oddHBand="0" w:evenHBand="0" w:firstRowFirstColumn="0" w:firstRowLastColumn="0" w:lastRowFirstColumn="0" w:lastRowLastColumn="0"/>
                  <w:tcW w:w="236" w:type="dxa"/>
                </w:tcPr>
                <w:p w:rsidR="004560A1" w:rsidRPr="00A10ED3" w:rsidRDefault="004560A1" w:rsidP="00AC05F2">
                  <w:pPr>
                    <w:ind w:left="-108"/>
                    <w:jc w:val="center"/>
                    <w:rPr>
                      <w:rFonts w:ascii="Times New Roman" w:eastAsia="Times New Roman" w:hAnsi="Times New Roman" w:cs="Times New Roman"/>
                      <w:color w:val="FF0000"/>
                      <w:sz w:val="18"/>
                      <w:szCs w:val="18"/>
                      <w:lang w:eastAsia="ru-RU"/>
                    </w:rPr>
                  </w:pPr>
                </w:p>
              </w:tc>
            </w:tr>
            <w:tr w:rsidR="004560A1" w:rsidRPr="00A10ED3" w:rsidTr="00385405">
              <w:trPr>
                <w:trHeight w:val="381"/>
              </w:trPr>
              <w:tc>
                <w:tcPr>
                  <w:tcW w:w="1408" w:type="dxa"/>
                </w:tcPr>
                <w:p w:rsidR="004560A1" w:rsidRPr="00A10ED3" w:rsidRDefault="004560A1" w:rsidP="00AC05F2">
                  <w:pPr>
                    <w:rPr>
                      <w:rFonts w:ascii="Times New Roman" w:eastAsia="Times New Roman" w:hAnsi="Times New Roman" w:cs="Times New Roman"/>
                      <w:color w:val="000000" w:themeColor="text1"/>
                      <w:sz w:val="20"/>
                      <w:szCs w:val="20"/>
                      <w:lang w:eastAsia="ru-RU"/>
                    </w:rPr>
                  </w:pPr>
                  <w:r w:rsidRPr="00A10ED3">
                    <w:rPr>
                      <w:rFonts w:ascii="Times New Roman" w:eastAsia="Times New Roman" w:hAnsi="Times New Roman" w:cs="Times New Roman"/>
                      <w:color w:val="000000" w:themeColor="text1"/>
                      <w:sz w:val="20"/>
                      <w:szCs w:val="20"/>
                      <w:lang w:eastAsia="ru-RU"/>
                    </w:rPr>
                    <w:t>Державний бюджет</w:t>
                  </w:r>
                </w:p>
              </w:tc>
              <w:tc>
                <w:tcPr>
                  <w:tcW w:w="992" w:type="dxa"/>
                </w:tcPr>
                <w:p w:rsidR="004560A1" w:rsidRPr="00696001" w:rsidRDefault="004560A1" w:rsidP="00AC05F2">
                  <w:pPr>
                    <w:ind w:left="-108"/>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133,5</w:t>
                  </w:r>
                </w:p>
              </w:tc>
              <w:tc>
                <w:tcPr>
                  <w:tcW w:w="709"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1,2</w:t>
                  </w:r>
                </w:p>
              </w:tc>
              <w:tc>
                <w:tcPr>
                  <w:tcW w:w="709"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15,8</w:t>
                  </w:r>
                </w:p>
              </w:tc>
              <w:tc>
                <w:tcPr>
                  <w:tcW w:w="709"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16,5</w:t>
                  </w:r>
                </w:p>
              </w:tc>
              <w:tc>
                <w:tcPr>
                  <w:tcW w:w="708"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16,3</w:t>
                  </w:r>
                </w:p>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p>
              </w:tc>
              <w:tc>
                <w:tcPr>
                  <w:tcW w:w="709" w:type="dxa"/>
                </w:tcPr>
                <w:p w:rsidR="004560A1" w:rsidRPr="00696001" w:rsidRDefault="004560A1" w:rsidP="001E7796">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16,5</w:t>
                  </w:r>
                </w:p>
              </w:tc>
              <w:tc>
                <w:tcPr>
                  <w:tcW w:w="709"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16,8</w:t>
                  </w:r>
                </w:p>
              </w:tc>
              <w:tc>
                <w:tcPr>
                  <w:tcW w:w="850"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17,2</w:t>
                  </w:r>
                </w:p>
              </w:tc>
              <w:tc>
                <w:tcPr>
                  <w:tcW w:w="851"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17,2</w:t>
                  </w:r>
                </w:p>
              </w:tc>
              <w:tc>
                <w:tcPr>
                  <w:tcW w:w="993" w:type="dxa"/>
                  <w:gridSpan w:val="2"/>
                </w:tcPr>
                <w:p w:rsidR="004560A1" w:rsidRPr="00696001" w:rsidRDefault="004560A1" w:rsidP="00AC05F2">
                  <w:pPr>
                    <w:ind w:left="-108"/>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16,0</w:t>
                  </w:r>
                </w:p>
              </w:tc>
              <w:tc>
                <w:tcPr>
                  <w:cnfStyle w:val="000100000000" w:firstRow="0" w:lastRow="0" w:firstColumn="0" w:lastColumn="1" w:oddVBand="0" w:evenVBand="0" w:oddHBand="0" w:evenHBand="0" w:firstRowFirstColumn="0" w:firstRowLastColumn="0" w:lastRowFirstColumn="0" w:lastRowLastColumn="0"/>
                  <w:tcW w:w="236" w:type="dxa"/>
                </w:tcPr>
                <w:p w:rsidR="004560A1" w:rsidRPr="00A10ED3" w:rsidRDefault="004560A1" w:rsidP="00AC05F2">
                  <w:pPr>
                    <w:ind w:left="-108"/>
                    <w:jc w:val="center"/>
                    <w:rPr>
                      <w:rFonts w:ascii="Times New Roman" w:eastAsia="Times New Roman" w:hAnsi="Times New Roman" w:cs="Times New Roman"/>
                      <w:color w:val="FF0000"/>
                      <w:sz w:val="17"/>
                      <w:szCs w:val="17"/>
                      <w:lang w:eastAsia="ru-RU"/>
                    </w:rPr>
                  </w:pPr>
                </w:p>
              </w:tc>
            </w:tr>
            <w:tr w:rsidR="004560A1" w:rsidRPr="00A10ED3" w:rsidTr="00385405">
              <w:trPr>
                <w:trHeight w:val="445"/>
              </w:trPr>
              <w:tc>
                <w:tcPr>
                  <w:tcW w:w="1408" w:type="dxa"/>
                </w:tcPr>
                <w:p w:rsidR="004560A1" w:rsidRPr="00A10ED3" w:rsidRDefault="004560A1" w:rsidP="00AC05F2">
                  <w:pPr>
                    <w:rPr>
                      <w:rFonts w:ascii="Times New Roman" w:eastAsia="Times New Roman" w:hAnsi="Times New Roman" w:cs="Times New Roman"/>
                      <w:color w:val="000000" w:themeColor="text1"/>
                      <w:sz w:val="20"/>
                      <w:szCs w:val="20"/>
                      <w:lang w:eastAsia="ru-RU"/>
                    </w:rPr>
                  </w:pPr>
                  <w:r w:rsidRPr="00A10ED3">
                    <w:rPr>
                      <w:rFonts w:ascii="Times New Roman" w:eastAsia="Times New Roman" w:hAnsi="Times New Roman" w:cs="Times New Roman"/>
                      <w:color w:val="000000" w:themeColor="text1"/>
                      <w:sz w:val="20"/>
                      <w:szCs w:val="20"/>
                      <w:lang w:eastAsia="ru-RU"/>
                    </w:rPr>
                    <w:t>Обласний бюджет</w:t>
                  </w:r>
                </w:p>
              </w:tc>
              <w:tc>
                <w:tcPr>
                  <w:tcW w:w="992" w:type="dxa"/>
                </w:tcPr>
                <w:p w:rsidR="004560A1" w:rsidRPr="00696001" w:rsidRDefault="004560A1" w:rsidP="00AC05F2">
                  <w:pPr>
                    <w:ind w:left="-108"/>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24,4</w:t>
                  </w:r>
                </w:p>
              </w:tc>
              <w:tc>
                <w:tcPr>
                  <w:tcW w:w="709"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p>
              </w:tc>
              <w:tc>
                <w:tcPr>
                  <w:tcW w:w="709" w:type="dxa"/>
                </w:tcPr>
                <w:p w:rsidR="004560A1" w:rsidRPr="00696001" w:rsidRDefault="004560A1" w:rsidP="001E7796">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2,4</w:t>
                  </w:r>
                </w:p>
              </w:tc>
              <w:tc>
                <w:tcPr>
                  <w:tcW w:w="709"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2,9</w:t>
                  </w:r>
                </w:p>
              </w:tc>
              <w:tc>
                <w:tcPr>
                  <w:tcW w:w="708"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2,9</w:t>
                  </w:r>
                </w:p>
              </w:tc>
              <w:tc>
                <w:tcPr>
                  <w:tcW w:w="709"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2,9</w:t>
                  </w:r>
                </w:p>
              </w:tc>
              <w:tc>
                <w:tcPr>
                  <w:tcW w:w="709"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2,9</w:t>
                  </w:r>
                </w:p>
              </w:tc>
              <w:tc>
                <w:tcPr>
                  <w:tcW w:w="850"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3,7</w:t>
                  </w:r>
                </w:p>
              </w:tc>
              <w:tc>
                <w:tcPr>
                  <w:tcW w:w="851"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3,7</w:t>
                  </w:r>
                </w:p>
              </w:tc>
              <w:tc>
                <w:tcPr>
                  <w:tcW w:w="993" w:type="dxa"/>
                  <w:gridSpan w:val="2"/>
                </w:tcPr>
                <w:p w:rsidR="004560A1" w:rsidRPr="00696001" w:rsidRDefault="004560A1" w:rsidP="00AC05F2">
                  <w:pPr>
                    <w:ind w:left="-108"/>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3,0</w:t>
                  </w:r>
                </w:p>
              </w:tc>
              <w:tc>
                <w:tcPr>
                  <w:cnfStyle w:val="000100000000" w:firstRow="0" w:lastRow="0" w:firstColumn="0" w:lastColumn="1" w:oddVBand="0" w:evenVBand="0" w:oddHBand="0" w:evenHBand="0" w:firstRowFirstColumn="0" w:firstRowLastColumn="0" w:lastRowFirstColumn="0" w:lastRowLastColumn="0"/>
                  <w:tcW w:w="236" w:type="dxa"/>
                </w:tcPr>
                <w:p w:rsidR="004560A1" w:rsidRPr="00A10ED3" w:rsidRDefault="004560A1" w:rsidP="00AC05F2">
                  <w:pPr>
                    <w:ind w:left="-108"/>
                    <w:jc w:val="center"/>
                    <w:rPr>
                      <w:rFonts w:ascii="Times New Roman" w:eastAsia="Times New Roman" w:hAnsi="Times New Roman" w:cs="Times New Roman"/>
                      <w:color w:val="FF0000"/>
                      <w:sz w:val="20"/>
                      <w:lang w:eastAsia="ru-RU"/>
                    </w:rPr>
                  </w:pPr>
                </w:p>
              </w:tc>
            </w:tr>
            <w:tr w:rsidR="004560A1" w:rsidRPr="00A10ED3" w:rsidTr="00385405">
              <w:trPr>
                <w:trHeight w:val="445"/>
              </w:trPr>
              <w:tc>
                <w:tcPr>
                  <w:tcW w:w="1408" w:type="dxa"/>
                </w:tcPr>
                <w:p w:rsidR="004560A1" w:rsidRPr="00A10ED3" w:rsidRDefault="004560A1" w:rsidP="00AC05F2">
                  <w:pPr>
                    <w:rPr>
                      <w:rFonts w:ascii="Times New Roman" w:eastAsia="Times New Roman" w:hAnsi="Times New Roman" w:cs="Times New Roman"/>
                      <w:color w:val="000000" w:themeColor="text1"/>
                      <w:sz w:val="20"/>
                      <w:szCs w:val="20"/>
                      <w:lang w:eastAsia="ru-RU"/>
                    </w:rPr>
                  </w:pPr>
                  <w:r w:rsidRPr="00A10ED3">
                    <w:rPr>
                      <w:rFonts w:ascii="Times New Roman" w:eastAsia="Times New Roman" w:hAnsi="Times New Roman" w:cs="Times New Roman"/>
                      <w:color w:val="000000" w:themeColor="text1"/>
                      <w:sz w:val="20"/>
                      <w:szCs w:val="20"/>
                      <w:lang w:eastAsia="ru-RU"/>
                    </w:rPr>
                    <w:t>Міський бюджет</w:t>
                  </w:r>
                </w:p>
              </w:tc>
              <w:tc>
                <w:tcPr>
                  <w:tcW w:w="992" w:type="dxa"/>
                </w:tcPr>
                <w:p w:rsidR="004560A1" w:rsidRPr="00696001" w:rsidRDefault="001A0C77" w:rsidP="00D60D94">
                  <w:pPr>
                    <w:ind w:left="-108"/>
                    <w:jc w:val="center"/>
                    <w:rPr>
                      <w:rFonts w:ascii="Times New Roman" w:eastAsia="Times New Roman" w:hAnsi="Times New Roman" w:cs="Times New Roman"/>
                      <w:color w:val="000000" w:themeColor="text1"/>
                      <w:sz w:val="16"/>
                      <w:szCs w:val="16"/>
                      <w:lang w:val="en-US" w:eastAsia="ru-RU"/>
                    </w:rPr>
                  </w:pPr>
                  <w:r w:rsidRPr="00696001">
                    <w:rPr>
                      <w:rFonts w:ascii="Times New Roman" w:eastAsia="Times New Roman" w:hAnsi="Times New Roman" w:cs="Times New Roman"/>
                      <w:color w:val="000000" w:themeColor="text1"/>
                      <w:sz w:val="16"/>
                      <w:szCs w:val="16"/>
                      <w:lang w:eastAsia="ru-RU"/>
                    </w:rPr>
                    <w:t>18</w:t>
                  </w:r>
                  <w:r w:rsidR="00D60D94" w:rsidRPr="00696001">
                    <w:rPr>
                      <w:rFonts w:ascii="Times New Roman" w:eastAsia="Times New Roman" w:hAnsi="Times New Roman" w:cs="Times New Roman"/>
                      <w:color w:val="000000" w:themeColor="text1"/>
                      <w:sz w:val="16"/>
                      <w:szCs w:val="16"/>
                      <w:lang w:val="en-US" w:eastAsia="ru-RU"/>
                    </w:rPr>
                    <w:t>5</w:t>
                  </w:r>
                  <w:r w:rsidRPr="00696001">
                    <w:rPr>
                      <w:rFonts w:ascii="Times New Roman" w:eastAsia="Times New Roman" w:hAnsi="Times New Roman" w:cs="Times New Roman"/>
                      <w:color w:val="000000" w:themeColor="text1"/>
                      <w:sz w:val="16"/>
                      <w:szCs w:val="16"/>
                      <w:lang w:eastAsia="ru-RU"/>
                    </w:rPr>
                    <w:t>,</w:t>
                  </w:r>
                  <w:r w:rsidR="00D60D94" w:rsidRPr="00696001">
                    <w:rPr>
                      <w:rFonts w:ascii="Times New Roman" w:eastAsia="Times New Roman" w:hAnsi="Times New Roman" w:cs="Times New Roman"/>
                      <w:color w:val="000000" w:themeColor="text1"/>
                      <w:sz w:val="16"/>
                      <w:szCs w:val="16"/>
                      <w:lang w:val="en-US" w:eastAsia="ru-RU"/>
                    </w:rPr>
                    <w:t>6</w:t>
                  </w:r>
                </w:p>
              </w:tc>
              <w:tc>
                <w:tcPr>
                  <w:tcW w:w="709" w:type="dxa"/>
                </w:tcPr>
                <w:p w:rsidR="004560A1" w:rsidRPr="00696001" w:rsidRDefault="001A0C77"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11,0</w:t>
                  </w:r>
                </w:p>
              </w:tc>
              <w:tc>
                <w:tcPr>
                  <w:tcW w:w="709" w:type="dxa"/>
                </w:tcPr>
                <w:p w:rsidR="004560A1" w:rsidRPr="00696001" w:rsidRDefault="001A0C77" w:rsidP="00787ED0">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12,0</w:t>
                  </w:r>
                </w:p>
              </w:tc>
              <w:tc>
                <w:tcPr>
                  <w:tcW w:w="709" w:type="dxa"/>
                </w:tcPr>
                <w:p w:rsidR="004560A1" w:rsidRPr="00696001" w:rsidRDefault="001A0C77" w:rsidP="00787ED0">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31,6</w:t>
                  </w:r>
                </w:p>
              </w:tc>
              <w:tc>
                <w:tcPr>
                  <w:tcW w:w="708" w:type="dxa"/>
                </w:tcPr>
                <w:p w:rsidR="004560A1" w:rsidRPr="00696001" w:rsidRDefault="001A0C77" w:rsidP="00AC05F2">
                  <w:pPr>
                    <w:jc w:val="center"/>
                    <w:rPr>
                      <w:rFonts w:ascii="Times New Roman" w:eastAsia="Times New Roman" w:hAnsi="Times New Roman" w:cs="Times New Roman"/>
                      <w:color w:val="000000" w:themeColor="text1"/>
                      <w:sz w:val="16"/>
                      <w:szCs w:val="16"/>
                      <w:lang w:val="en-US" w:eastAsia="ru-RU"/>
                    </w:rPr>
                  </w:pPr>
                  <w:r w:rsidRPr="00696001">
                    <w:rPr>
                      <w:rFonts w:ascii="Times New Roman" w:eastAsia="Times New Roman" w:hAnsi="Times New Roman" w:cs="Times New Roman"/>
                      <w:color w:val="000000" w:themeColor="text1"/>
                      <w:sz w:val="16"/>
                      <w:szCs w:val="16"/>
                      <w:lang w:eastAsia="ru-RU"/>
                    </w:rPr>
                    <w:t>31,6</w:t>
                  </w:r>
                </w:p>
              </w:tc>
              <w:tc>
                <w:tcPr>
                  <w:tcW w:w="709" w:type="dxa"/>
                </w:tcPr>
                <w:p w:rsidR="004560A1" w:rsidRPr="00696001" w:rsidRDefault="001A0C77" w:rsidP="00787ED0">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32,6</w:t>
                  </w:r>
                </w:p>
              </w:tc>
              <w:tc>
                <w:tcPr>
                  <w:tcW w:w="709" w:type="dxa"/>
                </w:tcPr>
                <w:p w:rsidR="004560A1" w:rsidRPr="00696001" w:rsidRDefault="001A0C77" w:rsidP="004514F8">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w:t>
                  </w:r>
                  <w:r w:rsidR="004514F8" w:rsidRPr="00696001">
                    <w:rPr>
                      <w:rFonts w:ascii="Times New Roman" w:eastAsia="Times New Roman" w:hAnsi="Times New Roman" w:cs="Times New Roman"/>
                      <w:color w:val="000000" w:themeColor="text1"/>
                      <w:sz w:val="16"/>
                      <w:szCs w:val="16"/>
                      <w:lang w:val="en-US" w:eastAsia="ru-RU"/>
                    </w:rPr>
                    <w:t>4</w:t>
                  </w:r>
                  <w:r w:rsidRPr="00696001">
                    <w:rPr>
                      <w:rFonts w:ascii="Times New Roman" w:eastAsia="Times New Roman" w:hAnsi="Times New Roman" w:cs="Times New Roman"/>
                      <w:color w:val="000000" w:themeColor="text1"/>
                      <w:sz w:val="16"/>
                      <w:szCs w:val="16"/>
                      <w:lang w:eastAsia="ru-RU"/>
                    </w:rPr>
                    <w:t>,</w:t>
                  </w:r>
                  <w:r w:rsidR="004514F8" w:rsidRPr="00696001">
                    <w:rPr>
                      <w:rFonts w:ascii="Times New Roman" w:eastAsia="Times New Roman" w:hAnsi="Times New Roman" w:cs="Times New Roman"/>
                      <w:color w:val="000000" w:themeColor="text1"/>
                      <w:sz w:val="16"/>
                      <w:szCs w:val="16"/>
                      <w:lang w:val="en-US" w:eastAsia="ru-RU"/>
                    </w:rPr>
                    <w:t>4</w:t>
                  </w:r>
                </w:p>
              </w:tc>
              <w:tc>
                <w:tcPr>
                  <w:tcW w:w="850" w:type="dxa"/>
                </w:tcPr>
                <w:p w:rsidR="004560A1" w:rsidRPr="00696001" w:rsidRDefault="004514F8" w:rsidP="00D60D94">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val="en-US" w:eastAsia="ru-RU"/>
                    </w:rPr>
                    <w:t>1</w:t>
                  </w:r>
                  <w:r w:rsidR="00D60D94" w:rsidRPr="00696001">
                    <w:rPr>
                      <w:rFonts w:ascii="Times New Roman" w:eastAsia="Times New Roman" w:hAnsi="Times New Roman" w:cs="Times New Roman"/>
                      <w:color w:val="000000" w:themeColor="text1"/>
                      <w:sz w:val="16"/>
                      <w:szCs w:val="16"/>
                      <w:lang w:val="en-US" w:eastAsia="ru-RU"/>
                    </w:rPr>
                    <w:t>5</w:t>
                  </w:r>
                  <w:r w:rsidR="001A0C77" w:rsidRPr="00696001">
                    <w:rPr>
                      <w:rFonts w:ascii="Times New Roman" w:eastAsia="Times New Roman" w:hAnsi="Times New Roman" w:cs="Times New Roman"/>
                      <w:color w:val="000000" w:themeColor="text1"/>
                      <w:sz w:val="16"/>
                      <w:szCs w:val="16"/>
                      <w:lang w:eastAsia="ru-RU"/>
                    </w:rPr>
                    <w:t>,</w:t>
                  </w:r>
                  <w:r w:rsidR="00D60D94" w:rsidRPr="00696001">
                    <w:rPr>
                      <w:rFonts w:ascii="Times New Roman" w:eastAsia="Times New Roman" w:hAnsi="Times New Roman" w:cs="Times New Roman"/>
                      <w:color w:val="000000" w:themeColor="text1"/>
                      <w:sz w:val="16"/>
                      <w:szCs w:val="16"/>
                      <w:lang w:val="en-US" w:eastAsia="ru-RU"/>
                    </w:rPr>
                    <w:t>6</w:t>
                  </w:r>
                </w:p>
              </w:tc>
              <w:tc>
                <w:tcPr>
                  <w:tcW w:w="851" w:type="dxa"/>
                </w:tcPr>
                <w:p w:rsidR="004560A1" w:rsidRPr="00696001" w:rsidRDefault="004514F8" w:rsidP="00D60D94">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val="en-US" w:eastAsia="ru-RU"/>
                    </w:rPr>
                    <w:t>1</w:t>
                  </w:r>
                  <w:r w:rsidR="00D60D94" w:rsidRPr="00696001">
                    <w:rPr>
                      <w:rFonts w:ascii="Times New Roman" w:eastAsia="Times New Roman" w:hAnsi="Times New Roman" w:cs="Times New Roman"/>
                      <w:color w:val="000000" w:themeColor="text1"/>
                      <w:sz w:val="16"/>
                      <w:szCs w:val="16"/>
                      <w:lang w:val="en-US" w:eastAsia="ru-RU"/>
                    </w:rPr>
                    <w:t>9</w:t>
                  </w:r>
                  <w:r w:rsidR="001A0C77" w:rsidRPr="00696001">
                    <w:rPr>
                      <w:rFonts w:ascii="Times New Roman" w:eastAsia="Times New Roman" w:hAnsi="Times New Roman" w:cs="Times New Roman"/>
                      <w:color w:val="000000" w:themeColor="text1"/>
                      <w:sz w:val="16"/>
                      <w:szCs w:val="16"/>
                      <w:lang w:eastAsia="ru-RU"/>
                    </w:rPr>
                    <w:t>,</w:t>
                  </w:r>
                  <w:r w:rsidRPr="00696001">
                    <w:rPr>
                      <w:rFonts w:ascii="Times New Roman" w:eastAsia="Times New Roman" w:hAnsi="Times New Roman" w:cs="Times New Roman"/>
                      <w:color w:val="000000" w:themeColor="text1"/>
                      <w:sz w:val="16"/>
                      <w:szCs w:val="16"/>
                      <w:lang w:val="en-US" w:eastAsia="ru-RU"/>
                    </w:rPr>
                    <w:t>5</w:t>
                  </w:r>
                </w:p>
              </w:tc>
              <w:tc>
                <w:tcPr>
                  <w:tcW w:w="993" w:type="dxa"/>
                  <w:gridSpan w:val="2"/>
                </w:tcPr>
                <w:p w:rsidR="004560A1" w:rsidRPr="00696001" w:rsidRDefault="001A0C77" w:rsidP="00D60D94">
                  <w:pPr>
                    <w:ind w:left="-108"/>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w:t>
                  </w:r>
                  <w:r w:rsidR="00D60D94" w:rsidRPr="00696001">
                    <w:rPr>
                      <w:rFonts w:ascii="Times New Roman" w:eastAsia="Times New Roman" w:hAnsi="Times New Roman" w:cs="Times New Roman"/>
                      <w:color w:val="000000" w:themeColor="text1"/>
                      <w:sz w:val="16"/>
                      <w:szCs w:val="16"/>
                      <w:lang w:val="en-US" w:eastAsia="ru-RU"/>
                    </w:rPr>
                    <w:t>7</w:t>
                  </w:r>
                  <w:r w:rsidR="00D60D94" w:rsidRPr="00696001">
                    <w:rPr>
                      <w:rFonts w:ascii="Times New Roman" w:eastAsia="Times New Roman" w:hAnsi="Times New Roman" w:cs="Times New Roman"/>
                      <w:color w:val="000000" w:themeColor="text1"/>
                      <w:sz w:val="16"/>
                      <w:szCs w:val="16"/>
                      <w:lang w:eastAsia="ru-RU"/>
                    </w:rPr>
                    <w:t>,3</w:t>
                  </w:r>
                </w:p>
              </w:tc>
              <w:tc>
                <w:tcPr>
                  <w:cnfStyle w:val="000100000000" w:firstRow="0" w:lastRow="0" w:firstColumn="0" w:lastColumn="1" w:oddVBand="0" w:evenVBand="0" w:oddHBand="0" w:evenHBand="0" w:firstRowFirstColumn="0" w:firstRowLastColumn="0" w:lastRowFirstColumn="0" w:lastRowLastColumn="0"/>
                  <w:tcW w:w="236" w:type="dxa"/>
                </w:tcPr>
                <w:p w:rsidR="004560A1" w:rsidRPr="00A10ED3" w:rsidRDefault="004560A1" w:rsidP="00AC05F2">
                  <w:pPr>
                    <w:ind w:left="-108"/>
                    <w:jc w:val="center"/>
                    <w:rPr>
                      <w:rFonts w:ascii="Times New Roman" w:eastAsia="Times New Roman" w:hAnsi="Times New Roman" w:cs="Times New Roman"/>
                      <w:color w:val="FF0000"/>
                      <w:sz w:val="17"/>
                      <w:szCs w:val="17"/>
                      <w:lang w:eastAsia="ru-RU"/>
                    </w:rPr>
                  </w:pPr>
                </w:p>
              </w:tc>
            </w:tr>
            <w:tr w:rsidR="004560A1" w:rsidRPr="00A10ED3" w:rsidTr="00385405">
              <w:trPr>
                <w:trHeight w:val="186"/>
              </w:trPr>
              <w:tc>
                <w:tcPr>
                  <w:tcW w:w="1408" w:type="dxa"/>
                </w:tcPr>
                <w:p w:rsidR="004560A1" w:rsidRPr="00A10ED3" w:rsidRDefault="004560A1" w:rsidP="00AC05F2">
                  <w:pPr>
                    <w:rPr>
                      <w:rFonts w:ascii="Times New Roman" w:eastAsia="Times New Roman" w:hAnsi="Times New Roman" w:cs="Times New Roman"/>
                      <w:color w:val="000000" w:themeColor="text1"/>
                      <w:sz w:val="20"/>
                      <w:szCs w:val="20"/>
                      <w:lang w:eastAsia="ru-RU"/>
                    </w:rPr>
                  </w:pPr>
                  <w:r w:rsidRPr="00A10ED3">
                    <w:rPr>
                      <w:rFonts w:ascii="Times New Roman" w:eastAsia="Times New Roman" w:hAnsi="Times New Roman" w:cs="Times New Roman"/>
                      <w:color w:val="000000" w:themeColor="text1"/>
                      <w:sz w:val="20"/>
                      <w:szCs w:val="20"/>
                      <w:lang w:eastAsia="ru-RU"/>
                    </w:rPr>
                    <w:t xml:space="preserve">Власні кошти КП </w:t>
                  </w:r>
                </w:p>
              </w:tc>
              <w:tc>
                <w:tcPr>
                  <w:tcW w:w="992" w:type="dxa"/>
                </w:tcPr>
                <w:p w:rsidR="004560A1" w:rsidRPr="00696001" w:rsidRDefault="001A0C77" w:rsidP="00787ED0">
                  <w:pPr>
                    <w:ind w:left="-108"/>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2,1</w:t>
                  </w:r>
                </w:p>
              </w:tc>
              <w:tc>
                <w:tcPr>
                  <w:tcW w:w="709" w:type="dxa"/>
                </w:tcPr>
                <w:p w:rsidR="004560A1" w:rsidRPr="00696001" w:rsidRDefault="001A0C77" w:rsidP="00787ED0">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1,4</w:t>
                  </w:r>
                </w:p>
              </w:tc>
              <w:tc>
                <w:tcPr>
                  <w:tcW w:w="709" w:type="dxa"/>
                </w:tcPr>
                <w:p w:rsidR="004560A1" w:rsidRPr="00696001" w:rsidRDefault="0073412D" w:rsidP="00787ED0">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0,05</w:t>
                  </w:r>
                </w:p>
              </w:tc>
              <w:tc>
                <w:tcPr>
                  <w:tcW w:w="709" w:type="dxa"/>
                </w:tcPr>
                <w:p w:rsidR="004560A1" w:rsidRPr="00696001" w:rsidRDefault="0073412D" w:rsidP="00787ED0">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0,05</w:t>
                  </w:r>
                </w:p>
              </w:tc>
              <w:tc>
                <w:tcPr>
                  <w:tcW w:w="708" w:type="dxa"/>
                </w:tcPr>
                <w:p w:rsidR="004560A1" w:rsidRPr="00696001" w:rsidRDefault="004560A1" w:rsidP="00787ED0">
                  <w:pPr>
                    <w:jc w:val="center"/>
                    <w:rPr>
                      <w:rFonts w:ascii="Times New Roman" w:eastAsia="Times New Roman" w:hAnsi="Times New Roman" w:cs="Times New Roman"/>
                      <w:color w:val="000000" w:themeColor="text1"/>
                      <w:sz w:val="16"/>
                      <w:szCs w:val="16"/>
                      <w:lang w:eastAsia="ru-RU"/>
                    </w:rPr>
                  </w:pPr>
                </w:p>
              </w:tc>
              <w:tc>
                <w:tcPr>
                  <w:tcW w:w="709" w:type="dxa"/>
                </w:tcPr>
                <w:p w:rsidR="004560A1" w:rsidRPr="00696001" w:rsidRDefault="004560A1" w:rsidP="00787ED0">
                  <w:pPr>
                    <w:jc w:val="center"/>
                    <w:rPr>
                      <w:rFonts w:ascii="Times New Roman" w:eastAsia="Times New Roman" w:hAnsi="Times New Roman" w:cs="Times New Roman"/>
                      <w:color w:val="000000" w:themeColor="text1"/>
                      <w:sz w:val="16"/>
                      <w:szCs w:val="16"/>
                      <w:lang w:eastAsia="ru-RU"/>
                    </w:rPr>
                  </w:pPr>
                </w:p>
              </w:tc>
              <w:tc>
                <w:tcPr>
                  <w:tcW w:w="709"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p>
              </w:tc>
              <w:tc>
                <w:tcPr>
                  <w:tcW w:w="850" w:type="dxa"/>
                </w:tcPr>
                <w:p w:rsidR="004560A1" w:rsidRPr="00696001" w:rsidRDefault="001A0C77"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0,6</w:t>
                  </w:r>
                </w:p>
              </w:tc>
              <w:tc>
                <w:tcPr>
                  <w:tcW w:w="851"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p>
              </w:tc>
              <w:tc>
                <w:tcPr>
                  <w:tcW w:w="993" w:type="dxa"/>
                  <w:gridSpan w:val="2"/>
                </w:tcPr>
                <w:p w:rsidR="004560A1" w:rsidRPr="00696001" w:rsidRDefault="004560A1" w:rsidP="00AC05F2">
                  <w:pPr>
                    <w:ind w:left="-108"/>
                    <w:jc w:val="center"/>
                    <w:rPr>
                      <w:rFonts w:ascii="Times New Roman" w:eastAsia="Times New Roman" w:hAnsi="Times New Roman" w:cs="Times New Roman"/>
                      <w:color w:val="000000" w:themeColor="text1"/>
                      <w:sz w:val="16"/>
                      <w:szCs w:val="16"/>
                      <w:lang w:eastAsia="ru-RU"/>
                    </w:rPr>
                  </w:pPr>
                </w:p>
              </w:tc>
              <w:tc>
                <w:tcPr>
                  <w:cnfStyle w:val="000100000000" w:firstRow="0" w:lastRow="0" w:firstColumn="0" w:lastColumn="1" w:oddVBand="0" w:evenVBand="0" w:oddHBand="0" w:evenHBand="0" w:firstRowFirstColumn="0" w:firstRowLastColumn="0" w:lastRowFirstColumn="0" w:lastRowLastColumn="0"/>
                  <w:tcW w:w="236" w:type="dxa"/>
                </w:tcPr>
                <w:p w:rsidR="004560A1" w:rsidRPr="00A10ED3" w:rsidRDefault="004560A1" w:rsidP="00AC05F2">
                  <w:pPr>
                    <w:ind w:left="-108"/>
                    <w:jc w:val="center"/>
                    <w:rPr>
                      <w:rFonts w:ascii="Times New Roman" w:eastAsia="Times New Roman" w:hAnsi="Times New Roman" w:cs="Times New Roman"/>
                      <w:color w:val="FF0000"/>
                      <w:sz w:val="17"/>
                      <w:szCs w:val="17"/>
                      <w:lang w:eastAsia="ru-RU"/>
                    </w:rPr>
                  </w:pPr>
                </w:p>
              </w:tc>
            </w:tr>
            <w:tr w:rsidR="004560A1" w:rsidRPr="00A10ED3" w:rsidTr="00385405">
              <w:trPr>
                <w:trHeight w:val="186"/>
              </w:trPr>
              <w:tc>
                <w:tcPr>
                  <w:tcW w:w="1408" w:type="dxa"/>
                </w:tcPr>
                <w:p w:rsidR="004560A1" w:rsidRPr="00A10ED3" w:rsidRDefault="004560A1" w:rsidP="00AC05F2">
                  <w:pPr>
                    <w:rPr>
                      <w:rFonts w:ascii="Times New Roman" w:eastAsia="Times New Roman" w:hAnsi="Times New Roman" w:cs="Times New Roman"/>
                      <w:color w:val="000000" w:themeColor="text1"/>
                      <w:sz w:val="20"/>
                      <w:szCs w:val="20"/>
                      <w:lang w:eastAsia="ru-RU"/>
                    </w:rPr>
                  </w:pPr>
                  <w:r w:rsidRPr="00A10ED3">
                    <w:rPr>
                      <w:rFonts w:ascii="Times New Roman" w:eastAsia="Times New Roman" w:hAnsi="Times New Roman" w:cs="Times New Roman"/>
                      <w:color w:val="000000" w:themeColor="text1"/>
                      <w:sz w:val="20"/>
                      <w:szCs w:val="20"/>
                      <w:lang w:eastAsia="ru-RU"/>
                    </w:rPr>
                    <w:t>Гранти</w:t>
                  </w:r>
                </w:p>
              </w:tc>
              <w:tc>
                <w:tcPr>
                  <w:tcW w:w="992" w:type="dxa"/>
                </w:tcPr>
                <w:p w:rsidR="004560A1" w:rsidRPr="00696001" w:rsidRDefault="00D60D94" w:rsidP="00AC05F2">
                  <w:pPr>
                    <w:ind w:left="-108"/>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34,6</w:t>
                  </w:r>
                </w:p>
              </w:tc>
              <w:tc>
                <w:tcPr>
                  <w:tcW w:w="709"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1,2</w:t>
                  </w:r>
                </w:p>
              </w:tc>
              <w:tc>
                <w:tcPr>
                  <w:tcW w:w="709"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p>
              </w:tc>
              <w:tc>
                <w:tcPr>
                  <w:tcW w:w="709"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p>
              </w:tc>
              <w:tc>
                <w:tcPr>
                  <w:tcW w:w="708"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p>
              </w:tc>
              <w:tc>
                <w:tcPr>
                  <w:tcW w:w="709"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p>
              </w:tc>
              <w:tc>
                <w:tcPr>
                  <w:tcW w:w="709"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p>
              </w:tc>
              <w:tc>
                <w:tcPr>
                  <w:tcW w:w="850" w:type="dxa"/>
                </w:tcPr>
                <w:p w:rsidR="004560A1" w:rsidRPr="00696001" w:rsidRDefault="00D60D94"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5,7</w:t>
                  </w:r>
                </w:p>
              </w:tc>
              <w:tc>
                <w:tcPr>
                  <w:tcW w:w="851" w:type="dxa"/>
                </w:tcPr>
                <w:p w:rsidR="004560A1" w:rsidRPr="00696001" w:rsidRDefault="00D60D94"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16,0</w:t>
                  </w:r>
                </w:p>
              </w:tc>
              <w:tc>
                <w:tcPr>
                  <w:tcW w:w="993" w:type="dxa"/>
                  <w:gridSpan w:val="2"/>
                </w:tcPr>
                <w:p w:rsidR="004560A1" w:rsidRPr="00696001" w:rsidRDefault="00D60D94" w:rsidP="00AC05F2">
                  <w:pPr>
                    <w:ind w:left="-108"/>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11,7</w:t>
                  </w:r>
                </w:p>
              </w:tc>
              <w:tc>
                <w:tcPr>
                  <w:cnfStyle w:val="000100000000" w:firstRow="0" w:lastRow="0" w:firstColumn="0" w:lastColumn="1" w:oddVBand="0" w:evenVBand="0" w:oddHBand="0" w:evenHBand="0" w:firstRowFirstColumn="0" w:firstRowLastColumn="0" w:lastRowFirstColumn="0" w:lastRowLastColumn="0"/>
                  <w:tcW w:w="236" w:type="dxa"/>
                </w:tcPr>
                <w:p w:rsidR="004560A1" w:rsidRPr="00A10ED3" w:rsidRDefault="004560A1" w:rsidP="00AC05F2">
                  <w:pPr>
                    <w:ind w:left="-108"/>
                    <w:jc w:val="center"/>
                    <w:rPr>
                      <w:rFonts w:ascii="Times New Roman" w:eastAsia="Times New Roman" w:hAnsi="Times New Roman" w:cs="Times New Roman"/>
                      <w:color w:val="FF0000"/>
                      <w:sz w:val="20"/>
                      <w:lang w:eastAsia="ru-RU"/>
                    </w:rPr>
                  </w:pPr>
                </w:p>
              </w:tc>
            </w:tr>
            <w:tr w:rsidR="004560A1" w:rsidRPr="00A10ED3" w:rsidTr="00385405">
              <w:trPr>
                <w:trHeight w:val="131"/>
              </w:trPr>
              <w:tc>
                <w:tcPr>
                  <w:tcW w:w="1408" w:type="dxa"/>
                </w:tcPr>
                <w:p w:rsidR="004560A1" w:rsidRPr="00A10ED3" w:rsidRDefault="004560A1" w:rsidP="00AC05F2">
                  <w:pPr>
                    <w:rPr>
                      <w:rFonts w:ascii="Times New Roman" w:eastAsia="Times New Roman" w:hAnsi="Times New Roman" w:cs="Times New Roman"/>
                      <w:color w:val="000000" w:themeColor="text1"/>
                      <w:sz w:val="20"/>
                      <w:szCs w:val="20"/>
                      <w:lang w:eastAsia="ru-RU"/>
                    </w:rPr>
                  </w:pPr>
                  <w:r w:rsidRPr="00A10ED3">
                    <w:rPr>
                      <w:rFonts w:ascii="Times New Roman" w:eastAsia="Times New Roman" w:hAnsi="Times New Roman" w:cs="Times New Roman"/>
                      <w:color w:val="000000" w:themeColor="text1"/>
                      <w:sz w:val="20"/>
                      <w:szCs w:val="20"/>
                      <w:lang w:eastAsia="ru-RU"/>
                    </w:rPr>
                    <w:t>Кредити МФО, КБ</w:t>
                  </w:r>
                </w:p>
              </w:tc>
              <w:tc>
                <w:tcPr>
                  <w:tcW w:w="992" w:type="dxa"/>
                </w:tcPr>
                <w:p w:rsidR="004560A1" w:rsidRPr="00696001" w:rsidRDefault="000B5CAA" w:rsidP="00AC05F2">
                  <w:pPr>
                    <w:ind w:left="-108"/>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564,4</w:t>
                  </w:r>
                </w:p>
                <w:p w:rsidR="004560A1" w:rsidRPr="00696001" w:rsidRDefault="004560A1" w:rsidP="00AC05F2">
                  <w:pPr>
                    <w:ind w:left="-108"/>
                    <w:jc w:val="center"/>
                    <w:rPr>
                      <w:rFonts w:ascii="Times New Roman" w:eastAsia="Times New Roman" w:hAnsi="Times New Roman" w:cs="Times New Roman"/>
                      <w:color w:val="000000" w:themeColor="text1"/>
                      <w:sz w:val="16"/>
                      <w:szCs w:val="16"/>
                      <w:lang w:eastAsia="ru-RU"/>
                    </w:rPr>
                  </w:pPr>
                </w:p>
              </w:tc>
              <w:tc>
                <w:tcPr>
                  <w:tcW w:w="709" w:type="dxa"/>
                </w:tcPr>
                <w:p w:rsidR="004560A1" w:rsidRPr="00696001" w:rsidRDefault="000B5CAA" w:rsidP="000B5CAA">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12,1</w:t>
                  </w:r>
                </w:p>
              </w:tc>
              <w:tc>
                <w:tcPr>
                  <w:tcW w:w="709" w:type="dxa"/>
                </w:tcPr>
                <w:p w:rsidR="004560A1" w:rsidRPr="00696001" w:rsidRDefault="000B5CAA"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38,3</w:t>
                  </w:r>
                </w:p>
              </w:tc>
              <w:tc>
                <w:tcPr>
                  <w:tcW w:w="709" w:type="dxa"/>
                </w:tcPr>
                <w:p w:rsidR="004560A1" w:rsidRPr="00696001" w:rsidRDefault="000B5CAA" w:rsidP="000B5CAA">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119,4</w:t>
                  </w:r>
                </w:p>
              </w:tc>
              <w:tc>
                <w:tcPr>
                  <w:tcW w:w="708" w:type="dxa"/>
                </w:tcPr>
                <w:p w:rsidR="004560A1" w:rsidRPr="00696001" w:rsidRDefault="000B5CAA"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119,0</w:t>
                  </w:r>
                </w:p>
              </w:tc>
              <w:tc>
                <w:tcPr>
                  <w:tcW w:w="709" w:type="dxa"/>
                </w:tcPr>
                <w:p w:rsidR="004560A1" w:rsidRPr="00696001" w:rsidRDefault="000B5CAA"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119,9</w:t>
                  </w:r>
                </w:p>
              </w:tc>
              <w:tc>
                <w:tcPr>
                  <w:tcW w:w="709" w:type="dxa"/>
                </w:tcPr>
                <w:p w:rsidR="004560A1" w:rsidRPr="00696001" w:rsidRDefault="000B5CAA"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40,6</w:t>
                  </w:r>
                </w:p>
              </w:tc>
              <w:tc>
                <w:tcPr>
                  <w:tcW w:w="850" w:type="dxa"/>
                </w:tcPr>
                <w:p w:rsidR="004560A1" w:rsidRPr="00696001" w:rsidRDefault="000B5CAA"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38,7</w:t>
                  </w:r>
                </w:p>
              </w:tc>
              <w:tc>
                <w:tcPr>
                  <w:tcW w:w="851" w:type="dxa"/>
                </w:tcPr>
                <w:p w:rsidR="004560A1" w:rsidRPr="00696001" w:rsidRDefault="000B5CAA" w:rsidP="000B5CAA">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38,7</w:t>
                  </w:r>
                </w:p>
              </w:tc>
              <w:tc>
                <w:tcPr>
                  <w:tcW w:w="993" w:type="dxa"/>
                  <w:gridSpan w:val="2"/>
                </w:tcPr>
                <w:p w:rsidR="004560A1" w:rsidRPr="00696001" w:rsidRDefault="000B5CAA" w:rsidP="000B5CAA">
                  <w:pPr>
                    <w:ind w:left="-108"/>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37,7</w:t>
                  </w:r>
                </w:p>
              </w:tc>
              <w:tc>
                <w:tcPr>
                  <w:cnfStyle w:val="000100000000" w:firstRow="0" w:lastRow="0" w:firstColumn="0" w:lastColumn="1" w:oddVBand="0" w:evenVBand="0" w:oddHBand="0" w:evenHBand="0" w:firstRowFirstColumn="0" w:firstRowLastColumn="0" w:lastRowFirstColumn="0" w:lastRowLastColumn="0"/>
                  <w:tcW w:w="236" w:type="dxa"/>
                </w:tcPr>
                <w:p w:rsidR="004560A1" w:rsidRPr="00A10ED3" w:rsidRDefault="004560A1" w:rsidP="00AC05F2">
                  <w:pPr>
                    <w:ind w:left="-108"/>
                    <w:jc w:val="center"/>
                    <w:rPr>
                      <w:rFonts w:ascii="Times New Roman" w:eastAsia="Times New Roman" w:hAnsi="Times New Roman" w:cs="Times New Roman"/>
                      <w:color w:val="FF0000"/>
                      <w:sz w:val="20"/>
                      <w:lang w:eastAsia="ru-RU"/>
                    </w:rPr>
                  </w:pPr>
                </w:p>
              </w:tc>
            </w:tr>
            <w:tr w:rsidR="004560A1" w:rsidRPr="00A10ED3" w:rsidTr="00385405">
              <w:trPr>
                <w:trHeight w:val="399"/>
              </w:trPr>
              <w:tc>
                <w:tcPr>
                  <w:tcW w:w="1408" w:type="dxa"/>
                </w:tcPr>
                <w:p w:rsidR="004560A1" w:rsidRPr="00A10ED3" w:rsidRDefault="004560A1" w:rsidP="00787ED0">
                  <w:pPr>
                    <w:rPr>
                      <w:rFonts w:ascii="Times New Roman" w:eastAsia="Times New Roman" w:hAnsi="Times New Roman" w:cs="Times New Roman"/>
                      <w:color w:val="000000" w:themeColor="text1"/>
                      <w:sz w:val="20"/>
                      <w:szCs w:val="20"/>
                      <w:lang w:eastAsia="ru-RU"/>
                    </w:rPr>
                  </w:pPr>
                  <w:r w:rsidRPr="00A10ED3">
                    <w:rPr>
                      <w:rFonts w:ascii="Times New Roman" w:eastAsia="Times New Roman" w:hAnsi="Times New Roman" w:cs="Times New Roman"/>
                      <w:color w:val="000000" w:themeColor="text1"/>
                      <w:sz w:val="20"/>
                      <w:szCs w:val="20"/>
                      <w:lang w:eastAsia="ru-RU"/>
                    </w:rPr>
                    <w:t xml:space="preserve">Власні кошти  </w:t>
                  </w:r>
                  <w:r w:rsidR="00787ED0" w:rsidRPr="00A10ED3">
                    <w:rPr>
                      <w:rFonts w:ascii="Times New Roman" w:eastAsia="Times New Roman" w:hAnsi="Times New Roman" w:cs="Times New Roman"/>
                      <w:color w:val="000000" w:themeColor="text1"/>
                      <w:sz w:val="20"/>
                      <w:szCs w:val="20"/>
                      <w:lang w:eastAsia="ru-RU"/>
                    </w:rPr>
                    <w:t xml:space="preserve">підприємств </w:t>
                  </w:r>
                  <w:r w:rsidRPr="00A10ED3">
                    <w:rPr>
                      <w:rFonts w:ascii="Times New Roman" w:eastAsia="Times New Roman" w:hAnsi="Times New Roman" w:cs="Times New Roman"/>
                      <w:color w:val="000000" w:themeColor="text1"/>
                      <w:sz w:val="20"/>
                      <w:szCs w:val="20"/>
                      <w:lang w:eastAsia="ru-RU"/>
                    </w:rPr>
                    <w:t>ЦСТ</w:t>
                  </w:r>
                </w:p>
              </w:tc>
              <w:tc>
                <w:tcPr>
                  <w:tcW w:w="992" w:type="dxa"/>
                </w:tcPr>
                <w:p w:rsidR="004560A1" w:rsidRPr="00696001" w:rsidRDefault="004560A1" w:rsidP="00AC05F2">
                  <w:pPr>
                    <w:ind w:left="-108"/>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50,1</w:t>
                  </w:r>
                </w:p>
              </w:tc>
              <w:tc>
                <w:tcPr>
                  <w:tcW w:w="709"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9,5</w:t>
                  </w:r>
                </w:p>
              </w:tc>
              <w:tc>
                <w:tcPr>
                  <w:tcW w:w="709"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14,8</w:t>
                  </w:r>
                </w:p>
              </w:tc>
              <w:tc>
                <w:tcPr>
                  <w:tcW w:w="709"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9,9</w:t>
                  </w:r>
                </w:p>
              </w:tc>
              <w:tc>
                <w:tcPr>
                  <w:tcW w:w="708"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15,9</w:t>
                  </w:r>
                </w:p>
              </w:tc>
              <w:tc>
                <w:tcPr>
                  <w:tcW w:w="709"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p>
              </w:tc>
              <w:tc>
                <w:tcPr>
                  <w:tcW w:w="709"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p>
              </w:tc>
              <w:tc>
                <w:tcPr>
                  <w:tcW w:w="850"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p>
              </w:tc>
              <w:tc>
                <w:tcPr>
                  <w:tcW w:w="851"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p>
              </w:tc>
              <w:tc>
                <w:tcPr>
                  <w:tcW w:w="993" w:type="dxa"/>
                  <w:gridSpan w:val="2"/>
                </w:tcPr>
                <w:p w:rsidR="004560A1" w:rsidRPr="00696001" w:rsidRDefault="004560A1" w:rsidP="00AC05F2">
                  <w:pPr>
                    <w:ind w:left="-108"/>
                    <w:jc w:val="center"/>
                    <w:rPr>
                      <w:rFonts w:ascii="Times New Roman" w:eastAsia="Times New Roman" w:hAnsi="Times New Roman" w:cs="Times New Roman"/>
                      <w:color w:val="000000" w:themeColor="text1"/>
                      <w:sz w:val="16"/>
                      <w:szCs w:val="16"/>
                      <w:lang w:eastAsia="ru-RU"/>
                    </w:rPr>
                  </w:pPr>
                </w:p>
              </w:tc>
              <w:tc>
                <w:tcPr>
                  <w:cnfStyle w:val="000100000000" w:firstRow="0" w:lastRow="0" w:firstColumn="0" w:lastColumn="1" w:oddVBand="0" w:evenVBand="0" w:oddHBand="0" w:evenHBand="0" w:firstRowFirstColumn="0" w:firstRowLastColumn="0" w:lastRowFirstColumn="0" w:lastRowLastColumn="0"/>
                  <w:tcW w:w="236" w:type="dxa"/>
                </w:tcPr>
                <w:p w:rsidR="004560A1" w:rsidRPr="00A10ED3" w:rsidRDefault="004560A1" w:rsidP="00AC05F2">
                  <w:pPr>
                    <w:ind w:left="-108"/>
                    <w:jc w:val="center"/>
                    <w:rPr>
                      <w:rFonts w:ascii="Times New Roman" w:eastAsia="Times New Roman" w:hAnsi="Times New Roman" w:cs="Times New Roman"/>
                      <w:color w:val="FF0000"/>
                      <w:sz w:val="20"/>
                      <w:lang w:eastAsia="ru-RU"/>
                    </w:rPr>
                  </w:pPr>
                </w:p>
              </w:tc>
            </w:tr>
            <w:tr w:rsidR="004560A1" w:rsidRPr="00A10ED3" w:rsidTr="00385405">
              <w:trPr>
                <w:trHeight w:val="399"/>
              </w:trPr>
              <w:tc>
                <w:tcPr>
                  <w:tcW w:w="1408" w:type="dxa"/>
                </w:tcPr>
                <w:p w:rsidR="004560A1" w:rsidRPr="00A10ED3" w:rsidRDefault="004560A1" w:rsidP="00AC05F2">
                  <w:pPr>
                    <w:rPr>
                      <w:rFonts w:ascii="Times New Roman" w:eastAsia="Times New Roman" w:hAnsi="Times New Roman" w:cs="Times New Roman"/>
                      <w:color w:val="000000" w:themeColor="text1"/>
                      <w:sz w:val="20"/>
                      <w:szCs w:val="20"/>
                      <w:lang w:eastAsia="ru-RU"/>
                    </w:rPr>
                  </w:pPr>
                  <w:r w:rsidRPr="00A10ED3">
                    <w:rPr>
                      <w:rFonts w:ascii="Times New Roman" w:eastAsia="Times New Roman" w:hAnsi="Times New Roman" w:cs="Times New Roman"/>
                      <w:color w:val="000000" w:themeColor="text1"/>
                      <w:sz w:val="20"/>
                      <w:szCs w:val="20"/>
                      <w:lang w:eastAsia="ru-RU"/>
                    </w:rPr>
                    <w:t>Приватні інвестиції ДПП ОСББ</w:t>
                  </w:r>
                </w:p>
              </w:tc>
              <w:tc>
                <w:tcPr>
                  <w:tcW w:w="992" w:type="dxa"/>
                </w:tcPr>
                <w:p w:rsidR="004560A1" w:rsidRPr="00696001" w:rsidRDefault="00D60D94" w:rsidP="00AC05F2">
                  <w:pPr>
                    <w:ind w:left="-108"/>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373,8</w:t>
                  </w:r>
                </w:p>
              </w:tc>
              <w:tc>
                <w:tcPr>
                  <w:tcW w:w="709"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1,8</w:t>
                  </w:r>
                </w:p>
              </w:tc>
              <w:tc>
                <w:tcPr>
                  <w:tcW w:w="709" w:type="dxa"/>
                </w:tcPr>
                <w:p w:rsidR="004560A1" w:rsidRPr="00696001" w:rsidRDefault="00EB1B72" w:rsidP="00AC05F2">
                  <w:pPr>
                    <w:jc w:val="center"/>
                    <w:rPr>
                      <w:rFonts w:ascii="Times New Roman" w:eastAsia="Times New Roman" w:hAnsi="Times New Roman" w:cs="Times New Roman"/>
                      <w:color w:val="000000" w:themeColor="text1"/>
                      <w:sz w:val="16"/>
                      <w:szCs w:val="16"/>
                      <w:lang w:val="en-US" w:eastAsia="ru-RU"/>
                    </w:rPr>
                  </w:pPr>
                  <w:r w:rsidRPr="00696001">
                    <w:rPr>
                      <w:rFonts w:ascii="Times New Roman" w:eastAsia="Times New Roman" w:hAnsi="Times New Roman" w:cs="Times New Roman"/>
                      <w:color w:val="000000" w:themeColor="text1"/>
                      <w:sz w:val="16"/>
                      <w:szCs w:val="16"/>
                      <w:lang w:val="en-US" w:eastAsia="ru-RU"/>
                    </w:rPr>
                    <w:t>5</w:t>
                  </w:r>
                  <w:r w:rsidRPr="00696001">
                    <w:rPr>
                      <w:rFonts w:ascii="Times New Roman" w:eastAsia="Times New Roman" w:hAnsi="Times New Roman" w:cs="Times New Roman"/>
                      <w:color w:val="000000" w:themeColor="text1"/>
                      <w:sz w:val="16"/>
                      <w:szCs w:val="16"/>
                      <w:lang w:eastAsia="ru-RU"/>
                    </w:rPr>
                    <w:t>,</w:t>
                  </w:r>
                  <w:r w:rsidR="004514F8" w:rsidRPr="00696001">
                    <w:rPr>
                      <w:rFonts w:ascii="Times New Roman" w:eastAsia="Times New Roman" w:hAnsi="Times New Roman" w:cs="Times New Roman"/>
                      <w:color w:val="000000" w:themeColor="text1"/>
                      <w:sz w:val="16"/>
                      <w:szCs w:val="16"/>
                      <w:lang w:val="en-US" w:eastAsia="ru-RU"/>
                    </w:rPr>
                    <w:t>7</w:t>
                  </w:r>
                </w:p>
              </w:tc>
              <w:tc>
                <w:tcPr>
                  <w:tcW w:w="709" w:type="dxa"/>
                </w:tcPr>
                <w:p w:rsidR="004560A1" w:rsidRPr="00696001" w:rsidRDefault="00EB1B72" w:rsidP="00AC05F2">
                  <w:pPr>
                    <w:jc w:val="center"/>
                    <w:rPr>
                      <w:rFonts w:ascii="Times New Roman" w:eastAsia="Times New Roman" w:hAnsi="Times New Roman" w:cs="Times New Roman"/>
                      <w:color w:val="000000" w:themeColor="text1"/>
                      <w:sz w:val="16"/>
                      <w:szCs w:val="16"/>
                      <w:lang w:val="en-US" w:eastAsia="ru-RU"/>
                    </w:rPr>
                  </w:pPr>
                  <w:r w:rsidRPr="00696001">
                    <w:rPr>
                      <w:rFonts w:ascii="Times New Roman" w:eastAsia="Times New Roman" w:hAnsi="Times New Roman" w:cs="Times New Roman"/>
                      <w:color w:val="000000" w:themeColor="text1"/>
                      <w:sz w:val="16"/>
                      <w:szCs w:val="16"/>
                      <w:lang w:val="en-US" w:eastAsia="ru-RU"/>
                    </w:rPr>
                    <w:t>5</w:t>
                  </w:r>
                  <w:r w:rsidRPr="00696001">
                    <w:rPr>
                      <w:rFonts w:ascii="Times New Roman" w:eastAsia="Times New Roman" w:hAnsi="Times New Roman" w:cs="Times New Roman"/>
                      <w:color w:val="000000" w:themeColor="text1"/>
                      <w:sz w:val="16"/>
                      <w:szCs w:val="16"/>
                      <w:lang w:eastAsia="ru-RU"/>
                    </w:rPr>
                    <w:t>,</w:t>
                  </w:r>
                  <w:r w:rsidR="004514F8" w:rsidRPr="00696001">
                    <w:rPr>
                      <w:rFonts w:ascii="Times New Roman" w:eastAsia="Times New Roman" w:hAnsi="Times New Roman" w:cs="Times New Roman"/>
                      <w:color w:val="000000" w:themeColor="text1"/>
                      <w:sz w:val="16"/>
                      <w:szCs w:val="16"/>
                      <w:lang w:val="en-US" w:eastAsia="ru-RU"/>
                    </w:rPr>
                    <w:t>8</w:t>
                  </w:r>
                </w:p>
                <w:p w:rsidR="004514F8" w:rsidRPr="00696001" w:rsidRDefault="004514F8" w:rsidP="00AC05F2">
                  <w:pPr>
                    <w:jc w:val="center"/>
                    <w:rPr>
                      <w:rFonts w:ascii="Times New Roman" w:eastAsia="Times New Roman" w:hAnsi="Times New Roman" w:cs="Times New Roman"/>
                      <w:color w:val="000000" w:themeColor="text1"/>
                      <w:sz w:val="16"/>
                      <w:szCs w:val="16"/>
                      <w:lang w:val="en-US" w:eastAsia="ru-RU"/>
                    </w:rPr>
                  </w:pPr>
                </w:p>
                <w:p w:rsidR="00CB4F2D" w:rsidRPr="00696001" w:rsidRDefault="00CB4F2D" w:rsidP="00AC05F2">
                  <w:pPr>
                    <w:jc w:val="center"/>
                    <w:rPr>
                      <w:rFonts w:ascii="Times New Roman" w:eastAsia="Times New Roman" w:hAnsi="Times New Roman" w:cs="Times New Roman"/>
                      <w:color w:val="000000" w:themeColor="text1"/>
                      <w:sz w:val="16"/>
                      <w:szCs w:val="16"/>
                      <w:lang w:eastAsia="ru-RU"/>
                    </w:rPr>
                  </w:pPr>
                </w:p>
              </w:tc>
              <w:tc>
                <w:tcPr>
                  <w:tcW w:w="708" w:type="dxa"/>
                </w:tcPr>
                <w:p w:rsidR="004560A1" w:rsidRPr="00696001" w:rsidRDefault="00EB1B72"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val="en-US" w:eastAsia="ru-RU"/>
                    </w:rPr>
                    <w:t>15</w:t>
                  </w:r>
                  <w:r w:rsidRPr="00696001">
                    <w:rPr>
                      <w:rFonts w:ascii="Times New Roman" w:eastAsia="Times New Roman" w:hAnsi="Times New Roman" w:cs="Times New Roman"/>
                      <w:color w:val="000000" w:themeColor="text1"/>
                      <w:sz w:val="16"/>
                      <w:szCs w:val="16"/>
                      <w:lang w:eastAsia="ru-RU"/>
                    </w:rPr>
                    <w:t>,</w:t>
                  </w:r>
                  <w:r w:rsidR="004514F8" w:rsidRPr="00696001">
                    <w:rPr>
                      <w:rFonts w:ascii="Times New Roman" w:eastAsia="Times New Roman" w:hAnsi="Times New Roman" w:cs="Times New Roman"/>
                      <w:color w:val="000000" w:themeColor="text1"/>
                      <w:sz w:val="16"/>
                      <w:szCs w:val="16"/>
                      <w:lang w:val="en-US" w:eastAsia="ru-RU"/>
                    </w:rPr>
                    <w:t>5</w:t>
                  </w:r>
                </w:p>
              </w:tc>
              <w:tc>
                <w:tcPr>
                  <w:tcW w:w="709" w:type="dxa"/>
                </w:tcPr>
                <w:p w:rsidR="004560A1" w:rsidRPr="00696001" w:rsidRDefault="00EB1B72" w:rsidP="00EB1B7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3</w:t>
                  </w:r>
                  <w:r w:rsidR="004560A1" w:rsidRPr="00696001">
                    <w:rPr>
                      <w:rFonts w:ascii="Times New Roman" w:eastAsia="Times New Roman" w:hAnsi="Times New Roman" w:cs="Times New Roman"/>
                      <w:color w:val="000000" w:themeColor="text1"/>
                      <w:sz w:val="16"/>
                      <w:szCs w:val="16"/>
                      <w:lang w:eastAsia="ru-RU"/>
                    </w:rPr>
                    <w:t>5,</w:t>
                  </w:r>
                  <w:r w:rsidRPr="00696001">
                    <w:rPr>
                      <w:rFonts w:ascii="Times New Roman" w:eastAsia="Times New Roman" w:hAnsi="Times New Roman" w:cs="Times New Roman"/>
                      <w:color w:val="000000" w:themeColor="text1"/>
                      <w:sz w:val="16"/>
                      <w:szCs w:val="16"/>
                      <w:lang w:eastAsia="ru-RU"/>
                    </w:rPr>
                    <w:t>2</w:t>
                  </w:r>
                </w:p>
              </w:tc>
              <w:tc>
                <w:tcPr>
                  <w:tcW w:w="709" w:type="dxa"/>
                </w:tcPr>
                <w:p w:rsidR="004560A1" w:rsidRPr="00696001" w:rsidRDefault="00EB1B72"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7,0</w:t>
                  </w:r>
                </w:p>
              </w:tc>
              <w:tc>
                <w:tcPr>
                  <w:tcW w:w="850" w:type="dxa"/>
                </w:tcPr>
                <w:p w:rsidR="004560A1" w:rsidRPr="00696001" w:rsidRDefault="00D60D94" w:rsidP="00EB1B7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55,1</w:t>
                  </w:r>
                </w:p>
              </w:tc>
              <w:tc>
                <w:tcPr>
                  <w:tcW w:w="851" w:type="dxa"/>
                </w:tcPr>
                <w:p w:rsidR="004560A1" w:rsidRPr="00696001" w:rsidRDefault="00D60D94" w:rsidP="00EB1B7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142,0</w:t>
                  </w:r>
                </w:p>
              </w:tc>
              <w:tc>
                <w:tcPr>
                  <w:tcW w:w="993" w:type="dxa"/>
                  <w:gridSpan w:val="2"/>
                </w:tcPr>
                <w:p w:rsidR="004560A1" w:rsidRPr="00696001" w:rsidRDefault="00D60D94" w:rsidP="00EB1B72">
                  <w:pPr>
                    <w:ind w:left="-108"/>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105,7</w:t>
                  </w:r>
                </w:p>
              </w:tc>
              <w:tc>
                <w:tcPr>
                  <w:cnfStyle w:val="000100000000" w:firstRow="0" w:lastRow="0" w:firstColumn="0" w:lastColumn="1" w:oddVBand="0" w:evenVBand="0" w:oddHBand="0" w:evenHBand="0" w:firstRowFirstColumn="0" w:firstRowLastColumn="0" w:lastRowFirstColumn="0" w:lastRowLastColumn="0"/>
                  <w:tcW w:w="236" w:type="dxa"/>
                </w:tcPr>
                <w:p w:rsidR="004560A1" w:rsidRPr="00A10ED3" w:rsidRDefault="004560A1" w:rsidP="00AC05F2">
                  <w:pPr>
                    <w:ind w:left="-108"/>
                    <w:jc w:val="center"/>
                    <w:rPr>
                      <w:rFonts w:ascii="Times New Roman" w:eastAsia="Times New Roman" w:hAnsi="Times New Roman" w:cs="Times New Roman"/>
                      <w:color w:val="FF0000"/>
                      <w:sz w:val="20"/>
                      <w:lang w:eastAsia="ru-RU"/>
                    </w:rPr>
                  </w:pPr>
                </w:p>
              </w:tc>
            </w:tr>
            <w:tr w:rsidR="004560A1" w:rsidRPr="00A10ED3" w:rsidTr="00385405">
              <w:trPr>
                <w:trHeight w:val="249"/>
              </w:trPr>
              <w:tc>
                <w:tcPr>
                  <w:tcW w:w="1408" w:type="dxa"/>
                </w:tcPr>
                <w:p w:rsidR="004560A1" w:rsidRPr="00A10ED3" w:rsidRDefault="004560A1" w:rsidP="00AC05F2">
                  <w:pPr>
                    <w:rPr>
                      <w:rFonts w:ascii="Times New Roman" w:eastAsia="Times New Roman" w:hAnsi="Times New Roman" w:cs="Times New Roman"/>
                      <w:color w:val="000000" w:themeColor="text1"/>
                      <w:sz w:val="20"/>
                      <w:szCs w:val="20"/>
                      <w:lang w:eastAsia="ru-RU"/>
                    </w:rPr>
                  </w:pPr>
                  <w:r w:rsidRPr="00A10ED3">
                    <w:rPr>
                      <w:rFonts w:ascii="Times New Roman" w:eastAsia="Times New Roman" w:hAnsi="Times New Roman" w:cs="Times New Roman"/>
                      <w:color w:val="000000" w:themeColor="text1"/>
                      <w:sz w:val="20"/>
                      <w:szCs w:val="20"/>
                      <w:lang w:eastAsia="ru-RU"/>
                    </w:rPr>
                    <w:t>Всього</w:t>
                  </w:r>
                </w:p>
              </w:tc>
              <w:tc>
                <w:tcPr>
                  <w:tcW w:w="992" w:type="dxa"/>
                </w:tcPr>
                <w:p w:rsidR="004560A1" w:rsidRPr="00696001" w:rsidRDefault="00EB1B72" w:rsidP="00D625A5">
                  <w:pPr>
                    <w:ind w:left="-108"/>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1368</w:t>
                  </w:r>
                  <w:r w:rsidR="00CB4F2D" w:rsidRPr="00696001">
                    <w:rPr>
                      <w:rFonts w:ascii="Times New Roman" w:eastAsia="Times New Roman" w:hAnsi="Times New Roman" w:cs="Times New Roman"/>
                      <w:color w:val="000000" w:themeColor="text1"/>
                      <w:sz w:val="16"/>
                      <w:szCs w:val="16"/>
                      <w:lang w:eastAsia="ru-RU"/>
                    </w:rPr>
                    <w:t>,</w:t>
                  </w:r>
                  <w:r w:rsidR="00696001" w:rsidRPr="00696001">
                    <w:rPr>
                      <w:rFonts w:ascii="Times New Roman" w:eastAsia="Times New Roman" w:hAnsi="Times New Roman" w:cs="Times New Roman"/>
                      <w:color w:val="000000" w:themeColor="text1"/>
                      <w:sz w:val="16"/>
                      <w:szCs w:val="16"/>
                      <w:lang w:eastAsia="ru-RU"/>
                    </w:rPr>
                    <w:t>5</w:t>
                  </w:r>
                </w:p>
              </w:tc>
              <w:tc>
                <w:tcPr>
                  <w:tcW w:w="709" w:type="dxa"/>
                </w:tcPr>
                <w:p w:rsidR="004560A1" w:rsidRPr="00696001" w:rsidRDefault="00CB4F2D"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38,2</w:t>
                  </w:r>
                </w:p>
              </w:tc>
              <w:tc>
                <w:tcPr>
                  <w:tcW w:w="709" w:type="dxa"/>
                </w:tcPr>
                <w:p w:rsidR="004560A1" w:rsidRPr="00696001" w:rsidRDefault="00CB4F2D" w:rsidP="00EB1B7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8</w:t>
                  </w:r>
                  <w:r w:rsidR="00EB1B72" w:rsidRPr="00696001">
                    <w:rPr>
                      <w:rFonts w:ascii="Times New Roman" w:eastAsia="Times New Roman" w:hAnsi="Times New Roman" w:cs="Times New Roman"/>
                      <w:color w:val="000000" w:themeColor="text1"/>
                      <w:sz w:val="16"/>
                      <w:szCs w:val="16"/>
                      <w:lang w:eastAsia="ru-RU"/>
                    </w:rPr>
                    <w:t>9</w:t>
                  </w:r>
                  <w:r w:rsidRPr="00696001">
                    <w:rPr>
                      <w:rFonts w:ascii="Times New Roman" w:eastAsia="Times New Roman" w:hAnsi="Times New Roman" w:cs="Times New Roman"/>
                      <w:color w:val="000000" w:themeColor="text1"/>
                      <w:sz w:val="16"/>
                      <w:szCs w:val="16"/>
                      <w:lang w:eastAsia="ru-RU"/>
                    </w:rPr>
                    <w:t>,</w:t>
                  </w:r>
                  <w:r w:rsidR="00696001" w:rsidRPr="00696001">
                    <w:rPr>
                      <w:rFonts w:ascii="Times New Roman" w:eastAsia="Times New Roman" w:hAnsi="Times New Roman" w:cs="Times New Roman"/>
                      <w:color w:val="000000" w:themeColor="text1"/>
                      <w:sz w:val="16"/>
                      <w:szCs w:val="16"/>
                      <w:lang w:eastAsia="ru-RU"/>
                    </w:rPr>
                    <w:t>05</w:t>
                  </w:r>
                </w:p>
              </w:tc>
              <w:tc>
                <w:tcPr>
                  <w:tcW w:w="709" w:type="dxa"/>
                </w:tcPr>
                <w:p w:rsidR="004560A1" w:rsidRPr="00696001" w:rsidRDefault="00EB1B72" w:rsidP="00EB1B7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186</w:t>
                  </w:r>
                  <w:r w:rsidR="00CB4F2D" w:rsidRPr="00696001">
                    <w:rPr>
                      <w:rFonts w:ascii="Times New Roman" w:eastAsia="Times New Roman" w:hAnsi="Times New Roman" w:cs="Times New Roman"/>
                      <w:color w:val="000000" w:themeColor="text1"/>
                      <w:sz w:val="16"/>
                      <w:szCs w:val="16"/>
                      <w:lang w:eastAsia="ru-RU"/>
                    </w:rPr>
                    <w:t>,</w:t>
                  </w:r>
                  <w:r w:rsidRPr="00696001">
                    <w:rPr>
                      <w:rFonts w:ascii="Times New Roman" w:eastAsia="Times New Roman" w:hAnsi="Times New Roman" w:cs="Times New Roman"/>
                      <w:color w:val="000000" w:themeColor="text1"/>
                      <w:sz w:val="16"/>
                      <w:szCs w:val="16"/>
                      <w:lang w:eastAsia="ru-RU"/>
                    </w:rPr>
                    <w:t>1</w:t>
                  </w:r>
                  <w:r w:rsidR="00696001" w:rsidRPr="00696001">
                    <w:rPr>
                      <w:rFonts w:ascii="Times New Roman" w:eastAsia="Times New Roman" w:hAnsi="Times New Roman" w:cs="Times New Roman"/>
                      <w:color w:val="000000" w:themeColor="text1"/>
                      <w:sz w:val="16"/>
                      <w:szCs w:val="16"/>
                      <w:lang w:eastAsia="ru-RU"/>
                    </w:rPr>
                    <w:t>5</w:t>
                  </w:r>
                </w:p>
              </w:tc>
              <w:tc>
                <w:tcPr>
                  <w:tcW w:w="708" w:type="dxa"/>
                </w:tcPr>
                <w:p w:rsidR="004560A1" w:rsidRPr="00696001" w:rsidRDefault="00EB1B72" w:rsidP="00EB1B7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201</w:t>
                  </w:r>
                  <w:r w:rsidR="00CB4F2D" w:rsidRPr="00696001">
                    <w:rPr>
                      <w:rFonts w:ascii="Times New Roman" w:eastAsia="Times New Roman" w:hAnsi="Times New Roman" w:cs="Times New Roman"/>
                      <w:color w:val="000000" w:themeColor="text1"/>
                      <w:sz w:val="16"/>
                      <w:szCs w:val="16"/>
                      <w:lang w:eastAsia="ru-RU"/>
                    </w:rPr>
                    <w:t>,</w:t>
                  </w:r>
                  <w:r w:rsidR="00696001">
                    <w:rPr>
                      <w:rFonts w:ascii="Times New Roman" w:eastAsia="Times New Roman" w:hAnsi="Times New Roman" w:cs="Times New Roman"/>
                      <w:color w:val="000000" w:themeColor="text1"/>
                      <w:sz w:val="16"/>
                      <w:szCs w:val="16"/>
                      <w:lang w:eastAsia="ru-RU"/>
                    </w:rPr>
                    <w:t>2</w:t>
                  </w:r>
                </w:p>
              </w:tc>
              <w:tc>
                <w:tcPr>
                  <w:tcW w:w="709" w:type="dxa"/>
                </w:tcPr>
                <w:p w:rsidR="004560A1" w:rsidRPr="00696001" w:rsidRDefault="00EB1B72" w:rsidP="00EB1B7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20</w:t>
                  </w:r>
                  <w:r w:rsidR="00CB4F2D" w:rsidRPr="00696001">
                    <w:rPr>
                      <w:rFonts w:ascii="Times New Roman" w:eastAsia="Times New Roman" w:hAnsi="Times New Roman" w:cs="Times New Roman"/>
                      <w:color w:val="000000" w:themeColor="text1"/>
                      <w:sz w:val="16"/>
                      <w:szCs w:val="16"/>
                      <w:lang w:eastAsia="ru-RU"/>
                    </w:rPr>
                    <w:t>7,</w:t>
                  </w:r>
                  <w:r w:rsidR="00696001">
                    <w:rPr>
                      <w:rFonts w:ascii="Times New Roman" w:eastAsia="Times New Roman" w:hAnsi="Times New Roman" w:cs="Times New Roman"/>
                      <w:color w:val="000000" w:themeColor="text1"/>
                      <w:sz w:val="16"/>
                      <w:szCs w:val="16"/>
                      <w:lang w:eastAsia="ru-RU"/>
                    </w:rPr>
                    <w:t>1</w:t>
                  </w:r>
                </w:p>
              </w:tc>
              <w:tc>
                <w:tcPr>
                  <w:tcW w:w="709" w:type="dxa"/>
                </w:tcPr>
                <w:p w:rsidR="004560A1" w:rsidRPr="00696001" w:rsidRDefault="00EB1B72" w:rsidP="00EB1B7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81</w:t>
                  </w:r>
                  <w:r w:rsidR="00CB4F2D" w:rsidRPr="00696001">
                    <w:rPr>
                      <w:rFonts w:ascii="Times New Roman" w:eastAsia="Times New Roman" w:hAnsi="Times New Roman" w:cs="Times New Roman"/>
                      <w:color w:val="000000" w:themeColor="text1"/>
                      <w:sz w:val="16"/>
                      <w:szCs w:val="16"/>
                      <w:lang w:eastAsia="ru-RU"/>
                    </w:rPr>
                    <w:t>,7</w:t>
                  </w:r>
                </w:p>
              </w:tc>
              <w:tc>
                <w:tcPr>
                  <w:tcW w:w="850" w:type="dxa"/>
                </w:tcPr>
                <w:p w:rsidR="004560A1" w:rsidRPr="00696001" w:rsidRDefault="00CB4F2D" w:rsidP="00EB1B7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w:t>
                  </w:r>
                  <w:r w:rsidR="00EB1B72" w:rsidRPr="00696001">
                    <w:rPr>
                      <w:rFonts w:ascii="Times New Roman" w:eastAsia="Times New Roman" w:hAnsi="Times New Roman" w:cs="Times New Roman"/>
                      <w:color w:val="000000" w:themeColor="text1"/>
                      <w:sz w:val="16"/>
                      <w:szCs w:val="16"/>
                      <w:lang w:eastAsia="ru-RU"/>
                    </w:rPr>
                    <w:t>36</w:t>
                  </w:r>
                  <w:r w:rsidRPr="00696001">
                    <w:rPr>
                      <w:rFonts w:ascii="Times New Roman" w:eastAsia="Times New Roman" w:hAnsi="Times New Roman" w:cs="Times New Roman"/>
                      <w:color w:val="000000" w:themeColor="text1"/>
                      <w:sz w:val="16"/>
                      <w:szCs w:val="16"/>
                      <w:lang w:eastAsia="ru-RU"/>
                    </w:rPr>
                    <w:t>,</w:t>
                  </w:r>
                  <w:r w:rsidR="00EB1B72" w:rsidRPr="00696001">
                    <w:rPr>
                      <w:rFonts w:ascii="Times New Roman" w:eastAsia="Times New Roman" w:hAnsi="Times New Roman" w:cs="Times New Roman"/>
                      <w:color w:val="000000" w:themeColor="text1"/>
                      <w:sz w:val="16"/>
                      <w:szCs w:val="16"/>
                      <w:lang w:eastAsia="ru-RU"/>
                    </w:rPr>
                    <w:t>7</w:t>
                  </w:r>
                </w:p>
              </w:tc>
              <w:tc>
                <w:tcPr>
                  <w:tcW w:w="851" w:type="dxa"/>
                </w:tcPr>
                <w:p w:rsidR="004560A1" w:rsidRPr="00696001" w:rsidRDefault="00EB1B72" w:rsidP="00EB1B7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237</w:t>
                  </w:r>
                  <w:r w:rsidR="00CB4F2D" w:rsidRPr="00696001">
                    <w:rPr>
                      <w:rFonts w:ascii="Times New Roman" w:eastAsia="Times New Roman" w:hAnsi="Times New Roman" w:cs="Times New Roman"/>
                      <w:color w:val="000000" w:themeColor="text1"/>
                      <w:sz w:val="16"/>
                      <w:szCs w:val="16"/>
                      <w:lang w:eastAsia="ru-RU"/>
                    </w:rPr>
                    <w:t>,</w:t>
                  </w:r>
                  <w:r w:rsidRPr="00696001">
                    <w:rPr>
                      <w:rFonts w:ascii="Times New Roman" w:eastAsia="Times New Roman" w:hAnsi="Times New Roman" w:cs="Times New Roman"/>
                      <w:color w:val="000000" w:themeColor="text1"/>
                      <w:sz w:val="16"/>
                      <w:szCs w:val="16"/>
                      <w:lang w:eastAsia="ru-RU"/>
                    </w:rPr>
                    <w:t>1</w:t>
                  </w:r>
                </w:p>
              </w:tc>
              <w:tc>
                <w:tcPr>
                  <w:tcW w:w="993" w:type="dxa"/>
                  <w:gridSpan w:val="2"/>
                </w:tcPr>
                <w:p w:rsidR="004560A1" w:rsidRPr="00696001" w:rsidRDefault="00EB1B72" w:rsidP="00696001">
                  <w:pPr>
                    <w:ind w:left="-108"/>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191</w:t>
                  </w:r>
                  <w:r w:rsidR="00CB4F2D" w:rsidRPr="00696001">
                    <w:rPr>
                      <w:rFonts w:ascii="Times New Roman" w:eastAsia="Times New Roman" w:hAnsi="Times New Roman" w:cs="Times New Roman"/>
                      <w:color w:val="000000" w:themeColor="text1"/>
                      <w:sz w:val="16"/>
                      <w:szCs w:val="16"/>
                      <w:lang w:eastAsia="ru-RU"/>
                    </w:rPr>
                    <w:t>,</w:t>
                  </w:r>
                  <w:r w:rsidR="00696001">
                    <w:rPr>
                      <w:rFonts w:ascii="Times New Roman" w:eastAsia="Times New Roman" w:hAnsi="Times New Roman" w:cs="Times New Roman"/>
                      <w:color w:val="000000" w:themeColor="text1"/>
                      <w:sz w:val="16"/>
                      <w:szCs w:val="16"/>
                      <w:lang w:eastAsia="ru-RU"/>
                    </w:rPr>
                    <w:t>4</w:t>
                  </w:r>
                </w:p>
              </w:tc>
              <w:tc>
                <w:tcPr>
                  <w:cnfStyle w:val="000100000000" w:firstRow="0" w:lastRow="0" w:firstColumn="0" w:lastColumn="1" w:oddVBand="0" w:evenVBand="0" w:oddHBand="0" w:evenHBand="0" w:firstRowFirstColumn="0" w:firstRowLastColumn="0" w:lastRowFirstColumn="0" w:lastRowLastColumn="0"/>
                  <w:tcW w:w="236" w:type="dxa"/>
                </w:tcPr>
                <w:p w:rsidR="004560A1" w:rsidRPr="00A10ED3" w:rsidRDefault="004560A1" w:rsidP="00AC05F2">
                  <w:pPr>
                    <w:ind w:left="-108"/>
                    <w:jc w:val="center"/>
                    <w:rPr>
                      <w:rFonts w:ascii="Times New Roman" w:eastAsia="Times New Roman" w:hAnsi="Times New Roman" w:cs="Times New Roman"/>
                      <w:color w:val="FF0000"/>
                      <w:sz w:val="20"/>
                      <w:lang w:eastAsia="ru-RU"/>
                    </w:rPr>
                  </w:pPr>
                </w:p>
              </w:tc>
            </w:tr>
          </w:tbl>
          <w:p w:rsidR="00F058F0" w:rsidRPr="00A10ED3" w:rsidRDefault="00F058F0" w:rsidP="00AC05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rPr>
            </w:pPr>
          </w:p>
        </w:tc>
      </w:tr>
    </w:tbl>
    <w:p w:rsidR="00F058F0" w:rsidRPr="00A10ED3" w:rsidRDefault="00F058F0" w:rsidP="00F058F0">
      <w:pPr>
        <w:rPr>
          <w:rFonts w:ascii="Times New Roman" w:hAnsi="Times New Roman" w:cs="Times New Roman"/>
          <w:sz w:val="24"/>
          <w:szCs w:val="24"/>
        </w:rPr>
      </w:pPr>
    </w:p>
    <w:p w:rsidR="00B62D21" w:rsidRPr="00A10ED3" w:rsidRDefault="00B62D21">
      <w:pPr>
        <w:sectPr w:rsidR="00B62D21" w:rsidRPr="00A10ED3" w:rsidSect="00072CFC">
          <w:pgSz w:w="11906" w:h="16838"/>
          <w:pgMar w:top="1134" w:right="707" w:bottom="142" w:left="851" w:header="0" w:footer="0" w:gutter="0"/>
          <w:cols w:space="708"/>
          <w:titlePg/>
          <w:docGrid w:linePitch="360"/>
        </w:sectPr>
      </w:pPr>
    </w:p>
    <w:sdt>
      <w:sdtPr>
        <w:rPr>
          <w:rStyle w:val="ad"/>
          <w:color w:val="auto"/>
          <w:sz w:val="22"/>
          <w:szCs w:val="22"/>
          <w:u w:val="none"/>
        </w:rPr>
        <w:id w:val="-1335835777"/>
        <w:docPartObj>
          <w:docPartGallery w:val="Table of Contents"/>
          <w:docPartUnique/>
        </w:docPartObj>
      </w:sdtPr>
      <w:sdtContent>
        <w:p w:rsidR="004323E8" w:rsidRPr="00A10ED3" w:rsidRDefault="004323E8" w:rsidP="00825523">
          <w:pPr>
            <w:pStyle w:val="12"/>
            <w:spacing w:before="60"/>
            <w:rPr>
              <w:rStyle w:val="ad"/>
              <w:b/>
              <w:color w:val="1F497D" w:themeColor="text2"/>
              <w:sz w:val="28"/>
              <w:szCs w:val="28"/>
              <w:u w:val="none"/>
            </w:rPr>
          </w:pPr>
          <w:r w:rsidRPr="00A10ED3">
            <w:rPr>
              <w:rStyle w:val="ad"/>
              <w:b/>
              <w:color w:val="1F497D" w:themeColor="text2"/>
              <w:sz w:val="28"/>
              <w:szCs w:val="28"/>
              <w:u w:val="none"/>
            </w:rPr>
            <w:t>Зміст</w:t>
          </w:r>
        </w:p>
        <w:p w:rsidR="00017CF5" w:rsidRPr="00A10ED3" w:rsidRDefault="004323E8">
          <w:pPr>
            <w:pStyle w:val="12"/>
            <w:tabs>
              <w:tab w:val="right" w:leader="dot" w:pos="10479"/>
            </w:tabs>
            <w:rPr>
              <w:rFonts w:eastAsiaTheme="minorEastAsia"/>
              <w:noProof/>
              <w:sz w:val="22"/>
              <w:szCs w:val="22"/>
              <w:lang w:val="ru-RU" w:eastAsia="ru-RU"/>
            </w:rPr>
          </w:pPr>
          <w:r w:rsidRPr="00A10ED3">
            <w:rPr>
              <w:rStyle w:val="ad"/>
              <w:color w:val="auto"/>
              <w:sz w:val="22"/>
              <w:szCs w:val="22"/>
              <w:u w:val="none"/>
            </w:rPr>
            <w:fldChar w:fldCharType="begin"/>
          </w:r>
          <w:r w:rsidRPr="00A10ED3">
            <w:rPr>
              <w:rStyle w:val="ad"/>
              <w:color w:val="auto"/>
              <w:sz w:val="22"/>
              <w:szCs w:val="22"/>
              <w:u w:val="none"/>
            </w:rPr>
            <w:instrText xml:space="preserve"> TOC \o "1-3" \h \z \u </w:instrText>
          </w:r>
          <w:r w:rsidRPr="00A10ED3">
            <w:rPr>
              <w:rStyle w:val="ad"/>
              <w:color w:val="auto"/>
              <w:sz w:val="22"/>
              <w:szCs w:val="22"/>
              <w:u w:val="none"/>
            </w:rPr>
            <w:fldChar w:fldCharType="separate"/>
          </w:r>
          <w:hyperlink w:anchor="_Toc458005147" w:history="1">
            <w:r w:rsidR="00017CF5" w:rsidRPr="00A10ED3">
              <w:rPr>
                <w:rStyle w:val="ad"/>
                <w:noProof/>
              </w:rPr>
              <w:t>Базові програмні документи для розробки ПДСЕР</w:t>
            </w:r>
            <w:r w:rsidR="00017CF5" w:rsidRPr="00A10ED3">
              <w:rPr>
                <w:noProof/>
                <w:webHidden/>
              </w:rPr>
              <w:tab/>
            </w:r>
            <w:r w:rsidR="00017CF5" w:rsidRPr="00A10ED3">
              <w:rPr>
                <w:noProof/>
                <w:webHidden/>
              </w:rPr>
              <w:fldChar w:fldCharType="begin"/>
            </w:r>
            <w:r w:rsidR="00017CF5" w:rsidRPr="00A10ED3">
              <w:rPr>
                <w:noProof/>
                <w:webHidden/>
              </w:rPr>
              <w:instrText xml:space="preserve"> PAGEREF _Toc458005147 \h </w:instrText>
            </w:r>
            <w:r w:rsidR="00017CF5" w:rsidRPr="00A10ED3">
              <w:rPr>
                <w:noProof/>
                <w:webHidden/>
              </w:rPr>
            </w:r>
            <w:r w:rsidR="00017CF5" w:rsidRPr="00A10ED3">
              <w:rPr>
                <w:noProof/>
                <w:webHidden/>
              </w:rPr>
              <w:fldChar w:fldCharType="separate"/>
            </w:r>
            <w:r w:rsidR="00355102">
              <w:rPr>
                <w:noProof/>
                <w:webHidden/>
              </w:rPr>
              <w:t>6</w:t>
            </w:r>
            <w:r w:rsidR="00017CF5" w:rsidRPr="00A10ED3">
              <w:rPr>
                <w:noProof/>
                <w:webHidden/>
              </w:rPr>
              <w:fldChar w:fldCharType="end"/>
            </w:r>
          </w:hyperlink>
        </w:p>
        <w:p w:rsidR="00017CF5" w:rsidRPr="00A10ED3" w:rsidRDefault="00E63278">
          <w:pPr>
            <w:pStyle w:val="12"/>
            <w:tabs>
              <w:tab w:val="right" w:leader="dot" w:pos="10479"/>
            </w:tabs>
            <w:rPr>
              <w:rFonts w:eastAsiaTheme="minorEastAsia"/>
              <w:noProof/>
              <w:sz w:val="22"/>
              <w:szCs w:val="22"/>
              <w:lang w:val="ru-RU" w:eastAsia="ru-RU"/>
            </w:rPr>
          </w:pPr>
          <w:hyperlink w:anchor="_Toc458005148" w:history="1">
            <w:r w:rsidR="00017CF5" w:rsidRPr="00A10ED3">
              <w:rPr>
                <w:rStyle w:val="ad"/>
                <w:noProof/>
              </w:rPr>
              <w:t>Терміни, визначення та умовні скорочення</w:t>
            </w:r>
            <w:r w:rsidR="00017CF5" w:rsidRPr="00A10ED3">
              <w:rPr>
                <w:noProof/>
                <w:webHidden/>
              </w:rPr>
              <w:tab/>
            </w:r>
            <w:r w:rsidR="00017CF5" w:rsidRPr="00A10ED3">
              <w:rPr>
                <w:noProof/>
                <w:webHidden/>
              </w:rPr>
              <w:fldChar w:fldCharType="begin"/>
            </w:r>
            <w:r w:rsidR="00017CF5" w:rsidRPr="00A10ED3">
              <w:rPr>
                <w:noProof/>
                <w:webHidden/>
              </w:rPr>
              <w:instrText xml:space="preserve"> PAGEREF _Toc458005148 \h </w:instrText>
            </w:r>
            <w:r w:rsidR="00017CF5" w:rsidRPr="00A10ED3">
              <w:rPr>
                <w:noProof/>
                <w:webHidden/>
              </w:rPr>
            </w:r>
            <w:r w:rsidR="00017CF5" w:rsidRPr="00A10ED3">
              <w:rPr>
                <w:noProof/>
                <w:webHidden/>
              </w:rPr>
              <w:fldChar w:fldCharType="separate"/>
            </w:r>
            <w:r w:rsidR="00355102">
              <w:rPr>
                <w:noProof/>
                <w:webHidden/>
              </w:rPr>
              <w:t>7</w:t>
            </w:r>
            <w:r w:rsidR="00017CF5" w:rsidRPr="00A10ED3">
              <w:rPr>
                <w:noProof/>
                <w:webHidden/>
              </w:rPr>
              <w:fldChar w:fldCharType="end"/>
            </w:r>
          </w:hyperlink>
        </w:p>
        <w:p w:rsidR="00017CF5" w:rsidRPr="00A10ED3" w:rsidRDefault="00E63278">
          <w:pPr>
            <w:pStyle w:val="12"/>
            <w:tabs>
              <w:tab w:val="right" w:leader="dot" w:pos="10479"/>
            </w:tabs>
            <w:rPr>
              <w:rFonts w:eastAsiaTheme="minorEastAsia"/>
              <w:noProof/>
              <w:sz w:val="22"/>
              <w:szCs w:val="22"/>
              <w:lang w:val="ru-RU" w:eastAsia="ru-RU"/>
            </w:rPr>
          </w:pPr>
          <w:hyperlink w:anchor="_Toc458005149" w:history="1">
            <w:r w:rsidR="00017CF5" w:rsidRPr="00A10ED3">
              <w:rPr>
                <w:rStyle w:val="ad"/>
                <w:noProof/>
              </w:rPr>
              <w:t>ВСТУП</w:t>
            </w:r>
            <w:r w:rsidR="00017CF5" w:rsidRPr="00A10ED3">
              <w:rPr>
                <w:noProof/>
                <w:webHidden/>
              </w:rPr>
              <w:tab/>
            </w:r>
            <w:r w:rsidR="00C45282">
              <w:rPr>
                <w:noProof/>
                <w:webHidden/>
              </w:rPr>
              <w:t>9</w:t>
            </w:r>
          </w:hyperlink>
        </w:p>
        <w:p w:rsidR="00017CF5" w:rsidRPr="00A10ED3" w:rsidRDefault="00E63278">
          <w:pPr>
            <w:pStyle w:val="23"/>
            <w:rPr>
              <w:rFonts w:ascii="Times New Roman" w:eastAsiaTheme="minorEastAsia" w:hAnsi="Times New Roman" w:cs="Times New Roman"/>
              <w:noProof/>
              <w:lang w:val="ru-RU" w:eastAsia="ru-RU"/>
            </w:rPr>
          </w:pPr>
          <w:hyperlink w:anchor="_Toc458005150" w:history="1">
            <w:r w:rsidR="00017CF5" w:rsidRPr="00A10ED3">
              <w:rPr>
                <w:rStyle w:val="ad"/>
                <w:rFonts w:ascii="Times New Roman" w:hAnsi="Times New Roman" w:cs="Times New Roman"/>
                <w:noProof/>
              </w:rPr>
              <w:t>Передумови розробки ПДСЕР</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_Toc458005150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9</w:t>
            </w:r>
            <w:r w:rsidR="00017CF5" w:rsidRPr="00A10ED3">
              <w:rPr>
                <w:rFonts w:ascii="Times New Roman" w:hAnsi="Times New Roman" w:cs="Times New Roman"/>
                <w:noProof/>
                <w:webHidden/>
              </w:rPr>
              <w:fldChar w:fldCharType="end"/>
            </w:r>
          </w:hyperlink>
        </w:p>
        <w:p w:rsidR="00017CF5" w:rsidRPr="00A10ED3" w:rsidRDefault="00E63278">
          <w:pPr>
            <w:pStyle w:val="12"/>
            <w:tabs>
              <w:tab w:val="right" w:leader="dot" w:pos="10479"/>
            </w:tabs>
            <w:rPr>
              <w:rFonts w:eastAsiaTheme="minorEastAsia"/>
              <w:noProof/>
              <w:sz w:val="22"/>
              <w:szCs w:val="22"/>
              <w:lang w:val="ru-RU" w:eastAsia="ru-RU"/>
            </w:rPr>
          </w:pPr>
          <w:hyperlink w:anchor="_Toc458005151" w:history="1">
            <w:r w:rsidR="00017CF5" w:rsidRPr="00A10ED3">
              <w:rPr>
                <w:rStyle w:val="ad"/>
                <w:noProof/>
              </w:rPr>
              <w:t>Розділ 1. Опис існуючої стану в м. Суми</w:t>
            </w:r>
            <w:r w:rsidR="00017CF5" w:rsidRPr="00A10ED3">
              <w:rPr>
                <w:noProof/>
                <w:webHidden/>
              </w:rPr>
              <w:tab/>
            </w:r>
            <w:r w:rsidR="00017CF5" w:rsidRPr="00A10ED3">
              <w:rPr>
                <w:noProof/>
                <w:webHidden/>
              </w:rPr>
              <w:fldChar w:fldCharType="begin"/>
            </w:r>
            <w:r w:rsidR="00017CF5" w:rsidRPr="00A10ED3">
              <w:rPr>
                <w:noProof/>
                <w:webHidden/>
              </w:rPr>
              <w:instrText xml:space="preserve"> PAGEREF _Toc458005151 \h </w:instrText>
            </w:r>
            <w:r w:rsidR="00017CF5" w:rsidRPr="00A10ED3">
              <w:rPr>
                <w:noProof/>
                <w:webHidden/>
              </w:rPr>
            </w:r>
            <w:r w:rsidR="00017CF5" w:rsidRPr="00A10ED3">
              <w:rPr>
                <w:noProof/>
                <w:webHidden/>
              </w:rPr>
              <w:fldChar w:fldCharType="separate"/>
            </w:r>
            <w:r w:rsidR="00355102">
              <w:rPr>
                <w:noProof/>
                <w:webHidden/>
              </w:rPr>
              <w:t>11</w:t>
            </w:r>
            <w:r w:rsidR="00017CF5" w:rsidRPr="00A10ED3">
              <w:rPr>
                <w:noProof/>
                <w:webHidden/>
              </w:rPr>
              <w:fldChar w:fldCharType="end"/>
            </w:r>
          </w:hyperlink>
        </w:p>
        <w:p w:rsidR="00017CF5" w:rsidRPr="00A10ED3" w:rsidRDefault="00E63278">
          <w:pPr>
            <w:pStyle w:val="23"/>
            <w:rPr>
              <w:rFonts w:ascii="Times New Roman" w:eastAsiaTheme="minorEastAsia" w:hAnsi="Times New Roman" w:cs="Times New Roman"/>
              <w:noProof/>
              <w:lang w:val="ru-RU" w:eastAsia="ru-RU"/>
            </w:rPr>
          </w:pPr>
          <w:hyperlink w:anchor="_Toc458005152" w:history="1">
            <w:r w:rsidR="00017CF5" w:rsidRPr="00A10ED3">
              <w:rPr>
                <w:rStyle w:val="ad"/>
                <w:rFonts w:ascii="Times New Roman" w:hAnsi="Times New Roman" w:cs="Times New Roman"/>
                <w:noProof/>
              </w:rPr>
              <w:t>1.1.</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Загальна інформація про місто</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_Toc458005152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11</w:t>
            </w:r>
            <w:r w:rsidR="00017CF5" w:rsidRPr="00A10ED3">
              <w:rPr>
                <w:rFonts w:ascii="Times New Roman" w:hAnsi="Times New Roman" w:cs="Times New Roman"/>
                <w:noProof/>
                <w:webHidden/>
              </w:rPr>
              <w:fldChar w:fldCharType="end"/>
            </w:r>
          </w:hyperlink>
        </w:p>
        <w:p w:rsidR="00017CF5" w:rsidRPr="00A10ED3" w:rsidRDefault="00E63278">
          <w:pPr>
            <w:pStyle w:val="23"/>
            <w:rPr>
              <w:rFonts w:ascii="Times New Roman" w:eastAsiaTheme="minorEastAsia" w:hAnsi="Times New Roman" w:cs="Times New Roman"/>
              <w:noProof/>
              <w:lang w:val="ru-RU" w:eastAsia="ru-RU"/>
            </w:rPr>
          </w:pPr>
          <w:hyperlink w:anchor="_Toc458005153" w:history="1">
            <w:r w:rsidR="00017CF5" w:rsidRPr="00A10ED3">
              <w:rPr>
                <w:rStyle w:val="ad"/>
                <w:rFonts w:ascii="Times New Roman" w:hAnsi="Times New Roman" w:cs="Times New Roman"/>
                <w:noProof/>
              </w:rPr>
              <w:t>1.2.</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Аналіз споживання первинних паливно-енергетичних ресурсів</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_Toc458005153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14</w:t>
            </w:r>
            <w:r w:rsidR="00017CF5" w:rsidRPr="00A10ED3">
              <w:rPr>
                <w:rFonts w:ascii="Times New Roman" w:hAnsi="Times New Roman" w:cs="Times New Roman"/>
                <w:noProof/>
                <w:webHidden/>
              </w:rPr>
              <w:fldChar w:fldCharType="end"/>
            </w:r>
          </w:hyperlink>
        </w:p>
        <w:p w:rsidR="00017CF5" w:rsidRPr="00A10ED3" w:rsidRDefault="00E63278">
          <w:pPr>
            <w:pStyle w:val="23"/>
            <w:rPr>
              <w:rFonts w:ascii="Times New Roman" w:eastAsiaTheme="minorEastAsia" w:hAnsi="Times New Roman" w:cs="Times New Roman"/>
              <w:noProof/>
              <w:lang w:val="ru-RU" w:eastAsia="ru-RU"/>
            </w:rPr>
          </w:pPr>
          <w:hyperlink w:anchor="_Toc458005154" w:history="1">
            <w:r w:rsidR="00017CF5" w:rsidRPr="00A10ED3">
              <w:rPr>
                <w:rStyle w:val="ad"/>
                <w:rFonts w:ascii="Times New Roman" w:hAnsi="Times New Roman" w:cs="Times New Roman"/>
                <w:noProof/>
              </w:rPr>
              <w:t>1.2.1. Аналіз споживання природного газу</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_Toc458005154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15</w:t>
            </w:r>
            <w:r w:rsidR="00017CF5" w:rsidRPr="00A10ED3">
              <w:rPr>
                <w:rFonts w:ascii="Times New Roman" w:hAnsi="Times New Roman" w:cs="Times New Roman"/>
                <w:noProof/>
                <w:webHidden/>
              </w:rPr>
              <w:fldChar w:fldCharType="end"/>
            </w:r>
          </w:hyperlink>
        </w:p>
        <w:p w:rsidR="00017CF5" w:rsidRPr="00A10ED3" w:rsidRDefault="00E63278">
          <w:pPr>
            <w:pStyle w:val="23"/>
            <w:rPr>
              <w:rFonts w:ascii="Times New Roman" w:eastAsiaTheme="minorEastAsia" w:hAnsi="Times New Roman" w:cs="Times New Roman"/>
              <w:noProof/>
              <w:lang w:val="ru-RU" w:eastAsia="ru-RU"/>
            </w:rPr>
          </w:pPr>
          <w:hyperlink w:anchor="_Toc458005155" w:history="1">
            <w:r w:rsidR="00017CF5" w:rsidRPr="00A10ED3">
              <w:rPr>
                <w:rStyle w:val="ad"/>
                <w:rFonts w:ascii="Times New Roman" w:hAnsi="Times New Roman" w:cs="Times New Roman"/>
                <w:noProof/>
              </w:rPr>
              <w:t>1.2.2. Аналіз споживання електричної енергії</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_Toc458005155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16</w:t>
            </w:r>
            <w:r w:rsidR="00017CF5" w:rsidRPr="00A10ED3">
              <w:rPr>
                <w:rFonts w:ascii="Times New Roman" w:hAnsi="Times New Roman" w:cs="Times New Roman"/>
                <w:noProof/>
                <w:webHidden/>
              </w:rPr>
              <w:fldChar w:fldCharType="end"/>
            </w:r>
          </w:hyperlink>
        </w:p>
        <w:p w:rsidR="00017CF5" w:rsidRPr="00A10ED3" w:rsidRDefault="00E63278">
          <w:pPr>
            <w:pStyle w:val="23"/>
            <w:rPr>
              <w:rFonts w:ascii="Times New Roman" w:eastAsiaTheme="minorEastAsia" w:hAnsi="Times New Roman" w:cs="Times New Roman"/>
              <w:noProof/>
              <w:lang w:val="ru-RU" w:eastAsia="ru-RU"/>
            </w:rPr>
          </w:pPr>
          <w:hyperlink w:anchor="_Toc458005156" w:history="1">
            <w:r w:rsidR="00017CF5" w:rsidRPr="00A10ED3">
              <w:rPr>
                <w:rStyle w:val="ad"/>
                <w:rFonts w:ascii="Times New Roman" w:hAnsi="Times New Roman" w:cs="Times New Roman"/>
                <w:noProof/>
              </w:rPr>
              <w:t>1.2.3. Аналіз споживання кам'яного вугілля та інших видів палива (рідкого пального)</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_Toc458005156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17</w:t>
            </w:r>
            <w:r w:rsidR="00017CF5" w:rsidRPr="00A10ED3">
              <w:rPr>
                <w:rFonts w:ascii="Times New Roman" w:hAnsi="Times New Roman" w:cs="Times New Roman"/>
                <w:noProof/>
                <w:webHidden/>
              </w:rPr>
              <w:fldChar w:fldCharType="end"/>
            </w:r>
          </w:hyperlink>
        </w:p>
        <w:p w:rsidR="00017CF5" w:rsidRPr="00A10ED3" w:rsidRDefault="00E63278">
          <w:pPr>
            <w:pStyle w:val="23"/>
            <w:rPr>
              <w:rFonts w:ascii="Times New Roman" w:eastAsiaTheme="minorEastAsia" w:hAnsi="Times New Roman" w:cs="Times New Roman"/>
              <w:noProof/>
              <w:lang w:val="ru-RU" w:eastAsia="ru-RU"/>
            </w:rPr>
          </w:pPr>
          <w:hyperlink w:anchor="_Toc458005157" w:history="1">
            <w:r w:rsidR="00017CF5" w:rsidRPr="00A10ED3">
              <w:rPr>
                <w:rStyle w:val="ad"/>
                <w:rFonts w:ascii="Times New Roman" w:hAnsi="Times New Roman" w:cs="Times New Roman"/>
                <w:noProof/>
              </w:rPr>
              <w:t>1.2.4. Аналіз споживання води</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_Toc458005157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17</w:t>
            </w:r>
            <w:r w:rsidR="00017CF5" w:rsidRPr="00A10ED3">
              <w:rPr>
                <w:rFonts w:ascii="Times New Roman" w:hAnsi="Times New Roman" w:cs="Times New Roman"/>
                <w:noProof/>
                <w:webHidden/>
              </w:rPr>
              <w:fldChar w:fldCharType="end"/>
            </w:r>
          </w:hyperlink>
        </w:p>
        <w:p w:rsidR="00017CF5" w:rsidRPr="00A10ED3" w:rsidRDefault="00E63278">
          <w:pPr>
            <w:pStyle w:val="23"/>
            <w:rPr>
              <w:rFonts w:ascii="Times New Roman" w:eastAsiaTheme="minorEastAsia" w:hAnsi="Times New Roman" w:cs="Times New Roman"/>
              <w:noProof/>
              <w:lang w:val="ru-RU" w:eastAsia="ru-RU"/>
            </w:rPr>
          </w:pPr>
          <w:hyperlink w:anchor="_Toc458005158" w:history="1">
            <w:r w:rsidR="00017CF5" w:rsidRPr="00A10ED3">
              <w:rPr>
                <w:rStyle w:val="ad"/>
                <w:rFonts w:ascii="Times New Roman" w:hAnsi="Times New Roman" w:cs="Times New Roman"/>
                <w:noProof/>
              </w:rPr>
              <w:t>1.3.</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Аналіз споживання вторинних паливно-енергетичних ресурсів</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_Toc458005158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18</w:t>
            </w:r>
            <w:r w:rsidR="00017CF5" w:rsidRPr="00A10ED3">
              <w:rPr>
                <w:rFonts w:ascii="Times New Roman" w:hAnsi="Times New Roman" w:cs="Times New Roman"/>
                <w:noProof/>
                <w:webHidden/>
              </w:rPr>
              <w:fldChar w:fldCharType="end"/>
            </w:r>
          </w:hyperlink>
        </w:p>
        <w:p w:rsidR="00017CF5" w:rsidRPr="00A10ED3" w:rsidRDefault="00E63278">
          <w:pPr>
            <w:pStyle w:val="23"/>
            <w:rPr>
              <w:rFonts w:ascii="Times New Roman" w:eastAsiaTheme="minorEastAsia" w:hAnsi="Times New Roman" w:cs="Times New Roman"/>
              <w:noProof/>
              <w:lang w:val="ru-RU" w:eastAsia="ru-RU"/>
            </w:rPr>
          </w:pPr>
          <w:hyperlink w:anchor="_Toc458005159" w:history="1">
            <w:r w:rsidR="00017CF5" w:rsidRPr="00A10ED3">
              <w:rPr>
                <w:rStyle w:val="ad"/>
                <w:rFonts w:ascii="Times New Roman" w:hAnsi="Times New Roman" w:cs="Times New Roman"/>
                <w:noProof/>
              </w:rPr>
              <w:t>1.3.1.</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Виробництво теплової енергії</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_Toc458005159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18</w:t>
            </w:r>
            <w:r w:rsidR="00017CF5" w:rsidRPr="00A10ED3">
              <w:rPr>
                <w:rFonts w:ascii="Times New Roman" w:hAnsi="Times New Roman" w:cs="Times New Roman"/>
                <w:noProof/>
                <w:webHidden/>
              </w:rPr>
              <w:fldChar w:fldCharType="end"/>
            </w:r>
          </w:hyperlink>
        </w:p>
        <w:p w:rsidR="00017CF5" w:rsidRPr="00A10ED3" w:rsidRDefault="00E63278">
          <w:pPr>
            <w:pStyle w:val="23"/>
            <w:rPr>
              <w:rFonts w:ascii="Times New Roman" w:eastAsiaTheme="minorEastAsia" w:hAnsi="Times New Roman" w:cs="Times New Roman"/>
              <w:noProof/>
              <w:lang w:val="ru-RU" w:eastAsia="ru-RU"/>
            </w:rPr>
          </w:pPr>
          <w:hyperlink w:anchor="_Toc458005160" w:history="1">
            <w:r w:rsidR="00017CF5" w:rsidRPr="00A10ED3">
              <w:rPr>
                <w:rStyle w:val="ad"/>
                <w:rFonts w:ascii="Times New Roman" w:hAnsi="Times New Roman" w:cs="Times New Roman"/>
                <w:noProof/>
              </w:rPr>
              <w:t>1.3.2.</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Споживання теплової енергії</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_Toc458005160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19</w:t>
            </w:r>
            <w:r w:rsidR="00017CF5" w:rsidRPr="00A10ED3">
              <w:rPr>
                <w:rFonts w:ascii="Times New Roman" w:hAnsi="Times New Roman" w:cs="Times New Roman"/>
                <w:noProof/>
                <w:webHidden/>
              </w:rPr>
              <w:fldChar w:fldCharType="end"/>
            </w:r>
          </w:hyperlink>
        </w:p>
        <w:p w:rsidR="00017CF5" w:rsidRPr="00A10ED3" w:rsidRDefault="00E63278">
          <w:pPr>
            <w:pStyle w:val="23"/>
            <w:rPr>
              <w:rFonts w:ascii="Times New Roman" w:eastAsiaTheme="minorEastAsia" w:hAnsi="Times New Roman" w:cs="Times New Roman"/>
              <w:noProof/>
              <w:lang w:val="ru-RU" w:eastAsia="ru-RU"/>
            </w:rPr>
          </w:pPr>
          <w:hyperlink w:anchor="_Toc458005161" w:history="1">
            <w:r w:rsidR="00017CF5" w:rsidRPr="00A10ED3">
              <w:rPr>
                <w:rStyle w:val="ad"/>
                <w:rFonts w:ascii="Times New Roman" w:hAnsi="Times New Roman" w:cs="Times New Roman"/>
                <w:noProof/>
              </w:rPr>
              <w:t>1.4.</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Аналіз фінансових можливостей міського бюджету</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_Toc458005161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20</w:t>
            </w:r>
            <w:r w:rsidR="00017CF5" w:rsidRPr="00A10ED3">
              <w:rPr>
                <w:rFonts w:ascii="Times New Roman" w:hAnsi="Times New Roman" w:cs="Times New Roman"/>
                <w:noProof/>
                <w:webHidden/>
              </w:rPr>
              <w:fldChar w:fldCharType="end"/>
            </w:r>
          </w:hyperlink>
        </w:p>
        <w:p w:rsidR="00017CF5" w:rsidRPr="00A10ED3" w:rsidRDefault="00E63278">
          <w:pPr>
            <w:pStyle w:val="12"/>
            <w:tabs>
              <w:tab w:val="right" w:leader="dot" w:pos="10479"/>
            </w:tabs>
            <w:rPr>
              <w:rFonts w:eastAsiaTheme="minorEastAsia"/>
              <w:noProof/>
              <w:sz w:val="22"/>
              <w:szCs w:val="22"/>
              <w:lang w:val="ru-RU" w:eastAsia="ru-RU"/>
            </w:rPr>
          </w:pPr>
          <w:hyperlink w:anchor="_Toc458005162" w:history="1">
            <w:r w:rsidR="00017CF5" w:rsidRPr="00A10ED3">
              <w:rPr>
                <w:rStyle w:val="ad"/>
                <w:noProof/>
              </w:rPr>
              <w:t>Розділ 2. Базовий сценарій розвитку енергоспоживання міста. Базовий кадастр викидів парникових газів</w:t>
            </w:r>
            <w:r w:rsidR="00017CF5" w:rsidRPr="00A10ED3">
              <w:rPr>
                <w:noProof/>
                <w:webHidden/>
              </w:rPr>
              <w:tab/>
            </w:r>
            <w:r w:rsidR="00017CF5" w:rsidRPr="00A10ED3">
              <w:rPr>
                <w:noProof/>
                <w:webHidden/>
              </w:rPr>
              <w:fldChar w:fldCharType="begin"/>
            </w:r>
            <w:r w:rsidR="00017CF5" w:rsidRPr="00A10ED3">
              <w:rPr>
                <w:noProof/>
                <w:webHidden/>
              </w:rPr>
              <w:instrText xml:space="preserve"> PAGEREF _Toc458005162 \h </w:instrText>
            </w:r>
            <w:r w:rsidR="00017CF5" w:rsidRPr="00A10ED3">
              <w:rPr>
                <w:noProof/>
                <w:webHidden/>
              </w:rPr>
            </w:r>
            <w:r w:rsidR="00017CF5" w:rsidRPr="00A10ED3">
              <w:rPr>
                <w:noProof/>
                <w:webHidden/>
              </w:rPr>
              <w:fldChar w:fldCharType="separate"/>
            </w:r>
            <w:r w:rsidR="00355102">
              <w:rPr>
                <w:noProof/>
                <w:webHidden/>
              </w:rPr>
              <w:t>24</w:t>
            </w:r>
            <w:r w:rsidR="00017CF5" w:rsidRPr="00A10ED3">
              <w:rPr>
                <w:noProof/>
                <w:webHidden/>
              </w:rPr>
              <w:fldChar w:fldCharType="end"/>
            </w:r>
          </w:hyperlink>
        </w:p>
        <w:p w:rsidR="00017CF5" w:rsidRPr="00A10ED3" w:rsidRDefault="00E63278">
          <w:pPr>
            <w:pStyle w:val="23"/>
            <w:rPr>
              <w:rFonts w:ascii="Times New Roman" w:eastAsiaTheme="minorEastAsia" w:hAnsi="Times New Roman" w:cs="Times New Roman"/>
              <w:noProof/>
              <w:lang w:val="ru-RU" w:eastAsia="ru-RU"/>
            </w:rPr>
          </w:pPr>
          <w:hyperlink w:anchor="_Toc458005163" w:history="1">
            <w:r w:rsidR="00017CF5" w:rsidRPr="00A10ED3">
              <w:rPr>
                <w:rStyle w:val="ad"/>
                <w:rFonts w:ascii="Times New Roman" w:hAnsi="Times New Roman" w:cs="Times New Roman"/>
                <w:noProof/>
              </w:rPr>
              <w:t>2.1.</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Аналіз споживання первинних паливно-енергетичних ресурсів секторів включених у ПДСЕР</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_Toc458005163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24</w:t>
            </w:r>
            <w:r w:rsidR="00017CF5" w:rsidRPr="00A10ED3">
              <w:rPr>
                <w:rFonts w:ascii="Times New Roman" w:hAnsi="Times New Roman" w:cs="Times New Roman"/>
                <w:noProof/>
                <w:webHidden/>
              </w:rPr>
              <w:fldChar w:fldCharType="end"/>
            </w:r>
          </w:hyperlink>
        </w:p>
        <w:p w:rsidR="00017CF5" w:rsidRPr="00A10ED3" w:rsidRDefault="00E63278">
          <w:pPr>
            <w:pStyle w:val="23"/>
            <w:rPr>
              <w:rFonts w:ascii="Times New Roman" w:eastAsiaTheme="minorEastAsia" w:hAnsi="Times New Roman" w:cs="Times New Roman"/>
              <w:noProof/>
              <w:lang w:val="ru-RU" w:eastAsia="ru-RU"/>
            </w:rPr>
          </w:pPr>
          <w:hyperlink w:anchor="_Toc458005164" w:history="1">
            <w:r w:rsidR="00017CF5" w:rsidRPr="00A10ED3">
              <w:rPr>
                <w:rStyle w:val="ad"/>
                <w:rFonts w:ascii="Times New Roman" w:hAnsi="Times New Roman" w:cs="Times New Roman"/>
                <w:noProof/>
              </w:rPr>
              <w:t>2.2.</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Сценарій звичайного розвитку енергоспоживання</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_Toc458005164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27</w:t>
            </w:r>
            <w:r w:rsidR="00017CF5" w:rsidRPr="00A10ED3">
              <w:rPr>
                <w:rFonts w:ascii="Times New Roman" w:hAnsi="Times New Roman" w:cs="Times New Roman"/>
                <w:noProof/>
                <w:webHidden/>
              </w:rPr>
              <w:fldChar w:fldCharType="end"/>
            </w:r>
          </w:hyperlink>
        </w:p>
        <w:p w:rsidR="00017CF5" w:rsidRPr="00A10ED3" w:rsidRDefault="00E63278">
          <w:pPr>
            <w:pStyle w:val="12"/>
            <w:tabs>
              <w:tab w:val="right" w:leader="dot" w:pos="10479"/>
            </w:tabs>
            <w:rPr>
              <w:rFonts w:eastAsiaTheme="minorEastAsia"/>
              <w:noProof/>
              <w:sz w:val="22"/>
              <w:szCs w:val="22"/>
              <w:lang w:val="ru-RU" w:eastAsia="ru-RU"/>
            </w:rPr>
          </w:pPr>
          <w:hyperlink w:anchor="_Toc458005165" w:history="1">
            <w:r w:rsidR="00017CF5" w:rsidRPr="00A10ED3">
              <w:rPr>
                <w:rStyle w:val="ad"/>
                <w:noProof/>
              </w:rPr>
              <w:t>Розділ 3. Цілі та очікувані результати ПДСЕР</w:t>
            </w:r>
            <w:r w:rsidR="00017CF5" w:rsidRPr="00A10ED3">
              <w:rPr>
                <w:noProof/>
                <w:webHidden/>
              </w:rPr>
              <w:tab/>
            </w:r>
            <w:r w:rsidR="00017CF5" w:rsidRPr="00A10ED3">
              <w:rPr>
                <w:noProof/>
                <w:webHidden/>
              </w:rPr>
              <w:fldChar w:fldCharType="begin"/>
            </w:r>
            <w:r w:rsidR="00017CF5" w:rsidRPr="00A10ED3">
              <w:rPr>
                <w:noProof/>
                <w:webHidden/>
              </w:rPr>
              <w:instrText xml:space="preserve"> PAGEREF _Toc458005165 \h </w:instrText>
            </w:r>
            <w:r w:rsidR="00017CF5" w:rsidRPr="00A10ED3">
              <w:rPr>
                <w:noProof/>
                <w:webHidden/>
              </w:rPr>
            </w:r>
            <w:r w:rsidR="00017CF5" w:rsidRPr="00A10ED3">
              <w:rPr>
                <w:noProof/>
                <w:webHidden/>
              </w:rPr>
              <w:fldChar w:fldCharType="separate"/>
            </w:r>
            <w:r w:rsidR="00355102">
              <w:rPr>
                <w:noProof/>
                <w:webHidden/>
              </w:rPr>
              <w:t>30</w:t>
            </w:r>
            <w:r w:rsidR="00017CF5" w:rsidRPr="00A10ED3">
              <w:rPr>
                <w:noProof/>
                <w:webHidden/>
              </w:rPr>
              <w:fldChar w:fldCharType="end"/>
            </w:r>
          </w:hyperlink>
        </w:p>
        <w:p w:rsidR="00017CF5" w:rsidRPr="00A10ED3" w:rsidRDefault="00E63278">
          <w:pPr>
            <w:pStyle w:val="12"/>
            <w:tabs>
              <w:tab w:val="right" w:leader="dot" w:pos="10479"/>
            </w:tabs>
            <w:rPr>
              <w:rFonts w:eastAsiaTheme="minorEastAsia"/>
              <w:noProof/>
              <w:sz w:val="22"/>
              <w:szCs w:val="22"/>
              <w:lang w:val="ru-RU" w:eastAsia="ru-RU"/>
            </w:rPr>
          </w:pPr>
          <w:hyperlink w:anchor="_Toc458005166" w:history="1">
            <w:r w:rsidR="00017CF5" w:rsidRPr="00A10ED3">
              <w:rPr>
                <w:rStyle w:val="ad"/>
                <w:noProof/>
              </w:rPr>
              <w:t>Розділ 4. Засоби досягнення цілей ПДСЕР</w:t>
            </w:r>
            <w:r w:rsidR="00017CF5" w:rsidRPr="00A10ED3">
              <w:rPr>
                <w:noProof/>
                <w:webHidden/>
              </w:rPr>
              <w:tab/>
            </w:r>
            <w:r w:rsidR="00017CF5" w:rsidRPr="00A10ED3">
              <w:rPr>
                <w:noProof/>
                <w:webHidden/>
              </w:rPr>
              <w:fldChar w:fldCharType="begin"/>
            </w:r>
            <w:r w:rsidR="00017CF5" w:rsidRPr="00A10ED3">
              <w:rPr>
                <w:noProof/>
                <w:webHidden/>
              </w:rPr>
              <w:instrText xml:space="preserve"> PAGEREF _Toc458005166 \h </w:instrText>
            </w:r>
            <w:r w:rsidR="00017CF5" w:rsidRPr="00A10ED3">
              <w:rPr>
                <w:noProof/>
                <w:webHidden/>
              </w:rPr>
            </w:r>
            <w:r w:rsidR="00017CF5" w:rsidRPr="00A10ED3">
              <w:rPr>
                <w:noProof/>
                <w:webHidden/>
              </w:rPr>
              <w:fldChar w:fldCharType="separate"/>
            </w:r>
            <w:r w:rsidR="00355102">
              <w:rPr>
                <w:noProof/>
                <w:webHidden/>
              </w:rPr>
              <w:t>33</w:t>
            </w:r>
            <w:r w:rsidR="00017CF5" w:rsidRPr="00A10ED3">
              <w:rPr>
                <w:noProof/>
                <w:webHidden/>
              </w:rPr>
              <w:fldChar w:fldCharType="end"/>
            </w:r>
          </w:hyperlink>
        </w:p>
        <w:p w:rsidR="00017CF5" w:rsidRPr="00A10ED3" w:rsidRDefault="00E63278">
          <w:pPr>
            <w:pStyle w:val="23"/>
            <w:rPr>
              <w:rFonts w:ascii="Times New Roman" w:eastAsiaTheme="minorEastAsia" w:hAnsi="Times New Roman" w:cs="Times New Roman"/>
              <w:noProof/>
              <w:lang w:val="ru-RU" w:eastAsia="ru-RU"/>
            </w:rPr>
          </w:pPr>
          <w:hyperlink w:anchor="_Toc458005167" w:history="1">
            <w:r w:rsidR="00017CF5" w:rsidRPr="00A10ED3">
              <w:rPr>
                <w:rStyle w:val="ad"/>
                <w:rFonts w:ascii="Times New Roman" w:hAnsi="Times New Roman" w:cs="Times New Roman"/>
                <w:noProof/>
              </w:rPr>
              <w:t>4.1.</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Бачення та ініціативи енергетичного розвитку міста</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_Toc458005167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33</w:t>
            </w:r>
            <w:r w:rsidR="00017CF5" w:rsidRPr="00A10ED3">
              <w:rPr>
                <w:rFonts w:ascii="Times New Roman" w:hAnsi="Times New Roman" w:cs="Times New Roman"/>
                <w:noProof/>
                <w:webHidden/>
              </w:rPr>
              <w:fldChar w:fldCharType="end"/>
            </w:r>
          </w:hyperlink>
        </w:p>
        <w:p w:rsidR="00017CF5" w:rsidRPr="00A10ED3" w:rsidRDefault="00E63278">
          <w:pPr>
            <w:pStyle w:val="23"/>
            <w:rPr>
              <w:rFonts w:ascii="Times New Roman" w:eastAsiaTheme="minorEastAsia" w:hAnsi="Times New Roman" w:cs="Times New Roman"/>
              <w:noProof/>
              <w:lang w:val="ru-RU" w:eastAsia="ru-RU"/>
            </w:rPr>
          </w:pPr>
          <w:hyperlink w:anchor="_Toc458005168" w:history="1">
            <w:r w:rsidR="00017CF5" w:rsidRPr="00A10ED3">
              <w:rPr>
                <w:rStyle w:val="ad"/>
                <w:rFonts w:ascii="Times New Roman" w:hAnsi="Times New Roman" w:cs="Times New Roman"/>
                <w:noProof/>
              </w:rPr>
              <w:t>4.2.</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Опис системи по досягненню цілей ПДСЕР</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_Toc458005168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34</w:t>
            </w:r>
            <w:r w:rsidR="00017CF5" w:rsidRPr="00A10ED3">
              <w:rPr>
                <w:rFonts w:ascii="Times New Roman" w:hAnsi="Times New Roman" w:cs="Times New Roman"/>
                <w:noProof/>
                <w:webHidden/>
              </w:rPr>
              <w:fldChar w:fldCharType="end"/>
            </w:r>
          </w:hyperlink>
        </w:p>
        <w:p w:rsidR="00017CF5" w:rsidRPr="00A10ED3" w:rsidRDefault="00E63278">
          <w:pPr>
            <w:pStyle w:val="23"/>
            <w:rPr>
              <w:rFonts w:ascii="Times New Roman" w:eastAsiaTheme="minorEastAsia" w:hAnsi="Times New Roman" w:cs="Times New Roman"/>
              <w:noProof/>
              <w:lang w:val="ru-RU" w:eastAsia="ru-RU"/>
            </w:rPr>
          </w:pPr>
          <w:hyperlink w:anchor="_Toc458005169" w:history="1">
            <w:r w:rsidR="00017CF5" w:rsidRPr="00A10ED3">
              <w:rPr>
                <w:rStyle w:val="ad"/>
                <w:rFonts w:ascii="Times New Roman" w:hAnsi="Times New Roman" w:cs="Times New Roman"/>
                <w:noProof/>
              </w:rPr>
              <w:t>4.3.</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Заходи з організації управління діяльністю в галузі енергозбереження та підвищення енергоефективності</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_Toc458005169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35</w:t>
            </w:r>
            <w:r w:rsidR="00017CF5" w:rsidRPr="00A10ED3">
              <w:rPr>
                <w:rFonts w:ascii="Times New Roman" w:hAnsi="Times New Roman" w:cs="Times New Roman"/>
                <w:noProof/>
                <w:webHidden/>
              </w:rPr>
              <w:fldChar w:fldCharType="end"/>
            </w:r>
          </w:hyperlink>
        </w:p>
        <w:p w:rsidR="00017CF5" w:rsidRPr="00A10ED3" w:rsidRDefault="00E63278">
          <w:pPr>
            <w:pStyle w:val="23"/>
            <w:rPr>
              <w:rFonts w:ascii="Times New Roman" w:eastAsiaTheme="minorEastAsia" w:hAnsi="Times New Roman" w:cs="Times New Roman"/>
              <w:noProof/>
              <w:lang w:val="ru-RU" w:eastAsia="ru-RU"/>
            </w:rPr>
          </w:pPr>
          <w:hyperlink w:anchor="_Toc458005170" w:history="1">
            <w:r w:rsidR="00017CF5" w:rsidRPr="00A10ED3">
              <w:rPr>
                <w:rStyle w:val="ad"/>
                <w:rFonts w:ascii="Times New Roman" w:hAnsi="Times New Roman" w:cs="Times New Roman"/>
                <w:noProof/>
              </w:rPr>
              <w:t>4.4.</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Опис запланованих проектів ПДСЕР</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_Toc458005170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42</w:t>
            </w:r>
            <w:r w:rsidR="00017CF5" w:rsidRPr="00A10ED3">
              <w:rPr>
                <w:rFonts w:ascii="Times New Roman" w:hAnsi="Times New Roman" w:cs="Times New Roman"/>
                <w:noProof/>
                <w:webHidden/>
              </w:rPr>
              <w:fldChar w:fldCharType="end"/>
            </w:r>
          </w:hyperlink>
        </w:p>
        <w:p w:rsidR="00017CF5" w:rsidRPr="00A10ED3" w:rsidRDefault="00E63278">
          <w:pPr>
            <w:pStyle w:val="23"/>
            <w:rPr>
              <w:rFonts w:ascii="Times New Roman" w:eastAsiaTheme="minorEastAsia" w:hAnsi="Times New Roman" w:cs="Times New Roman"/>
              <w:noProof/>
              <w:lang w:val="ru-RU" w:eastAsia="ru-RU"/>
            </w:rPr>
          </w:pPr>
          <w:hyperlink w:anchor="_Toc458005171" w:history="1">
            <w:r w:rsidR="00017CF5" w:rsidRPr="00A10ED3">
              <w:rPr>
                <w:rStyle w:val="ad"/>
                <w:rFonts w:ascii="Times New Roman" w:hAnsi="Times New Roman" w:cs="Times New Roman"/>
                <w:noProof/>
              </w:rPr>
              <w:t>4.4.1.</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Бюджетний сектор</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_Toc458005171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42</w:t>
            </w:r>
            <w:r w:rsidR="00017CF5" w:rsidRPr="00A10ED3">
              <w:rPr>
                <w:rFonts w:ascii="Times New Roman" w:hAnsi="Times New Roman" w:cs="Times New Roman"/>
                <w:noProof/>
                <w:webHidden/>
              </w:rPr>
              <w:fldChar w:fldCharType="end"/>
            </w:r>
          </w:hyperlink>
        </w:p>
        <w:p w:rsidR="00017CF5" w:rsidRPr="00A10ED3" w:rsidRDefault="00E63278">
          <w:pPr>
            <w:pStyle w:val="23"/>
            <w:tabs>
              <w:tab w:val="left" w:pos="1320"/>
            </w:tabs>
            <w:rPr>
              <w:rFonts w:ascii="Times New Roman" w:eastAsiaTheme="minorEastAsia" w:hAnsi="Times New Roman" w:cs="Times New Roman"/>
              <w:noProof/>
              <w:lang w:val="ru-RU" w:eastAsia="ru-RU"/>
            </w:rPr>
          </w:pPr>
          <w:hyperlink w:anchor="_Toc458005172" w:history="1">
            <w:r w:rsidR="00017CF5" w:rsidRPr="00A10ED3">
              <w:rPr>
                <w:rStyle w:val="ad"/>
                <w:rFonts w:ascii="Times New Roman" w:hAnsi="Times New Roman" w:cs="Times New Roman"/>
                <w:noProof/>
              </w:rPr>
              <w:t>4.4.1.1.</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Впровадження енергетичного менеджменту</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_Toc458005172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42</w:t>
            </w:r>
            <w:r w:rsidR="00017CF5" w:rsidRPr="00A10ED3">
              <w:rPr>
                <w:rFonts w:ascii="Times New Roman" w:hAnsi="Times New Roman" w:cs="Times New Roman"/>
                <w:noProof/>
                <w:webHidden/>
              </w:rPr>
              <w:fldChar w:fldCharType="end"/>
            </w:r>
          </w:hyperlink>
        </w:p>
        <w:p w:rsidR="00017CF5" w:rsidRPr="00A10ED3" w:rsidRDefault="00E63278">
          <w:pPr>
            <w:pStyle w:val="23"/>
            <w:tabs>
              <w:tab w:val="left" w:pos="1320"/>
            </w:tabs>
            <w:rPr>
              <w:rFonts w:ascii="Times New Roman" w:eastAsiaTheme="minorEastAsia" w:hAnsi="Times New Roman" w:cs="Times New Roman"/>
              <w:noProof/>
              <w:lang w:val="ru-RU" w:eastAsia="ru-RU"/>
            </w:rPr>
          </w:pPr>
          <w:hyperlink w:anchor="_Toc458005173" w:history="1">
            <w:r w:rsidR="00017CF5" w:rsidRPr="00A10ED3">
              <w:rPr>
                <w:rStyle w:val="ad"/>
                <w:rFonts w:ascii="Times New Roman" w:hAnsi="Times New Roman" w:cs="Times New Roman"/>
                <w:noProof/>
              </w:rPr>
              <w:t>4.4.1.2.</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Підвищення енергоефективності в бюджетних будівлях м. Суми</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_Toc458005173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42</w:t>
            </w:r>
            <w:r w:rsidR="00017CF5" w:rsidRPr="00A10ED3">
              <w:rPr>
                <w:rFonts w:ascii="Times New Roman" w:hAnsi="Times New Roman" w:cs="Times New Roman"/>
                <w:noProof/>
                <w:webHidden/>
              </w:rPr>
              <w:fldChar w:fldCharType="end"/>
            </w:r>
          </w:hyperlink>
        </w:p>
        <w:p w:rsidR="00017CF5" w:rsidRPr="00A10ED3" w:rsidRDefault="00E63278">
          <w:pPr>
            <w:pStyle w:val="23"/>
            <w:tabs>
              <w:tab w:val="left" w:pos="1540"/>
            </w:tabs>
            <w:rPr>
              <w:rFonts w:ascii="Times New Roman" w:eastAsiaTheme="minorEastAsia" w:hAnsi="Times New Roman" w:cs="Times New Roman"/>
              <w:noProof/>
              <w:lang w:val="ru-RU" w:eastAsia="ru-RU"/>
            </w:rPr>
          </w:pPr>
          <w:hyperlink w:anchor="_Toc458005174" w:history="1">
            <w:r w:rsidR="00017CF5" w:rsidRPr="00A10ED3">
              <w:rPr>
                <w:rStyle w:val="ad"/>
                <w:rFonts w:ascii="Times New Roman" w:hAnsi="Times New Roman" w:cs="Times New Roman"/>
                <w:i/>
                <w:noProof/>
              </w:rPr>
              <w:t>4.4.1.2.1.</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i/>
                <w:noProof/>
              </w:rPr>
              <w:t>Підвищення енергоефективності в освітніх закладах м. Суми (ПУЛ 1)</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_Toc458005174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43</w:t>
            </w:r>
            <w:r w:rsidR="00017CF5" w:rsidRPr="00A10ED3">
              <w:rPr>
                <w:rFonts w:ascii="Times New Roman" w:hAnsi="Times New Roman" w:cs="Times New Roman"/>
                <w:noProof/>
                <w:webHidden/>
              </w:rPr>
              <w:fldChar w:fldCharType="end"/>
            </w:r>
          </w:hyperlink>
        </w:p>
        <w:p w:rsidR="00017CF5" w:rsidRPr="00A10ED3" w:rsidRDefault="00E63278">
          <w:pPr>
            <w:pStyle w:val="23"/>
            <w:tabs>
              <w:tab w:val="left" w:pos="1540"/>
            </w:tabs>
            <w:rPr>
              <w:rFonts w:ascii="Times New Roman" w:eastAsiaTheme="minorEastAsia" w:hAnsi="Times New Roman" w:cs="Times New Roman"/>
              <w:noProof/>
              <w:lang w:val="ru-RU" w:eastAsia="ru-RU"/>
            </w:rPr>
          </w:pPr>
          <w:hyperlink w:anchor="_Toc458005175" w:history="1">
            <w:r w:rsidR="00017CF5" w:rsidRPr="00A10ED3">
              <w:rPr>
                <w:rStyle w:val="ad"/>
                <w:rFonts w:ascii="Times New Roman" w:hAnsi="Times New Roman" w:cs="Times New Roman"/>
                <w:i/>
                <w:noProof/>
              </w:rPr>
              <w:t>4.4.1.2.2.</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i/>
                <w:noProof/>
              </w:rPr>
              <w:t>Комплексна термомодернізація та реконструкція системи теплопостачання ЗОШ №11</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_Toc458005175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43</w:t>
            </w:r>
            <w:r w:rsidR="00017CF5" w:rsidRPr="00A10ED3">
              <w:rPr>
                <w:rFonts w:ascii="Times New Roman" w:hAnsi="Times New Roman" w:cs="Times New Roman"/>
                <w:noProof/>
                <w:webHidden/>
              </w:rPr>
              <w:fldChar w:fldCharType="end"/>
            </w:r>
          </w:hyperlink>
        </w:p>
        <w:p w:rsidR="00017CF5" w:rsidRPr="00A10ED3" w:rsidRDefault="00E63278">
          <w:pPr>
            <w:pStyle w:val="23"/>
            <w:tabs>
              <w:tab w:val="left" w:pos="1540"/>
            </w:tabs>
            <w:rPr>
              <w:rFonts w:ascii="Times New Roman" w:eastAsiaTheme="minorEastAsia" w:hAnsi="Times New Roman" w:cs="Times New Roman"/>
              <w:noProof/>
              <w:lang w:val="ru-RU" w:eastAsia="ru-RU"/>
            </w:rPr>
          </w:pPr>
          <w:hyperlink w:anchor="_Toc458005176" w:history="1">
            <w:r w:rsidR="00017CF5" w:rsidRPr="00A10ED3">
              <w:rPr>
                <w:rStyle w:val="ad"/>
                <w:rFonts w:ascii="Times New Roman" w:hAnsi="Times New Roman" w:cs="Times New Roman"/>
                <w:i/>
                <w:noProof/>
              </w:rPr>
              <w:t>4.4.1.2.3.</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i/>
                <w:noProof/>
              </w:rPr>
              <w:t>Підвищення енергоефективності в бюджетних закладах м. Суми (ПУЛ 2)</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_Toc458005176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44</w:t>
            </w:r>
            <w:r w:rsidR="00017CF5" w:rsidRPr="00A10ED3">
              <w:rPr>
                <w:rFonts w:ascii="Times New Roman" w:hAnsi="Times New Roman" w:cs="Times New Roman"/>
                <w:noProof/>
                <w:webHidden/>
              </w:rPr>
              <w:fldChar w:fldCharType="end"/>
            </w:r>
          </w:hyperlink>
        </w:p>
        <w:p w:rsidR="00017CF5" w:rsidRPr="00A10ED3" w:rsidRDefault="00E63278">
          <w:pPr>
            <w:pStyle w:val="23"/>
            <w:tabs>
              <w:tab w:val="left" w:pos="1540"/>
            </w:tabs>
            <w:rPr>
              <w:rFonts w:ascii="Times New Roman" w:eastAsiaTheme="minorEastAsia" w:hAnsi="Times New Roman" w:cs="Times New Roman"/>
              <w:noProof/>
              <w:lang w:val="ru-RU" w:eastAsia="ru-RU"/>
            </w:rPr>
          </w:pPr>
          <w:hyperlink w:anchor="_Toc458005177" w:history="1">
            <w:r w:rsidR="00017CF5" w:rsidRPr="00A10ED3">
              <w:rPr>
                <w:rStyle w:val="ad"/>
                <w:rFonts w:ascii="Times New Roman" w:hAnsi="Times New Roman" w:cs="Times New Roman"/>
                <w:i/>
                <w:noProof/>
              </w:rPr>
              <w:t>4.4.1.2.4.</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i/>
                <w:noProof/>
              </w:rPr>
              <w:t>Підвищення енергоефективності в бюджетних закладах м. Суми (ПУЛи 3-6)</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_Toc458005177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45</w:t>
            </w:r>
            <w:r w:rsidR="00017CF5" w:rsidRPr="00A10ED3">
              <w:rPr>
                <w:rFonts w:ascii="Times New Roman" w:hAnsi="Times New Roman" w:cs="Times New Roman"/>
                <w:noProof/>
                <w:webHidden/>
              </w:rPr>
              <w:fldChar w:fldCharType="end"/>
            </w:r>
          </w:hyperlink>
        </w:p>
        <w:p w:rsidR="00017CF5" w:rsidRPr="00A10ED3" w:rsidRDefault="00E63278">
          <w:pPr>
            <w:pStyle w:val="23"/>
            <w:tabs>
              <w:tab w:val="left" w:pos="1540"/>
            </w:tabs>
            <w:rPr>
              <w:rFonts w:ascii="Times New Roman" w:eastAsiaTheme="minorEastAsia" w:hAnsi="Times New Roman" w:cs="Times New Roman"/>
              <w:noProof/>
              <w:lang w:val="ru-RU" w:eastAsia="ru-RU"/>
            </w:rPr>
          </w:pPr>
          <w:hyperlink w:anchor="_Toc458005178" w:history="1">
            <w:r w:rsidR="00017CF5" w:rsidRPr="00A10ED3">
              <w:rPr>
                <w:rStyle w:val="ad"/>
                <w:rFonts w:ascii="Times New Roman" w:hAnsi="Times New Roman" w:cs="Times New Roman"/>
                <w:i/>
                <w:noProof/>
              </w:rPr>
              <w:t>4.4.1.2.5.</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i/>
                <w:noProof/>
              </w:rPr>
              <w:t>Модернізація теплових вводів та системи опалення з використанням енергоефективних технологій об'єктів державного та обласного підпорядкування</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_Toc458005178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45</w:t>
            </w:r>
            <w:r w:rsidR="00017CF5" w:rsidRPr="00A10ED3">
              <w:rPr>
                <w:rFonts w:ascii="Times New Roman" w:hAnsi="Times New Roman" w:cs="Times New Roman"/>
                <w:noProof/>
                <w:webHidden/>
              </w:rPr>
              <w:fldChar w:fldCharType="end"/>
            </w:r>
          </w:hyperlink>
        </w:p>
        <w:p w:rsidR="00017CF5" w:rsidRPr="00A10ED3" w:rsidRDefault="00E63278">
          <w:pPr>
            <w:pStyle w:val="23"/>
            <w:tabs>
              <w:tab w:val="left" w:pos="1540"/>
            </w:tabs>
            <w:rPr>
              <w:rFonts w:ascii="Times New Roman" w:eastAsiaTheme="minorEastAsia" w:hAnsi="Times New Roman" w:cs="Times New Roman"/>
              <w:noProof/>
              <w:lang w:val="ru-RU" w:eastAsia="ru-RU"/>
            </w:rPr>
          </w:pPr>
          <w:hyperlink w:anchor="_Toc458005179" w:history="1">
            <w:r w:rsidR="00017CF5" w:rsidRPr="00A10ED3">
              <w:rPr>
                <w:rStyle w:val="ad"/>
                <w:rFonts w:ascii="Times New Roman" w:hAnsi="Times New Roman" w:cs="Times New Roman"/>
                <w:i/>
                <w:noProof/>
              </w:rPr>
              <w:t>4.4.1.2.6.</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i/>
                <w:noProof/>
              </w:rPr>
              <w:t>Узагальнені показники ефективності впровадження проектів в Бюджетному секторі</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_Toc458005179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46</w:t>
            </w:r>
            <w:r w:rsidR="00017CF5" w:rsidRPr="00A10ED3">
              <w:rPr>
                <w:rFonts w:ascii="Times New Roman" w:hAnsi="Times New Roman" w:cs="Times New Roman"/>
                <w:noProof/>
                <w:webHidden/>
              </w:rPr>
              <w:fldChar w:fldCharType="end"/>
            </w:r>
          </w:hyperlink>
        </w:p>
        <w:p w:rsidR="00017CF5" w:rsidRPr="00A10ED3" w:rsidRDefault="00E63278">
          <w:pPr>
            <w:pStyle w:val="23"/>
            <w:tabs>
              <w:tab w:val="left" w:pos="1320"/>
            </w:tabs>
            <w:rPr>
              <w:rFonts w:ascii="Times New Roman" w:eastAsiaTheme="minorEastAsia" w:hAnsi="Times New Roman" w:cs="Times New Roman"/>
              <w:noProof/>
              <w:lang w:val="ru-RU" w:eastAsia="ru-RU"/>
            </w:rPr>
          </w:pPr>
          <w:hyperlink w:anchor="_Toc458005180" w:history="1">
            <w:r w:rsidR="00017CF5" w:rsidRPr="00A10ED3">
              <w:rPr>
                <w:rStyle w:val="ad"/>
                <w:rFonts w:ascii="Times New Roman" w:hAnsi="Times New Roman" w:cs="Times New Roman"/>
                <w:noProof/>
              </w:rPr>
              <w:t>4.4.1.3.</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Підвищення енергоефективності в житлових будинках</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_Toc458005180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47</w:t>
            </w:r>
            <w:r w:rsidR="00017CF5" w:rsidRPr="00A10ED3">
              <w:rPr>
                <w:rFonts w:ascii="Times New Roman" w:hAnsi="Times New Roman" w:cs="Times New Roman"/>
                <w:noProof/>
                <w:webHidden/>
              </w:rPr>
              <w:fldChar w:fldCharType="end"/>
            </w:r>
          </w:hyperlink>
        </w:p>
        <w:p w:rsidR="00017CF5" w:rsidRPr="00A10ED3" w:rsidRDefault="00E63278">
          <w:pPr>
            <w:pStyle w:val="23"/>
            <w:tabs>
              <w:tab w:val="left" w:pos="1320"/>
            </w:tabs>
            <w:rPr>
              <w:rFonts w:ascii="Times New Roman" w:eastAsiaTheme="minorEastAsia" w:hAnsi="Times New Roman" w:cs="Times New Roman"/>
              <w:noProof/>
              <w:lang w:val="ru-RU" w:eastAsia="ru-RU"/>
            </w:rPr>
          </w:pPr>
          <w:hyperlink w:anchor="_Toc458005181" w:history="1">
            <w:r w:rsidR="00017CF5" w:rsidRPr="00A10ED3">
              <w:rPr>
                <w:rStyle w:val="ad"/>
                <w:rFonts w:ascii="Times New Roman" w:hAnsi="Times New Roman" w:cs="Times New Roman"/>
                <w:noProof/>
              </w:rPr>
              <w:t>4.4.1.4.</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Третинні будівлі</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_Toc458005181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49</w:t>
            </w:r>
            <w:r w:rsidR="00017CF5" w:rsidRPr="00A10ED3">
              <w:rPr>
                <w:rFonts w:ascii="Times New Roman" w:hAnsi="Times New Roman" w:cs="Times New Roman"/>
                <w:noProof/>
                <w:webHidden/>
              </w:rPr>
              <w:fldChar w:fldCharType="end"/>
            </w:r>
          </w:hyperlink>
        </w:p>
        <w:p w:rsidR="00017CF5" w:rsidRPr="00A10ED3" w:rsidRDefault="00E63278">
          <w:pPr>
            <w:pStyle w:val="23"/>
            <w:tabs>
              <w:tab w:val="left" w:pos="1320"/>
            </w:tabs>
            <w:rPr>
              <w:rFonts w:ascii="Times New Roman" w:eastAsiaTheme="minorEastAsia" w:hAnsi="Times New Roman" w:cs="Times New Roman"/>
              <w:noProof/>
              <w:lang w:val="ru-RU" w:eastAsia="ru-RU"/>
            </w:rPr>
          </w:pPr>
          <w:hyperlink w:anchor="_Toc458005182" w:history="1">
            <w:r w:rsidR="00017CF5" w:rsidRPr="00A10ED3">
              <w:rPr>
                <w:rStyle w:val="ad"/>
                <w:rFonts w:ascii="Times New Roman" w:hAnsi="Times New Roman" w:cs="Times New Roman"/>
                <w:noProof/>
              </w:rPr>
              <w:t>4.4.1.5.</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Теплоенергетика</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_Toc458005182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49</w:t>
            </w:r>
            <w:r w:rsidR="00017CF5" w:rsidRPr="00A10ED3">
              <w:rPr>
                <w:rFonts w:ascii="Times New Roman" w:hAnsi="Times New Roman" w:cs="Times New Roman"/>
                <w:noProof/>
                <w:webHidden/>
              </w:rPr>
              <w:fldChar w:fldCharType="end"/>
            </w:r>
          </w:hyperlink>
        </w:p>
        <w:p w:rsidR="00017CF5" w:rsidRPr="00A10ED3" w:rsidRDefault="00E63278">
          <w:pPr>
            <w:pStyle w:val="23"/>
            <w:tabs>
              <w:tab w:val="left" w:pos="1320"/>
            </w:tabs>
            <w:rPr>
              <w:rFonts w:ascii="Times New Roman" w:eastAsiaTheme="minorEastAsia" w:hAnsi="Times New Roman" w:cs="Times New Roman"/>
              <w:noProof/>
              <w:lang w:val="ru-RU" w:eastAsia="ru-RU"/>
            </w:rPr>
          </w:pPr>
          <w:hyperlink w:anchor="_Toc458005183" w:history="1">
            <w:r w:rsidR="00017CF5" w:rsidRPr="00A10ED3">
              <w:rPr>
                <w:rStyle w:val="ad"/>
                <w:rFonts w:ascii="Times New Roman" w:hAnsi="Times New Roman" w:cs="Times New Roman"/>
                <w:noProof/>
              </w:rPr>
              <w:t>4.4.1.6.</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Заміщення природного газу на відновлювальні та альтернативні джерела енергії</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_Toc458005183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51</w:t>
            </w:r>
            <w:r w:rsidR="00017CF5" w:rsidRPr="00A10ED3">
              <w:rPr>
                <w:rFonts w:ascii="Times New Roman" w:hAnsi="Times New Roman" w:cs="Times New Roman"/>
                <w:noProof/>
                <w:webHidden/>
              </w:rPr>
              <w:fldChar w:fldCharType="end"/>
            </w:r>
          </w:hyperlink>
        </w:p>
        <w:p w:rsidR="00017CF5" w:rsidRPr="00A10ED3" w:rsidRDefault="00E63278">
          <w:pPr>
            <w:pStyle w:val="23"/>
            <w:tabs>
              <w:tab w:val="left" w:pos="1540"/>
            </w:tabs>
            <w:rPr>
              <w:rFonts w:ascii="Times New Roman" w:eastAsiaTheme="minorEastAsia" w:hAnsi="Times New Roman" w:cs="Times New Roman"/>
              <w:noProof/>
              <w:lang w:val="ru-RU" w:eastAsia="ru-RU"/>
            </w:rPr>
          </w:pPr>
          <w:hyperlink w:anchor="_Toc458005184" w:history="1">
            <w:r w:rsidR="00017CF5" w:rsidRPr="00A10ED3">
              <w:rPr>
                <w:rStyle w:val="ad"/>
                <w:rFonts w:ascii="Times New Roman" w:hAnsi="Times New Roman" w:cs="Times New Roman"/>
                <w:i/>
                <w:noProof/>
              </w:rPr>
              <w:t>4.4.1.6.1.</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i/>
                <w:noProof/>
              </w:rPr>
              <w:t>Будівництво міні -</w:t>
            </w:r>
            <w:r w:rsidR="00C31225">
              <w:rPr>
                <w:rStyle w:val="ad"/>
                <w:rFonts w:ascii="Times New Roman" w:hAnsi="Times New Roman" w:cs="Times New Roman"/>
                <w:i/>
                <w:noProof/>
              </w:rPr>
              <w:t xml:space="preserve"> </w:t>
            </w:r>
            <w:r w:rsidR="00017CF5" w:rsidRPr="00A10ED3">
              <w:rPr>
                <w:rStyle w:val="ad"/>
                <w:rFonts w:ascii="Times New Roman" w:hAnsi="Times New Roman" w:cs="Times New Roman"/>
                <w:i/>
                <w:noProof/>
              </w:rPr>
              <w:t>ТЕЦ на твердих побутових відходах</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_Toc458005184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51</w:t>
            </w:r>
            <w:r w:rsidR="00017CF5" w:rsidRPr="00A10ED3">
              <w:rPr>
                <w:rFonts w:ascii="Times New Roman" w:hAnsi="Times New Roman" w:cs="Times New Roman"/>
                <w:noProof/>
                <w:webHidden/>
              </w:rPr>
              <w:fldChar w:fldCharType="end"/>
            </w:r>
          </w:hyperlink>
        </w:p>
        <w:p w:rsidR="00017CF5" w:rsidRPr="00A10ED3" w:rsidRDefault="00E63278">
          <w:pPr>
            <w:pStyle w:val="23"/>
            <w:tabs>
              <w:tab w:val="left" w:pos="1540"/>
            </w:tabs>
            <w:rPr>
              <w:rFonts w:ascii="Times New Roman" w:eastAsiaTheme="minorEastAsia" w:hAnsi="Times New Roman" w:cs="Times New Roman"/>
              <w:noProof/>
              <w:lang w:val="ru-RU" w:eastAsia="ru-RU"/>
            </w:rPr>
          </w:pPr>
          <w:hyperlink w:anchor="_Toc458005185" w:history="1">
            <w:r w:rsidR="00017CF5" w:rsidRPr="00A10ED3">
              <w:rPr>
                <w:rStyle w:val="ad"/>
                <w:rFonts w:ascii="Times New Roman" w:hAnsi="Times New Roman" w:cs="Times New Roman"/>
                <w:i/>
                <w:noProof/>
              </w:rPr>
              <w:t>4.4.1.6.2.</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i/>
                <w:noProof/>
              </w:rPr>
              <w:t>Реконструкція котельні ДКППВ ПАТ "Сумське МНВО" з влаштуванням твердопаливних біокотлів на потреби ГВП</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_Toc458005185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52</w:t>
            </w:r>
            <w:r w:rsidR="00017CF5" w:rsidRPr="00A10ED3">
              <w:rPr>
                <w:rFonts w:ascii="Times New Roman" w:hAnsi="Times New Roman" w:cs="Times New Roman"/>
                <w:noProof/>
                <w:webHidden/>
              </w:rPr>
              <w:fldChar w:fldCharType="end"/>
            </w:r>
          </w:hyperlink>
        </w:p>
        <w:p w:rsidR="00017CF5" w:rsidRPr="00A10ED3" w:rsidRDefault="00E63278">
          <w:pPr>
            <w:pStyle w:val="23"/>
            <w:tabs>
              <w:tab w:val="left" w:pos="1540"/>
            </w:tabs>
            <w:rPr>
              <w:rFonts w:ascii="Times New Roman" w:eastAsiaTheme="minorEastAsia" w:hAnsi="Times New Roman" w:cs="Times New Roman"/>
              <w:noProof/>
              <w:lang w:val="ru-RU" w:eastAsia="ru-RU"/>
            </w:rPr>
          </w:pPr>
          <w:hyperlink w:anchor="_Toc458005186" w:history="1">
            <w:r w:rsidR="00017CF5" w:rsidRPr="00A10ED3">
              <w:rPr>
                <w:rStyle w:val="ad"/>
                <w:rFonts w:ascii="Times New Roman" w:hAnsi="Times New Roman" w:cs="Times New Roman"/>
                <w:i/>
                <w:noProof/>
              </w:rPr>
              <w:t>4.4.1.6.3.</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i/>
                <w:noProof/>
              </w:rPr>
              <w:t>Узагальнені показники ефективності впровадження проектів заміщення природного газу на відновлювальні та альтернативні джерела енергії</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_Toc458005186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53</w:t>
            </w:r>
            <w:r w:rsidR="00017CF5" w:rsidRPr="00A10ED3">
              <w:rPr>
                <w:rFonts w:ascii="Times New Roman" w:hAnsi="Times New Roman" w:cs="Times New Roman"/>
                <w:noProof/>
                <w:webHidden/>
              </w:rPr>
              <w:fldChar w:fldCharType="end"/>
            </w:r>
          </w:hyperlink>
        </w:p>
        <w:p w:rsidR="00017CF5" w:rsidRPr="00A10ED3" w:rsidRDefault="00E63278">
          <w:pPr>
            <w:pStyle w:val="23"/>
            <w:tabs>
              <w:tab w:val="left" w:pos="1320"/>
            </w:tabs>
            <w:rPr>
              <w:rFonts w:ascii="Times New Roman" w:eastAsiaTheme="minorEastAsia" w:hAnsi="Times New Roman" w:cs="Times New Roman"/>
              <w:noProof/>
              <w:lang w:val="ru-RU" w:eastAsia="ru-RU"/>
            </w:rPr>
          </w:pPr>
          <w:hyperlink w:anchor="_Toc458005187" w:history="1">
            <w:r w:rsidR="00017CF5" w:rsidRPr="00A10ED3">
              <w:rPr>
                <w:rStyle w:val="ad"/>
                <w:rFonts w:ascii="Times New Roman" w:hAnsi="Times New Roman" w:cs="Times New Roman"/>
                <w:noProof/>
              </w:rPr>
              <w:t>4.4.1.7.</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Муніципальне вуличне освітлення</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_Toc458005187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55</w:t>
            </w:r>
            <w:r w:rsidR="00017CF5" w:rsidRPr="00A10ED3">
              <w:rPr>
                <w:rFonts w:ascii="Times New Roman" w:hAnsi="Times New Roman" w:cs="Times New Roman"/>
                <w:noProof/>
                <w:webHidden/>
              </w:rPr>
              <w:fldChar w:fldCharType="end"/>
            </w:r>
          </w:hyperlink>
        </w:p>
        <w:p w:rsidR="00017CF5" w:rsidRPr="00A10ED3" w:rsidRDefault="00E63278">
          <w:pPr>
            <w:pStyle w:val="23"/>
            <w:tabs>
              <w:tab w:val="left" w:pos="1540"/>
            </w:tabs>
            <w:rPr>
              <w:rFonts w:ascii="Times New Roman" w:eastAsiaTheme="minorEastAsia" w:hAnsi="Times New Roman" w:cs="Times New Roman"/>
              <w:noProof/>
              <w:lang w:val="ru-RU" w:eastAsia="ru-RU"/>
            </w:rPr>
          </w:pPr>
          <w:hyperlink w:anchor="_Toc458005188" w:history="1">
            <w:r w:rsidR="00017CF5" w:rsidRPr="00A10ED3">
              <w:rPr>
                <w:rStyle w:val="ad"/>
                <w:rFonts w:ascii="Times New Roman" w:hAnsi="Times New Roman" w:cs="Times New Roman"/>
                <w:i/>
                <w:noProof/>
              </w:rPr>
              <w:t>4.4.1.7.1.</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i/>
                <w:noProof/>
              </w:rPr>
              <w:t>Впровадження енергоменеджменту</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_Toc458005188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55</w:t>
            </w:r>
            <w:r w:rsidR="00017CF5" w:rsidRPr="00A10ED3">
              <w:rPr>
                <w:rFonts w:ascii="Times New Roman" w:hAnsi="Times New Roman" w:cs="Times New Roman"/>
                <w:noProof/>
                <w:webHidden/>
              </w:rPr>
              <w:fldChar w:fldCharType="end"/>
            </w:r>
          </w:hyperlink>
        </w:p>
        <w:p w:rsidR="00017CF5" w:rsidRPr="00A10ED3" w:rsidRDefault="00E63278">
          <w:pPr>
            <w:pStyle w:val="23"/>
            <w:tabs>
              <w:tab w:val="left" w:pos="1540"/>
            </w:tabs>
            <w:rPr>
              <w:rFonts w:ascii="Times New Roman" w:eastAsiaTheme="minorEastAsia" w:hAnsi="Times New Roman" w:cs="Times New Roman"/>
              <w:noProof/>
              <w:lang w:val="ru-RU" w:eastAsia="ru-RU"/>
            </w:rPr>
          </w:pPr>
          <w:hyperlink w:anchor="_Toc458005189" w:history="1">
            <w:r w:rsidR="00017CF5" w:rsidRPr="00A10ED3">
              <w:rPr>
                <w:rStyle w:val="ad"/>
                <w:rFonts w:ascii="Times New Roman" w:hAnsi="Times New Roman" w:cs="Times New Roman"/>
                <w:i/>
                <w:noProof/>
              </w:rPr>
              <w:t>4.4.1.7.2.</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i/>
                <w:noProof/>
              </w:rPr>
              <w:t>Впровадження енергоефективних джерел світла</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_Toc458005189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56</w:t>
            </w:r>
            <w:r w:rsidR="00017CF5" w:rsidRPr="00A10ED3">
              <w:rPr>
                <w:rFonts w:ascii="Times New Roman" w:hAnsi="Times New Roman" w:cs="Times New Roman"/>
                <w:noProof/>
                <w:webHidden/>
              </w:rPr>
              <w:fldChar w:fldCharType="end"/>
            </w:r>
          </w:hyperlink>
        </w:p>
        <w:p w:rsidR="00017CF5" w:rsidRPr="00A10ED3" w:rsidRDefault="00E63278">
          <w:pPr>
            <w:pStyle w:val="23"/>
            <w:tabs>
              <w:tab w:val="left" w:pos="1540"/>
            </w:tabs>
            <w:rPr>
              <w:rFonts w:ascii="Times New Roman" w:eastAsiaTheme="minorEastAsia" w:hAnsi="Times New Roman" w:cs="Times New Roman"/>
              <w:noProof/>
              <w:lang w:val="ru-RU" w:eastAsia="ru-RU"/>
            </w:rPr>
          </w:pPr>
          <w:hyperlink w:anchor="_Toc458005190" w:history="1">
            <w:r w:rsidR="00017CF5" w:rsidRPr="00A10ED3">
              <w:rPr>
                <w:rStyle w:val="ad"/>
                <w:rFonts w:ascii="Times New Roman" w:hAnsi="Times New Roman" w:cs="Times New Roman"/>
                <w:i/>
                <w:noProof/>
              </w:rPr>
              <w:t>4.4.1.7.3.</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i/>
                <w:noProof/>
              </w:rPr>
              <w:t>Узагальнені показники ефективності впровадження проектів з підвищення енергоефективності вуличного освітлення</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_Toc458005190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56</w:t>
            </w:r>
            <w:r w:rsidR="00017CF5" w:rsidRPr="00A10ED3">
              <w:rPr>
                <w:rFonts w:ascii="Times New Roman" w:hAnsi="Times New Roman" w:cs="Times New Roman"/>
                <w:noProof/>
                <w:webHidden/>
              </w:rPr>
              <w:fldChar w:fldCharType="end"/>
            </w:r>
          </w:hyperlink>
        </w:p>
        <w:p w:rsidR="00017CF5" w:rsidRPr="00A10ED3" w:rsidRDefault="00E63278">
          <w:pPr>
            <w:pStyle w:val="23"/>
            <w:tabs>
              <w:tab w:val="left" w:pos="1320"/>
            </w:tabs>
            <w:rPr>
              <w:rFonts w:ascii="Times New Roman" w:eastAsiaTheme="minorEastAsia" w:hAnsi="Times New Roman" w:cs="Times New Roman"/>
              <w:noProof/>
              <w:lang w:val="ru-RU" w:eastAsia="ru-RU"/>
            </w:rPr>
          </w:pPr>
          <w:hyperlink w:anchor="_Toc458005191" w:history="1">
            <w:r w:rsidR="00017CF5" w:rsidRPr="00A10ED3">
              <w:rPr>
                <w:rStyle w:val="ad"/>
                <w:rFonts w:ascii="Times New Roman" w:hAnsi="Times New Roman" w:cs="Times New Roman"/>
                <w:noProof/>
              </w:rPr>
              <w:t>4.4.1.8.</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Системи централізованого водопостачання та водовідведення</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_Toc458005191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57</w:t>
            </w:r>
            <w:r w:rsidR="00017CF5" w:rsidRPr="00A10ED3">
              <w:rPr>
                <w:rFonts w:ascii="Times New Roman" w:hAnsi="Times New Roman" w:cs="Times New Roman"/>
                <w:noProof/>
                <w:webHidden/>
              </w:rPr>
              <w:fldChar w:fldCharType="end"/>
            </w:r>
          </w:hyperlink>
        </w:p>
        <w:p w:rsidR="00017CF5" w:rsidRPr="00A10ED3" w:rsidRDefault="00E63278">
          <w:pPr>
            <w:pStyle w:val="23"/>
            <w:tabs>
              <w:tab w:val="left" w:pos="1320"/>
            </w:tabs>
            <w:rPr>
              <w:rFonts w:ascii="Times New Roman" w:eastAsiaTheme="minorEastAsia" w:hAnsi="Times New Roman" w:cs="Times New Roman"/>
              <w:noProof/>
              <w:lang w:val="ru-RU" w:eastAsia="ru-RU"/>
            </w:rPr>
          </w:pPr>
          <w:hyperlink w:anchor="_Toc458005192" w:history="1">
            <w:r w:rsidR="00017CF5" w:rsidRPr="00A10ED3">
              <w:rPr>
                <w:rStyle w:val="ad"/>
                <w:rFonts w:ascii="Times New Roman" w:hAnsi="Times New Roman" w:cs="Times New Roman"/>
                <w:noProof/>
              </w:rPr>
              <w:t>4.4.1.9.</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Транспорт</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_Toc458005192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59</w:t>
            </w:r>
            <w:r w:rsidR="00017CF5" w:rsidRPr="00A10ED3">
              <w:rPr>
                <w:rFonts w:ascii="Times New Roman" w:hAnsi="Times New Roman" w:cs="Times New Roman"/>
                <w:noProof/>
                <w:webHidden/>
              </w:rPr>
              <w:fldChar w:fldCharType="end"/>
            </w:r>
          </w:hyperlink>
        </w:p>
        <w:p w:rsidR="00017CF5" w:rsidRPr="00A10ED3" w:rsidRDefault="00E63278">
          <w:pPr>
            <w:pStyle w:val="23"/>
            <w:tabs>
              <w:tab w:val="left" w:pos="1540"/>
            </w:tabs>
            <w:rPr>
              <w:rFonts w:ascii="Times New Roman" w:eastAsiaTheme="minorEastAsia" w:hAnsi="Times New Roman" w:cs="Times New Roman"/>
              <w:noProof/>
              <w:lang w:val="ru-RU" w:eastAsia="ru-RU"/>
            </w:rPr>
          </w:pPr>
          <w:hyperlink w:anchor="_Toc458005193" w:history="1">
            <w:r w:rsidR="00017CF5" w:rsidRPr="00A10ED3">
              <w:rPr>
                <w:rStyle w:val="ad"/>
                <w:rFonts w:ascii="Times New Roman" w:hAnsi="Times New Roman" w:cs="Times New Roman"/>
                <w:i/>
                <w:noProof/>
              </w:rPr>
              <w:t>4.4.1.9.1.</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i/>
                <w:noProof/>
              </w:rPr>
              <w:t>Заміна застарілого тролейбусного складу КП "Електроавтотранс"Сумської міської ради</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_Toc458005193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59</w:t>
            </w:r>
            <w:r w:rsidR="00017CF5" w:rsidRPr="00A10ED3">
              <w:rPr>
                <w:rFonts w:ascii="Times New Roman" w:hAnsi="Times New Roman" w:cs="Times New Roman"/>
                <w:noProof/>
                <w:webHidden/>
              </w:rPr>
              <w:fldChar w:fldCharType="end"/>
            </w:r>
          </w:hyperlink>
        </w:p>
        <w:p w:rsidR="00017CF5" w:rsidRPr="00A10ED3" w:rsidRDefault="00E63278">
          <w:pPr>
            <w:pStyle w:val="23"/>
            <w:tabs>
              <w:tab w:val="left" w:pos="1540"/>
            </w:tabs>
            <w:rPr>
              <w:rFonts w:ascii="Times New Roman" w:eastAsiaTheme="minorEastAsia" w:hAnsi="Times New Roman" w:cs="Times New Roman"/>
              <w:noProof/>
              <w:lang w:val="ru-RU" w:eastAsia="ru-RU"/>
            </w:rPr>
          </w:pPr>
          <w:hyperlink w:anchor="_Toc458005194" w:history="1">
            <w:r w:rsidR="00017CF5" w:rsidRPr="00A10ED3">
              <w:rPr>
                <w:rStyle w:val="ad"/>
                <w:rFonts w:ascii="Times New Roman" w:hAnsi="Times New Roman" w:cs="Times New Roman"/>
                <w:i/>
                <w:noProof/>
              </w:rPr>
              <w:t>4.4.1.9.2.</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i/>
                <w:noProof/>
              </w:rPr>
              <w:t xml:space="preserve">Міська цільова програма "Два колеса" з створення та розвитку велосипедних доріжок в </w:t>
            </w:r>
            <w:r w:rsidR="00C31225">
              <w:rPr>
                <w:rStyle w:val="ad"/>
                <w:rFonts w:ascii="Times New Roman" w:hAnsi="Times New Roman" w:cs="Times New Roman"/>
                <w:i/>
                <w:noProof/>
              </w:rPr>
              <w:t xml:space="preserve">                     </w:t>
            </w:r>
            <w:r w:rsidR="00017CF5" w:rsidRPr="00A10ED3">
              <w:rPr>
                <w:rStyle w:val="ad"/>
                <w:rFonts w:ascii="Times New Roman" w:hAnsi="Times New Roman" w:cs="Times New Roman"/>
                <w:i/>
                <w:noProof/>
              </w:rPr>
              <w:t>м. Суми  на 2013 – 2018 рр.</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_Toc458005194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59</w:t>
            </w:r>
            <w:r w:rsidR="00017CF5" w:rsidRPr="00A10ED3">
              <w:rPr>
                <w:rFonts w:ascii="Times New Roman" w:hAnsi="Times New Roman" w:cs="Times New Roman"/>
                <w:noProof/>
                <w:webHidden/>
              </w:rPr>
              <w:fldChar w:fldCharType="end"/>
            </w:r>
          </w:hyperlink>
        </w:p>
        <w:p w:rsidR="00017CF5" w:rsidRPr="00A10ED3" w:rsidRDefault="00E63278">
          <w:pPr>
            <w:pStyle w:val="23"/>
            <w:tabs>
              <w:tab w:val="left" w:pos="1320"/>
            </w:tabs>
            <w:rPr>
              <w:rFonts w:ascii="Times New Roman" w:eastAsiaTheme="minorEastAsia" w:hAnsi="Times New Roman" w:cs="Times New Roman"/>
              <w:noProof/>
              <w:lang w:val="ru-RU" w:eastAsia="ru-RU"/>
            </w:rPr>
          </w:pPr>
          <w:hyperlink w:anchor="_Toc458005195" w:history="1">
            <w:r w:rsidR="00017CF5" w:rsidRPr="00A10ED3">
              <w:rPr>
                <w:rStyle w:val="ad"/>
                <w:rFonts w:ascii="Times New Roman" w:hAnsi="Times New Roman" w:cs="Times New Roman"/>
                <w:noProof/>
              </w:rPr>
              <w:t>4.4.1.10.</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Узагальнені результати впровадження ПДСЕР м. Суми</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_Toc458005195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61</w:t>
            </w:r>
            <w:r w:rsidR="00017CF5" w:rsidRPr="00A10ED3">
              <w:rPr>
                <w:rFonts w:ascii="Times New Roman" w:hAnsi="Times New Roman" w:cs="Times New Roman"/>
                <w:noProof/>
                <w:webHidden/>
              </w:rPr>
              <w:fldChar w:fldCharType="end"/>
            </w:r>
          </w:hyperlink>
        </w:p>
        <w:p w:rsidR="00017CF5" w:rsidRPr="00A10ED3" w:rsidRDefault="00E63278">
          <w:pPr>
            <w:pStyle w:val="12"/>
            <w:tabs>
              <w:tab w:val="right" w:leader="dot" w:pos="10479"/>
            </w:tabs>
            <w:rPr>
              <w:rFonts w:eastAsiaTheme="minorEastAsia"/>
              <w:noProof/>
              <w:sz w:val="22"/>
              <w:szCs w:val="22"/>
              <w:lang w:val="ru-RU" w:eastAsia="ru-RU"/>
            </w:rPr>
          </w:pPr>
          <w:hyperlink w:anchor="_Toc458005196" w:history="1">
            <w:r w:rsidR="00017CF5" w:rsidRPr="00A10ED3">
              <w:rPr>
                <w:rStyle w:val="ad"/>
                <w:noProof/>
              </w:rPr>
              <w:t>Розділ 5. Фінансування ПДСЕР</w:t>
            </w:r>
            <w:r w:rsidR="00017CF5" w:rsidRPr="00A10ED3">
              <w:rPr>
                <w:noProof/>
                <w:webHidden/>
              </w:rPr>
              <w:tab/>
            </w:r>
            <w:r w:rsidR="00017CF5" w:rsidRPr="00A10ED3">
              <w:rPr>
                <w:noProof/>
                <w:webHidden/>
              </w:rPr>
              <w:fldChar w:fldCharType="begin"/>
            </w:r>
            <w:r w:rsidR="00017CF5" w:rsidRPr="00A10ED3">
              <w:rPr>
                <w:noProof/>
                <w:webHidden/>
              </w:rPr>
              <w:instrText xml:space="preserve"> PAGEREF _Toc458005196 \h </w:instrText>
            </w:r>
            <w:r w:rsidR="00017CF5" w:rsidRPr="00A10ED3">
              <w:rPr>
                <w:noProof/>
                <w:webHidden/>
              </w:rPr>
            </w:r>
            <w:r w:rsidR="00017CF5" w:rsidRPr="00A10ED3">
              <w:rPr>
                <w:noProof/>
                <w:webHidden/>
              </w:rPr>
              <w:fldChar w:fldCharType="separate"/>
            </w:r>
            <w:r w:rsidR="00355102">
              <w:rPr>
                <w:noProof/>
                <w:webHidden/>
              </w:rPr>
              <w:t>64</w:t>
            </w:r>
            <w:r w:rsidR="00017CF5" w:rsidRPr="00A10ED3">
              <w:rPr>
                <w:noProof/>
                <w:webHidden/>
              </w:rPr>
              <w:fldChar w:fldCharType="end"/>
            </w:r>
          </w:hyperlink>
        </w:p>
        <w:p w:rsidR="00017CF5" w:rsidRPr="00A10ED3" w:rsidRDefault="00E63278">
          <w:pPr>
            <w:pStyle w:val="23"/>
            <w:rPr>
              <w:rFonts w:ascii="Times New Roman" w:eastAsiaTheme="minorEastAsia" w:hAnsi="Times New Roman" w:cs="Times New Roman"/>
              <w:noProof/>
              <w:lang w:val="ru-RU" w:eastAsia="ru-RU"/>
            </w:rPr>
          </w:pPr>
          <w:hyperlink w:anchor="_Toc458005197" w:history="1">
            <w:r w:rsidR="00017CF5" w:rsidRPr="00A10ED3">
              <w:rPr>
                <w:rStyle w:val="ad"/>
                <w:rFonts w:ascii="Times New Roman" w:hAnsi="Times New Roman" w:cs="Times New Roman"/>
                <w:noProof/>
              </w:rPr>
              <w:t>5.1.</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Фінансова рамка ПДСЕР</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_Toc458005197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64</w:t>
            </w:r>
            <w:r w:rsidR="00017CF5" w:rsidRPr="00A10ED3">
              <w:rPr>
                <w:rFonts w:ascii="Times New Roman" w:hAnsi="Times New Roman" w:cs="Times New Roman"/>
                <w:noProof/>
                <w:webHidden/>
              </w:rPr>
              <w:fldChar w:fldCharType="end"/>
            </w:r>
          </w:hyperlink>
        </w:p>
        <w:p w:rsidR="00017CF5" w:rsidRPr="00A10ED3" w:rsidRDefault="00E63278">
          <w:pPr>
            <w:pStyle w:val="23"/>
            <w:rPr>
              <w:rFonts w:ascii="Times New Roman" w:eastAsiaTheme="minorEastAsia" w:hAnsi="Times New Roman" w:cs="Times New Roman"/>
              <w:noProof/>
              <w:lang w:val="ru-RU" w:eastAsia="ru-RU"/>
            </w:rPr>
          </w:pPr>
          <w:hyperlink w:anchor="_Toc458005198" w:history="1">
            <w:r w:rsidR="00017CF5" w:rsidRPr="00A10ED3">
              <w:rPr>
                <w:rStyle w:val="ad"/>
                <w:rFonts w:ascii="Times New Roman" w:hAnsi="Times New Roman" w:cs="Times New Roman"/>
                <w:noProof/>
              </w:rPr>
              <w:t>5.2.</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Механізми залучення інвестицій</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_Toc458005198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69</w:t>
            </w:r>
            <w:r w:rsidR="00017CF5" w:rsidRPr="00A10ED3">
              <w:rPr>
                <w:rFonts w:ascii="Times New Roman" w:hAnsi="Times New Roman" w:cs="Times New Roman"/>
                <w:noProof/>
                <w:webHidden/>
              </w:rPr>
              <w:fldChar w:fldCharType="end"/>
            </w:r>
          </w:hyperlink>
        </w:p>
        <w:p w:rsidR="00017CF5" w:rsidRPr="00A10ED3" w:rsidRDefault="00E63278">
          <w:pPr>
            <w:pStyle w:val="12"/>
            <w:tabs>
              <w:tab w:val="right" w:leader="dot" w:pos="10479"/>
            </w:tabs>
            <w:rPr>
              <w:rFonts w:eastAsiaTheme="minorEastAsia"/>
              <w:noProof/>
              <w:sz w:val="22"/>
              <w:szCs w:val="22"/>
              <w:lang w:val="ru-RU" w:eastAsia="ru-RU"/>
            </w:rPr>
          </w:pPr>
          <w:hyperlink w:anchor="_Toc458005199" w:history="1">
            <w:r w:rsidR="00017CF5" w:rsidRPr="00A10ED3">
              <w:rPr>
                <w:rStyle w:val="ad"/>
                <w:noProof/>
              </w:rPr>
              <w:t>Розділ 6. Засоби виконання та моніторингу ПДСЕР</w:t>
            </w:r>
            <w:r w:rsidR="00017CF5" w:rsidRPr="00A10ED3">
              <w:rPr>
                <w:noProof/>
                <w:webHidden/>
              </w:rPr>
              <w:tab/>
            </w:r>
            <w:r w:rsidR="00017CF5" w:rsidRPr="00A10ED3">
              <w:rPr>
                <w:noProof/>
                <w:webHidden/>
              </w:rPr>
              <w:fldChar w:fldCharType="begin"/>
            </w:r>
            <w:r w:rsidR="00017CF5" w:rsidRPr="00A10ED3">
              <w:rPr>
                <w:noProof/>
                <w:webHidden/>
              </w:rPr>
              <w:instrText xml:space="preserve"> PAGEREF _Toc458005199 \h </w:instrText>
            </w:r>
            <w:r w:rsidR="00017CF5" w:rsidRPr="00A10ED3">
              <w:rPr>
                <w:noProof/>
                <w:webHidden/>
              </w:rPr>
            </w:r>
            <w:r w:rsidR="00017CF5" w:rsidRPr="00A10ED3">
              <w:rPr>
                <w:noProof/>
                <w:webHidden/>
              </w:rPr>
              <w:fldChar w:fldCharType="separate"/>
            </w:r>
            <w:r w:rsidR="00355102">
              <w:rPr>
                <w:noProof/>
                <w:webHidden/>
              </w:rPr>
              <w:t>73</w:t>
            </w:r>
            <w:r w:rsidR="00017CF5" w:rsidRPr="00A10ED3">
              <w:rPr>
                <w:noProof/>
                <w:webHidden/>
              </w:rPr>
              <w:fldChar w:fldCharType="end"/>
            </w:r>
          </w:hyperlink>
        </w:p>
        <w:p w:rsidR="00017CF5" w:rsidRPr="00A10ED3" w:rsidRDefault="00E63278">
          <w:pPr>
            <w:pStyle w:val="23"/>
            <w:rPr>
              <w:rFonts w:ascii="Times New Roman" w:eastAsiaTheme="minorEastAsia" w:hAnsi="Times New Roman" w:cs="Times New Roman"/>
              <w:noProof/>
              <w:lang w:val="ru-RU" w:eastAsia="ru-RU"/>
            </w:rPr>
          </w:pPr>
          <w:hyperlink w:anchor="_Toc458005200" w:history="1">
            <w:r w:rsidR="00017CF5" w:rsidRPr="00A10ED3">
              <w:rPr>
                <w:rStyle w:val="ad"/>
                <w:rFonts w:ascii="Times New Roman" w:hAnsi="Times New Roman" w:cs="Times New Roman"/>
                <w:noProof/>
              </w:rPr>
              <w:t>6.1. Аналіз ризиків</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_Toc458005200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73</w:t>
            </w:r>
            <w:r w:rsidR="00017CF5" w:rsidRPr="00A10ED3">
              <w:rPr>
                <w:rFonts w:ascii="Times New Roman" w:hAnsi="Times New Roman" w:cs="Times New Roman"/>
                <w:noProof/>
                <w:webHidden/>
              </w:rPr>
              <w:fldChar w:fldCharType="end"/>
            </w:r>
          </w:hyperlink>
        </w:p>
        <w:p w:rsidR="00017CF5" w:rsidRPr="00A10ED3" w:rsidRDefault="00E63278">
          <w:pPr>
            <w:pStyle w:val="23"/>
            <w:rPr>
              <w:rFonts w:ascii="Times New Roman" w:eastAsiaTheme="minorEastAsia" w:hAnsi="Times New Roman" w:cs="Times New Roman"/>
              <w:noProof/>
              <w:lang w:val="ru-RU" w:eastAsia="ru-RU"/>
            </w:rPr>
          </w:pPr>
          <w:hyperlink w:anchor="_Toc458005201" w:history="1">
            <w:r w:rsidR="00017CF5" w:rsidRPr="00A10ED3">
              <w:rPr>
                <w:rStyle w:val="ad"/>
                <w:rFonts w:ascii="Times New Roman" w:hAnsi="Times New Roman" w:cs="Times New Roman"/>
                <w:noProof/>
              </w:rPr>
              <w:t>6.2. Організація управління енергоресурсами міста</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_Toc458005201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74</w:t>
            </w:r>
            <w:r w:rsidR="00017CF5" w:rsidRPr="00A10ED3">
              <w:rPr>
                <w:rFonts w:ascii="Times New Roman" w:hAnsi="Times New Roman" w:cs="Times New Roman"/>
                <w:noProof/>
                <w:webHidden/>
              </w:rPr>
              <w:fldChar w:fldCharType="end"/>
            </w:r>
          </w:hyperlink>
        </w:p>
        <w:p w:rsidR="00017CF5" w:rsidRPr="00A10ED3" w:rsidRDefault="00E63278">
          <w:pPr>
            <w:pStyle w:val="23"/>
            <w:rPr>
              <w:rFonts w:ascii="Times New Roman" w:eastAsiaTheme="minorEastAsia" w:hAnsi="Times New Roman" w:cs="Times New Roman"/>
              <w:noProof/>
              <w:lang w:val="ru-RU" w:eastAsia="ru-RU"/>
            </w:rPr>
          </w:pPr>
          <w:hyperlink w:anchor="_Toc458005202" w:history="1">
            <w:r w:rsidR="00017CF5" w:rsidRPr="00A10ED3">
              <w:rPr>
                <w:rStyle w:val="ad"/>
                <w:rFonts w:ascii="Times New Roman" w:hAnsi="Times New Roman" w:cs="Times New Roman"/>
                <w:noProof/>
              </w:rPr>
              <w:t>6.3. Організаційна структура управління та моніторингу ПДСЕР</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_Toc458005202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355102">
              <w:rPr>
                <w:rFonts w:ascii="Times New Roman" w:hAnsi="Times New Roman" w:cs="Times New Roman"/>
                <w:noProof/>
                <w:webHidden/>
              </w:rPr>
              <w:t>76</w:t>
            </w:r>
            <w:r w:rsidR="00017CF5" w:rsidRPr="00A10ED3">
              <w:rPr>
                <w:rFonts w:ascii="Times New Roman" w:hAnsi="Times New Roman" w:cs="Times New Roman"/>
                <w:noProof/>
                <w:webHidden/>
              </w:rPr>
              <w:fldChar w:fldCharType="end"/>
            </w:r>
          </w:hyperlink>
        </w:p>
        <w:p w:rsidR="004323E8" w:rsidRPr="00A10ED3" w:rsidRDefault="004323E8" w:rsidP="00825523">
          <w:pPr>
            <w:pStyle w:val="12"/>
            <w:spacing w:before="60"/>
            <w:rPr>
              <w:rStyle w:val="ad"/>
              <w:b/>
              <w:color w:val="auto"/>
              <w:sz w:val="22"/>
              <w:szCs w:val="22"/>
              <w:u w:val="none"/>
            </w:rPr>
          </w:pPr>
          <w:r w:rsidRPr="00A10ED3">
            <w:rPr>
              <w:rStyle w:val="ad"/>
              <w:color w:val="auto"/>
              <w:sz w:val="22"/>
              <w:szCs w:val="22"/>
              <w:u w:val="none"/>
            </w:rPr>
            <w:fldChar w:fldCharType="end"/>
          </w:r>
          <w:hyperlink r:id="rId12" w:anchor="_Toc410198923" w:history="1">
            <w:r w:rsidRPr="00A10ED3">
              <w:rPr>
                <w:rStyle w:val="ad"/>
                <w:b/>
                <w:color w:val="auto"/>
                <w:sz w:val="22"/>
                <w:szCs w:val="22"/>
                <w:u w:val="none"/>
              </w:rPr>
              <w:t>Додатки</w:t>
            </w:r>
          </w:hyperlink>
        </w:p>
        <w:p w:rsidR="004323E8" w:rsidRPr="00A10ED3" w:rsidRDefault="00E63278" w:rsidP="00DB075A">
          <w:pPr>
            <w:pStyle w:val="12"/>
            <w:spacing w:before="60"/>
            <w:rPr>
              <w:rStyle w:val="ad"/>
              <w:color w:val="auto"/>
              <w:sz w:val="22"/>
              <w:szCs w:val="22"/>
              <w:u w:val="none"/>
            </w:rPr>
          </w:pPr>
          <w:hyperlink r:id="rId13" w:anchor="_Toc410198924" w:history="1">
            <w:r w:rsidR="004323E8" w:rsidRPr="00A10ED3">
              <w:rPr>
                <w:rStyle w:val="ad"/>
                <w:color w:val="auto"/>
                <w:sz w:val="22"/>
                <w:szCs w:val="22"/>
                <w:u w:val="none"/>
              </w:rPr>
              <w:t xml:space="preserve">Додаток 1. </w:t>
            </w:r>
            <w:r w:rsidR="000249F5" w:rsidRPr="00A10ED3">
              <w:rPr>
                <w:rStyle w:val="ad"/>
                <w:color w:val="auto"/>
                <w:sz w:val="22"/>
                <w:szCs w:val="22"/>
                <w:u w:val="none"/>
              </w:rPr>
              <w:t>Реєстр інвестиційних про</w:t>
            </w:r>
            <w:r w:rsidR="004323E8" w:rsidRPr="00A10ED3">
              <w:rPr>
                <w:rStyle w:val="ad"/>
                <w:color w:val="auto"/>
                <w:sz w:val="22"/>
                <w:szCs w:val="22"/>
                <w:u w:val="none"/>
              </w:rPr>
              <w:t>ект</w:t>
            </w:r>
            <w:r w:rsidR="000249F5" w:rsidRPr="00A10ED3">
              <w:rPr>
                <w:rStyle w:val="ad"/>
                <w:color w:val="auto"/>
                <w:sz w:val="22"/>
                <w:szCs w:val="22"/>
                <w:u w:val="none"/>
              </w:rPr>
              <w:t>ів</w:t>
            </w:r>
          </w:hyperlink>
        </w:p>
        <w:p w:rsidR="004323E8" w:rsidRPr="00A10ED3" w:rsidRDefault="00E63278" w:rsidP="00DB075A">
          <w:pPr>
            <w:pStyle w:val="12"/>
            <w:spacing w:before="60"/>
            <w:rPr>
              <w:rStyle w:val="ad"/>
              <w:color w:val="auto"/>
              <w:sz w:val="22"/>
              <w:szCs w:val="22"/>
              <w:u w:val="none"/>
            </w:rPr>
          </w:pPr>
          <w:hyperlink r:id="rId14" w:anchor="_Toc410198925" w:history="1">
            <w:r w:rsidR="004323E8" w:rsidRPr="00A10ED3">
              <w:rPr>
                <w:rStyle w:val="ad"/>
                <w:color w:val="auto"/>
                <w:sz w:val="22"/>
                <w:szCs w:val="22"/>
                <w:u w:val="none"/>
              </w:rPr>
              <w:t xml:space="preserve">Додаток 2. Коефіцієнти перерахунку енергетичних ресурсів </w:t>
            </w:r>
          </w:hyperlink>
        </w:p>
        <w:p w:rsidR="004323E8" w:rsidRPr="00A10ED3" w:rsidRDefault="00E63278" w:rsidP="00DB075A">
          <w:pPr>
            <w:pStyle w:val="12"/>
            <w:spacing w:before="60"/>
            <w:rPr>
              <w:rStyle w:val="ad"/>
              <w:color w:val="auto"/>
              <w:sz w:val="22"/>
              <w:szCs w:val="22"/>
              <w:u w:val="none"/>
            </w:rPr>
          </w:pPr>
          <w:hyperlink r:id="rId15" w:anchor="_Toc410198926" w:history="1">
            <w:r w:rsidR="004323E8" w:rsidRPr="00A10ED3">
              <w:rPr>
                <w:rStyle w:val="ad"/>
                <w:color w:val="auto"/>
                <w:sz w:val="22"/>
                <w:szCs w:val="22"/>
                <w:u w:val="none"/>
              </w:rPr>
              <w:t>Додаток 3. Коефіцієнти викидів парникових газів (СО2) для розрахунку кадастру викидів</w:t>
            </w:r>
          </w:hyperlink>
        </w:p>
        <w:p w:rsidR="00F52283" w:rsidRPr="00A10ED3" w:rsidRDefault="00E63278" w:rsidP="00DB075A">
          <w:pPr>
            <w:pStyle w:val="12"/>
            <w:spacing w:before="60"/>
            <w:rPr>
              <w:rStyle w:val="ad"/>
              <w:color w:val="auto"/>
              <w:sz w:val="22"/>
              <w:szCs w:val="22"/>
              <w:u w:val="none"/>
            </w:rPr>
          </w:pPr>
          <w:hyperlink r:id="rId16" w:history="1"/>
          <w:r w:rsidR="00031C7C" w:rsidRPr="00A10ED3">
            <w:rPr>
              <w:rStyle w:val="ad"/>
              <w:color w:val="auto"/>
              <w:sz w:val="22"/>
              <w:szCs w:val="22"/>
              <w:u w:val="none"/>
            </w:rPr>
            <w:fldChar w:fldCharType="begin"/>
          </w:r>
          <w:r w:rsidR="00814F7F">
            <w:rPr>
              <w:rStyle w:val="ad"/>
              <w:color w:val="auto"/>
              <w:sz w:val="22"/>
              <w:szCs w:val="22"/>
              <w:u w:val="none"/>
            </w:rPr>
            <w:instrText>HYPERLINK "\\\\Pochta\\для работы!!!\\ЕЛЕКТРОННА ПОШТА\\2016\\08\\11\\План дій сталого енерг.розвитку\\Додатки\\Додаток 8. Проекти ББ.xlsx"</w:instrText>
          </w:r>
          <w:r w:rsidR="00031C7C" w:rsidRPr="00A10ED3">
            <w:rPr>
              <w:rStyle w:val="ad"/>
              <w:color w:val="auto"/>
              <w:sz w:val="22"/>
              <w:szCs w:val="22"/>
              <w:u w:val="none"/>
            </w:rPr>
            <w:fldChar w:fldCharType="separate"/>
          </w:r>
          <w:r w:rsidR="00F52283" w:rsidRPr="00A10ED3">
            <w:rPr>
              <w:rStyle w:val="ad"/>
              <w:color w:val="auto"/>
              <w:sz w:val="22"/>
              <w:szCs w:val="22"/>
              <w:u w:val="none"/>
            </w:rPr>
            <w:t xml:space="preserve">Додаток </w:t>
          </w:r>
          <w:r w:rsidR="002914D4">
            <w:rPr>
              <w:rStyle w:val="ad"/>
              <w:color w:val="auto"/>
              <w:sz w:val="22"/>
              <w:szCs w:val="22"/>
              <w:u w:val="none"/>
            </w:rPr>
            <w:t>4</w:t>
          </w:r>
          <w:r w:rsidR="00F52283" w:rsidRPr="00A10ED3">
            <w:rPr>
              <w:rStyle w:val="ad"/>
              <w:color w:val="auto"/>
              <w:sz w:val="22"/>
              <w:szCs w:val="22"/>
              <w:u w:val="none"/>
            </w:rPr>
            <w:t xml:space="preserve">. </w:t>
          </w:r>
          <w:r w:rsidR="006E75E2" w:rsidRPr="00A10ED3">
            <w:rPr>
              <w:rStyle w:val="ad"/>
              <w:color w:val="auto"/>
              <w:sz w:val="22"/>
              <w:szCs w:val="22"/>
              <w:u w:val="none"/>
            </w:rPr>
            <w:t>Проекти з енер</w:t>
          </w:r>
          <w:r w:rsidR="009703C1" w:rsidRPr="00A10ED3">
            <w:rPr>
              <w:rStyle w:val="ad"/>
              <w:color w:val="auto"/>
              <w:sz w:val="22"/>
              <w:szCs w:val="22"/>
              <w:u w:val="none"/>
            </w:rPr>
            <w:t xml:space="preserve">гозбереження в бюджетному секторі </w:t>
          </w:r>
        </w:p>
        <w:p w:rsidR="006E75E2" w:rsidRPr="00A10ED3" w:rsidRDefault="00031C7C" w:rsidP="00DB075A">
          <w:pPr>
            <w:pStyle w:val="12"/>
            <w:spacing w:before="60"/>
            <w:rPr>
              <w:rStyle w:val="ad"/>
              <w:color w:val="auto"/>
              <w:sz w:val="22"/>
              <w:szCs w:val="22"/>
              <w:u w:val="none"/>
            </w:rPr>
          </w:pPr>
          <w:r w:rsidRPr="00A10ED3">
            <w:rPr>
              <w:rStyle w:val="ad"/>
              <w:color w:val="auto"/>
              <w:sz w:val="22"/>
              <w:szCs w:val="22"/>
              <w:u w:val="none"/>
            </w:rPr>
            <w:fldChar w:fldCharType="end"/>
          </w:r>
          <w:r w:rsidRPr="00A10ED3">
            <w:rPr>
              <w:rStyle w:val="ad"/>
              <w:color w:val="auto"/>
              <w:sz w:val="22"/>
              <w:szCs w:val="22"/>
              <w:u w:val="none"/>
            </w:rPr>
            <w:fldChar w:fldCharType="begin"/>
          </w:r>
          <w:r w:rsidR="00814F7F">
            <w:rPr>
              <w:rStyle w:val="ad"/>
              <w:color w:val="auto"/>
              <w:sz w:val="22"/>
              <w:szCs w:val="22"/>
              <w:u w:val="none"/>
            </w:rPr>
            <w:instrText>HYPERLINK "\\\\Pochta\\для работы!!!\\ЕЛЕКТРОННА ПОШТА\\2016\\08\\11\\План дій сталого енерг.розвитку\\Додатки\\Додаток 9. Проекти ЖБ.xlsx"</w:instrText>
          </w:r>
          <w:r w:rsidRPr="00A10ED3">
            <w:rPr>
              <w:rStyle w:val="ad"/>
              <w:color w:val="auto"/>
              <w:sz w:val="22"/>
              <w:szCs w:val="22"/>
              <w:u w:val="none"/>
            </w:rPr>
            <w:fldChar w:fldCharType="separate"/>
          </w:r>
          <w:r w:rsidR="009703C1" w:rsidRPr="00A10ED3">
            <w:rPr>
              <w:rStyle w:val="ad"/>
              <w:color w:val="auto"/>
              <w:sz w:val="22"/>
              <w:szCs w:val="22"/>
              <w:u w:val="none"/>
            </w:rPr>
            <w:t xml:space="preserve">Додаток </w:t>
          </w:r>
          <w:r w:rsidR="002914D4">
            <w:rPr>
              <w:rStyle w:val="ad"/>
              <w:color w:val="auto"/>
              <w:sz w:val="22"/>
              <w:szCs w:val="22"/>
              <w:u w:val="none"/>
            </w:rPr>
            <w:t>5</w:t>
          </w:r>
          <w:r w:rsidR="009703C1" w:rsidRPr="00A10ED3">
            <w:rPr>
              <w:rStyle w:val="ad"/>
              <w:color w:val="auto"/>
              <w:sz w:val="22"/>
              <w:szCs w:val="22"/>
              <w:u w:val="none"/>
            </w:rPr>
            <w:t xml:space="preserve">. </w:t>
          </w:r>
          <w:r w:rsidR="006E75E2" w:rsidRPr="00A10ED3">
            <w:rPr>
              <w:rStyle w:val="ad"/>
              <w:color w:val="auto"/>
              <w:sz w:val="22"/>
              <w:szCs w:val="22"/>
              <w:u w:val="none"/>
            </w:rPr>
            <w:t>Проекти з енергозбереження в житловому секторі</w:t>
          </w:r>
        </w:p>
        <w:p w:rsidR="00825523" w:rsidRPr="00A10ED3" w:rsidRDefault="00031C7C" w:rsidP="00DB075A">
          <w:pPr>
            <w:pStyle w:val="12"/>
            <w:spacing w:before="60"/>
            <w:rPr>
              <w:rStyle w:val="ad"/>
              <w:color w:val="auto"/>
              <w:sz w:val="22"/>
              <w:szCs w:val="22"/>
              <w:u w:val="none"/>
            </w:rPr>
          </w:pPr>
          <w:r w:rsidRPr="00A10ED3">
            <w:rPr>
              <w:rStyle w:val="ad"/>
              <w:color w:val="auto"/>
              <w:sz w:val="22"/>
              <w:szCs w:val="22"/>
              <w:u w:val="none"/>
            </w:rPr>
            <w:fldChar w:fldCharType="end"/>
          </w:r>
          <w:hyperlink r:id="rId17" w:history="1">
            <w:r w:rsidR="006E75E2" w:rsidRPr="00A10ED3">
              <w:rPr>
                <w:rStyle w:val="ad"/>
                <w:color w:val="auto"/>
                <w:sz w:val="22"/>
                <w:szCs w:val="22"/>
                <w:u w:val="none"/>
              </w:rPr>
              <w:t xml:space="preserve">Додаток </w:t>
            </w:r>
            <w:r w:rsidR="002914D4">
              <w:rPr>
                <w:rStyle w:val="ad"/>
                <w:color w:val="auto"/>
                <w:sz w:val="22"/>
                <w:szCs w:val="22"/>
                <w:u w:val="none"/>
              </w:rPr>
              <w:t>6</w:t>
            </w:r>
            <w:r w:rsidR="006E75E2" w:rsidRPr="00A10ED3">
              <w:rPr>
                <w:rStyle w:val="ad"/>
                <w:color w:val="auto"/>
                <w:sz w:val="22"/>
                <w:szCs w:val="22"/>
                <w:u w:val="none"/>
              </w:rPr>
              <w:t xml:space="preserve">. </w:t>
            </w:r>
            <w:r w:rsidR="008458D4" w:rsidRPr="00A10ED3">
              <w:rPr>
                <w:rStyle w:val="ad"/>
                <w:color w:val="auto"/>
                <w:sz w:val="22"/>
                <w:szCs w:val="22"/>
                <w:u w:val="none"/>
              </w:rPr>
              <w:t>Приклади схем фінансування ЕЕЗ в бюджетній сфері</w:t>
            </w:r>
          </w:hyperlink>
        </w:p>
        <w:p w:rsidR="004323E8" w:rsidRPr="00A10ED3" w:rsidRDefault="00E63278" w:rsidP="00825523">
          <w:pPr>
            <w:pStyle w:val="12"/>
            <w:spacing w:before="60"/>
            <w:rPr>
              <w:rStyle w:val="ad"/>
              <w:color w:val="auto"/>
              <w:sz w:val="22"/>
              <w:szCs w:val="22"/>
              <w:u w:val="none"/>
            </w:rPr>
          </w:pPr>
        </w:p>
      </w:sdtContent>
    </w:sdt>
    <w:p w:rsidR="004323E8" w:rsidRPr="00A10ED3" w:rsidRDefault="004323E8" w:rsidP="004323E8">
      <w:pPr>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br w:type="page"/>
      </w:r>
    </w:p>
    <w:p w:rsidR="00240A4C" w:rsidRPr="00A10ED3" w:rsidRDefault="00240A4C" w:rsidP="00240A4C">
      <w:pPr>
        <w:pStyle w:val="1"/>
        <w:spacing w:before="0" w:after="240"/>
        <w:rPr>
          <w:rFonts w:ascii="Times New Roman" w:hAnsi="Times New Roman" w:cs="Times New Roman"/>
          <w:color w:val="1F497D" w:themeColor="text2"/>
        </w:rPr>
      </w:pPr>
      <w:bookmarkStart w:id="0" w:name="_Toc411500189"/>
      <w:bookmarkStart w:id="1" w:name="_Toc458005147"/>
      <w:r w:rsidRPr="00A10ED3">
        <w:rPr>
          <w:rFonts w:ascii="Times New Roman" w:hAnsi="Times New Roman" w:cs="Times New Roman"/>
          <w:color w:val="1F497D" w:themeColor="text2"/>
        </w:rPr>
        <w:lastRenderedPageBreak/>
        <w:t>Базові програмні документи для розробки ПДСЕР</w:t>
      </w:r>
      <w:bookmarkEnd w:id="0"/>
      <w:bookmarkEnd w:id="1"/>
    </w:p>
    <w:p w:rsidR="00240A4C" w:rsidRPr="00A10ED3" w:rsidRDefault="00240A4C" w:rsidP="00240A4C">
      <w:pPr>
        <w:rPr>
          <w:rFonts w:ascii="Times New Roman" w:hAnsi="Times New Roman" w:cs="Times New Roman"/>
          <w:b/>
          <w:i/>
          <w:color w:val="1F497D" w:themeColor="text2"/>
        </w:rPr>
      </w:pPr>
      <w:r w:rsidRPr="00A10ED3">
        <w:rPr>
          <w:rFonts w:ascii="Times New Roman" w:hAnsi="Times New Roman" w:cs="Times New Roman"/>
          <w:b/>
          <w:i/>
          <w:noProof/>
          <w:color w:val="1F497D" w:themeColor="text2"/>
          <w:lang w:val="ru-RU" w:eastAsia="ru-RU"/>
        </w:rPr>
        <mc:AlternateContent>
          <mc:Choice Requires="wps">
            <w:drawing>
              <wp:anchor distT="0" distB="0" distL="114300" distR="114300" simplePos="0" relativeHeight="251659264" behindDoc="0" locked="0" layoutInCell="1" allowOverlap="1" wp14:anchorId="6F9FA809" wp14:editId="5AFE5482">
                <wp:simplePos x="0" y="0"/>
                <wp:positionH relativeFrom="column">
                  <wp:posOffset>24391</wp:posOffset>
                </wp:positionH>
                <wp:positionV relativeFrom="paragraph">
                  <wp:posOffset>174512</wp:posOffset>
                </wp:positionV>
                <wp:extent cx="6505575" cy="1201271"/>
                <wp:effectExtent l="0" t="0" r="28575" b="18415"/>
                <wp:wrapNone/>
                <wp:docPr id="19" name="Скругленный 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5575" cy="1201271"/>
                        </a:xfrm>
                        <a:prstGeom prst="roundRect">
                          <a:avLst>
                            <a:gd name="adj" fmla="val 16667"/>
                          </a:avLst>
                        </a:prstGeom>
                        <a:solidFill>
                          <a:schemeClr val="bg1"/>
                        </a:solidFill>
                        <a:ln w="3175"/>
                      </wps:spPr>
                      <wps:style>
                        <a:lnRef idx="2">
                          <a:schemeClr val="accent1"/>
                        </a:lnRef>
                        <a:fillRef idx="1">
                          <a:schemeClr val="lt1"/>
                        </a:fillRef>
                        <a:effectRef idx="0">
                          <a:schemeClr val="accent1"/>
                        </a:effectRef>
                        <a:fontRef idx="minor">
                          <a:schemeClr val="dk1"/>
                        </a:fontRef>
                      </wps:style>
                      <wps:txbx>
                        <w:txbxContent>
                          <w:p w:rsidR="00E63278" w:rsidRPr="00C31225" w:rsidRDefault="00E63278" w:rsidP="0083088F">
                            <w:pPr>
                              <w:pStyle w:val="a3"/>
                              <w:numPr>
                                <w:ilvl w:val="0"/>
                                <w:numId w:val="7"/>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Енергетична стратегія України до 2030 року (від 24 липня 2013);</w:t>
                            </w:r>
                          </w:p>
                          <w:p w:rsidR="00E63278" w:rsidRPr="00C31225" w:rsidRDefault="00E63278" w:rsidP="0083088F">
                            <w:pPr>
                              <w:pStyle w:val="a3"/>
                              <w:numPr>
                                <w:ilvl w:val="0"/>
                                <w:numId w:val="7"/>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Національний план дій з відновлюваної енергетики на період до 2020 року;</w:t>
                            </w:r>
                          </w:p>
                          <w:p w:rsidR="00E63278" w:rsidRPr="00C31225" w:rsidRDefault="00E63278" w:rsidP="0083088F">
                            <w:pPr>
                              <w:pStyle w:val="a3"/>
                              <w:numPr>
                                <w:ilvl w:val="0"/>
                                <w:numId w:val="7"/>
                              </w:numPr>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Національна стратегія теплозабезпечення України до 2030 року;</w:t>
                            </w:r>
                          </w:p>
                          <w:p w:rsidR="00E63278" w:rsidRPr="00C31225" w:rsidRDefault="00E63278" w:rsidP="0083088F">
                            <w:pPr>
                              <w:pStyle w:val="a3"/>
                              <w:numPr>
                                <w:ilvl w:val="0"/>
                                <w:numId w:val="7"/>
                              </w:numPr>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Державна цільова економічна програма енергоефективності і розвитку сфери виробництва енергоносіїв з відновлюваних джерел енергії та альтернативних видів палива на 2010-2015 роки;</w:t>
                            </w:r>
                          </w:p>
                          <w:p w:rsidR="00E63278" w:rsidRPr="00C31225" w:rsidRDefault="00E63278" w:rsidP="0083088F">
                            <w:pPr>
                              <w:pStyle w:val="a3"/>
                              <w:numPr>
                                <w:ilvl w:val="0"/>
                                <w:numId w:val="7"/>
                              </w:numPr>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Державна цільова програма модернізації комунальної теплоенергетики на 2010-2015 роки</w:t>
                            </w:r>
                            <w:r>
                              <w:rPr>
                                <w:rFonts w:ascii="Times New Roman" w:hAnsi="Times New Roman" w:cs="Times New Roman"/>
                                <w:bCs/>
                                <w:color w:val="1F497D" w:themeColor="text2"/>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9FA809" id="Скругленный прямоугольник 19" o:spid="_x0000_s1027" style="position:absolute;margin-left:1.9pt;margin-top:13.75pt;width:512.25pt;height:9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" fillcolor="white [3212]" strokecolor="#4f81bd [3204]" strokeweight=".25pt">
                <v:textbox>
                  <w:txbxContent>
                    <w:p w:rsidR="00E63278" w:rsidRPr="00C31225" w:rsidRDefault="00E63278" w:rsidP="0083088F">
                      <w:pPr>
                        <w:pStyle w:val="a3"/>
                        <w:numPr>
                          <w:ilvl w:val="0"/>
                          <w:numId w:val="7"/>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Енергетична стратегія України до 2030 року (від 24 липня 2013);</w:t>
                      </w:r>
                    </w:p>
                    <w:p w:rsidR="00E63278" w:rsidRPr="00C31225" w:rsidRDefault="00E63278" w:rsidP="0083088F">
                      <w:pPr>
                        <w:pStyle w:val="a3"/>
                        <w:numPr>
                          <w:ilvl w:val="0"/>
                          <w:numId w:val="7"/>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Національний план дій з відновлюваної енергетики на період до 2020 року;</w:t>
                      </w:r>
                    </w:p>
                    <w:p w:rsidR="00E63278" w:rsidRPr="00C31225" w:rsidRDefault="00E63278" w:rsidP="0083088F">
                      <w:pPr>
                        <w:pStyle w:val="a3"/>
                        <w:numPr>
                          <w:ilvl w:val="0"/>
                          <w:numId w:val="7"/>
                        </w:numPr>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Національна стратегія теплозабезпечення України до 2030 року;</w:t>
                      </w:r>
                    </w:p>
                    <w:p w:rsidR="00E63278" w:rsidRPr="00C31225" w:rsidRDefault="00E63278" w:rsidP="0083088F">
                      <w:pPr>
                        <w:pStyle w:val="a3"/>
                        <w:numPr>
                          <w:ilvl w:val="0"/>
                          <w:numId w:val="7"/>
                        </w:numPr>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Державна цільова економічна програма енергоефективності і розвитку сфери виробництва енергоносіїв з відновлюваних джерел енергії та альтернативних видів палива на 2010-2015 роки;</w:t>
                      </w:r>
                    </w:p>
                    <w:p w:rsidR="00E63278" w:rsidRPr="00C31225" w:rsidRDefault="00E63278" w:rsidP="0083088F">
                      <w:pPr>
                        <w:pStyle w:val="a3"/>
                        <w:numPr>
                          <w:ilvl w:val="0"/>
                          <w:numId w:val="7"/>
                        </w:numPr>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Державна цільова програма модернізації комунальної теплоенергетики на 2010-2015 роки</w:t>
                      </w:r>
                      <w:r>
                        <w:rPr>
                          <w:rFonts w:ascii="Times New Roman" w:hAnsi="Times New Roman" w:cs="Times New Roman"/>
                          <w:bCs/>
                          <w:color w:val="1F497D" w:themeColor="text2"/>
                          <w:sz w:val="20"/>
                          <w:szCs w:val="20"/>
                        </w:rPr>
                        <w:t>.</w:t>
                      </w:r>
                    </w:p>
                  </w:txbxContent>
                </v:textbox>
              </v:roundrect>
            </w:pict>
          </mc:Fallback>
        </mc:AlternateContent>
      </w:r>
      <w:r w:rsidRPr="00A10ED3">
        <w:rPr>
          <w:rFonts w:ascii="Times New Roman" w:hAnsi="Times New Roman" w:cs="Times New Roman"/>
          <w:b/>
          <w:i/>
          <w:color w:val="1F497D" w:themeColor="text2"/>
        </w:rPr>
        <w:t>Національні</w:t>
      </w:r>
    </w:p>
    <w:p w:rsidR="00240A4C" w:rsidRPr="00A10ED3" w:rsidRDefault="00240A4C" w:rsidP="00240A4C">
      <w:pPr>
        <w:rPr>
          <w:rFonts w:ascii="Times New Roman" w:hAnsi="Times New Roman" w:cs="Times New Roman"/>
          <w:b/>
          <w:i/>
          <w:color w:val="1F497D" w:themeColor="text2"/>
        </w:rPr>
      </w:pPr>
    </w:p>
    <w:p w:rsidR="00240A4C" w:rsidRPr="00A10ED3" w:rsidRDefault="00240A4C" w:rsidP="00240A4C">
      <w:pPr>
        <w:rPr>
          <w:rFonts w:ascii="Times New Roman" w:hAnsi="Times New Roman" w:cs="Times New Roman"/>
          <w:b/>
          <w:i/>
          <w:color w:val="1F497D" w:themeColor="text2"/>
        </w:rPr>
      </w:pPr>
    </w:p>
    <w:p w:rsidR="00240A4C" w:rsidRPr="00A10ED3" w:rsidRDefault="00240A4C" w:rsidP="00240A4C">
      <w:pPr>
        <w:rPr>
          <w:rFonts w:ascii="Times New Roman" w:hAnsi="Times New Roman" w:cs="Times New Roman"/>
          <w:b/>
          <w:i/>
          <w:color w:val="1F497D" w:themeColor="text2"/>
        </w:rPr>
      </w:pPr>
    </w:p>
    <w:p w:rsidR="00240A4C" w:rsidRPr="00A10ED3" w:rsidRDefault="00240A4C" w:rsidP="00240A4C">
      <w:pPr>
        <w:spacing w:after="0" w:line="216" w:lineRule="auto"/>
        <w:rPr>
          <w:rFonts w:ascii="Times New Roman" w:hAnsi="Times New Roman" w:cs="Times New Roman"/>
          <w:b/>
          <w:i/>
          <w:color w:val="2A63A8"/>
        </w:rPr>
      </w:pPr>
    </w:p>
    <w:p w:rsidR="00240A4C" w:rsidRPr="00A10ED3" w:rsidRDefault="00240A4C" w:rsidP="00484F22">
      <w:pPr>
        <w:spacing w:line="360" w:lineRule="auto"/>
        <w:rPr>
          <w:rFonts w:ascii="Times New Roman" w:hAnsi="Times New Roman" w:cs="Times New Roman"/>
          <w:b/>
          <w:i/>
          <w:color w:val="1F497D" w:themeColor="text2"/>
        </w:rPr>
      </w:pPr>
      <w:r w:rsidRPr="00A10ED3">
        <w:rPr>
          <w:rFonts w:ascii="Times New Roman" w:hAnsi="Times New Roman" w:cs="Times New Roman"/>
          <w:b/>
          <w:i/>
          <w:noProof/>
          <w:color w:val="1F497D" w:themeColor="text2"/>
          <w:lang w:val="ru-RU" w:eastAsia="ru-RU"/>
        </w:rPr>
        <mc:AlternateContent>
          <mc:Choice Requires="wps">
            <w:drawing>
              <wp:anchor distT="0" distB="0" distL="114300" distR="114300" simplePos="0" relativeHeight="251660288" behindDoc="0" locked="0" layoutInCell="1" allowOverlap="1" wp14:anchorId="69FCE700" wp14:editId="2636DACB">
                <wp:simplePos x="0" y="0"/>
                <wp:positionH relativeFrom="column">
                  <wp:posOffset>78180</wp:posOffset>
                </wp:positionH>
                <wp:positionV relativeFrom="paragraph">
                  <wp:posOffset>181087</wp:posOffset>
                </wp:positionV>
                <wp:extent cx="6448425" cy="1676400"/>
                <wp:effectExtent l="0" t="0" r="28575" b="19050"/>
                <wp:wrapNone/>
                <wp:docPr id="20" name="Скругленный 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425" cy="1676400"/>
                        </a:xfrm>
                        <a:prstGeom prst="roundRect">
                          <a:avLst>
                            <a:gd name="adj" fmla="val 16667"/>
                          </a:avLst>
                        </a:prstGeom>
                        <a:solidFill>
                          <a:schemeClr val="bg1"/>
                        </a:solidFill>
                        <a:ln w="3175"/>
                        <a:extLst/>
                      </wps:spPr>
                      <wps:style>
                        <a:lnRef idx="2">
                          <a:schemeClr val="accent1"/>
                        </a:lnRef>
                        <a:fillRef idx="1">
                          <a:schemeClr val="lt1"/>
                        </a:fillRef>
                        <a:effectRef idx="0">
                          <a:schemeClr val="accent1"/>
                        </a:effectRef>
                        <a:fontRef idx="minor">
                          <a:schemeClr val="dk1"/>
                        </a:fontRef>
                      </wps:style>
                      <wps:txbx>
                        <w:txbxContent>
                          <w:p w:rsidR="00E63278" w:rsidRPr="00C31225" w:rsidRDefault="00E63278" w:rsidP="0083088F">
                            <w:pPr>
                              <w:pStyle w:val="a3"/>
                              <w:numPr>
                                <w:ilvl w:val="0"/>
                                <w:numId w:val="7"/>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Регіональна програма підвищення енергоефективності в Сумській області на 2010-2015 роки;</w:t>
                            </w:r>
                          </w:p>
                          <w:p w:rsidR="00E63278" w:rsidRPr="00C31225" w:rsidRDefault="00E63278" w:rsidP="0083088F">
                            <w:pPr>
                              <w:pStyle w:val="a3"/>
                              <w:numPr>
                                <w:ilvl w:val="0"/>
                                <w:numId w:val="7"/>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Комплексна програма охорони навколишнього природного середовища Сумської області до 2015 року;</w:t>
                            </w:r>
                          </w:p>
                          <w:p w:rsidR="00E63278" w:rsidRPr="00C31225" w:rsidRDefault="00E63278" w:rsidP="00AB281B">
                            <w:pPr>
                              <w:pStyle w:val="a3"/>
                              <w:numPr>
                                <w:ilvl w:val="0"/>
                                <w:numId w:val="7"/>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Стратегія соціально-економічного розвитку Сумської області на період до 2015року «Нова</w:t>
                            </w:r>
                            <w:r w:rsidRPr="00C31225">
                              <w:rPr>
                                <w:rFonts w:ascii="Times New Roman" w:hAnsi="Times New Roman" w:cs="Times New Roman"/>
                                <w:bCs/>
                                <w:color w:val="1F497D" w:themeColor="text2"/>
                                <w:sz w:val="20"/>
                                <w:szCs w:val="20"/>
                                <w:lang w:val="ru-RU"/>
                              </w:rPr>
                              <w:t xml:space="preserve"> </w:t>
                            </w:r>
                            <w:r w:rsidRPr="00C31225">
                              <w:rPr>
                                <w:rFonts w:ascii="Times New Roman" w:hAnsi="Times New Roman" w:cs="Times New Roman"/>
                                <w:bCs/>
                                <w:color w:val="1F497D" w:themeColor="text2"/>
                                <w:sz w:val="20"/>
                                <w:szCs w:val="20"/>
                              </w:rPr>
                              <w:t>Сумщина – 2015»;</w:t>
                            </w:r>
                          </w:p>
                          <w:p w:rsidR="00E63278" w:rsidRPr="00C31225" w:rsidRDefault="00E63278" w:rsidP="0083088F">
                            <w:pPr>
                              <w:pStyle w:val="a3"/>
                              <w:numPr>
                                <w:ilvl w:val="0"/>
                                <w:numId w:val="7"/>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Програма по організації виробництва та використання місцевих поновлювальних видів палива в Сумській області у 2009-2015 роках;</w:t>
                            </w:r>
                          </w:p>
                          <w:p w:rsidR="00E63278" w:rsidRPr="00C31225" w:rsidRDefault="00E63278" w:rsidP="0083088F">
                            <w:pPr>
                              <w:pStyle w:val="a3"/>
                              <w:numPr>
                                <w:ilvl w:val="0"/>
                                <w:numId w:val="7"/>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 xml:space="preserve">Програма будівництва, реконструкції та модернізації об’єктів інфраструктури Сумської області </w:t>
                            </w:r>
                            <w:r>
                              <w:rPr>
                                <w:rFonts w:ascii="Times New Roman" w:hAnsi="Times New Roman" w:cs="Times New Roman"/>
                                <w:bCs/>
                                <w:color w:val="1F497D" w:themeColor="text2"/>
                                <w:sz w:val="20"/>
                                <w:szCs w:val="20"/>
                              </w:rPr>
                              <w:br/>
                            </w:r>
                            <w:r w:rsidRPr="00C31225">
                              <w:rPr>
                                <w:rFonts w:ascii="Times New Roman" w:hAnsi="Times New Roman" w:cs="Times New Roman"/>
                                <w:bCs/>
                                <w:color w:val="1F497D" w:themeColor="text2"/>
                                <w:sz w:val="20"/>
                                <w:szCs w:val="20"/>
                              </w:rPr>
                              <w:t>на 2012-2015 роки.</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FCE700" id="Скругленный прямоугольник 20" o:spid="_x0000_s1028" style="position:absolute;margin-left:6.15pt;margin-top:14.25pt;width:507.75pt;height:1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" fillcolor="white [3212]" strokecolor="#4f81bd [3204]" strokeweight=".25pt">
                <v:textbox inset=",0,,0">
                  <w:txbxContent>
                    <w:p w:rsidR="00E63278" w:rsidRPr="00C31225" w:rsidRDefault="00E63278" w:rsidP="0083088F">
                      <w:pPr>
                        <w:pStyle w:val="a3"/>
                        <w:numPr>
                          <w:ilvl w:val="0"/>
                          <w:numId w:val="7"/>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Регіональна програма підвищення енергоефективності в Сумській області на 2010-2015 роки;</w:t>
                      </w:r>
                    </w:p>
                    <w:p w:rsidR="00E63278" w:rsidRPr="00C31225" w:rsidRDefault="00E63278" w:rsidP="0083088F">
                      <w:pPr>
                        <w:pStyle w:val="a3"/>
                        <w:numPr>
                          <w:ilvl w:val="0"/>
                          <w:numId w:val="7"/>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Комплексна програма охорони навколишнього природного середовища Сумської області до 2015 року;</w:t>
                      </w:r>
                    </w:p>
                    <w:p w:rsidR="00E63278" w:rsidRPr="00C31225" w:rsidRDefault="00E63278" w:rsidP="00AB281B">
                      <w:pPr>
                        <w:pStyle w:val="a3"/>
                        <w:numPr>
                          <w:ilvl w:val="0"/>
                          <w:numId w:val="7"/>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Стратегія соціально-економічного розвитку Сумської області на період до 2015року «Нова</w:t>
                      </w:r>
                      <w:r w:rsidRPr="00C31225">
                        <w:rPr>
                          <w:rFonts w:ascii="Times New Roman" w:hAnsi="Times New Roman" w:cs="Times New Roman"/>
                          <w:bCs/>
                          <w:color w:val="1F497D" w:themeColor="text2"/>
                          <w:sz w:val="20"/>
                          <w:szCs w:val="20"/>
                          <w:lang w:val="ru-RU"/>
                        </w:rPr>
                        <w:t xml:space="preserve"> </w:t>
                      </w:r>
                      <w:r w:rsidRPr="00C31225">
                        <w:rPr>
                          <w:rFonts w:ascii="Times New Roman" w:hAnsi="Times New Roman" w:cs="Times New Roman"/>
                          <w:bCs/>
                          <w:color w:val="1F497D" w:themeColor="text2"/>
                          <w:sz w:val="20"/>
                          <w:szCs w:val="20"/>
                        </w:rPr>
                        <w:t>Сумщина – 2015»;</w:t>
                      </w:r>
                    </w:p>
                    <w:p w:rsidR="00E63278" w:rsidRPr="00C31225" w:rsidRDefault="00E63278" w:rsidP="0083088F">
                      <w:pPr>
                        <w:pStyle w:val="a3"/>
                        <w:numPr>
                          <w:ilvl w:val="0"/>
                          <w:numId w:val="7"/>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Програма по організації виробництва та використання місцевих поновлювальних видів палива в Сумській області у 2009-2015 роках;</w:t>
                      </w:r>
                    </w:p>
                    <w:p w:rsidR="00E63278" w:rsidRPr="00C31225" w:rsidRDefault="00E63278" w:rsidP="0083088F">
                      <w:pPr>
                        <w:pStyle w:val="a3"/>
                        <w:numPr>
                          <w:ilvl w:val="0"/>
                          <w:numId w:val="7"/>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 xml:space="preserve">Програма будівництва, реконструкції та модернізації об’єктів інфраструктури Сумської області </w:t>
                      </w:r>
                      <w:r>
                        <w:rPr>
                          <w:rFonts w:ascii="Times New Roman" w:hAnsi="Times New Roman" w:cs="Times New Roman"/>
                          <w:bCs/>
                          <w:color w:val="1F497D" w:themeColor="text2"/>
                          <w:sz w:val="20"/>
                          <w:szCs w:val="20"/>
                        </w:rPr>
                        <w:br/>
                      </w:r>
                      <w:r w:rsidRPr="00C31225">
                        <w:rPr>
                          <w:rFonts w:ascii="Times New Roman" w:hAnsi="Times New Roman" w:cs="Times New Roman"/>
                          <w:bCs/>
                          <w:color w:val="1F497D" w:themeColor="text2"/>
                          <w:sz w:val="20"/>
                          <w:szCs w:val="20"/>
                        </w:rPr>
                        <w:t>на 2012-2015 роки.</w:t>
                      </w:r>
                    </w:p>
                  </w:txbxContent>
                </v:textbox>
              </v:roundrect>
            </w:pict>
          </mc:Fallback>
        </mc:AlternateContent>
      </w:r>
      <w:r w:rsidRPr="00A10ED3">
        <w:rPr>
          <w:rFonts w:ascii="Times New Roman" w:hAnsi="Times New Roman" w:cs="Times New Roman"/>
          <w:b/>
          <w:i/>
          <w:color w:val="1F497D" w:themeColor="text2"/>
        </w:rPr>
        <w:t>Регіональні</w:t>
      </w:r>
    </w:p>
    <w:p w:rsidR="00240A4C" w:rsidRPr="00A10ED3" w:rsidRDefault="00240A4C" w:rsidP="00240A4C">
      <w:pPr>
        <w:rPr>
          <w:rFonts w:ascii="Times New Roman" w:hAnsi="Times New Roman" w:cs="Times New Roman"/>
          <w:b/>
          <w:i/>
          <w:color w:val="1F497D" w:themeColor="text2"/>
        </w:rPr>
      </w:pPr>
    </w:p>
    <w:p w:rsidR="00240A4C" w:rsidRPr="00A10ED3" w:rsidRDefault="00240A4C" w:rsidP="00240A4C">
      <w:pPr>
        <w:rPr>
          <w:rFonts w:ascii="Times New Roman" w:hAnsi="Times New Roman" w:cs="Times New Roman"/>
          <w:b/>
          <w:i/>
          <w:color w:val="1F497D" w:themeColor="text2"/>
        </w:rPr>
      </w:pPr>
    </w:p>
    <w:p w:rsidR="00240A4C" w:rsidRPr="00A10ED3" w:rsidRDefault="00240A4C" w:rsidP="00240A4C">
      <w:pPr>
        <w:rPr>
          <w:rFonts w:ascii="Times New Roman" w:hAnsi="Times New Roman" w:cs="Times New Roman"/>
          <w:b/>
          <w:color w:val="1F497D" w:themeColor="text2"/>
        </w:rPr>
      </w:pPr>
    </w:p>
    <w:p w:rsidR="00240A4C" w:rsidRPr="00A10ED3" w:rsidRDefault="00240A4C" w:rsidP="00240A4C">
      <w:pPr>
        <w:rPr>
          <w:rFonts w:ascii="Times New Roman" w:hAnsi="Times New Roman" w:cs="Times New Roman"/>
          <w:color w:val="1F497D" w:themeColor="text2"/>
        </w:rPr>
      </w:pPr>
    </w:p>
    <w:p w:rsidR="00240A4C" w:rsidRPr="00A10ED3" w:rsidRDefault="00240A4C" w:rsidP="00240A4C">
      <w:pPr>
        <w:spacing w:after="0"/>
        <w:rPr>
          <w:rFonts w:ascii="Times New Roman" w:hAnsi="Times New Roman" w:cs="Times New Roman"/>
          <w:color w:val="1F497D" w:themeColor="text2"/>
        </w:rPr>
      </w:pPr>
    </w:p>
    <w:p w:rsidR="00240A4C" w:rsidRPr="00A10ED3" w:rsidRDefault="00F22E64" w:rsidP="00240A4C">
      <w:pPr>
        <w:spacing w:before="240"/>
        <w:rPr>
          <w:rFonts w:ascii="Times New Roman" w:hAnsi="Times New Roman" w:cs="Times New Roman"/>
          <w:b/>
          <w:i/>
          <w:color w:val="1F497D" w:themeColor="text2"/>
        </w:rPr>
      </w:pPr>
      <w:r w:rsidRPr="00A10ED3">
        <w:rPr>
          <w:rFonts w:ascii="Times New Roman" w:hAnsi="Times New Roman" w:cs="Times New Roman"/>
          <w:b/>
          <w:i/>
          <w:noProof/>
          <w:color w:val="1F497D" w:themeColor="text2"/>
          <w:lang w:val="ru-RU" w:eastAsia="ru-RU"/>
        </w:rPr>
        <mc:AlternateContent>
          <mc:Choice Requires="wps">
            <w:drawing>
              <wp:anchor distT="0" distB="0" distL="114300" distR="114300" simplePos="0" relativeHeight="251661312" behindDoc="0" locked="0" layoutInCell="1" allowOverlap="1" wp14:anchorId="217477E3" wp14:editId="0C2806A6">
                <wp:simplePos x="0" y="0"/>
                <wp:positionH relativeFrom="column">
                  <wp:posOffset>78740</wp:posOffset>
                </wp:positionH>
                <wp:positionV relativeFrom="paragraph">
                  <wp:posOffset>377826</wp:posOffset>
                </wp:positionV>
                <wp:extent cx="6451786" cy="2019300"/>
                <wp:effectExtent l="0" t="0" r="25400" b="19050"/>
                <wp:wrapNone/>
                <wp:docPr id="29" name="Скругленный 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1786" cy="2019300"/>
                        </a:xfrm>
                        <a:prstGeom prst="roundRect">
                          <a:avLst>
                            <a:gd name="adj" fmla="val 16667"/>
                          </a:avLst>
                        </a:prstGeom>
                        <a:solidFill>
                          <a:schemeClr val="bg1"/>
                        </a:solidFill>
                        <a:ln w="3175"/>
                        <a:extLst/>
                      </wps:spPr>
                      <wps:style>
                        <a:lnRef idx="2">
                          <a:schemeClr val="accent1"/>
                        </a:lnRef>
                        <a:fillRef idx="1">
                          <a:schemeClr val="lt1"/>
                        </a:fillRef>
                        <a:effectRef idx="0">
                          <a:schemeClr val="accent1"/>
                        </a:effectRef>
                        <a:fontRef idx="minor">
                          <a:schemeClr val="dk1"/>
                        </a:fontRef>
                      </wps:style>
                      <wps:txbx>
                        <w:txbxContent>
                          <w:p w:rsidR="00E63278" w:rsidRPr="00C31225" w:rsidRDefault="00E63278"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Стратегічний план економічного розвитку м. Суми (USAID);</w:t>
                            </w:r>
                          </w:p>
                          <w:p w:rsidR="00E63278" w:rsidRPr="00C31225" w:rsidRDefault="00E63278"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Програма енергозбереження та енергоефективності в бюджетній сфері м. Суми на 2014-2016 роки;</w:t>
                            </w:r>
                          </w:p>
                          <w:p w:rsidR="00E63278" w:rsidRPr="00C31225" w:rsidRDefault="00E63278" w:rsidP="00AB281B">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Міська програма економічного і соціального розвитку м. Суми на 2015 рік та основні напрями розвитку на 2016-2017 роки;</w:t>
                            </w:r>
                          </w:p>
                          <w:p w:rsidR="00E63278" w:rsidRPr="00C31225" w:rsidRDefault="00E63278"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Програма розвитку міського електротранспорту м. Суми на 2007-2015 роки;</w:t>
                            </w:r>
                          </w:p>
                          <w:p w:rsidR="00E63278" w:rsidRPr="00C31225" w:rsidRDefault="00E63278"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 xml:space="preserve">Комплексна програма охорони навколишнього природного середовища м. Суми на 2011-2015 роки; </w:t>
                            </w:r>
                          </w:p>
                          <w:p w:rsidR="00E63278" w:rsidRPr="00C31225" w:rsidRDefault="00E63278"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Програма підтримки та розвитку комунальних підприємств м. Суми на 2012-2015 роки;</w:t>
                            </w:r>
                          </w:p>
                          <w:p w:rsidR="00E63278" w:rsidRPr="00C31225" w:rsidRDefault="00E63278" w:rsidP="00273752">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Комплексна цільова Програма реформування і розвитку житлово-комунального господарст</w:t>
                            </w:r>
                            <w:r>
                              <w:rPr>
                                <w:rFonts w:ascii="Times New Roman" w:hAnsi="Times New Roman" w:cs="Times New Roman"/>
                                <w:color w:val="1F497D" w:themeColor="text2"/>
                                <w:sz w:val="20"/>
                                <w:szCs w:val="20"/>
                              </w:rPr>
                              <w:t>ва міста Суми на 2015-2017 роки;</w:t>
                            </w:r>
                          </w:p>
                          <w:p w:rsidR="00E63278" w:rsidRPr="00C31225" w:rsidRDefault="00E63278" w:rsidP="000B6AAE">
                            <w:pPr>
                              <w:pStyle w:val="a3"/>
                              <w:numPr>
                                <w:ilvl w:val="0"/>
                                <w:numId w:val="6"/>
                              </w:numPr>
                              <w:spacing w:after="0"/>
                              <w:ind w:left="426" w:hanging="426"/>
                              <w:jc w:val="both"/>
                              <w:rPr>
                                <w:rFonts w:ascii="Times New Roman" w:hAnsi="Times New Roman" w:cs="Times New Roman"/>
                                <w:color w:val="1F497D" w:themeColor="text2"/>
                                <w:sz w:val="20"/>
                                <w:szCs w:val="20"/>
                              </w:rPr>
                            </w:pPr>
                            <w:r w:rsidRPr="00105C5F">
                              <w:rPr>
                                <w:rFonts w:ascii="Times New Roman" w:hAnsi="Times New Roman" w:cs="Times New Roman"/>
                                <w:color w:val="1F497D" w:themeColor="text2"/>
                                <w:sz w:val="20"/>
                                <w:szCs w:val="20"/>
                              </w:rPr>
                              <w:t>Міська</w:t>
                            </w:r>
                            <w:r w:rsidRPr="00105C5F">
                              <w:rPr>
                                <w:rFonts w:ascii="Times New Roman" w:hAnsi="Times New Roman" w:cs="Times New Roman"/>
                                <w:color w:val="1F497D" w:themeColor="text2"/>
                                <w:sz w:val="20"/>
                                <w:szCs w:val="20"/>
                                <w:lang w:val="ru-RU"/>
                              </w:rPr>
                              <w:t xml:space="preserve"> </w:t>
                            </w:r>
                            <w:r w:rsidRPr="00105C5F">
                              <w:rPr>
                                <w:rFonts w:ascii="Times New Roman" w:hAnsi="Times New Roman" w:cs="Times New Roman"/>
                                <w:color w:val="1F497D" w:themeColor="text2"/>
                                <w:sz w:val="20"/>
                                <w:szCs w:val="20"/>
                              </w:rPr>
                              <w:t xml:space="preserve">цільова програма «Два колеса» зі створення та розвитку велосипедних доріжок у м. Суми  </w:t>
                            </w:r>
                            <w:r>
                              <w:rPr>
                                <w:rFonts w:ascii="Times New Roman" w:hAnsi="Times New Roman" w:cs="Times New Roman"/>
                                <w:color w:val="1F497D" w:themeColor="text2"/>
                                <w:sz w:val="20"/>
                                <w:szCs w:val="20"/>
                              </w:rPr>
                              <w:br/>
                            </w:r>
                            <w:r w:rsidRPr="00105C5F">
                              <w:rPr>
                                <w:rFonts w:ascii="Times New Roman" w:hAnsi="Times New Roman" w:cs="Times New Roman"/>
                                <w:color w:val="1F497D" w:themeColor="text2"/>
                                <w:sz w:val="20"/>
                                <w:szCs w:val="20"/>
                              </w:rPr>
                              <w:t>на 2013-2018 роки</w:t>
                            </w:r>
                            <w:r>
                              <w:rPr>
                                <w:rFonts w:ascii="Times New Roman" w:hAnsi="Times New Roman" w:cs="Times New Roman"/>
                                <w:color w:val="1F497D" w:themeColor="text2"/>
                                <w:sz w:val="20"/>
                                <w:szCs w:val="20"/>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7477E3" id="Скругленный прямоугольник 29" o:spid="_x0000_s1029" style="position:absolute;margin-left:6.2pt;margin-top:29.75pt;width:508pt;height:1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" fillcolor="white [3212]" strokecolor="#4f81bd [3204]" strokeweight=".25pt">
                <v:textbox inset=",0,,0">
                  <w:txbxContent>
                    <w:p w:rsidR="00E63278" w:rsidRPr="00C31225" w:rsidRDefault="00E63278"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Стратегічний план економічного розвитку м. Суми (USAID);</w:t>
                      </w:r>
                    </w:p>
                    <w:p w:rsidR="00E63278" w:rsidRPr="00C31225" w:rsidRDefault="00E63278"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Програма енергозбереження та енергоефективності в бюджетній сфері м. Суми на 2014-2016 роки;</w:t>
                      </w:r>
                    </w:p>
                    <w:p w:rsidR="00E63278" w:rsidRPr="00C31225" w:rsidRDefault="00E63278" w:rsidP="00AB281B">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Міська програма економічного і соціального розвитку м. Суми на 2015 рік та основні напрями розвитку на 2016-2017 роки;</w:t>
                      </w:r>
                    </w:p>
                    <w:p w:rsidR="00E63278" w:rsidRPr="00C31225" w:rsidRDefault="00E63278"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Програма розвитку міського електротранспорту м. Суми на 2007-2015 роки;</w:t>
                      </w:r>
                    </w:p>
                    <w:p w:rsidR="00E63278" w:rsidRPr="00C31225" w:rsidRDefault="00E63278"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 xml:space="preserve">Комплексна програма охорони навколишнього природного середовища м. Суми на 2011-2015 роки; </w:t>
                      </w:r>
                    </w:p>
                    <w:p w:rsidR="00E63278" w:rsidRPr="00C31225" w:rsidRDefault="00E63278"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Програма підтримки та розвитку комунальних підприємств м. Суми на 2012-2015 роки;</w:t>
                      </w:r>
                    </w:p>
                    <w:p w:rsidR="00E63278" w:rsidRPr="00C31225" w:rsidRDefault="00E63278" w:rsidP="00273752">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Комплексна цільова Програма реформування і розвитку житлово-комунального господарст</w:t>
                      </w:r>
                      <w:r>
                        <w:rPr>
                          <w:rFonts w:ascii="Times New Roman" w:hAnsi="Times New Roman" w:cs="Times New Roman"/>
                          <w:color w:val="1F497D" w:themeColor="text2"/>
                          <w:sz w:val="20"/>
                          <w:szCs w:val="20"/>
                        </w:rPr>
                        <w:t>ва міста Суми на 2015-2017 роки;</w:t>
                      </w:r>
                    </w:p>
                    <w:p w:rsidR="00E63278" w:rsidRPr="00C31225" w:rsidRDefault="00E63278" w:rsidP="000B6AAE">
                      <w:pPr>
                        <w:pStyle w:val="a3"/>
                        <w:numPr>
                          <w:ilvl w:val="0"/>
                          <w:numId w:val="6"/>
                        </w:numPr>
                        <w:spacing w:after="0"/>
                        <w:ind w:left="426" w:hanging="426"/>
                        <w:jc w:val="both"/>
                        <w:rPr>
                          <w:rFonts w:ascii="Times New Roman" w:hAnsi="Times New Roman" w:cs="Times New Roman"/>
                          <w:color w:val="1F497D" w:themeColor="text2"/>
                          <w:sz w:val="20"/>
                          <w:szCs w:val="20"/>
                        </w:rPr>
                      </w:pPr>
                      <w:r w:rsidRPr="00105C5F">
                        <w:rPr>
                          <w:rFonts w:ascii="Times New Roman" w:hAnsi="Times New Roman" w:cs="Times New Roman"/>
                          <w:color w:val="1F497D" w:themeColor="text2"/>
                          <w:sz w:val="20"/>
                          <w:szCs w:val="20"/>
                        </w:rPr>
                        <w:t>Міська</w:t>
                      </w:r>
                      <w:r w:rsidRPr="00105C5F">
                        <w:rPr>
                          <w:rFonts w:ascii="Times New Roman" w:hAnsi="Times New Roman" w:cs="Times New Roman"/>
                          <w:color w:val="1F497D" w:themeColor="text2"/>
                          <w:sz w:val="20"/>
                          <w:szCs w:val="20"/>
                          <w:lang w:val="ru-RU"/>
                        </w:rPr>
                        <w:t xml:space="preserve"> </w:t>
                      </w:r>
                      <w:r w:rsidRPr="00105C5F">
                        <w:rPr>
                          <w:rFonts w:ascii="Times New Roman" w:hAnsi="Times New Roman" w:cs="Times New Roman"/>
                          <w:color w:val="1F497D" w:themeColor="text2"/>
                          <w:sz w:val="20"/>
                          <w:szCs w:val="20"/>
                        </w:rPr>
                        <w:t xml:space="preserve">цільова програма «Два колеса» зі створення та розвитку велосипедних доріжок у м. Суми  </w:t>
                      </w:r>
                      <w:r>
                        <w:rPr>
                          <w:rFonts w:ascii="Times New Roman" w:hAnsi="Times New Roman" w:cs="Times New Roman"/>
                          <w:color w:val="1F497D" w:themeColor="text2"/>
                          <w:sz w:val="20"/>
                          <w:szCs w:val="20"/>
                        </w:rPr>
                        <w:br/>
                      </w:r>
                      <w:r w:rsidRPr="00105C5F">
                        <w:rPr>
                          <w:rFonts w:ascii="Times New Roman" w:hAnsi="Times New Roman" w:cs="Times New Roman"/>
                          <w:color w:val="1F497D" w:themeColor="text2"/>
                          <w:sz w:val="20"/>
                          <w:szCs w:val="20"/>
                        </w:rPr>
                        <w:t>на 2013-2018 роки</w:t>
                      </w:r>
                      <w:r>
                        <w:rPr>
                          <w:rFonts w:ascii="Times New Roman" w:hAnsi="Times New Roman" w:cs="Times New Roman"/>
                          <w:color w:val="1F497D" w:themeColor="text2"/>
                          <w:sz w:val="20"/>
                          <w:szCs w:val="20"/>
                        </w:rPr>
                        <w:t>.</w:t>
                      </w:r>
                    </w:p>
                  </w:txbxContent>
                </v:textbox>
              </v:roundrect>
            </w:pict>
          </mc:Fallback>
        </mc:AlternateContent>
      </w:r>
      <w:r w:rsidR="00240A4C" w:rsidRPr="00A10ED3">
        <w:rPr>
          <w:rFonts w:ascii="Times New Roman" w:hAnsi="Times New Roman" w:cs="Times New Roman"/>
          <w:b/>
          <w:i/>
          <w:color w:val="1F497D" w:themeColor="text2"/>
        </w:rPr>
        <w:t>Місцеві</w:t>
      </w:r>
    </w:p>
    <w:p w:rsidR="00273752" w:rsidRPr="00A10ED3" w:rsidRDefault="00273752" w:rsidP="00240A4C">
      <w:pPr>
        <w:spacing w:before="240"/>
        <w:rPr>
          <w:rFonts w:ascii="Times New Roman" w:hAnsi="Times New Roman" w:cs="Times New Roman"/>
          <w:b/>
          <w:i/>
          <w:color w:val="1F497D" w:themeColor="text2"/>
        </w:rPr>
      </w:pPr>
    </w:p>
    <w:p w:rsidR="00273752" w:rsidRPr="00A10ED3" w:rsidRDefault="00273752" w:rsidP="00240A4C">
      <w:pPr>
        <w:spacing w:before="240"/>
        <w:rPr>
          <w:rFonts w:ascii="Times New Roman" w:hAnsi="Times New Roman" w:cs="Times New Roman"/>
          <w:b/>
          <w:i/>
          <w:color w:val="1F497D" w:themeColor="text2"/>
        </w:rPr>
      </w:pPr>
    </w:p>
    <w:p w:rsidR="00240A4C" w:rsidRPr="00A10ED3" w:rsidRDefault="00240A4C" w:rsidP="00240A4C">
      <w:pPr>
        <w:rPr>
          <w:rFonts w:ascii="Times New Roman" w:hAnsi="Times New Roman" w:cs="Times New Roman"/>
          <w:color w:val="1F497D" w:themeColor="text2"/>
        </w:rPr>
      </w:pPr>
    </w:p>
    <w:p w:rsidR="006041F9" w:rsidRPr="00A10ED3" w:rsidRDefault="006041F9" w:rsidP="00240A4C">
      <w:pPr>
        <w:rPr>
          <w:rFonts w:ascii="Times New Roman" w:hAnsi="Times New Roman" w:cs="Times New Roman"/>
          <w:color w:val="1F497D" w:themeColor="text2"/>
        </w:rPr>
      </w:pPr>
    </w:p>
    <w:p w:rsidR="00240A4C" w:rsidRPr="00A10ED3" w:rsidRDefault="00240A4C" w:rsidP="00240A4C">
      <w:pPr>
        <w:rPr>
          <w:rFonts w:ascii="Times New Roman" w:hAnsi="Times New Roman" w:cs="Times New Roman"/>
          <w:color w:val="1F497D" w:themeColor="text2"/>
        </w:rPr>
      </w:pPr>
    </w:p>
    <w:p w:rsidR="00240A4C" w:rsidRPr="00A10ED3" w:rsidRDefault="00240A4C" w:rsidP="00240A4C">
      <w:pPr>
        <w:rPr>
          <w:rFonts w:ascii="Times New Roman" w:hAnsi="Times New Roman" w:cs="Times New Roman"/>
          <w:color w:val="1F497D" w:themeColor="text2"/>
        </w:rPr>
      </w:pPr>
    </w:p>
    <w:p w:rsidR="00105C5F" w:rsidRPr="00105C5F" w:rsidRDefault="00105C5F" w:rsidP="00240A4C">
      <w:pPr>
        <w:rPr>
          <w:rFonts w:ascii="Times New Roman" w:hAnsi="Times New Roman" w:cs="Times New Roman"/>
          <w:b/>
          <w:i/>
          <w:color w:val="1F497D" w:themeColor="text2"/>
          <w:sz w:val="14"/>
        </w:rPr>
      </w:pPr>
    </w:p>
    <w:p w:rsidR="00240A4C" w:rsidRPr="00A10ED3" w:rsidRDefault="00105C5F" w:rsidP="00240A4C">
      <w:pPr>
        <w:rPr>
          <w:rFonts w:ascii="Times New Roman" w:hAnsi="Times New Roman" w:cs="Times New Roman"/>
          <w:b/>
          <w:i/>
          <w:color w:val="1F497D" w:themeColor="text2"/>
        </w:rPr>
      </w:pPr>
      <w:r w:rsidRPr="00A10ED3">
        <w:rPr>
          <w:rFonts w:ascii="Times New Roman" w:hAnsi="Times New Roman" w:cs="Times New Roman"/>
          <w:b/>
          <w:i/>
          <w:noProof/>
          <w:color w:val="1F497D" w:themeColor="text2"/>
          <w:lang w:val="ru-RU" w:eastAsia="ru-RU"/>
        </w:rPr>
        <mc:AlternateContent>
          <mc:Choice Requires="wps">
            <w:drawing>
              <wp:anchor distT="0" distB="0" distL="114300" distR="114300" simplePos="0" relativeHeight="251662336" behindDoc="0" locked="0" layoutInCell="1" allowOverlap="1" wp14:anchorId="76BD5836" wp14:editId="58EDF9CA">
                <wp:simplePos x="0" y="0"/>
                <wp:positionH relativeFrom="column">
                  <wp:posOffset>21590</wp:posOffset>
                </wp:positionH>
                <wp:positionV relativeFrom="paragraph">
                  <wp:posOffset>224790</wp:posOffset>
                </wp:positionV>
                <wp:extent cx="6445250" cy="3267075"/>
                <wp:effectExtent l="0" t="0" r="12700" b="28575"/>
                <wp:wrapNone/>
                <wp:docPr id="25" name="Скругленный 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0" cy="3267075"/>
                        </a:xfrm>
                        <a:prstGeom prst="roundRect">
                          <a:avLst>
                            <a:gd name="adj" fmla="val 16667"/>
                          </a:avLst>
                        </a:prstGeom>
                        <a:solidFill>
                          <a:schemeClr val="bg1"/>
                        </a:solidFill>
                        <a:ln w="3175"/>
                        <a:extLst/>
                      </wps:spPr>
                      <wps:style>
                        <a:lnRef idx="2">
                          <a:schemeClr val="accent1"/>
                        </a:lnRef>
                        <a:fillRef idx="1">
                          <a:schemeClr val="lt1"/>
                        </a:fillRef>
                        <a:effectRef idx="0">
                          <a:schemeClr val="accent1"/>
                        </a:effectRef>
                        <a:fontRef idx="minor">
                          <a:schemeClr val="dk1"/>
                        </a:fontRef>
                      </wps:style>
                      <wps:txbx>
                        <w:txbxContent>
                          <w:p w:rsidR="00E63278" w:rsidRPr="00C31225" w:rsidRDefault="00E63278"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 xml:space="preserve">Керівництво по розробці Плану дій щодо сталого </w:t>
                            </w:r>
                            <w:r>
                              <w:rPr>
                                <w:rFonts w:ascii="Times New Roman" w:hAnsi="Times New Roman" w:cs="Times New Roman"/>
                                <w:color w:val="1F497D" w:themeColor="text2"/>
                                <w:sz w:val="20"/>
                                <w:szCs w:val="20"/>
                              </w:rPr>
                              <w:t>енергетичного розвитку (ПДСЕР) у</w:t>
                            </w:r>
                            <w:r w:rsidRPr="00C31225">
                              <w:rPr>
                                <w:rFonts w:ascii="Times New Roman" w:hAnsi="Times New Roman" w:cs="Times New Roman"/>
                                <w:color w:val="1F497D" w:themeColor="text2"/>
                                <w:sz w:val="20"/>
                                <w:szCs w:val="20"/>
                              </w:rPr>
                              <w:t xml:space="preserve"> містах Східного Партнерства і Центральної Азії;</w:t>
                            </w:r>
                          </w:p>
                          <w:p w:rsidR="00E63278" w:rsidRPr="00C31225" w:rsidRDefault="00E63278"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Посібник «Планування місцевих бюджетів на основі програмно-цільового методу», ІБСЕД;</w:t>
                            </w:r>
                          </w:p>
                          <w:p w:rsidR="00E63278" w:rsidRPr="00C31225" w:rsidRDefault="00E63278" w:rsidP="0083088F">
                            <w:pPr>
                              <w:pStyle w:val="a3"/>
                              <w:numPr>
                                <w:ilvl w:val="0"/>
                                <w:numId w:val="6"/>
                              </w:numPr>
                              <w:spacing w:after="0"/>
                              <w:ind w:left="426" w:hanging="426"/>
                              <w:jc w:val="both"/>
                              <w:rPr>
                                <w:rFonts w:ascii="Times New Roman" w:eastAsia="Times New Roman" w:hAnsi="Times New Roman" w:cs="Times New Roman"/>
                                <w:bCs/>
                                <w:color w:val="1F497D" w:themeColor="text2"/>
                                <w:sz w:val="20"/>
                                <w:szCs w:val="20"/>
                                <w:lang w:eastAsia="ru-RU"/>
                              </w:rPr>
                            </w:pPr>
                            <w:r w:rsidRPr="00C31225">
                              <w:rPr>
                                <w:rFonts w:ascii="Times New Roman" w:eastAsia="Times New Roman" w:hAnsi="Times New Roman" w:cs="Times New Roman"/>
                                <w:bCs/>
                                <w:color w:val="1F497D" w:themeColor="text2"/>
                                <w:sz w:val="20"/>
                                <w:szCs w:val="20"/>
                                <w:lang w:eastAsia="ru-RU"/>
                              </w:rPr>
                              <w:t xml:space="preserve">ДСТУ 4472-2005. </w:t>
                            </w:r>
                            <w:r w:rsidRPr="00C31225">
                              <w:rPr>
                                <w:rFonts w:ascii="Times New Roman" w:eastAsia="Times New Roman" w:hAnsi="Times New Roman" w:cs="Times New Roman"/>
                                <w:color w:val="1F497D" w:themeColor="text2"/>
                                <w:sz w:val="20"/>
                                <w:szCs w:val="20"/>
                                <w:lang w:eastAsia="ru-RU"/>
                              </w:rPr>
                              <w:t xml:space="preserve">Енергозбереження. </w:t>
                            </w:r>
                            <w:r w:rsidRPr="00C31225">
                              <w:rPr>
                                <w:rFonts w:ascii="Times New Roman" w:eastAsia="Times New Roman" w:hAnsi="Times New Roman" w:cs="Times New Roman"/>
                                <w:bCs/>
                                <w:color w:val="1F497D" w:themeColor="text2"/>
                                <w:sz w:val="20"/>
                                <w:szCs w:val="20"/>
                                <w:lang w:eastAsia="ru-RU"/>
                              </w:rPr>
                              <w:t>Системи енергетичного менеджменту. Загальні вимоги;</w:t>
                            </w:r>
                          </w:p>
                          <w:p w:rsidR="00E63278" w:rsidRPr="00C31225" w:rsidRDefault="00E63278"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 xml:space="preserve">СОУ ЖКГ 74.30-35077234. ННН:2007. </w:t>
                            </w:r>
                            <w:r w:rsidRPr="00C31225">
                              <w:rPr>
                                <w:rFonts w:ascii="Times New Roman" w:hAnsi="Times New Roman" w:cs="Times New Roman"/>
                                <w:bCs/>
                                <w:color w:val="1F497D" w:themeColor="text2"/>
                                <w:sz w:val="20"/>
                                <w:szCs w:val="20"/>
                              </w:rPr>
                              <w:t>Енергозбереження. Служба енергоменеджменту підприємств житлово-комунального господарства. Загальні вимоги;</w:t>
                            </w:r>
                          </w:p>
                          <w:p w:rsidR="00E63278" w:rsidRPr="00C31225" w:rsidRDefault="00E63278"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bCs/>
                                <w:color w:val="1F497D" w:themeColor="text2"/>
                                <w:sz w:val="20"/>
                                <w:szCs w:val="20"/>
                              </w:rPr>
                              <w:t>Типове положення про запровадження енергетичного менеджменту в навчальних закладах та установах Міністерства освіти і науки України, Київ 2010;</w:t>
                            </w:r>
                          </w:p>
                          <w:p w:rsidR="00E63278" w:rsidRPr="005D41AB" w:rsidRDefault="00E63278" w:rsidP="0083088F">
                            <w:pPr>
                              <w:pStyle w:val="a3"/>
                              <w:numPr>
                                <w:ilvl w:val="0"/>
                                <w:numId w:val="6"/>
                              </w:numPr>
                              <w:spacing w:after="0"/>
                              <w:ind w:left="426" w:hanging="426"/>
                              <w:jc w:val="both"/>
                              <w:rPr>
                                <w:rFonts w:ascii="Times New Roman" w:hAnsi="Times New Roman" w:cs="Times New Roman"/>
                                <w:color w:val="1F497D" w:themeColor="text2"/>
                              </w:rPr>
                            </w:pPr>
                            <w:r w:rsidRPr="00C31225">
                              <w:rPr>
                                <w:rFonts w:ascii="Times New Roman" w:hAnsi="Times New Roman" w:cs="Times New Roman"/>
                                <w:bCs/>
                                <w:color w:val="1F497D" w:themeColor="text2"/>
                                <w:sz w:val="20"/>
                                <w:szCs w:val="20"/>
                              </w:rPr>
                              <w:t xml:space="preserve">Система енергоменеджменту – вимоги та рекомендації для впровадження. Європейський стандарт </w:t>
                            </w:r>
                            <w:r w:rsidRPr="00C31225">
                              <w:rPr>
                                <w:rFonts w:ascii="Times New Roman" w:hAnsi="Times New Roman" w:cs="Times New Roman"/>
                                <w:bCs/>
                                <w:color w:val="1F497D" w:themeColor="text2"/>
                                <w:sz w:val="20"/>
                                <w:szCs w:val="20"/>
                                <w:lang w:val="en-US"/>
                              </w:rPr>
                              <w:t>EN</w:t>
                            </w:r>
                            <w:r w:rsidRPr="00C31225">
                              <w:rPr>
                                <w:rFonts w:ascii="Times New Roman" w:hAnsi="Times New Roman" w:cs="Times New Roman"/>
                                <w:bCs/>
                                <w:color w:val="1F497D" w:themeColor="text2"/>
                                <w:sz w:val="20"/>
                                <w:szCs w:val="20"/>
                              </w:rPr>
                              <w:t xml:space="preserve"> 16001;</w:t>
                            </w:r>
                          </w:p>
                          <w:p w:rsidR="00E63278" w:rsidRPr="005D41AB" w:rsidRDefault="00E63278"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5D41AB">
                              <w:rPr>
                                <w:rFonts w:ascii="Times New Roman" w:hAnsi="Times New Roman" w:cs="Times New Roman"/>
                                <w:color w:val="1F497D" w:themeColor="text2"/>
                                <w:sz w:val="20"/>
                                <w:szCs w:val="20"/>
                              </w:rPr>
                              <w:t xml:space="preserve">Звіт з науково-дослідної роботи «Уніфікація </w:t>
                            </w:r>
                            <w:r>
                              <w:rPr>
                                <w:rFonts w:ascii="Times New Roman" w:hAnsi="Times New Roman" w:cs="Times New Roman"/>
                                <w:color w:val="1F497D" w:themeColor="text2"/>
                                <w:sz w:val="20"/>
                                <w:szCs w:val="20"/>
                              </w:rPr>
                              <w:t>спільних параметрів (припущень) національного (модель «</w:t>
                            </w:r>
                            <w:r>
                              <w:rPr>
                                <w:rFonts w:ascii="Times New Roman" w:hAnsi="Times New Roman" w:cs="Times New Roman"/>
                                <w:color w:val="1F497D" w:themeColor="text2"/>
                                <w:sz w:val="20"/>
                                <w:szCs w:val="20"/>
                                <w:lang w:val="en-US"/>
                              </w:rPr>
                              <w:t>TIMES</w:t>
                            </w:r>
                            <w:r>
                              <w:rPr>
                                <w:rFonts w:ascii="Times New Roman" w:hAnsi="Times New Roman" w:cs="Times New Roman"/>
                                <w:color w:val="1F497D" w:themeColor="text2"/>
                                <w:sz w:val="20"/>
                                <w:szCs w:val="20"/>
                              </w:rPr>
                              <w:t>Україна») та муніципального моделювання (ПДСЕР)» ДУ «Інститут економіки та прогнозування НАН України»;</w:t>
                            </w:r>
                          </w:p>
                          <w:p w:rsidR="00E63278" w:rsidRPr="00C31225" w:rsidRDefault="00E63278" w:rsidP="0083088F">
                            <w:pPr>
                              <w:pStyle w:val="a3"/>
                              <w:numPr>
                                <w:ilvl w:val="0"/>
                                <w:numId w:val="6"/>
                              </w:numPr>
                              <w:spacing w:after="0"/>
                              <w:ind w:left="426" w:hanging="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Звіт «Про енергетичні аудити з рекомендаціями щодо енергоефективних заходів, поновлюваних джерел енергії та інвестиційних проектів для ПДСЕР міста Суми»;</w:t>
                            </w:r>
                          </w:p>
                          <w:p w:rsidR="00E63278" w:rsidRPr="00105C5F" w:rsidRDefault="00E63278" w:rsidP="0083088F">
                            <w:pPr>
                              <w:pStyle w:val="a3"/>
                              <w:numPr>
                                <w:ilvl w:val="0"/>
                                <w:numId w:val="6"/>
                              </w:numPr>
                              <w:spacing w:after="0"/>
                              <w:ind w:left="426" w:hanging="426"/>
                              <w:jc w:val="both"/>
                              <w:rPr>
                                <w:rFonts w:ascii="Times New Roman" w:hAnsi="Times New Roman" w:cs="Times New Roman"/>
                                <w:color w:val="1F497D" w:themeColor="text2"/>
                              </w:rPr>
                            </w:pPr>
                            <w:r w:rsidRPr="00C31225">
                              <w:rPr>
                                <w:rFonts w:ascii="Times New Roman" w:hAnsi="Times New Roman" w:cs="Times New Roman"/>
                                <w:bCs/>
                                <w:color w:val="1F497D" w:themeColor="text2"/>
                                <w:sz w:val="20"/>
                                <w:szCs w:val="20"/>
                              </w:rPr>
                              <w:t>Звіти про виконані енергетичні аудити типових бюдже</w:t>
                            </w:r>
                            <w:r>
                              <w:rPr>
                                <w:rFonts w:ascii="Times New Roman" w:hAnsi="Times New Roman" w:cs="Times New Roman"/>
                                <w:bCs/>
                                <w:color w:val="1F497D" w:themeColor="text2"/>
                                <w:sz w:val="20"/>
                                <w:szCs w:val="20"/>
                              </w:rPr>
                              <w:t>тних та житлових будівель міста;</w:t>
                            </w:r>
                          </w:p>
                          <w:p w:rsidR="00E63278" w:rsidRPr="00C31225" w:rsidRDefault="00E63278" w:rsidP="0083088F">
                            <w:pPr>
                              <w:pStyle w:val="a3"/>
                              <w:numPr>
                                <w:ilvl w:val="0"/>
                                <w:numId w:val="6"/>
                              </w:numPr>
                              <w:spacing w:after="0"/>
                              <w:ind w:left="426" w:hanging="426"/>
                              <w:jc w:val="both"/>
                              <w:rPr>
                                <w:rFonts w:ascii="Times New Roman" w:hAnsi="Times New Roman" w:cs="Times New Roman"/>
                                <w:color w:val="1F497D" w:themeColor="text2"/>
                              </w:rPr>
                            </w:pPr>
                            <w:r>
                              <w:rPr>
                                <w:rFonts w:ascii="Times New Roman" w:hAnsi="Times New Roman" w:cs="Times New Roman"/>
                                <w:bCs/>
                                <w:color w:val="1F497D" w:themeColor="text2"/>
                                <w:sz w:val="20"/>
                                <w:szCs w:val="20"/>
                              </w:rPr>
                              <w:t>Звіт про розробку попереднього ТЕО будівництва міні-ТЕЦ на твердих побутових відходах в місті Суми.</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BD5836" id="Скругленный прямоугольник 25" o:spid="_x0000_s1030" style="position:absolute;margin-left:1.7pt;margin-top:17.7pt;width:507.5pt;height:25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" fillcolor="white [3212]" strokecolor="#4f81bd [3204]" strokeweight=".25pt">
                <v:textbox inset=",0,,0">
                  <w:txbxContent>
                    <w:p w:rsidR="00E63278" w:rsidRPr="00C31225" w:rsidRDefault="00E63278"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 xml:space="preserve">Керівництво по розробці Плану дій щодо сталого </w:t>
                      </w:r>
                      <w:r>
                        <w:rPr>
                          <w:rFonts w:ascii="Times New Roman" w:hAnsi="Times New Roman" w:cs="Times New Roman"/>
                          <w:color w:val="1F497D" w:themeColor="text2"/>
                          <w:sz w:val="20"/>
                          <w:szCs w:val="20"/>
                        </w:rPr>
                        <w:t>енергетичного розвитку (ПДСЕР) у</w:t>
                      </w:r>
                      <w:r w:rsidRPr="00C31225">
                        <w:rPr>
                          <w:rFonts w:ascii="Times New Roman" w:hAnsi="Times New Roman" w:cs="Times New Roman"/>
                          <w:color w:val="1F497D" w:themeColor="text2"/>
                          <w:sz w:val="20"/>
                          <w:szCs w:val="20"/>
                        </w:rPr>
                        <w:t xml:space="preserve"> містах Східного Партнерства і Центральної Азії;</w:t>
                      </w:r>
                    </w:p>
                    <w:p w:rsidR="00E63278" w:rsidRPr="00C31225" w:rsidRDefault="00E63278"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Посібник «Планування місцевих бюджетів на основі програмно-цільового методу», ІБСЕД;</w:t>
                      </w:r>
                    </w:p>
                    <w:p w:rsidR="00E63278" w:rsidRPr="00C31225" w:rsidRDefault="00E63278" w:rsidP="0083088F">
                      <w:pPr>
                        <w:pStyle w:val="a3"/>
                        <w:numPr>
                          <w:ilvl w:val="0"/>
                          <w:numId w:val="6"/>
                        </w:numPr>
                        <w:spacing w:after="0"/>
                        <w:ind w:left="426" w:hanging="426"/>
                        <w:jc w:val="both"/>
                        <w:rPr>
                          <w:rFonts w:ascii="Times New Roman" w:eastAsia="Times New Roman" w:hAnsi="Times New Roman" w:cs="Times New Roman"/>
                          <w:bCs/>
                          <w:color w:val="1F497D" w:themeColor="text2"/>
                          <w:sz w:val="20"/>
                          <w:szCs w:val="20"/>
                          <w:lang w:eastAsia="ru-RU"/>
                        </w:rPr>
                      </w:pPr>
                      <w:r w:rsidRPr="00C31225">
                        <w:rPr>
                          <w:rFonts w:ascii="Times New Roman" w:eastAsia="Times New Roman" w:hAnsi="Times New Roman" w:cs="Times New Roman"/>
                          <w:bCs/>
                          <w:color w:val="1F497D" w:themeColor="text2"/>
                          <w:sz w:val="20"/>
                          <w:szCs w:val="20"/>
                          <w:lang w:eastAsia="ru-RU"/>
                        </w:rPr>
                        <w:t xml:space="preserve">ДСТУ 4472-2005. </w:t>
                      </w:r>
                      <w:r w:rsidRPr="00C31225">
                        <w:rPr>
                          <w:rFonts w:ascii="Times New Roman" w:eastAsia="Times New Roman" w:hAnsi="Times New Roman" w:cs="Times New Roman"/>
                          <w:color w:val="1F497D" w:themeColor="text2"/>
                          <w:sz w:val="20"/>
                          <w:szCs w:val="20"/>
                          <w:lang w:eastAsia="ru-RU"/>
                        </w:rPr>
                        <w:t xml:space="preserve">Енергозбереження. </w:t>
                      </w:r>
                      <w:r w:rsidRPr="00C31225">
                        <w:rPr>
                          <w:rFonts w:ascii="Times New Roman" w:eastAsia="Times New Roman" w:hAnsi="Times New Roman" w:cs="Times New Roman"/>
                          <w:bCs/>
                          <w:color w:val="1F497D" w:themeColor="text2"/>
                          <w:sz w:val="20"/>
                          <w:szCs w:val="20"/>
                          <w:lang w:eastAsia="ru-RU"/>
                        </w:rPr>
                        <w:t>Системи енергетичного менеджменту. Загальні вимоги;</w:t>
                      </w:r>
                    </w:p>
                    <w:p w:rsidR="00E63278" w:rsidRPr="00C31225" w:rsidRDefault="00E63278"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 xml:space="preserve">СОУ ЖКГ 74.30-35077234. ННН:2007. </w:t>
                      </w:r>
                      <w:r w:rsidRPr="00C31225">
                        <w:rPr>
                          <w:rFonts w:ascii="Times New Roman" w:hAnsi="Times New Roman" w:cs="Times New Roman"/>
                          <w:bCs/>
                          <w:color w:val="1F497D" w:themeColor="text2"/>
                          <w:sz w:val="20"/>
                          <w:szCs w:val="20"/>
                        </w:rPr>
                        <w:t>Енергозбереження. Служба енергоменеджменту підприємств житлово-комунального господарства. Загальні вимоги;</w:t>
                      </w:r>
                    </w:p>
                    <w:p w:rsidR="00E63278" w:rsidRPr="00C31225" w:rsidRDefault="00E63278"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bCs/>
                          <w:color w:val="1F497D" w:themeColor="text2"/>
                          <w:sz w:val="20"/>
                          <w:szCs w:val="20"/>
                        </w:rPr>
                        <w:t>Типове положення про запровадження енергетичного менеджменту в навчальних закладах та установах Міністерства освіти і науки України, Київ 2010;</w:t>
                      </w:r>
                    </w:p>
                    <w:p w:rsidR="00E63278" w:rsidRPr="005D41AB" w:rsidRDefault="00E63278" w:rsidP="0083088F">
                      <w:pPr>
                        <w:pStyle w:val="a3"/>
                        <w:numPr>
                          <w:ilvl w:val="0"/>
                          <w:numId w:val="6"/>
                        </w:numPr>
                        <w:spacing w:after="0"/>
                        <w:ind w:left="426" w:hanging="426"/>
                        <w:jc w:val="both"/>
                        <w:rPr>
                          <w:rFonts w:ascii="Times New Roman" w:hAnsi="Times New Roman" w:cs="Times New Roman"/>
                          <w:color w:val="1F497D" w:themeColor="text2"/>
                        </w:rPr>
                      </w:pPr>
                      <w:r w:rsidRPr="00C31225">
                        <w:rPr>
                          <w:rFonts w:ascii="Times New Roman" w:hAnsi="Times New Roman" w:cs="Times New Roman"/>
                          <w:bCs/>
                          <w:color w:val="1F497D" w:themeColor="text2"/>
                          <w:sz w:val="20"/>
                          <w:szCs w:val="20"/>
                        </w:rPr>
                        <w:t xml:space="preserve">Система енергоменеджменту – вимоги та рекомендації для впровадження. Європейський стандарт </w:t>
                      </w:r>
                      <w:r w:rsidRPr="00C31225">
                        <w:rPr>
                          <w:rFonts w:ascii="Times New Roman" w:hAnsi="Times New Roman" w:cs="Times New Roman"/>
                          <w:bCs/>
                          <w:color w:val="1F497D" w:themeColor="text2"/>
                          <w:sz w:val="20"/>
                          <w:szCs w:val="20"/>
                          <w:lang w:val="en-US"/>
                        </w:rPr>
                        <w:t>EN</w:t>
                      </w:r>
                      <w:r w:rsidRPr="00C31225">
                        <w:rPr>
                          <w:rFonts w:ascii="Times New Roman" w:hAnsi="Times New Roman" w:cs="Times New Roman"/>
                          <w:bCs/>
                          <w:color w:val="1F497D" w:themeColor="text2"/>
                          <w:sz w:val="20"/>
                          <w:szCs w:val="20"/>
                        </w:rPr>
                        <w:t xml:space="preserve"> 16001;</w:t>
                      </w:r>
                    </w:p>
                    <w:p w:rsidR="00E63278" w:rsidRPr="005D41AB" w:rsidRDefault="00E63278"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5D41AB">
                        <w:rPr>
                          <w:rFonts w:ascii="Times New Roman" w:hAnsi="Times New Roman" w:cs="Times New Roman"/>
                          <w:color w:val="1F497D" w:themeColor="text2"/>
                          <w:sz w:val="20"/>
                          <w:szCs w:val="20"/>
                        </w:rPr>
                        <w:t xml:space="preserve">Звіт з науково-дослідної роботи «Уніфікація </w:t>
                      </w:r>
                      <w:r>
                        <w:rPr>
                          <w:rFonts w:ascii="Times New Roman" w:hAnsi="Times New Roman" w:cs="Times New Roman"/>
                          <w:color w:val="1F497D" w:themeColor="text2"/>
                          <w:sz w:val="20"/>
                          <w:szCs w:val="20"/>
                        </w:rPr>
                        <w:t>спільних параметрів (припущень) національного (модель «</w:t>
                      </w:r>
                      <w:r>
                        <w:rPr>
                          <w:rFonts w:ascii="Times New Roman" w:hAnsi="Times New Roman" w:cs="Times New Roman"/>
                          <w:color w:val="1F497D" w:themeColor="text2"/>
                          <w:sz w:val="20"/>
                          <w:szCs w:val="20"/>
                          <w:lang w:val="en-US"/>
                        </w:rPr>
                        <w:t>TIMES</w:t>
                      </w:r>
                      <w:r>
                        <w:rPr>
                          <w:rFonts w:ascii="Times New Roman" w:hAnsi="Times New Roman" w:cs="Times New Roman"/>
                          <w:color w:val="1F497D" w:themeColor="text2"/>
                          <w:sz w:val="20"/>
                          <w:szCs w:val="20"/>
                        </w:rPr>
                        <w:t>Україна») та муніципального моделювання (ПДСЕР)» ДУ «Інститут економіки та прогнозування НАН України»;</w:t>
                      </w:r>
                    </w:p>
                    <w:p w:rsidR="00E63278" w:rsidRPr="00C31225" w:rsidRDefault="00E63278" w:rsidP="0083088F">
                      <w:pPr>
                        <w:pStyle w:val="a3"/>
                        <w:numPr>
                          <w:ilvl w:val="0"/>
                          <w:numId w:val="6"/>
                        </w:numPr>
                        <w:spacing w:after="0"/>
                        <w:ind w:left="426" w:hanging="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Звіт «Про енергетичні аудити з рекомендаціями щодо енергоефективних заходів, поновлюваних джерел енергії та інвестиційних проектів для ПДСЕР міста Суми»;</w:t>
                      </w:r>
                    </w:p>
                    <w:p w:rsidR="00E63278" w:rsidRPr="00105C5F" w:rsidRDefault="00E63278" w:rsidP="0083088F">
                      <w:pPr>
                        <w:pStyle w:val="a3"/>
                        <w:numPr>
                          <w:ilvl w:val="0"/>
                          <w:numId w:val="6"/>
                        </w:numPr>
                        <w:spacing w:after="0"/>
                        <w:ind w:left="426" w:hanging="426"/>
                        <w:jc w:val="both"/>
                        <w:rPr>
                          <w:rFonts w:ascii="Times New Roman" w:hAnsi="Times New Roman" w:cs="Times New Roman"/>
                          <w:color w:val="1F497D" w:themeColor="text2"/>
                        </w:rPr>
                      </w:pPr>
                      <w:r w:rsidRPr="00C31225">
                        <w:rPr>
                          <w:rFonts w:ascii="Times New Roman" w:hAnsi="Times New Roman" w:cs="Times New Roman"/>
                          <w:bCs/>
                          <w:color w:val="1F497D" w:themeColor="text2"/>
                          <w:sz w:val="20"/>
                          <w:szCs w:val="20"/>
                        </w:rPr>
                        <w:t>Звіти про виконані енергетичні аудити типових бюдже</w:t>
                      </w:r>
                      <w:r>
                        <w:rPr>
                          <w:rFonts w:ascii="Times New Roman" w:hAnsi="Times New Roman" w:cs="Times New Roman"/>
                          <w:bCs/>
                          <w:color w:val="1F497D" w:themeColor="text2"/>
                          <w:sz w:val="20"/>
                          <w:szCs w:val="20"/>
                        </w:rPr>
                        <w:t>тних та житлових будівель міста;</w:t>
                      </w:r>
                    </w:p>
                    <w:p w:rsidR="00E63278" w:rsidRPr="00C31225" w:rsidRDefault="00E63278" w:rsidP="0083088F">
                      <w:pPr>
                        <w:pStyle w:val="a3"/>
                        <w:numPr>
                          <w:ilvl w:val="0"/>
                          <w:numId w:val="6"/>
                        </w:numPr>
                        <w:spacing w:after="0"/>
                        <w:ind w:left="426" w:hanging="426"/>
                        <w:jc w:val="both"/>
                        <w:rPr>
                          <w:rFonts w:ascii="Times New Roman" w:hAnsi="Times New Roman" w:cs="Times New Roman"/>
                          <w:color w:val="1F497D" w:themeColor="text2"/>
                        </w:rPr>
                      </w:pPr>
                      <w:r>
                        <w:rPr>
                          <w:rFonts w:ascii="Times New Roman" w:hAnsi="Times New Roman" w:cs="Times New Roman"/>
                          <w:bCs/>
                          <w:color w:val="1F497D" w:themeColor="text2"/>
                          <w:sz w:val="20"/>
                          <w:szCs w:val="20"/>
                        </w:rPr>
                        <w:t>Звіт про розробку попереднього ТЕО будівництва міні-ТЕЦ на твердих побутових відходах в місті Суми.</w:t>
                      </w:r>
                    </w:p>
                  </w:txbxContent>
                </v:textbox>
              </v:roundrect>
            </w:pict>
          </mc:Fallback>
        </mc:AlternateContent>
      </w:r>
      <w:r w:rsidR="00240A4C" w:rsidRPr="00A10ED3">
        <w:rPr>
          <w:rFonts w:ascii="Times New Roman" w:hAnsi="Times New Roman" w:cs="Times New Roman"/>
          <w:b/>
          <w:i/>
          <w:color w:val="1F497D" w:themeColor="text2"/>
        </w:rPr>
        <w:t>Методологічні документи</w:t>
      </w:r>
      <w:r w:rsidR="0039152E">
        <w:rPr>
          <w:rFonts w:ascii="Times New Roman" w:hAnsi="Times New Roman" w:cs="Times New Roman"/>
          <w:b/>
          <w:i/>
          <w:color w:val="1F497D" w:themeColor="text2"/>
        </w:rPr>
        <w:t xml:space="preserve"> та інформаційні матеріали</w:t>
      </w:r>
      <w:r w:rsidR="00240A4C" w:rsidRPr="00A10ED3">
        <w:rPr>
          <w:rFonts w:ascii="Times New Roman" w:hAnsi="Times New Roman" w:cs="Times New Roman"/>
          <w:b/>
          <w:i/>
          <w:color w:val="1F497D" w:themeColor="text2"/>
        </w:rPr>
        <w:t>, задіяні в процесі розробки ПДСЕР</w:t>
      </w:r>
    </w:p>
    <w:p w:rsidR="00240A4C" w:rsidRPr="00A10ED3" w:rsidRDefault="00240A4C" w:rsidP="00240A4C">
      <w:pPr>
        <w:rPr>
          <w:rFonts w:ascii="Times New Roman" w:hAnsi="Times New Roman" w:cs="Times New Roman"/>
          <w:b/>
          <w:color w:val="2A63A8"/>
        </w:rPr>
      </w:pPr>
    </w:p>
    <w:p w:rsidR="00240A4C" w:rsidRPr="00A10ED3" w:rsidRDefault="00240A4C" w:rsidP="00240A4C">
      <w:pPr>
        <w:rPr>
          <w:rFonts w:ascii="Times New Roman" w:hAnsi="Times New Roman" w:cs="Times New Roman"/>
          <w:b/>
          <w:color w:val="2A63A8"/>
        </w:rPr>
      </w:pPr>
    </w:p>
    <w:p w:rsidR="00240A4C" w:rsidRPr="00A10ED3" w:rsidRDefault="00240A4C" w:rsidP="00240A4C">
      <w:pPr>
        <w:rPr>
          <w:rFonts w:ascii="Times New Roman" w:hAnsi="Times New Roman" w:cs="Times New Roman"/>
          <w:b/>
          <w:color w:val="1F497D" w:themeColor="text2"/>
        </w:rPr>
      </w:pPr>
    </w:p>
    <w:p w:rsidR="00240A4C" w:rsidRPr="00A10ED3" w:rsidRDefault="00240A4C" w:rsidP="00240A4C">
      <w:pPr>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br w:type="page"/>
      </w:r>
    </w:p>
    <w:p w:rsidR="00240A4C" w:rsidRPr="00A10ED3" w:rsidRDefault="00240A4C" w:rsidP="00240A4C">
      <w:pPr>
        <w:pStyle w:val="1"/>
        <w:spacing w:after="240"/>
        <w:rPr>
          <w:rFonts w:ascii="Times New Roman" w:hAnsi="Times New Roman" w:cs="Times New Roman"/>
        </w:rPr>
      </w:pPr>
      <w:bookmarkStart w:id="2" w:name="_Toc411500190"/>
      <w:bookmarkStart w:id="3" w:name="_Toc458005148"/>
      <w:r w:rsidRPr="00A10ED3">
        <w:rPr>
          <w:rFonts w:ascii="Times New Roman" w:hAnsi="Times New Roman" w:cs="Times New Roman"/>
        </w:rPr>
        <w:lastRenderedPageBreak/>
        <w:t>Терміни, визначення та умовні скорочення</w:t>
      </w:r>
      <w:bookmarkEnd w:id="2"/>
      <w:bookmarkEnd w:id="3"/>
      <w:r w:rsidRPr="00A10ED3">
        <w:rPr>
          <w:rFonts w:ascii="Times New Roman" w:hAnsi="Times New Roman" w:cs="Times New Roman"/>
        </w:rPr>
        <w:t xml:space="preserve"> </w:t>
      </w:r>
    </w:p>
    <w:p w:rsidR="00240A4C" w:rsidRPr="00A10ED3" w:rsidRDefault="00240A4C" w:rsidP="00240A4C">
      <w:pPr>
        <w:spacing w:after="0"/>
        <w:jc w:val="both"/>
        <w:rPr>
          <w:rFonts w:ascii="Times New Roman" w:hAnsi="Times New Roman" w:cs="Times New Roman"/>
          <w:b/>
          <w:i/>
          <w:color w:val="4F6228"/>
        </w:rPr>
        <w:sectPr w:rsidR="00240A4C" w:rsidRPr="00A10ED3" w:rsidSect="00072CFC">
          <w:headerReference w:type="default" r:id="rId18"/>
          <w:headerReference w:type="first" r:id="rId19"/>
          <w:pgSz w:w="11906" w:h="16838"/>
          <w:pgMar w:top="1134" w:right="566" w:bottom="1134" w:left="851" w:header="0" w:footer="567" w:gutter="0"/>
          <w:cols w:space="708"/>
          <w:titlePg/>
          <w:docGrid w:linePitch="360"/>
        </w:sectPr>
      </w:pPr>
    </w:p>
    <w:p w:rsidR="00240A4C" w:rsidRPr="00A10ED3" w:rsidRDefault="00240A4C" w:rsidP="00E6255C">
      <w:pPr>
        <w:spacing w:after="0" w:line="240" w:lineRule="auto"/>
        <w:jc w:val="both"/>
        <w:rPr>
          <w:rFonts w:ascii="Times New Roman" w:hAnsi="Times New Roman" w:cs="Times New Roman"/>
          <w:color w:val="333333"/>
          <w:sz w:val="23"/>
          <w:szCs w:val="23"/>
        </w:rPr>
      </w:pPr>
      <w:r w:rsidRPr="00A10ED3">
        <w:rPr>
          <w:rFonts w:ascii="Times New Roman" w:hAnsi="Times New Roman" w:cs="Times New Roman"/>
          <w:b/>
          <w:i/>
          <w:color w:val="1F497D" w:themeColor="text2"/>
          <w:sz w:val="23"/>
          <w:szCs w:val="23"/>
        </w:rPr>
        <w:t>Паливно-енергетичний баланс (ПЕБ</w:t>
      </w:r>
      <w:r w:rsidRPr="00A10ED3">
        <w:rPr>
          <w:rFonts w:ascii="Times New Roman" w:hAnsi="Times New Roman" w:cs="Times New Roman"/>
          <w:b/>
          <w:i/>
          <w:color w:val="2A63A8"/>
          <w:sz w:val="23"/>
          <w:szCs w:val="23"/>
        </w:rPr>
        <w:t>)</w:t>
      </w:r>
      <w:r w:rsidRPr="00A10ED3">
        <w:rPr>
          <w:rFonts w:ascii="Times New Roman" w:hAnsi="Times New Roman" w:cs="Times New Roman"/>
          <w:b/>
          <w:i/>
          <w:color w:val="548DD4" w:themeColor="text2" w:themeTint="99"/>
          <w:sz w:val="23"/>
          <w:szCs w:val="23"/>
        </w:rPr>
        <w:t xml:space="preserve"> </w:t>
      </w:r>
      <w:r w:rsidRPr="00A10ED3">
        <w:rPr>
          <w:rFonts w:ascii="Times New Roman" w:hAnsi="Times New Roman" w:cs="Times New Roman"/>
          <w:sz w:val="23"/>
          <w:szCs w:val="23"/>
        </w:rPr>
        <w:t>– таблиця, інтегруюча всі однопродуктові енергетичні баланси в один, що відображає їх в єдиних енергетичних одиницях (умовному паливі, нафтовому еквіваленті, джоулях і т.п.) і показує формування пропозиції всіх видів енергоресурсів, перетворення одних енергоресурсів в інші і кінцеве споживання енергії.</w:t>
      </w:r>
    </w:p>
    <w:p w:rsidR="00240A4C" w:rsidRPr="00A10ED3" w:rsidRDefault="00240A4C" w:rsidP="00E6255C">
      <w:pPr>
        <w:spacing w:after="0" w:line="240" w:lineRule="auto"/>
        <w:jc w:val="both"/>
        <w:rPr>
          <w:rFonts w:ascii="Times New Roman" w:hAnsi="Times New Roman" w:cs="Times New Roman"/>
          <w:color w:val="333333"/>
          <w:sz w:val="23"/>
          <w:szCs w:val="23"/>
        </w:rPr>
      </w:pPr>
      <w:r w:rsidRPr="00A10ED3">
        <w:rPr>
          <w:rFonts w:ascii="Times New Roman" w:hAnsi="Times New Roman" w:cs="Times New Roman"/>
          <w:b/>
          <w:i/>
          <w:color w:val="1F497D" w:themeColor="text2"/>
          <w:sz w:val="23"/>
          <w:szCs w:val="23"/>
        </w:rPr>
        <w:t>Умовне паливо</w:t>
      </w:r>
      <w:r w:rsidRPr="00A10ED3">
        <w:rPr>
          <w:rFonts w:ascii="Times New Roman" w:hAnsi="Times New Roman" w:cs="Times New Roman"/>
          <w:color w:val="2A63A8"/>
          <w:sz w:val="23"/>
          <w:szCs w:val="23"/>
        </w:rPr>
        <w:t xml:space="preserve"> </w:t>
      </w:r>
      <w:r w:rsidRPr="00A10ED3">
        <w:rPr>
          <w:rFonts w:ascii="Times New Roman" w:hAnsi="Times New Roman" w:cs="Times New Roman"/>
          <w:sz w:val="23"/>
          <w:szCs w:val="23"/>
        </w:rPr>
        <w:t xml:space="preserve">– одиниця обліку органічного палива, застосовується для зіставлення ефективності різних видів палива і сумарного їх обліку. В якості одиниці умовного палива приймається 1 кг палива з теплотою згоряння 7000 ккал/кг (29,3 </w:t>
      </w:r>
      <w:proofErr w:type="spellStart"/>
      <w:r w:rsidRPr="00A10ED3">
        <w:rPr>
          <w:rFonts w:ascii="Times New Roman" w:hAnsi="Times New Roman" w:cs="Times New Roman"/>
          <w:sz w:val="23"/>
          <w:szCs w:val="23"/>
        </w:rPr>
        <w:t>МДж</w:t>
      </w:r>
      <w:proofErr w:type="spellEnd"/>
      <w:r w:rsidRPr="00A10ED3">
        <w:rPr>
          <w:rFonts w:ascii="Times New Roman" w:hAnsi="Times New Roman" w:cs="Times New Roman"/>
          <w:sz w:val="23"/>
          <w:szCs w:val="23"/>
        </w:rPr>
        <w:t>/кг). Загальноприйняте скорочення - кг у.</w:t>
      </w:r>
      <w:r w:rsidR="00273752" w:rsidRPr="00A10ED3">
        <w:rPr>
          <w:rFonts w:ascii="Times New Roman" w:hAnsi="Times New Roman" w:cs="Times New Roman"/>
          <w:sz w:val="23"/>
          <w:szCs w:val="23"/>
        </w:rPr>
        <w:t xml:space="preserve"> </w:t>
      </w:r>
      <w:r w:rsidRPr="00A10ED3">
        <w:rPr>
          <w:rFonts w:ascii="Times New Roman" w:hAnsi="Times New Roman" w:cs="Times New Roman"/>
          <w:sz w:val="23"/>
          <w:szCs w:val="23"/>
        </w:rPr>
        <w:t>п. (</w:t>
      </w:r>
      <w:r w:rsidR="00273752" w:rsidRPr="00A10ED3">
        <w:rPr>
          <w:rFonts w:ascii="Times New Roman" w:hAnsi="Times New Roman" w:cs="Times New Roman"/>
          <w:sz w:val="23"/>
          <w:szCs w:val="23"/>
        </w:rPr>
        <w:t>а</w:t>
      </w:r>
      <w:r w:rsidR="00E6255C" w:rsidRPr="00A10ED3">
        <w:rPr>
          <w:rFonts w:ascii="Times New Roman" w:hAnsi="Times New Roman" w:cs="Times New Roman"/>
          <w:sz w:val="23"/>
          <w:szCs w:val="23"/>
        </w:rPr>
        <w:t>бо т</w:t>
      </w:r>
      <w:r w:rsidR="00273752" w:rsidRPr="00A10ED3">
        <w:rPr>
          <w:rFonts w:ascii="Times New Roman" w:hAnsi="Times New Roman" w:cs="Times New Roman"/>
          <w:sz w:val="23"/>
          <w:szCs w:val="23"/>
        </w:rPr>
        <w:t xml:space="preserve"> </w:t>
      </w:r>
      <w:r w:rsidRPr="00A10ED3">
        <w:rPr>
          <w:rFonts w:ascii="Times New Roman" w:hAnsi="Times New Roman" w:cs="Times New Roman"/>
          <w:sz w:val="23"/>
          <w:szCs w:val="23"/>
        </w:rPr>
        <w:t>у.</w:t>
      </w:r>
      <w:r w:rsidR="00273752" w:rsidRPr="00A10ED3">
        <w:rPr>
          <w:rFonts w:ascii="Times New Roman" w:hAnsi="Times New Roman" w:cs="Times New Roman"/>
          <w:sz w:val="23"/>
          <w:szCs w:val="23"/>
        </w:rPr>
        <w:t xml:space="preserve"> </w:t>
      </w:r>
      <w:r w:rsidRPr="00A10ED3">
        <w:rPr>
          <w:rFonts w:ascii="Times New Roman" w:hAnsi="Times New Roman" w:cs="Times New Roman"/>
          <w:sz w:val="23"/>
          <w:szCs w:val="23"/>
        </w:rPr>
        <w:t>п.</w:t>
      </w:r>
      <w:r w:rsidR="00E6255C" w:rsidRPr="00A10ED3">
        <w:rPr>
          <w:rFonts w:ascii="Times New Roman" w:hAnsi="Times New Roman" w:cs="Times New Roman"/>
          <w:sz w:val="23"/>
          <w:szCs w:val="23"/>
        </w:rPr>
        <w:t xml:space="preserve"> – тон у.</w:t>
      </w:r>
      <w:r w:rsidR="00DA6726" w:rsidRPr="00A10ED3">
        <w:rPr>
          <w:rFonts w:ascii="Times New Roman" w:hAnsi="Times New Roman" w:cs="Times New Roman"/>
          <w:sz w:val="23"/>
          <w:szCs w:val="23"/>
        </w:rPr>
        <w:t xml:space="preserve"> </w:t>
      </w:r>
      <w:r w:rsidR="00E6255C" w:rsidRPr="00A10ED3">
        <w:rPr>
          <w:rFonts w:ascii="Times New Roman" w:hAnsi="Times New Roman" w:cs="Times New Roman"/>
          <w:sz w:val="23"/>
          <w:szCs w:val="23"/>
        </w:rPr>
        <w:t>п.</w:t>
      </w:r>
      <w:r w:rsidRPr="00A10ED3">
        <w:rPr>
          <w:rFonts w:ascii="Times New Roman" w:hAnsi="Times New Roman" w:cs="Times New Roman"/>
          <w:sz w:val="23"/>
          <w:szCs w:val="23"/>
        </w:rPr>
        <w:t>).</w:t>
      </w:r>
    </w:p>
    <w:p w:rsidR="00382A86" w:rsidRPr="00A10ED3" w:rsidRDefault="00240A4C" w:rsidP="00E6255C">
      <w:pPr>
        <w:spacing w:after="0" w:line="240" w:lineRule="auto"/>
        <w:jc w:val="both"/>
        <w:rPr>
          <w:rFonts w:ascii="Times New Roman" w:hAnsi="Times New Roman" w:cs="Times New Roman"/>
          <w:b/>
          <w:i/>
          <w:color w:val="1F497D" w:themeColor="text2"/>
          <w:sz w:val="23"/>
          <w:szCs w:val="23"/>
        </w:rPr>
      </w:pPr>
      <w:r w:rsidRPr="00A10ED3">
        <w:rPr>
          <w:rFonts w:ascii="Times New Roman" w:hAnsi="Times New Roman" w:cs="Times New Roman"/>
          <w:b/>
          <w:i/>
          <w:color w:val="1F497D" w:themeColor="text2"/>
          <w:sz w:val="23"/>
          <w:szCs w:val="23"/>
        </w:rPr>
        <w:t>Енергетична ефективність (енергоефективність)</w:t>
      </w:r>
      <w:r w:rsidRPr="00A10ED3">
        <w:rPr>
          <w:rFonts w:ascii="Times New Roman" w:hAnsi="Times New Roman" w:cs="Times New Roman"/>
          <w:color w:val="2A63A8"/>
          <w:sz w:val="23"/>
          <w:szCs w:val="23"/>
        </w:rPr>
        <w:t xml:space="preserve"> </w:t>
      </w:r>
      <w:r w:rsidRPr="00A10ED3">
        <w:rPr>
          <w:rFonts w:ascii="Times New Roman" w:hAnsi="Times New Roman" w:cs="Times New Roman"/>
          <w:sz w:val="23"/>
          <w:szCs w:val="23"/>
        </w:rPr>
        <w:t xml:space="preserve">– </w:t>
      </w:r>
      <w:r w:rsidR="00382A86" w:rsidRPr="00A10ED3">
        <w:rPr>
          <w:rFonts w:ascii="Times New Roman" w:hAnsi="Times New Roman" w:cs="Times New Roman"/>
          <w:sz w:val="23"/>
          <w:szCs w:val="23"/>
        </w:rPr>
        <w:t xml:space="preserve">ефективне використання енергетичних ресурсів. Використання меншої кількості енергії для забезпечення  того ж рівня енергетичного забезпечення будівель або технологічних процесів на виробництві. Досягнення економічно виправданої ефективності використання ПЕР при існуючому рівні </w:t>
      </w:r>
      <w:r w:rsidR="00C31225">
        <w:rPr>
          <w:rFonts w:ascii="Times New Roman" w:hAnsi="Times New Roman" w:cs="Times New Roman"/>
          <w:sz w:val="23"/>
          <w:szCs w:val="23"/>
        </w:rPr>
        <w:t>розвитку техніки та технології</w:t>
      </w:r>
      <w:r w:rsidR="00382A86" w:rsidRPr="00A10ED3">
        <w:rPr>
          <w:rFonts w:ascii="Times New Roman" w:hAnsi="Times New Roman" w:cs="Times New Roman"/>
          <w:sz w:val="23"/>
          <w:szCs w:val="23"/>
        </w:rPr>
        <w:t>, та дотриманні вимог до охорони навколишнього середовища</w:t>
      </w:r>
    </w:p>
    <w:p w:rsidR="00240A4C" w:rsidRPr="00A10ED3" w:rsidRDefault="00240A4C" w:rsidP="00E6255C">
      <w:pPr>
        <w:spacing w:after="0" w:line="240" w:lineRule="auto"/>
        <w:jc w:val="both"/>
        <w:rPr>
          <w:rFonts w:ascii="Times New Roman" w:hAnsi="Times New Roman" w:cs="Times New Roman"/>
          <w:color w:val="333333"/>
          <w:sz w:val="23"/>
          <w:szCs w:val="23"/>
        </w:rPr>
      </w:pPr>
      <w:r w:rsidRPr="00A10ED3">
        <w:rPr>
          <w:rFonts w:ascii="Times New Roman" w:hAnsi="Times New Roman" w:cs="Times New Roman"/>
          <w:b/>
          <w:i/>
          <w:color w:val="1F497D" w:themeColor="text2"/>
          <w:sz w:val="23"/>
          <w:szCs w:val="23"/>
        </w:rPr>
        <w:t>Енергозбереження</w:t>
      </w:r>
      <w:r w:rsidRPr="00A10ED3">
        <w:rPr>
          <w:rFonts w:ascii="Times New Roman" w:hAnsi="Times New Roman" w:cs="Times New Roman"/>
          <w:color w:val="548DD4" w:themeColor="text2" w:themeTint="99"/>
          <w:sz w:val="23"/>
          <w:szCs w:val="23"/>
        </w:rPr>
        <w:t xml:space="preserve"> </w:t>
      </w:r>
      <w:r w:rsidRPr="00A10ED3">
        <w:rPr>
          <w:rFonts w:ascii="Times New Roman" w:hAnsi="Times New Roman" w:cs="Times New Roman"/>
          <w:sz w:val="23"/>
          <w:szCs w:val="23"/>
        </w:rPr>
        <w:t>– реалізація організаційних, правових, технічних, технологічних, економічних та інших заходів, спрямованих на зменшення обсягу використовуваних енергетичних ресурсів при збереженні відповідного корисного ефекту від їх використання (в тому числі обсягу виробленої продукції, виконаних робіт, наданих послуг).</w:t>
      </w:r>
    </w:p>
    <w:p w:rsidR="00240A4C" w:rsidRPr="00A10ED3" w:rsidRDefault="00240A4C" w:rsidP="00E6255C">
      <w:pPr>
        <w:spacing w:after="0" w:line="240" w:lineRule="auto"/>
        <w:jc w:val="both"/>
        <w:rPr>
          <w:rFonts w:ascii="Times New Roman" w:hAnsi="Times New Roman" w:cs="Times New Roman"/>
          <w:color w:val="333333"/>
          <w:sz w:val="23"/>
          <w:szCs w:val="23"/>
        </w:rPr>
      </w:pPr>
      <w:r w:rsidRPr="00A10ED3">
        <w:rPr>
          <w:rFonts w:ascii="Times New Roman" w:hAnsi="Times New Roman" w:cs="Times New Roman"/>
          <w:b/>
          <w:i/>
          <w:color w:val="1F497D" w:themeColor="text2"/>
          <w:sz w:val="23"/>
          <w:szCs w:val="23"/>
        </w:rPr>
        <w:t>Енергосервісний договір (контракт)</w:t>
      </w:r>
      <w:r w:rsidRPr="00A10ED3">
        <w:rPr>
          <w:rFonts w:ascii="Times New Roman" w:hAnsi="Times New Roman" w:cs="Times New Roman"/>
          <w:color w:val="2A63A8"/>
          <w:sz w:val="23"/>
          <w:szCs w:val="23"/>
        </w:rPr>
        <w:t xml:space="preserve"> </w:t>
      </w:r>
      <w:r w:rsidRPr="00A10ED3">
        <w:rPr>
          <w:rFonts w:ascii="Times New Roman" w:hAnsi="Times New Roman" w:cs="Times New Roman"/>
          <w:sz w:val="23"/>
          <w:szCs w:val="23"/>
        </w:rPr>
        <w:t>– договір (контракт), предметом якого є здійснення виконавцем дій, спрямованих на енергозбереження та підвищення енергетичної ефективності використання енергетичних ресурсів замовником.</w:t>
      </w:r>
    </w:p>
    <w:p w:rsidR="00240A4C" w:rsidRPr="00A10ED3" w:rsidRDefault="00240A4C" w:rsidP="00E6255C">
      <w:pPr>
        <w:spacing w:after="0" w:line="240" w:lineRule="auto"/>
        <w:jc w:val="both"/>
        <w:rPr>
          <w:rFonts w:ascii="Times New Roman" w:hAnsi="Times New Roman" w:cs="Times New Roman"/>
          <w:sz w:val="23"/>
          <w:szCs w:val="23"/>
        </w:rPr>
      </w:pPr>
      <w:r w:rsidRPr="00A10ED3">
        <w:rPr>
          <w:rFonts w:ascii="Times New Roman" w:hAnsi="Times New Roman" w:cs="Times New Roman"/>
          <w:b/>
          <w:bCs/>
          <w:i/>
          <w:color w:val="1F497D" w:themeColor="text2"/>
          <w:sz w:val="23"/>
          <w:szCs w:val="23"/>
        </w:rPr>
        <w:t xml:space="preserve">Енергосервісна компанія (ЕСКО) </w:t>
      </w:r>
      <w:r w:rsidRPr="00A10ED3">
        <w:rPr>
          <w:rFonts w:ascii="Times New Roman" w:hAnsi="Times New Roman" w:cs="Times New Roman"/>
          <w:color w:val="333333"/>
          <w:sz w:val="23"/>
          <w:szCs w:val="23"/>
        </w:rPr>
        <w:t>–</w:t>
      </w:r>
      <w:r w:rsidRPr="00A10ED3">
        <w:rPr>
          <w:rFonts w:ascii="Times New Roman" w:hAnsi="Times New Roman" w:cs="Times New Roman"/>
          <w:sz w:val="23"/>
          <w:szCs w:val="23"/>
        </w:rPr>
        <w:t xml:space="preserve"> спеціалізоване підприємство, яке, використовуючи власні </w:t>
      </w:r>
      <w:r w:rsidR="0036461F" w:rsidRPr="00A10ED3">
        <w:rPr>
          <w:rFonts w:ascii="Times New Roman" w:hAnsi="Times New Roman" w:cs="Times New Roman"/>
          <w:sz w:val="23"/>
          <w:szCs w:val="23"/>
        </w:rPr>
        <w:t>та</w:t>
      </w:r>
      <w:r w:rsidRPr="00A10ED3">
        <w:rPr>
          <w:rFonts w:ascii="Times New Roman" w:hAnsi="Times New Roman" w:cs="Times New Roman"/>
          <w:sz w:val="23"/>
          <w:szCs w:val="23"/>
        </w:rPr>
        <w:t xml:space="preserve"> залучені кошти і гарантуючи запланований рівень економії ПЕР, здійснює розробку і реалізацію енергетичних проектів "під ключ", моніторинг фактичної економії ПЕР і повернення залучених коштів.</w:t>
      </w:r>
    </w:p>
    <w:p w:rsidR="00240A4C" w:rsidRPr="00A10ED3" w:rsidRDefault="00240A4C" w:rsidP="00E6255C">
      <w:pPr>
        <w:spacing w:after="0" w:line="240" w:lineRule="auto"/>
        <w:jc w:val="both"/>
        <w:rPr>
          <w:rFonts w:ascii="Times New Roman" w:eastAsia="Times New Roman" w:hAnsi="Times New Roman" w:cs="Times New Roman"/>
          <w:bCs/>
          <w:sz w:val="23"/>
          <w:szCs w:val="23"/>
        </w:rPr>
      </w:pPr>
      <w:r w:rsidRPr="00A10ED3">
        <w:rPr>
          <w:rFonts w:ascii="Times New Roman" w:eastAsia="Times New Roman" w:hAnsi="Times New Roman" w:cs="Times New Roman"/>
          <w:b/>
          <w:bCs/>
          <w:i/>
          <w:color w:val="1F497D" w:themeColor="text2"/>
          <w:sz w:val="23"/>
          <w:szCs w:val="23"/>
        </w:rPr>
        <w:t>Паливно-енергетичні ресурси (ПЕР)</w:t>
      </w:r>
      <w:r w:rsidRPr="00A10ED3">
        <w:rPr>
          <w:rFonts w:ascii="Times New Roman" w:eastAsia="Times New Roman" w:hAnsi="Times New Roman" w:cs="Times New Roman"/>
          <w:b/>
          <w:bCs/>
          <w:i/>
          <w:color w:val="2A63A8"/>
          <w:sz w:val="23"/>
          <w:szCs w:val="23"/>
        </w:rPr>
        <w:t xml:space="preserve"> </w:t>
      </w:r>
      <w:r w:rsidRPr="00A10ED3">
        <w:rPr>
          <w:rFonts w:ascii="Times New Roman" w:hAnsi="Times New Roman" w:cs="Times New Roman"/>
          <w:color w:val="333333"/>
          <w:sz w:val="23"/>
          <w:szCs w:val="23"/>
        </w:rPr>
        <w:t>–</w:t>
      </w:r>
      <w:r w:rsidRPr="00A10ED3">
        <w:rPr>
          <w:rFonts w:ascii="Times New Roman" w:eastAsia="Times New Roman" w:hAnsi="Times New Roman" w:cs="Times New Roman"/>
          <w:bCs/>
          <w:sz w:val="23"/>
          <w:szCs w:val="23"/>
        </w:rPr>
        <w:t xml:space="preserve"> теплова енергія у вигляді гарячої води або пари, електрична енергія, природний газ, інші види енергоносіїв, використані для енергопостачання.</w:t>
      </w:r>
    </w:p>
    <w:p w:rsidR="00240A4C" w:rsidRPr="00A10ED3" w:rsidRDefault="00240A4C" w:rsidP="00E6255C">
      <w:pPr>
        <w:spacing w:after="0" w:line="240" w:lineRule="auto"/>
        <w:jc w:val="both"/>
        <w:rPr>
          <w:rFonts w:ascii="Times New Roman" w:hAnsi="Times New Roman" w:cs="Times New Roman"/>
          <w:sz w:val="23"/>
          <w:szCs w:val="23"/>
        </w:rPr>
      </w:pPr>
      <w:r w:rsidRPr="00A10ED3">
        <w:rPr>
          <w:rFonts w:ascii="Times New Roman" w:hAnsi="Times New Roman" w:cs="Times New Roman"/>
          <w:b/>
          <w:i/>
          <w:iCs/>
          <w:color w:val="1F497D" w:themeColor="text2"/>
          <w:sz w:val="23"/>
          <w:szCs w:val="23"/>
        </w:rPr>
        <w:t>Первинні ПЕР</w:t>
      </w:r>
      <w:r w:rsidRPr="00A10ED3">
        <w:rPr>
          <w:rFonts w:ascii="Times New Roman" w:hAnsi="Times New Roman" w:cs="Times New Roman"/>
          <w:color w:val="1F497D" w:themeColor="text2"/>
          <w:sz w:val="23"/>
          <w:szCs w:val="23"/>
        </w:rPr>
        <w:t xml:space="preserve"> </w:t>
      </w:r>
      <w:r w:rsidRPr="00A10ED3">
        <w:rPr>
          <w:rFonts w:ascii="Times New Roman" w:hAnsi="Times New Roman" w:cs="Times New Roman"/>
          <w:color w:val="333333"/>
          <w:sz w:val="23"/>
          <w:szCs w:val="23"/>
        </w:rPr>
        <w:t>–</w:t>
      </w:r>
      <w:r w:rsidRPr="00A10ED3">
        <w:rPr>
          <w:rFonts w:ascii="Times New Roman" w:hAnsi="Times New Roman" w:cs="Times New Roman"/>
          <w:sz w:val="23"/>
          <w:szCs w:val="23"/>
        </w:rPr>
        <w:t xml:space="preserve"> сукупність різних видів палива й енергії (продукція нафтовидобувної, газової, вугільної, торф'яної й сланцевої промисловості, електроенергія атомних і гідроелектростанцій, а також місцеві види палива), які має країна для забезпечення виробничих, побутових та експортних потреб.</w:t>
      </w:r>
    </w:p>
    <w:p w:rsidR="00240A4C" w:rsidRPr="00A10ED3" w:rsidRDefault="00240A4C" w:rsidP="00E6255C">
      <w:pPr>
        <w:spacing w:after="0" w:line="240" w:lineRule="auto"/>
        <w:jc w:val="both"/>
        <w:rPr>
          <w:rFonts w:ascii="Times New Roman" w:hAnsi="Times New Roman" w:cs="Times New Roman"/>
          <w:sz w:val="23"/>
          <w:szCs w:val="23"/>
        </w:rPr>
      </w:pPr>
      <w:r w:rsidRPr="00A10ED3">
        <w:rPr>
          <w:rFonts w:ascii="Times New Roman" w:hAnsi="Times New Roman" w:cs="Times New Roman"/>
          <w:b/>
          <w:i/>
          <w:iCs/>
          <w:color w:val="1F497D" w:themeColor="text2"/>
          <w:sz w:val="23"/>
          <w:szCs w:val="23"/>
        </w:rPr>
        <w:t xml:space="preserve">Вторинні енергетичні ресурси </w:t>
      </w:r>
      <w:r w:rsidRPr="00A10ED3">
        <w:rPr>
          <w:rFonts w:ascii="Times New Roman" w:hAnsi="Times New Roman" w:cs="Times New Roman"/>
          <w:color w:val="333333"/>
          <w:sz w:val="23"/>
          <w:szCs w:val="23"/>
        </w:rPr>
        <w:t>–</w:t>
      </w:r>
      <w:r w:rsidRPr="00A10ED3">
        <w:rPr>
          <w:rFonts w:ascii="Times New Roman" w:hAnsi="Times New Roman" w:cs="Times New Roman"/>
          <w:sz w:val="23"/>
          <w:szCs w:val="23"/>
        </w:rPr>
        <w:t xml:space="preserve"> енергетичний потенціал продукції, відходів, побічних і проміжних продуктів, який утворюється в самому агрегаті при виконанні технологічного процесу, але може бути частково або повністю використаний для енергопостачання інших агрегатів (процесів).</w:t>
      </w:r>
    </w:p>
    <w:p w:rsidR="00240A4C" w:rsidRPr="00A10ED3" w:rsidRDefault="00240A4C" w:rsidP="00E6255C">
      <w:pPr>
        <w:spacing w:after="0" w:line="240" w:lineRule="auto"/>
        <w:jc w:val="both"/>
        <w:rPr>
          <w:rFonts w:ascii="Times New Roman" w:hAnsi="Times New Roman" w:cs="Times New Roman"/>
          <w:sz w:val="23"/>
          <w:szCs w:val="23"/>
        </w:rPr>
      </w:pPr>
      <w:r w:rsidRPr="00A10ED3">
        <w:rPr>
          <w:rFonts w:ascii="Times New Roman" w:hAnsi="Times New Roman" w:cs="Times New Roman"/>
          <w:b/>
          <w:i/>
          <w:iCs/>
          <w:color w:val="1F497D" w:themeColor="text2"/>
          <w:sz w:val="23"/>
          <w:szCs w:val="23"/>
        </w:rPr>
        <w:t>Нетрадиційні та поновлювані джерела енергії</w:t>
      </w:r>
      <w:r w:rsidRPr="00A10ED3">
        <w:rPr>
          <w:rFonts w:ascii="Times New Roman" w:hAnsi="Times New Roman" w:cs="Times New Roman"/>
          <w:iCs/>
          <w:color w:val="1F497D" w:themeColor="text2"/>
          <w:sz w:val="23"/>
          <w:szCs w:val="23"/>
        </w:rPr>
        <w:t xml:space="preserve"> </w:t>
      </w:r>
      <w:r w:rsidRPr="00A10ED3">
        <w:rPr>
          <w:rFonts w:ascii="Times New Roman" w:hAnsi="Times New Roman" w:cs="Times New Roman"/>
          <w:color w:val="333333"/>
          <w:sz w:val="23"/>
          <w:szCs w:val="23"/>
        </w:rPr>
        <w:t>–</w:t>
      </w:r>
      <w:r w:rsidRPr="00A10ED3">
        <w:rPr>
          <w:rFonts w:ascii="Times New Roman" w:hAnsi="Times New Roman" w:cs="Times New Roman"/>
          <w:iCs/>
          <w:sz w:val="23"/>
          <w:szCs w:val="23"/>
        </w:rPr>
        <w:t xml:space="preserve"> </w:t>
      </w:r>
      <w:r w:rsidRPr="00A10ED3">
        <w:rPr>
          <w:rFonts w:ascii="Times New Roman" w:hAnsi="Times New Roman" w:cs="Times New Roman"/>
          <w:sz w:val="23"/>
          <w:szCs w:val="23"/>
        </w:rPr>
        <w:t>джерела, що постійно існують або періодично з'являються в навколишньому природному середовищі у вигляді потоків енергії сонця, вітру, тепла землі, енергії морів, океанів, річок, біомаси.</w:t>
      </w:r>
    </w:p>
    <w:p w:rsidR="00240A4C" w:rsidRPr="00A10ED3" w:rsidRDefault="00240A4C" w:rsidP="00E6255C">
      <w:pPr>
        <w:spacing w:after="0" w:line="240" w:lineRule="auto"/>
        <w:jc w:val="both"/>
        <w:rPr>
          <w:rFonts w:ascii="Times New Roman" w:hAnsi="Times New Roman" w:cs="Times New Roman"/>
          <w:sz w:val="23"/>
          <w:szCs w:val="23"/>
        </w:rPr>
      </w:pPr>
      <w:r w:rsidRPr="00A10ED3">
        <w:rPr>
          <w:rFonts w:ascii="Times New Roman" w:hAnsi="Times New Roman" w:cs="Times New Roman"/>
          <w:b/>
          <w:bCs/>
          <w:i/>
          <w:iCs/>
          <w:color w:val="1F497D" w:themeColor="text2"/>
          <w:sz w:val="23"/>
          <w:szCs w:val="23"/>
        </w:rPr>
        <w:t>Енергетичний менеджмент</w:t>
      </w:r>
      <w:r w:rsidRPr="00A10ED3">
        <w:rPr>
          <w:rFonts w:ascii="Times New Roman" w:hAnsi="Times New Roman" w:cs="Times New Roman"/>
          <w:color w:val="2A63A8"/>
          <w:sz w:val="23"/>
          <w:szCs w:val="23"/>
        </w:rPr>
        <w:t xml:space="preserve"> </w:t>
      </w:r>
      <w:r w:rsidRPr="00A10ED3">
        <w:rPr>
          <w:rFonts w:ascii="Times New Roman" w:hAnsi="Times New Roman" w:cs="Times New Roman"/>
          <w:color w:val="333333"/>
          <w:sz w:val="23"/>
          <w:szCs w:val="23"/>
        </w:rPr>
        <w:t>–</w:t>
      </w:r>
      <w:r w:rsidRPr="00A10ED3">
        <w:rPr>
          <w:rFonts w:ascii="Times New Roman" w:hAnsi="Times New Roman" w:cs="Times New Roman"/>
          <w:sz w:val="23"/>
          <w:szCs w:val="23"/>
        </w:rPr>
        <w:t xml:space="preserve"> це система керування, заснована на проведенні типових вимірювань і перевірок, що забезпечує таку роботу підприємства, за яко</w:t>
      </w:r>
      <w:r w:rsidR="00CF0FB7" w:rsidRPr="00A10ED3">
        <w:rPr>
          <w:rFonts w:ascii="Times New Roman" w:hAnsi="Times New Roman" w:cs="Times New Roman"/>
          <w:sz w:val="23"/>
          <w:szCs w:val="23"/>
        </w:rPr>
        <w:t>ї споживається лише необхідна дл</w:t>
      </w:r>
      <w:r w:rsidRPr="00A10ED3">
        <w:rPr>
          <w:rFonts w:ascii="Times New Roman" w:hAnsi="Times New Roman" w:cs="Times New Roman"/>
          <w:sz w:val="23"/>
          <w:szCs w:val="23"/>
        </w:rPr>
        <w:t xml:space="preserve">я виробництва кількість енергії. Енергетичний менеджмент </w:t>
      </w:r>
      <w:r w:rsidRPr="00A10ED3">
        <w:rPr>
          <w:rFonts w:ascii="Times New Roman" w:hAnsi="Times New Roman" w:cs="Times New Roman"/>
          <w:color w:val="333333"/>
          <w:sz w:val="23"/>
          <w:szCs w:val="23"/>
        </w:rPr>
        <w:t>–</w:t>
      </w:r>
      <w:r w:rsidRPr="00A10ED3">
        <w:rPr>
          <w:rFonts w:ascii="Times New Roman" w:hAnsi="Times New Roman" w:cs="Times New Roman"/>
          <w:sz w:val="23"/>
          <w:szCs w:val="23"/>
        </w:rPr>
        <w:t xml:space="preserve"> це інструмент управління підприємством, який забезпечує постійне дослідження і, отже, знання про розподіл та рівень споживання енергоресурсів на підприємстві, а також про оптимальне використання енергоресурсів як для виробництва, так і для опалення та інших невиробничих потреб.</w:t>
      </w:r>
    </w:p>
    <w:p w:rsidR="00240A4C" w:rsidRPr="00A10ED3" w:rsidRDefault="00240A4C" w:rsidP="00E6255C">
      <w:pPr>
        <w:spacing w:after="0" w:line="240" w:lineRule="auto"/>
        <w:jc w:val="both"/>
        <w:rPr>
          <w:rFonts w:ascii="Times New Roman" w:hAnsi="Times New Roman" w:cs="Times New Roman"/>
          <w:sz w:val="23"/>
          <w:szCs w:val="23"/>
        </w:rPr>
      </w:pPr>
      <w:r w:rsidRPr="00A10ED3">
        <w:rPr>
          <w:rFonts w:ascii="Times New Roman" w:hAnsi="Times New Roman" w:cs="Times New Roman"/>
          <w:b/>
          <w:i/>
          <w:color w:val="1F497D" w:themeColor="text2"/>
          <w:sz w:val="23"/>
          <w:szCs w:val="23"/>
        </w:rPr>
        <w:t>Питоме споживання ПЕР</w:t>
      </w:r>
      <w:r w:rsidRPr="00A10ED3">
        <w:rPr>
          <w:rFonts w:ascii="Times New Roman" w:hAnsi="Times New Roman" w:cs="Times New Roman"/>
          <w:color w:val="2A63A8"/>
          <w:sz w:val="23"/>
          <w:szCs w:val="23"/>
        </w:rPr>
        <w:t xml:space="preserve"> </w:t>
      </w:r>
      <w:r w:rsidRPr="00A10ED3">
        <w:rPr>
          <w:rFonts w:ascii="Times New Roman" w:hAnsi="Times New Roman" w:cs="Times New Roman"/>
          <w:color w:val="333333"/>
          <w:sz w:val="23"/>
          <w:szCs w:val="23"/>
        </w:rPr>
        <w:t>–</w:t>
      </w:r>
      <w:r w:rsidRPr="00A10ED3">
        <w:rPr>
          <w:rFonts w:ascii="Times New Roman" w:hAnsi="Times New Roman" w:cs="Times New Roman"/>
          <w:sz w:val="23"/>
          <w:szCs w:val="23"/>
        </w:rPr>
        <w:t xml:space="preserve"> обсяг споживання ПЕР, віднесений до одиниці об'єму (площі) будівлі, однієї людини, одного градуса або однієї одиниці іншої величини, яка впливає на споживання ПЕР.</w:t>
      </w:r>
    </w:p>
    <w:p w:rsidR="00240A4C" w:rsidRPr="00A10ED3" w:rsidRDefault="00240A4C" w:rsidP="00E6255C">
      <w:pPr>
        <w:spacing w:after="0" w:line="240" w:lineRule="auto"/>
        <w:jc w:val="both"/>
        <w:rPr>
          <w:rFonts w:ascii="Times New Roman" w:hAnsi="Times New Roman" w:cs="Times New Roman"/>
          <w:sz w:val="23"/>
          <w:szCs w:val="23"/>
        </w:rPr>
      </w:pPr>
      <w:r w:rsidRPr="00A10ED3">
        <w:rPr>
          <w:rFonts w:ascii="Times New Roman" w:hAnsi="Times New Roman" w:cs="Times New Roman"/>
          <w:b/>
          <w:bCs/>
          <w:i/>
          <w:color w:val="1F497D" w:themeColor="text2"/>
          <w:sz w:val="23"/>
          <w:szCs w:val="23"/>
        </w:rPr>
        <w:t>Енергозберігаючі заходи (ЕЗЗ)</w:t>
      </w:r>
      <w:r w:rsidRPr="00A10ED3">
        <w:rPr>
          <w:rFonts w:ascii="Times New Roman" w:hAnsi="Times New Roman" w:cs="Times New Roman"/>
          <w:color w:val="2A63A8"/>
          <w:sz w:val="23"/>
          <w:szCs w:val="23"/>
        </w:rPr>
        <w:t xml:space="preserve"> </w:t>
      </w:r>
      <w:r w:rsidRPr="00A10ED3">
        <w:rPr>
          <w:rFonts w:ascii="Times New Roman" w:hAnsi="Times New Roman" w:cs="Times New Roman"/>
          <w:color w:val="333333"/>
          <w:sz w:val="23"/>
          <w:szCs w:val="23"/>
        </w:rPr>
        <w:t>–</w:t>
      </w:r>
      <w:r w:rsidRPr="00A10ED3">
        <w:rPr>
          <w:rFonts w:ascii="Times New Roman" w:hAnsi="Times New Roman" w:cs="Times New Roman"/>
          <w:sz w:val="23"/>
          <w:szCs w:val="23"/>
        </w:rPr>
        <w:t xml:space="preserve"> сукупність організаційних дій, методичних і технічних засобів, спрямованих на підвищення ефективності використання і зниження питомого споживання ПЕР.</w:t>
      </w:r>
    </w:p>
    <w:p w:rsidR="00240A4C" w:rsidRPr="00A10ED3" w:rsidRDefault="00240A4C" w:rsidP="00E6255C">
      <w:pPr>
        <w:spacing w:after="0" w:line="240" w:lineRule="auto"/>
        <w:jc w:val="both"/>
        <w:rPr>
          <w:rFonts w:ascii="Times New Roman" w:hAnsi="Times New Roman" w:cs="Times New Roman"/>
          <w:sz w:val="23"/>
          <w:szCs w:val="23"/>
        </w:rPr>
      </w:pPr>
      <w:r w:rsidRPr="00A10ED3">
        <w:rPr>
          <w:rFonts w:ascii="Times New Roman" w:hAnsi="Times New Roman" w:cs="Times New Roman"/>
          <w:b/>
          <w:i/>
          <w:color w:val="1F497D" w:themeColor="text2"/>
          <w:sz w:val="23"/>
          <w:szCs w:val="23"/>
        </w:rPr>
        <w:t xml:space="preserve">Базовий рік </w:t>
      </w:r>
      <w:r w:rsidR="00382A86" w:rsidRPr="00A10ED3">
        <w:rPr>
          <w:rFonts w:ascii="Times New Roman" w:hAnsi="Times New Roman" w:cs="Times New Roman"/>
          <w:b/>
          <w:i/>
          <w:color w:val="1F497D" w:themeColor="text2"/>
          <w:sz w:val="23"/>
          <w:szCs w:val="23"/>
        </w:rPr>
        <w:t>(</w:t>
      </w:r>
      <w:r w:rsidRPr="00A10ED3">
        <w:rPr>
          <w:rFonts w:ascii="Times New Roman" w:hAnsi="Times New Roman" w:cs="Times New Roman"/>
          <w:b/>
          <w:i/>
          <w:color w:val="1F497D" w:themeColor="text2"/>
          <w:sz w:val="23"/>
          <w:szCs w:val="23"/>
        </w:rPr>
        <w:t>БР</w:t>
      </w:r>
      <w:r w:rsidR="00382A86" w:rsidRPr="00A10ED3">
        <w:rPr>
          <w:rFonts w:ascii="Times New Roman" w:hAnsi="Times New Roman" w:cs="Times New Roman"/>
          <w:b/>
          <w:i/>
          <w:color w:val="1F497D" w:themeColor="text2"/>
          <w:sz w:val="23"/>
          <w:szCs w:val="23"/>
        </w:rPr>
        <w:t>)</w:t>
      </w:r>
      <w:r w:rsidRPr="00A10ED3">
        <w:rPr>
          <w:rFonts w:ascii="Times New Roman" w:hAnsi="Times New Roman" w:cs="Times New Roman"/>
          <w:color w:val="1F497D" w:themeColor="text2"/>
          <w:sz w:val="23"/>
          <w:szCs w:val="23"/>
        </w:rPr>
        <w:t xml:space="preserve"> </w:t>
      </w:r>
      <w:r w:rsidRPr="00A10ED3">
        <w:rPr>
          <w:rFonts w:ascii="Times New Roman" w:hAnsi="Times New Roman" w:cs="Times New Roman"/>
          <w:sz w:val="23"/>
          <w:szCs w:val="23"/>
        </w:rPr>
        <w:t>– в якості базового прийнятий 201</w:t>
      </w:r>
      <w:r w:rsidR="00E61654" w:rsidRPr="00A10ED3">
        <w:rPr>
          <w:rFonts w:ascii="Times New Roman" w:hAnsi="Times New Roman" w:cs="Times New Roman"/>
          <w:sz w:val="23"/>
          <w:szCs w:val="23"/>
        </w:rPr>
        <w:t>3</w:t>
      </w:r>
      <w:r w:rsidRPr="00A10ED3">
        <w:rPr>
          <w:rFonts w:ascii="Times New Roman" w:hAnsi="Times New Roman" w:cs="Times New Roman"/>
          <w:sz w:val="23"/>
          <w:szCs w:val="23"/>
        </w:rPr>
        <w:t xml:space="preserve"> р. </w:t>
      </w:r>
      <w:r w:rsidR="00232F9A">
        <w:rPr>
          <w:rFonts w:ascii="Times New Roman" w:hAnsi="Times New Roman" w:cs="Times New Roman"/>
          <w:sz w:val="23"/>
          <w:szCs w:val="23"/>
        </w:rPr>
        <w:t>У</w:t>
      </w:r>
      <w:r w:rsidRPr="00A10ED3">
        <w:rPr>
          <w:rFonts w:ascii="Times New Roman" w:hAnsi="Times New Roman" w:cs="Times New Roman"/>
          <w:sz w:val="23"/>
          <w:szCs w:val="23"/>
        </w:rPr>
        <w:t xml:space="preserve"> подальшому розрахунки економії ПЕР та прогнозування споживання ПЕР до 2025 р. виконувались від базового року.</w:t>
      </w:r>
    </w:p>
    <w:p w:rsidR="00240A4C" w:rsidRPr="00A10ED3" w:rsidRDefault="00240A4C" w:rsidP="00E6255C">
      <w:pPr>
        <w:spacing w:after="0" w:line="240" w:lineRule="auto"/>
        <w:jc w:val="both"/>
        <w:rPr>
          <w:rFonts w:ascii="Times New Roman" w:hAnsi="Times New Roman" w:cs="Times New Roman"/>
          <w:iCs/>
          <w:sz w:val="23"/>
          <w:szCs w:val="23"/>
        </w:rPr>
      </w:pPr>
      <w:r w:rsidRPr="00A10ED3">
        <w:rPr>
          <w:rFonts w:ascii="Times New Roman" w:hAnsi="Times New Roman" w:cs="Times New Roman"/>
          <w:b/>
          <w:i/>
          <w:iCs/>
          <w:color w:val="1F497D" w:themeColor="text2"/>
          <w:sz w:val="23"/>
          <w:szCs w:val="23"/>
        </w:rPr>
        <w:t>Базовий рівень енергоспоживання (БРЕ)</w:t>
      </w:r>
      <w:r w:rsidRPr="00A10ED3">
        <w:rPr>
          <w:rFonts w:ascii="Times New Roman" w:hAnsi="Times New Roman" w:cs="Times New Roman"/>
          <w:iCs/>
          <w:color w:val="2A63A8"/>
          <w:sz w:val="23"/>
          <w:szCs w:val="23"/>
        </w:rPr>
        <w:t xml:space="preserve"> </w:t>
      </w:r>
      <w:r w:rsidRPr="00A10ED3">
        <w:rPr>
          <w:rFonts w:ascii="Times New Roman" w:hAnsi="Times New Roman" w:cs="Times New Roman"/>
          <w:iCs/>
          <w:sz w:val="23"/>
          <w:szCs w:val="23"/>
        </w:rPr>
        <w:t>– це такий рівень споживання енергоресурсів, при якому дотримуються нормативні показники мікроклімату в середині будівлі.</w:t>
      </w:r>
    </w:p>
    <w:p w:rsidR="00240A4C" w:rsidRPr="00A10ED3" w:rsidRDefault="00240A4C" w:rsidP="00240A4C">
      <w:pPr>
        <w:sectPr w:rsidR="00240A4C" w:rsidRPr="00A10ED3" w:rsidSect="00072CFC">
          <w:headerReference w:type="default" r:id="rId20"/>
          <w:type w:val="continuous"/>
          <w:pgSz w:w="11906" w:h="16838"/>
          <w:pgMar w:top="1134" w:right="567" w:bottom="1134" w:left="851" w:header="0" w:footer="709" w:gutter="0"/>
          <w:cols w:num="2" w:space="708"/>
          <w:docGrid w:linePitch="360"/>
        </w:sectPr>
      </w:pPr>
    </w:p>
    <w:p w:rsidR="00240A4C" w:rsidRDefault="00240A4C" w:rsidP="00240A4C">
      <w:pPr>
        <w:pStyle w:val="1"/>
        <w:spacing w:before="60" w:line="240" w:lineRule="auto"/>
        <w:rPr>
          <w:rFonts w:ascii="Times New Roman" w:hAnsi="Times New Roman" w:cs="Times New Roman"/>
          <w:color w:val="FFFFFF" w:themeColor="background1"/>
          <w:sz w:val="16"/>
          <w:szCs w:val="16"/>
        </w:rPr>
      </w:pPr>
      <w:bookmarkStart w:id="4" w:name="_Toc411500191"/>
      <w:bookmarkStart w:id="5" w:name="_Toc458005149"/>
      <w:r w:rsidRPr="00A10ED3">
        <w:rPr>
          <w:rFonts w:ascii="Times New Roman" w:hAnsi="Times New Roman" w:cs="Times New Roman"/>
          <w:color w:val="FFFFFF" w:themeColor="background1"/>
          <w:sz w:val="16"/>
          <w:szCs w:val="16"/>
        </w:rPr>
        <w:t>ВСТУП</w:t>
      </w:r>
      <w:bookmarkEnd w:id="4"/>
      <w:bookmarkEnd w:id="5"/>
    </w:p>
    <w:p w:rsidR="000B6AAE" w:rsidRDefault="000B6AAE" w:rsidP="000B6AAE"/>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lastRenderedPageBreak/>
        <w:t>ГВП –</w:t>
      </w:r>
      <w:r w:rsidRPr="00A10ED3">
        <w:rPr>
          <w:rStyle w:val="hps"/>
          <w:rFonts w:ascii="Times New Roman" w:hAnsi="Times New Roman"/>
          <w:sz w:val="24"/>
          <w:szCs w:val="24"/>
          <w:lang w:val="uk-UA"/>
        </w:rPr>
        <w:tab/>
        <w:t xml:space="preserve"> гаряче водопостачання;</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 xml:space="preserve">ЗПЕ – </w:t>
      </w:r>
      <w:r w:rsidRPr="00A10ED3">
        <w:rPr>
          <w:rStyle w:val="hps"/>
          <w:rFonts w:ascii="Times New Roman" w:hAnsi="Times New Roman"/>
          <w:sz w:val="24"/>
          <w:szCs w:val="24"/>
          <w:lang w:val="uk-UA"/>
        </w:rPr>
        <w:tab/>
        <w:t>захід з підвищення ефективності;</w:t>
      </w:r>
    </w:p>
    <w:p w:rsidR="000B6AAE" w:rsidRPr="00A10ED3" w:rsidRDefault="000B6AAE" w:rsidP="00C45282">
      <w:pPr>
        <w:pStyle w:val="ae"/>
        <w:tabs>
          <w:tab w:val="left" w:pos="709"/>
          <w:tab w:val="left" w:pos="1418"/>
          <w:tab w:val="left" w:pos="2127"/>
          <w:tab w:val="left" w:pos="2836"/>
          <w:tab w:val="center" w:pos="5244"/>
        </w:tabs>
        <w:rPr>
          <w:rStyle w:val="hps"/>
          <w:rFonts w:ascii="Times New Roman" w:hAnsi="Times New Roman"/>
          <w:sz w:val="24"/>
          <w:szCs w:val="24"/>
          <w:lang w:val="uk-UA"/>
        </w:rPr>
      </w:pPr>
      <w:r w:rsidRPr="00A10ED3">
        <w:rPr>
          <w:rStyle w:val="hps"/>
          <w:rFonts w:ascii="Times New Roman" w:hAnsi="Times New Roman"/>
          <w:sz w:val="24"/>
          <w:szCs w:val="24"/>
          <w:lang w:val="uk-UA"/>
        </w:rPr>
        <w:t>ЗТМ –</w:t>
      </w:r>
      <w:r w:rsidRPr="00A10ED3">
        <w:rPr>
          <w:rStyle w:val="hps"/>
          <w:rFonts w:ascii="Times New Roman" w:hAnsi="Times New Roman"/>
          <w:sz w:val="24"/>
          <w:szCs w:val="24"/>
          <w:lang w:val="uk-UA"/>
        </w:rPr>
        <w:tab/>
        <w:t xml:space="preserve"> зовнішні теплові мережі;</w:t>
      </w:r>
      <w:r w:rsidR="00C45282">
        <w:rPr>
          <w:rStyle w:val="hps"/>
          <w:rFonts w:ascii="Times New Roman" w:hAnsi="Times New Roman"/>
          <w:sz w:val="24"/>
          <w:szCs w:val="24"/>
          <w:lang w:val="uk-UA"/>
        </w:rPr>
        <w:tab/>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ІТП –</w:t>
      </w:r>
      <w:r w:rsidRPr="00A10ED3">
        <w:rPr>
          <w:rStyle w:val="hps"/>
          <w:rFonts w:ascii="Times New Roman" w:hAnsi="Times New Roman"/>
          <w:sz w:val="24"/>
          <w:szCs w:val="24"/>
          <w:lang w:val="uk-UA"/>
        </w:rPr>
        <w:tab/>
        <w:t xml:space="preserve"> індивідуальний тепловий пункт;</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ІТПГВП – індивідуальний тепловий пункт гарячого водопостачання;</w:t>
      </w:r>
    </w:p>
    <w:p w:rsidR="000B6AAE" w:rsidRPr="00A10ED3" w:rsidRDefault="000B6AAE" w:rsidP="000B6AAE">
      <w:pPr>
        <w:pStyle w:val="ae"/>
        <w:rPr>
          <w:rStyle w:val="hps"/>
          <w:rFonts w:ascii="Times New Roman" w:hAnsi="Times New Roman"/>
          <w:sz w:val="24"/>
          <w:szCs w:val="24"/>
          <w:lang w:val="uk-UA"/>
        </w:rPr>
      </w:pPr>
      <w:r w:rsidRPr="00A10ED3">
        <w:rPr>
          <w:rFonts w:ascii="Times New Roman" w:hAnsi="Times New Roman"/>
          <w:sz w:val="24"/>
          <w:szCs w:val="24"/>
          <w:lang w:val="uk-UA"/>
        </w:rPr>
        <w:t>КВПіА -</w:t>
      </w:r>
      <w:r w:rsidRPr="00A10ED3">
        <w:rPr>
          <w:rFonts w:ascii="Times New Roman" w:hAnsi="Times New Roman"/>
          <w:sz w:val="24"/>
          <w:szCs w:val="24"/>
          <w:shd w:val="clear" w:color="auto" w:fill="FFFFFF"/>
          <w:lang w:val="uk-UA"/>
        </w:rPr>
        <w:t xml:space="preserve"> </w:t>
      </w:r>
      <w:r w:rsidRPr="00A10ED3">
        <w:rPr>
          <w:rStyle w:val="hps"/>
          <w:rFonts w:ascii="Times New Roman" w:hAnsi="Times New Roman"/>
          <w:sz w:val="24"/>
          <w:szCs w:val="24"/>
          <w:lang w:val="uk-UA"/>
        </w:rPr>
        <w:t>контрольно-вимірювальні прилади і автоматика;</w:t>
      </w:r>
      <w:r w:rsidRPr="00A10ED3">
        <w:rPr>
          <w:rFonts w:ascii="Times New Roman" w:hAnsi="Times New Roman"/>
          <w:sz w:val="24"/>
          <w:szCs w:val="24"/>
          <w:lang w:val="uk-UA"/>
        </w:rPr>
        <w:t xml:space="preserve"> </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ККД –</w:t>
      </w:r>
      <w:r w:rsidRPr="00A10ED3">
        <w:rPr>
          <w:rStyle w:val="hps"/>
          <w:rFonts w:ascii="Times New Roman" w:hAnsi="Times New Roman"/>
          <w:sz w:val="24"/>
          <w:szCs w:val="24"/>
          <w:lang w:val="uk-UA"/>
        </w:rPr>
        <w:tab/>
        <w:t xml:space="preserve"> коефіцієнт корисної дії; </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КП – комунальне підприємство;</w:t>
      </w:r>
    </w:p>
    <w:p w:rsidR="000B6AAE" w:rsidRPr="00A10ED3" w:rsidRDefault="000B6AAE" w:rsidP="000B6AAE">
      <w:pPr>
        <w:pStyle w:val="ae"/>
        <w:rPr>
          <w:rFonts w:ascii="Times New Roman" w:hAnsi="Times New Roman"/>
          <w:sz w:val="24"/>
          <w:szCs w:val="24"/>
          <w:lang w:val="uk-UA"/>
        </w:rPr>
      </w:pPr>
      <w:r w:rsidRPr="00A10ED3">
        <w:rPr>
          <w:rStyle w:val="hps"/>
          <w:rFonts w:ascii="Times New Roman" w:hAnsi="Times New Roman"/>
          <w:sz w:val="24"/>
          <w:szCs w:val="24"/>
          <w:lang w:val="uk-UA"/>
        </w:rPr>
        <w:t>МЕР (MERP) - проект «</w:t>
      </w:r>
      <w:r w:rsidRPr="00A10ED3">
        <w:rPr>
          <w:rFonts w:ascii="Times New Roman" w:hAnsi="Times New Roman"/>
          <w:sz w:val="24"/>
          <w:szCs w:val="24"/>
          <w:lang w:val="uk-UA"/>
        </w:rPr>
        <w:t>Муніципальна енергетична реформа в Україні»;</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МКП – муніципальне комунальне підприємство;</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НС – насосна станція;</w:t>
      </w:r>
    </w:p>
    <w:p w:rsidR="000B6AAE" w:rsidRPr="00A10ED3" w:rsidRDefault="000B6AAE" w:rsidP="000B6AAE">
      <w:pPr>
        <w:pStyle w:val="ae"/>
        <w:rPr>
          <w:rFonts w:ascii="Times New Roman" w:hAnsi="Times New Roman"/>
          <w:sz w:val="24"/>
          <w:szCs w:val="24"/>
          <w:lang w:val="uk-UA"/>
        </w:rPr>
      </w:pPr>
      <w:r w:rsidRPr="00A10ED3">
        <w:rPr>
          <w:rFonts w:ascii="Times New Roman" w:hAnsi="Times New Roman"/>
          <w:sz w:val="24"/>
          <w:szCs w:val="24"/>
          <w:lang w:val="uk-UA"/>
        </w:rPr>
        <w:t xml:space="preserve">НВДЕ </w:t>
      </w:r>
      <w:r w:rsidRPr="00A10ED3">
        <w:rPr>
          <w:rStyle w:val="hps"/>
          <w:rFonts w:ascii="Times New Roman" w:hAnsi="Times New Roman"/>
          <w:sz w:val="24"/>
          <w:szCs w:val="24"/>
          <w:lang w:val="uk-UA"/>
        </w:rPr>
        <w:t>– нетрадиційні та відновлювальні джерела енергії;</w:t>
      </w:r>
    </w:p>
    <w:p w:rsidR="000B6AAE" w:rsidRPr="00A10ED3" w:rsidRDefault="000B6AAE" w:rsidP="000B6AAE">
      <w:pPr>
        <w:pStyle w:val="ae"/>
        <w:rPr>
          <w:rStyle w:val="hps"/>
          <w:rFonts w:ascii="Times New Roman" w:hAnsi="Times New Roman"/>
          <w:sz w:val="24"/>
          <w:szCs w:val="24"/>
          <w:lang w:val="uk-UA"/>
        </w:rPr>
      </w:pPr>
      <w:r w:rsidRPr="00A10ED3">
        <w:rPr>
          <w:rFonts w:ascii="Times New Roman" w:hAnsi="Times New Roman"/>
          <w:sz w:val="24"/>
          <w:szCs w:val="24"/>
          <w:lang w:val="uk-UA"/>
        </w:rPr>
        <w:t>ПГ – парникові гази</w:t>
      </w:r>
      <w:r w:rsidRPr="00A10ED3">
        <w:rPr>
          <w:rStyle w:val="hps"/>
          <w:rFonts w:ascii="Times New Roman" w:hAnsi="Times New Roman"/>
          <w:sz w:val="24"/>
          <w:szCs w:val="24"/>
          <w:lang w:val="uk-UA"/>
        </w:rPr>
        <w:t xml:space="preserve"> ;</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 xml:space="preserve">ПЕР – паливно-енергетичні ресурси; </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ППУ – пінополіуретан;</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 xml:space="preserve">ПІТ – попередньо ізольовані труби; </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ПРА – пускорегулювальний апарат;</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 xml:space="preserve">СЕМ – система енергетичного менеджменту; </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СЦТ – система централізованого теплопостачання;</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TЕЦ – теплоелектроцентраль;</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ТЕС – теплова електрична станція;</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 xml:space="preserve">ТПУГВП – </w:t>
      </w:r>
      <w:proofErr w:type="spellStart"/>
      <w:r w:rsidRPr="00A10ED3">
        <w:rPr>
          <w:rStyle w:val="hps"/>
          <w:rFonts w:ascii="Times New Roman" w:hAnsi="Times New Roman"/>
          <w:sz w:val="24"/>
          <w:szCs w:val="24"/>
          <w:lang w:val="uk-UA"/>
        </w:rPr>
        <w:t>теплопідготувальна</w:t>
      </w:r>
      <w:proofErr w:type="spellEnd"/>
      <w:r w:rsidRPr="00A10ED3">
        <w:rPr>
          <w:rStyle w:val="hps"/>
          <w:rFonts w:ascii="Times New Roman" w:hAnsi="Times New Roman"/>
          <w:sz w:val="24"/>
          <w:szCs w:val="24"/>
          <w:lang w:val="uk-UA"/>
        </w:rPr>
        <w:t xml:space="preserve"> установка гарячого водопостачання;</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 xml:space="preserve">ТПУМВ – </w:t>
      </w:r>
      <w:proofErr w:type="spellStart"/>
      <w:r w:rsidRPr="00A10ED3">
        <w:rPr>
          <w:rStyle w:val="hps"/>
          <w:rFonts w:ascii="Times New Roman" w:hAnsi="Times New Roman"/>
          <w:sz w:val="24"/>
          <w:szCs w:val="24"/>
          <w:lang w:val="uk-UA"/>
        </w:rPr>
        <w:t>теплопідготувальна</w:t>
      </w:r>
      <w:proofErr w:type="spellEnd"/>
      <w:r w:rsidRPr="00A10ED3">
        <w:rPr>
          <w:rStyle w:val="hps"/>
          <w:rFonts w:ascii="Times New Roman" w:hAnsi="Times New Roman"/>
          <w:sz w:val="24"/>
          <w:szCs w:val="24"/>
          <w:lang w:val="uk-UA"/>
        </w:rPr>
        <w:t xml:space="preserve"> установка мережної води;</w:t>
      </w:r>
    </w:p>
    <w:p w:rsidR="000B6AAE" w:rsidRPr="00A10ED3" w:rsidRDefault="000B6AAE" w:rsidP="000B6AAE">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ЦТП – центральний тепловий пункт;</w:t>
      </w:r>
    </w:p>
    <w:p w:rsidR="000B6AAE" w:rsidRPr="00EB54D4" w:rsidRDefault="000B6AAE" w:rsidP="000B6AAE">
      <w:pPr>
        <w:pStyle w:val="ae"/>
        <w:rPr>
          <w:rFonts w:ascii="Times New Roman" w:hAnsi="Times New Roman"/>
          <w:sz w:val="24"/>
          <w:szCs w:val="24"/>
          <w:lang w:val="uk-UA"/>
        </w:rPr>
      </w:pPr>
      <w:r w:rsidRPr="00A10ED3">
        <w:rPr>
          <w:rFonts w:ascii="Times New Roman" w:hAnsi="Times New Roman"/>
          <w:sz w:val="24"/>
          <w:szCs w:val="24"/>
          <w:lang w:val="uk-UA"/>
        </w:rPr>
        <w:t xml:space="preserve">USAID - </w:t>
      </w:r>
      <w:proofErr w:type="spellStart"/>
      <w:r w:rsidRPr="00A10ED3">
        <w:rPr>
          <w:rFonts w:ascii="Times New Roman" w:hAnsi="Times New Roman"/>
          <w:sz w:val="24"/>
          <w:szCs w:val="24"/>
          <w:lang w:val="uk-UA"/>
        </w:rPr>
        <w:t>United</w:t>
      </w:r>
      <w:proofErr w:type="spellEnd"/>
      <w:r w:rsidRPr="00A10ED3">
        <w:rPr>
          <w:rFonts w:ascii="Times New Roman" w:hAnsi="Times New Roman"/>
          <w:sz w:val="24"/>
          <w:szCs w:val="24"/>
          <w:lang w:val="uk-UA"/>
        </w:rPr>
        <w:t xml:space="preserve"> </w:t>
      </w:r>
      <w:proofErr w:type="spellStart"/>
      <w:r w:rsidRPr="00A10ED3">
        <w:rPr>
          <w:rFonts w:ascii="Times New Roman" w:hAnsi="Times New Roman"/>
          <w:sz w:val="24"/>
          <w:szCs w:val="24"/>
          <w:lang w:val="uk-UA"/>
        </w:rPr>
        <w:t>States</w:t>
      </w:r>
      <w:proofErr w:type="spellEnd"/>
      <w:r w:rsidRPr="00A10ED3">
        <w:rPr>
          <w:rFonts w:ascii="Times New Roman" w:hAnsi="Times New Roman"/>
          <w:sz w:val="24"/>
          <w:szCs w:val="24"/>
          <w:lang w:val="uk-UA"/>
        </w:rPr>
        <w:t xml:space="preserve"> </w:t>
      </w:r>
      <w:proofErr w:type="spellStart"/>
      <w:r w:rsidRPr="00A10ED3">
        <w:rPr>
          <w:rFonts w:ascii="Times New Roman" w:hAnsi="Times New Roman"/>
          <w:sz w:val="24"/>
          <w:szCs w:val="24"/>
          <w:lang w:val="uk-UA"/>
        </w:rPr>
        <w:t>Agency</w:t>
      </w:r>
      <w:proofErr w:type="spellEnd"/>
      <w:r w:rsidRPr="00A10ED3">
        <w:rPr>
          <w:rFonts w:ascii="Times New Roman" w:hAnsi="Times New Roman"/>
          <w:sz w:val="24"/>
          <w:szCs w:val="24"/>
          <w:lang w:val="uk-UA"/>
        </w:rPr>
        <w:t xml:space="preserve"> </w:t>
      </w:r>
      <w:proofErr w:type="spellStart"/>
      <w:r w:rsidRPr="00A10ED3">
        <w:rPr>
          <w:rFonts w:ascii="Times New Roman" w:hAnsi="Times New Roman"/>
          <w:sz w:val="24"/>
          <w:szCs w:val="24"/>
          <w:lang w:val="uk-UA"/>
        </w:rPr>
        <w:t>for</w:t>
      </w:r>
      <w:proofErr w:type="spellEnd"/>
      <w:r w:rsidRPr="00A10ED3">
        <w:rPr>
          <w:rFonts w:ascii="Times New Roman" w:hAnsi="Times New Roman"/>
          <w:sz w:val="24"/>
          <w:szCs w:val="24"/>
          <w:lang w:val="uk-UA"/>
        </w:rPr>
        <w:t xml:space="preserve"> </w:t>
      </w:r>
      <w:proofErr w:type="spellStart"/>
      <w:r w:rsidRPr="00A10ED3">
        <w:rPr>
          <w:rFonts w:ascii="Times New Roman" w:hAnsi="Times New Roman"/>
          <w:sz w:val="24"/>
          <w:szCs w:val="24"/>
          <w:lang w:val="uk-UA"/>
        </w:rPr>
        <w:t>International</w:t>
      </w:r>
      <w:proofErr w:type="spellEnd"/>
      <w:r w:rsidRPr="00A10ED3">
        <w:rPr>
          <w:rFonts w:ascii="Times New Roman" w:hAnsi="Times New Roman"/>
          <w:sz w:val="24"/>
          <w:szCs w:val="24"/>
          <w:lang w:val="uk-UA"/>
        </w:rPr>
        <w:t xml:space="preserve"> </w:t>
      </w:r>
      <w:proofErr w:type="spellStart"/>
      <w:r w:rsidRPr="00A10ED3">
        <w:rPr>
          <w:rFonts w:ascii="Times New Roman" w:hAnsi="Times New Roman"/>
          <w:sz w:val="24"/>
          <w:szCs w:val="24"/>
          <w:lang w:val="uk-UA"/>
        </w:rPr>
        <w:t>Development</w:t>
      </w:r>
      <w:proofErr w:type="spellEnd"/>
      <w:r w:rsidRPr="00A10ED3">
        <w:rPr>
          <w:rFonts w:ascii="Times New Roman" w:hAnsi="Times New Roman"/>
          <w:sz w:val="24"/>
          <w:szCs w:val="24"/>
          <w:lang w:val="uk-UA"/>
        </w:rPr>
        <w:t>, Агентство США з міжнародного розвитку.</w:t>
      </w:r>
    </w:p>
    <w:p w:rsidR="000B6AAE" w:rsidRDefault="000B6AAE" w:rsidP="000B6AAE">
      <w:pPr>
        <w:spacing w:after="0" w:line="293" w:lineRule="auto"/>
        <w:ind w:right="-94"/>
        <w:jc w:val="both"/>
        <w:rPr>
          <w:rFonts w:ascii="Times New Roman" w:hAnsi="Times New Roman" w:cs="Times New Roman"/>
        </w:rPr>
      </w:pPr>
    </w:p>
    <w:p w:rsidR="000B6AAE" w:rsidRDefault="000B6AAE" w:rsidP="000B6AAE">
      <w:pPr>
        <w:spacing w:after="0" w:line="293" w:lineRule="auto"/>
        <w:ind w:right="-94"/>
        <w:jc w:val="both"/>
        <w:rPr>
          <w:rFonts w:ascii="Times New Roman" w:hAnsi="Times New Roman" w:cs="Times New Roman"/>
        </w:rPr>
      </w:pPr>
    </w:p>
    <w:p w:rsidR="000B6AAE" w:rsidRDefault="000B6AAE" w:rsidP="000B6AAE">
      <w:pPr>
        <w:spacing w:after="0" w:line="293" w:lineRule="auto"/>
        <w:ind w:right="-94"/>
        <w:jc w:val="both"/>
        <w:rPr>
          <w:rFonts w:ascii="Times New Roman" w:hAnsi="Times New Roman" w:cs="Times New Roman"/>
        </w:rPr>
      </w:pPr>
    </w:p>
    <w:p w:rsidR="000B6AAE" w:rsidRDefault="000B6AAE" w:rsidP="000B6AAE">
      <w:pPr>
        <w:spacing w:after="0" w:line="293" w:lineRule="auto"/>
        <w:ind w:right="-94"/>
        <w:jc w:val="both"/>
        <w:rPr>
          <w:rFonts w:ascii="Times New Roman" w:hAnsi="Times New Roman" w:cs="Times New Roman"/>
        </w:rPr>
      </w:pPr>
    </w:p>
    <w:p w:rsidR="000B6AAE" w:rsidRDefault="000B6AAE" w:rsidP="000B6AAE">
      <w:pPr>
        <w:spacing w:after="0" w:line="293" w:lineRule="auto"/>
        <w:ind w:right="-94"/>
        <w:jc w:val="both"/>
        <w:rPr>
          <w:rFonts w:ascii="Times New Roman" w:hAnsi="Times New Roman" w:cs="Times New Roman"/>
        </w:rPr>
      </w:pPr>
    </w:p>
    <w:p w:rsidR="000B6AAE" w:rsidRDefault="000B6AAE" w:rsidP="000B6AAE">
      <w:pPr>
        <w:spacing w:after="0" w:line="293" w:lineRule="auto"/>
        <w:ind w:right="-94"/>
        <w:jc w:val="both"/>
        <w:rPr>
          <w:rFonts w:ascii="Times New Roman" w:hAnsi="Times New Roman" w:cs="Times New Roman"/>
        </w:rPr>
      </w:pPr>
    </w:p>
    <w:p w:rsidR="000B6AAE" w:rsidRDefault="000B6AAE" w:rsidP="000B6AAE">
      <w:pPr>
        <w:spacing w:after="0" w:line="293" w:lineRule="auto"/>
        <w:ind w:right="-94"/>
        <w:jc w:val="both"/>
        <w:rPr>
          <w:rFonts w:ascii="Times New Roman" w:hAnsi="Times New Roman" w:cs="Times New Roman"/>
        </w:rPr>
      </w:pPr>
    </w:p>
    <w:p w:rsidR="000B6AAE" w:rsidRPr="00457C6D" w:rsidRDefault="000B6AAE" w:rsidP="000B6AAE">
      <w:pPr>
        <w:spacing w:after="0" w:line="293" w:lineRule="auto"/>
        <w:ind w:right="-94"/>
        <w:jc w:val="both"/>
        <w:rPr>
          <w:rFonts w:ascii="Times New Roman" w:hAnsi="Times New Roman" w:cs="Times New Roman"/>
        </w:rPr>
      </w:pPr>
    </w:p>
    <w:p w:rsidR="000B6AAE" w:rsidRPr="000B6AAE" w:rsidRDefault="000B6AAE" w:rsidP="000B6AAE"/>
    <w:p w:rsidR="00240A4C" w:rsidRPr="00A10ED3" w:rsidRDefault="00240A4C" w:rsidP="00240A4C">
      <w:pPr>
        <w:pStyle w:val="2"/>
        <w:rPr>
          <w:rFonts w:ascii="Times New Roman" w:hAnsi="Times New Roman" w:cs="Times New Roman"/>
          <w:color w:val="FFFFFF" w:themeColor="background1"/>
          <w:sz w:val="16"/>
          <w:szCs w:val="16"/>
        </w:rPr>
        <w:sectPr w:rsidR="00240A4C" w:rsidRPr="00A10ED3" w:rsidSect="00072CFC">
          <w:type w:val="continuous"/>
          <w:pgSz w:w="11906" w:h="16838"/>
          <w:pgMar w:top="1134" w:right="567" w:bottom="1134" w:left="851" w:header="0" w:footer="709" w:gutter="0"/>
          <w:cols w:space="708"/>
          <w:docGrid w:linePitch="360"/>
        </w:sectPr>
      </w:pPr>
    </w:p>
    <w:p w:rsidR="00DA76AD" w:rsidRPr="00A10ED3" w:rsidRDefault="00DA76AD" w:rsidP="00DA76AD">
      <w:pPr>
        <w:pStyle w:val="2"/>
        <w:spacing w:after="240"/>
        <w:rPr>
          <w:rFonts w:ascii="Times New Roman" w:hAnsi="Times New Roman" w:cs="Times New Roman"/>
          <w:color w:val="1F497D" w:themeColor="text2"/>
          <w:sz w:val="24"/>
          <w:szCs w:val="24"/>
        </w:rPr>
      </w:pPr>
      <w:bookmarkStart w:id="6" w:name="_Toc458005150"/>
      <w:r w:rsidRPr="00A10ED3">
        <w:rPr>
          <w:rFonts w:ascii="Times New Roman" w:hAnsi="Times New Roman" w:cs="Times New Roman"/>
          <w:color w:val="1F497D" w:themeColor="text2"/>
          <w:sz w:val="24"/>
          <w:szCs w:val="24"/>
        </w:rPr>
        <w:lastRenderedPageBreak/>
        <w:t>Передумови розробки ПДСЕР</w:t>
      </w:r>
      <w:bookmarkEnd w:id="6"/>
    </w:p>
    <w:p w:rsidR="006E0F25" w:rsidRPr="00A10ED3" w:rsidRDefault="006E0F25" w:rsidP="00935788">
      <w:pPr>
        <w:jc w:val="both"/>
        <w:rPr>
          <w:rFonts w:ascii="Times New Roman" w:hAnsi="Times New Roman" w:cs="Times New Roman"/>
        </w:rPr>
        <w:sectPr w:rsidR="006E0F25" w:rsidRPr="00A10ED3" w:rsidSect="006E0F25">
          <w:headerReference w:type="default" r:id="rId21"/>
          <w:footerReference w:type="default" r:id="rId22"/>
          <w:type w:val="continuous"/>
          <w:pgSz w:w="11906" w:h="16838"/>
          <w:pgMar w:top="1134" w:right="567" w:bottom="1134" w:left="709" w:header="709" w:footer="709" w:gutter="0"/>
          <w:cols w:space="708"/>
          <w:docGrid w:linePitch="360"/>
        </w:sectPr>
      </w:pPr>
    </w:p>
    <w:p w:rsidR="00DA76AD" w:rsidRPr="00A10ED3" w:rsidRDefault="00DA76AD" w:rsidP="00F906D0">
      <w:pPr>
        <w:spacing w:after="29"/>
        <w:jc w:val="both"/>
        <w:rPr>
          <w:rFonts w:ascii="Times New Roman" w:hAnsi="Times New Roman" w:cs="Times New Roman"/>
        </w:rPr>
      </w:pPr>
      <w:r w:rsidRPr="00A10ED3">
        <w:rPr>
          <w:rFonts w:ascii="Times New Roman" w:hAnsi="Times New Roman" w:cs="Times New Roman"/>
        </w:rPr>
        <w:t xml:space="preserve">Сьогоденна Україна знаходиться на затяжному шляху переходу до ринкової економіки. Всі галузі виробничої сфери потребують модернізації вже зношеного та морально застарілого обладнання, виробництво продуктів і товарів </w:t>
      </w:r>
      <w:r w:rsidR="004F14FE" w:rsidRPr="00A10ED3">
        <w:rPr>
          <w:rFonts w:ascii="Times New Roman" w:hAnsi="Times New Roman" w:cs="Times New Roman"/>
        </w:rPr>
        <w:t xml:space="preserve">ресурс </w:t>
      </w:r>
      <w:r w:rsidRPr="00A10ED3">
        <w:rPr>
          <w:rFonts w:ascii="Times New Roman" w:hAnsi="Times New Roman" w:cs="Times New Roman"/>
        </w:rPr>
        <w:t>яких є затратним та відносно не конкурентним на</w:t>
      </w:r>
      <w:r w:rsidRPr="00A10ED3">
        <w:rPr>
          <w:rFonts w:ascii="Times New Roman" w:hAnsi="Times New Roman" w:cs="Times New Roman"/>
          <w:lang w:val="ru-RU"/>
        </w:rPr>
        <w:t xml:space="preserve"> </w:t>
      </w:r>
      <w:r w:rsidRPr="00A10ED3">
        <w:rPr>
          <w:rFonts w:ascii="Times New Roman" w:hAnsi="Times New Roman" w:cs="Times New Roman"/>
        </w:rPr>
        <w:t>світовому ринку. В той самий час бюджетна сфера та населення убожішають через зростання цін на ен</w:t>
      </w:r>
      <w:r w:rsidR="00232F9A">
        <w:rPr>
          <w:rFonts w:ascii="Times New Roman" w:hAnsi="Times New Roman" w:cs="Times New Roman"/>
        </w:rPr>
        <w:t>ергоресурси</w:t>
      </w:r>
      <w:r w:rsidRPr="00A10ED3">
        <w:rPr>
          <w:rFonts w:ascii="Times New Roman" w:hAnsi="Times New Roman" w:cs="Times New Roman"/>
        </w:rPr>
        <w:t xml:space="preserve"> </w:t>
      </w:r>
      <w:r w:rsidR="00232F9A">
        <w:rPr>
          <w:rFonts w:ascii="Times New Roman" w:hAnsi="Times New Roman" w:cs="Times New Roman"/>
        </w:rPr>
        <w:t>т</w:t>
      </w:r>
      <w:r w:rsidRPr="00A10ED3">
        <w:rPr>
          <w:rFonts w:ascii="Times New Roman" w:hAnsi="Times New Roman" w:cs="Times New Roman"/>
        </w:rPr>
        <w:t>а їх неефективне використання. Все це в значній мірі впливає на зміну клімату на планеті через викиди великої кількості вуглекислого газу в атмосферу в результаті господарської діяльності суб’єктів національної економіки.</w:t>
      </w:r>
    </w:p>
    <w:p w:rsidR="00AE6B10" w:rsidRPr="00A10ED3" w:rsidRDefault="00DA76AD" w:rsidP="00F906D0">
      <w:pPr>
        <w:spacing w:before="30" w:after="29"/>
        <w:jc w:val="both"/>
        <w:rPr>
          <w:rFonts w:ascii="Times New Roman" w:hAnsi="Times New Roman" w:cs="Times New Roman"/>
        </w:rPr>
      </w:pPr>
      <w:r w:rsidRPr="00A10ED3">
        <w:rPr>
          <w:rFonts w:ascii="Times New Roman" w:hAnsi="Times New Roman" w:cs="Times New Roman"/>
        </w:rPr>
        <w:t xml:space="preserve">В цілому </w:t>
      </w:r>
      <w:r w:rsidR="00C774A5" w:rsidRPr="00A10ED3">
        <w:rPr>
          <w:rFonts w:ascii="Times New Roman" w:hAnsi="Times New Roman" w:cs="Times New Roman"/>
        </w:rPr>
        <w:t>питання ефективного споживання енергоресурсів та відповідального ставлення до навколишнього середовища</w:t>
      </w:r>
      <w:r w:rsidRPr="00A10ED3">
        <w:rPr>
          <w:rFonts w:ascii="Times New Roman" w:hAnsi="Times New Roman" w:cs="Times New Roman"/>
        </w:rPr>
        <w:t xml:space="preserve"> </w:t>
      </w:r>
      <w:r w:rsidR="00C774A5" w:rsidRPr="00A10ED3">
        <w:rPr>
          <w:rFonts w:ascii="Times New Roman" w:hAnsi="Times New Roman" w:cs="Times New Roman"/>
        </w:rPr>
        <w:t>мають</w:t>
      </w:r>
      <w:r w:rsidRPr="00A10ED3">
        <w:rPr>
          <w:rFonts w:ascii="Times New Roman" w:hAnsi="Times New Roman" w:cs="Times New Roman"/>
        </w:rPr>
        <w:t xml:space="preserve"> загальнонаціональн</w:t>
      </w:r>
      <w:r w:rsidR="00C774A5" w:rsidRPr="00A10ED3">
        <w:rPr>
          <w:rFonts w:ascii="Times New Roman" w:hAnsi="Times New Roman" w:cs="Times New Roman"/>
        </w:rPr>
        <w:t>у важливість</w:t>
      </w:r>
      <w:r w:rsidR="00232F9A">
        <w:rPr>
          <w:rFonts w:ascii="Times New Roman" w:hAnsi="Times New Roman" w:cs="Times New Roman"/>
        </w:rPr>
        <w:t>,</w:t>
      </w:r>
      <w:r w:rsidR="00C774A5" w:rsidRPr="00A10ED3">
        <w:rPr>
          <w:rFonts w:ascii="Times New Roman" w:hAnsi="Times New Roman" w:cs="Times New Roman"/>
        </w:rPr>
        <w:t xml:space="preserve"> </w:t>
      </w:r>
      <w:r w:rsidRPr="00A10ED3">
        <w:rPr>
          <w:rFonts w:ascii="Times New Roman" w:hAnsi="Times New Roman" w:cs="Times New Roman"/>
        </w:rPr>
        <w:t xml:space="preserve">але </w:t>
      </w:r>
      <w:r w:rsidR="00C774A5" w:rsidRPr="00A10ED3">
        <w:rPr>
          <w:rFonts w:ascii="Times New Roman" w:hAnsi="Times New Roman" w:cs="Times New Roman"/>
        </w:rPr>
        <w:t>Україна,</w:t>
      </w:r>
      <w:r w:rsidRPr="00A10ED3">
        <w:rPr>
          <w:rFonts w:ascii="Times New Roman" w:hAnsi="Times New Roman" w:cs="Times New Roman"/>
        </w:rPr>
        <w:t xml:space="preserve"> як і будь-яка </w:t>
      </w:r>
      <w:r w:rsidR="001646F3" w:rsidRPr="00A10ED3">
        <w:rPr>
          <w:rFonts w:ascii="Times New Roman" w:hAnsi="Times New Roman" w:cs="Times New Roman"/>
        </w:rPr>
        <w:t>сучасна</w:t>
      </w:r>
      <w:r w:rsidRPr="00A10ED3">
        <w:rPr>
          <w:rFonts w:ascii="Times New Roman" w:hAnsi="Times New Roman" w:cs="Times New Roman"/>
        </w:rPr>
        <w:t xml:space="preserve"> країна</w:t>
      </w:r>
      <w:r w:rsidR="00C774A5" w:rsidRPr="00A10ED3">
        <w:rPr>
          <w:rFonts w:ascii="Times New Roman" w:hAnsi="Times New Roman" w:cs="Times New Roman"/>
        </w:rPr>
        <w:t>,</w:t>
      </w:r>
      <w:r w:rsidRPr="00A10ED3">
        <w:rPr>
          <w:rFonts w:ascii="Times New Roman" w:hAnsi="Times New Roman" w:cs="Times New Roman"/>
        </w:rPr>
        <w:t xml:space="preserve"> не в змозі лише на державному рівні докорінно вплинути на нинішню ситуацію, для подолання ц</w:t>
      </w:r>
      <w:r w:rsidR="00C774A5" w:rsidRPr="00A10ED3">
        <w:rPr>
          <w:rFonts w:ascii="Times New Roman" w:hAnsi="Times New Roman" w:cs="Times New Roman"/>
        </w:rPr>
        <w:t>их проблем</w:t>
      </w:r>
      <w:r w:rsidR="00EF33F5" w:rsidRPr="00A10ED3">
        <w:rPr>
          <w:rFonts w:ascii="Times New Roman" w:hAnsi="Times New Roman" w:cs="Times New Roman"/>
        </w:rPr>
        <w:t xml:space="preserve"> </w:t>
      </w:r>
      <w:r w:rsidR="00C774A5" w:rsidRPr="00A10ED3">
        <w:rPr>
          <w:rFonts w:ascii="Times New Roman" w:hAnsi="Times New Roman" w:cs="Times New Roman"/>
        </w:rPr>
        <w:t>необхідно вирішувати їх</w:t>
      </w:r>
      <w:r w:rsidR="00EF33F5" w:rsidRPr="00A10ED3">
        <w:rPr>
          <w:rFonts w:ascii="Times New Roman" w:hAnsi="Times New Roman" w:cs="Times New Roman"/>
        </w:rPr>
        <w:t xml:space="preserve"> локально. </w:t>
      </w:r>
      <w:r w:rsidR="00C774A5" w:rsidRPr="00A10ED3">
        <w:rPr>
          <w:rFonts w:ascii="Times New Roman" w:hAnsi="Times New Roman" w:cs="Times New Roman"/>
        </w:rPr>
        <w:t xml:space="preserve"> </w:t>
      </w:r>
    </w:p>
    <w:p w:rsidR="00935788" w:rsidRPr="00A10ED3" w:rsidRDefault="00EF33F5" w:rsidP="00F906D0">
      <w:pPr>
        <w:spacing w:before="30" w:after="30"/>
        <w:jc w:val="both"/>
        <w:rPr>
          <w:rFonts w:ascii="Times New Roman" w:hAnsi="Times New Roman"/>
          <w:kern w:val="2"/>
        </w:rPr>
      </w:pPr>
      <w:r w:rsidRPr="00A10ED3">
        <w:rPr>
          <w:rFonts w:ascii="Times New Roman" w:hAnsi="Times New Roman" w:cs="Times New Roman"/>
        </w:rPr>
        <w:t xml:space="preserve">Місто </w:t>
      </w:r>
      <w:r w:rsidR="00DC124C" w:rsidRPr="00A10ED3">
        <w:rPr>
          <w:rFonts w:ascii="Times New Roman" w:hAnsi="Times New Roman" w:cs="Times New Roman"/>
        </w:rPr>
        <w:t>Суми налаштоване на ефективний розвиток, зміни і перетворення.</w:t>
      </w:r>
      <w:r w:rsidR="00AE6B10" w:rsidRPr="00A10ED3">
        <w:rPr>
          <w:rFonts w:ascii="Times New Roman" w:hAnsi="Times New Roman" w:cs="Times New Roman"/>
        </w:rPr>
        <w:t xml:space="preserve"> </w:t>
      </w:r>
      <w:r w:rsidR="00507611" w:rsidRPr="00A10ED3">
        <w:rPr>
          <w:rFonts w:ascii="Times New Roman" w:hAnsi="Times New Roman"/>
        </w:rPr>
        <w:t>Місто має свідому громаду та муніципальну владу і планує своє</w:t>
      </w:r>
      <w:r w:rsidR="00507611" w:rsidRPr="00A10ED3">
        <w:rPr>
          <w:rFonts w:ascii="Times New Roman" w:hAnsi="Times New Roman"/>
          <w:b/>
        </w:rPr>
        <w:t xml:space="preserve"> </w:t>
      </w:r>
      <w:r w:rsidR="00507611" w:rsidRPr="00A10ED3">
        <w:rPr>
          <w:rFonts w:ascii="Times New Roman" w:hAnsi="Times New Roman"/>
          <w:kern w:val="2"/>
        </w:rPr>
        <w:t xml:space="preserve">майбутнє через стратегічні підходи. В 2014 році </w:t>
      </w:r>
      <w:r w:rsidR="009379AA" w:rsidRPr="00A10ED3">
        <w:rPr>
          <w:rFonts w:ascii="Times New Roman" w:hAnsi="Times New Roman"/>
          <w:kern w:val="2"/>
        </w:rPr>
        <w:t>муніципалітет</w:t>
      </w:r>
      <w:r w:rsidR="00507611" w:rsidRPr="00A10ED3">
        <w:rPr>
          <w:rFonts w:ascii="Times New Roman" w:hAnsi="Times New Roman"/>
          <w:kern w:val="2"/>
        </w:rPr>
        <w:t xml:space="preserve"> зроби</w:t>
      </w:r>
      <w:r w:rsidR="009379AA" w:rsidRPr="00A10ED3">
        <w:rPr>
          <w:rFonts w:ascii="Times New Roman" w:hAnsi="Times New Roman"/>
          <w:kern w:val="2"/>
        </w:rPr>
        <w:t>в</w:t>
      </w:r>
      <w:r w:rsidR="00507611" w:rsidRPr="00A10ED3">
        <w:rPr>
          <w:rFonts w:ascii="Times New Roman" w:hAnsi="Times New Roman"/>
          <w:kern w:val="2"/>
        </w:rPr>
        <w:t xml:space="preserve"> важливий крок для організації сталого енергетичного розвитку міста та місцевої громади шляхом підписання меморандуму про співпрацю з Проектом "Муніципальна енергетична реформа в Україні".</w:t>
      </w:r>
    </w:p>
    <w:p w:rsidR="00507611" w:rsidRPr="00A10ED3" w:rsidRDefault="00507611" w:rsidP="00F906D0">
      <w:pPr>
        <w:pStyle w:val="a9"/>
        <w:spacing w:before="30" w:after="30" w:line="276" w:lineRule="auto"/>
        <w:jc w:val="both"/>
        <w:rPr>
          <w:rFonts w:ascii="Times New Roman" w:hAnsi="Times New Roman"/>
        </w:rPr>
      </w:pPr>
      <w:r w:rsidRPr="00A10ED3">
        <w:rPr>
          <w:rFonts w:ascii="Times New Roman" w:hAnsi="Times New Roman"/>
        </w:rPr>
        <w:t>Вже сьогодні місто має низку документів</w:t>
      </w:r>
      <w:r w:rsidR="00CF0FB7" w:rsidRPr="00A10ED3">
        <w:rPr>
          <w:rFonts w:ascii="Times New Roman" w:hAnsi="Times New Roman"/>
        </w:rPr>
        <w:t xml:space="preserve">, </w:t>
      </w:r>
      <w:r w:rsidRPr="00A10ED3">
        <w:rPr>
          <w:rFonts w:ascii="Times New Roman" w:hAnsi="Times New Roman"/>
        </w:rPr>
        <w:t>спрямованих на його стратегічний розвиток. Флагманом залишається розроблений ще у 2004 році «Стратегічний план розвитку міста Суми». Даний документ надає чіткий профіль м</w:t>
      </w:r>
      <w:r w:rsidR="00717724" w:rsidRPr="00A10ED3">
        <w:rPr>
          <w:rFonts w:ascii="Times New Roman" w:hAnsi="Times New Roman"/>
        </w:rPr>
        <w:t>. Суми</w:t>
      </w:r>
      <w:r w:rsidR="00CF0FB7" w:rsidRPr="00A10ED3">
        <w:rPr>
          <w:rFonts w:ascii="Times New Roman" w:hAnsi="Times New Roman"/>
        </w:rPr>
        <w:t>,</w:t>
      </w:r>
      <w:r w:rsidR="00232F9A">
        <w:rPr>
          <w:rFonts w:ascii="Times New Roman" w:hAnsi="Times New Roman"/>
        </w:rPr>
        <w:t xml:space="preserve"> </w:t>
      </w:r>
      <w:r w:rsidRPr="00A10ED3">
        <w:rPr>
          <w:rFonts w:ascii="Times New Roman" w:hAnsi="Times New Roman"/>
        </w:rPr>
        <w:t>проводячи аналіз слабких сторін та факторів впливу</w:t>
      </w:r>
      <w:r w:rsidR="007121FD" w:rsidRPr="00A10ED3">
        <w:rPr>
          <w:rFonts w:ascii="Times New Roman" w:hAnsi="Times New Roman"/>
        </w:rPr>
        <w:t>,</w:t>
      </w:r>
      <w:r w:rsidRPr="00A10ED3">
        <w:rPr>
          <w:rFonts w:ascii="Times New Roman" w:hAnsi="Times New Roman"/>
        </w:rPr>
        <w:t xml:space="preserve"> </w:t>
      </w:r>
      <w:r w:rsidR="00680FE2" w:rsidRPr="00A10ED3">
        <w:rPr>
          <w:rFonts w:ascii="Times New Roman" w:hAnsi="Times New Roman"/>
        </w:rPr>
        <w:t xml:space="preserve">а </w:t>
      </w:r>
      <w:r w:rsidR="00366461" w:rsidRPr="00A10ED3">
        <w:rPr>
          <w:rFonts w:ascii="Times New Roman" w:hAnsi="Times New Roman"/>
        </w:rPr>
        <w:t xml:space="preserve">також </w:t>
      </w:r>
      <w:r w:rsidRPr="00A10ED3">
        <w:rPr>
          <w:rFonts w:ascii="Times New Roman" w:hAnsi="Times New Roman"/>
        </w:rPr>
        <w:t xml:space="preserve">формуючи </w:t>
      </w:r>
      <w:r w:rsidR="007121FD" w:rsidRPr="00A10ED3">
        <w:rPr>
          <w:rFonts w:ascii="Times New Roman" w:hAnsi="Times New Roman"/>
        </w:rPr>
        <w:t xml:space="preserve">при цьому </w:t>
      </w:r>
      <w:r w:rsidRPr="00A10ED3">
        <w:rPr>
          <w:rFonts w:ascii="Times New Roman" w:hAnsi="Times New Roman"/>
        </w:rPr>
        <w:t xml:space="preserve">основні напрямки стратегічного розвитку міста. </w:t>
      </w:r>
    </w:p>
    <w:p w:rsidR="0093455C" w:rsidRPr="00A10ED3" w:rsidRDefault="0093455C" w:rsidP="00F906D0">
      <w:pPr>
        <w:pStyle w:val="ae"/>
        <w:spacing w:before="30" w:after="30"/>
        <w:jc w:val="both"/>
        <w:rPr>
          <w:rFonts w:ascii="Times New Roman" w:eastAsiaTheme="minorHAnsi" w:hAnsi="Times New Roman" w:cstheme="minorBidi"/>
          <w:lang w:val="uk-UA"/>
        </w:rPr>
      </w:pPr>
      <w:r w:rsidRPr="00A10ED3">
        <w:rPr>
          <w:rFonts w:ascii="Times New Roman" w:eastAsiaTheme="minorHAnsi" w:hAnsi="Times New Roman" w:cstheme="minorBidi"/>
          <w:lang w:val="uk-UA"/>
        </w:rPr>
        <w:t>Стратегічний план розвитку м. Суми</w:t>
      </w:r>
      <w:r w:rsidR="00717724" w:rsidRPr="00A10ED3">
        <w:rPr>
          <w:rFonts w:ascii="Times New Roman" w:eastAsiaTheme="minorHAnsi" w:hAnsi="Times New Roman" w:cstheme="minorBidi"/>
          <w:lang w:val="uk-UA"/>
        </w:rPr>
        <w:t xml:space="preserve"> характеризується наступними особливостями</w:t>
      </w:r>
      <w:r w:rsidRPr="00A10ED3">
        <w:rPr>
          <w:rFonts w:ascii="Times New Roman" w:eastAsiaTheme="minorHAnsi" w:hAnsi="Times New Roman" w:cstheme="minorBidi"/>
          <w:lang w:val="uk-UA"/>
        </w:rPr>
        <w:t>:</w:t>
      </w:r>
    </w:p>
    <w:p w:rsidR="0093455C" w:rsidRPr="00A10ED3" w:rsidRDefault="0093455C" w:rsidP="0083088F">
      <w:pPr>
        <w:numPr>
          <w:ilvl w:val="0"/>
          <w:numId w:val="13"/>
        </w:numPr>
        <w:tabs>
          <w:tab w:val="clear" w:pos="720"/>
          <w:tab w:val="num" w:pos="426"/>
        </w:tabs>
        <w:spacing w:before="30" w:after="30"/>
        <w:ind w:left="426" w:hanging="426"/>
        <w:jc w:val="both"/>
        <w:rPr>
          <w:rFonts w:ascii="Times New Roman" w:hAnsi="Times New Roman"/>
        </w:rPr>
      </w:pPr>
      <w:r w:rsidRPr="00A10ED3">
        <w:rPr>
          <w:rFonts w:ascii="Times New Roman" w:hAnsi="Times New Roman"/>
        </w:rPr>
        <w:t xml:space="preserve">є системним документом, який описує модель (виходячи з реальних зовнішніх умов та власного внутрішнього потенціалу міста) майбутнього громади; </w:t>
      </w:r>
    </w:p>
    <w:p w:rsidR="0093455C" w:rsidRPr="00A10ED3" w:rsidRDefault="0093455C" w:rsidP="0083088F">
      <w:pPr>
        <w:numPr>
          <w:ilvl w:val="0"/>
          <w:numId w:val="13"/>
        </w:numPr>
        <w:tabs>
          <w:tab w:val="clear" w:pos="720"/>
          <w:tab w:val="num" w:pos="426"/>
        </w:tabs>
        <w:spacing w:before="30" w:after="30"/>
        <w:ind w:left="426" w:hanging="426"/>
        <w:jc w:val="both"/>
        <w:rPr>
          <w:rFonts w:ascii="Times New Roman" w:hAnsi="Times New Roman" w:cs="Times New Roman"/>
        </w:rPr>
      </w:pPr>
      <w:r w:rsidRPr="00A10ED3">
        <w:rPr>
          <w:rFonts w:ascii="Times New Roman" w:hAnsi="Times New Roman" w:cs="Times New Roman"/>
        </w:rPr>
        <w:t>визначає орієнтири та критерії для прийняття рішень всім</w:t>
      </w:r>
      <w:r w:rsidR="00117827" w:rsidRPr="00A10ED3">
        <w:rPr>
          <w:rFonts w:ascii="Times New Roman" w:hAnsi="Times New Roman" w:cs="Times New Roman"/>
        </w:rPr>
        <w:t>а</w:t>
      </w:r>
      <w:r w:rsidRPr="00A10ED3">
        <w:rPr>
          <w:rFonts w:ascii="Times New Roman" w:hAnsi="Times New Roman" w:cs="Times New Roman"/>
        </w:rPr>
        <w:t xml:space="preserve"> суб’єктам</w:t>
      </w:r>
      <w:r w:rsidR="00117827" w:rsidRPr="00A10ED3">
        <w:rPr>
          <w:rFonts w:ascii="Times New Roman" w:hAnsi="Times New Roman" w:cs="Times New Roman"/>
        </w:rPr>
        <w:t>и</w:t>
      </w:r>
      <w:r w:rsidRPr="00A10ED3">
        <w:rPr>
          <w:rFonts w:ascii="Times New Roman" w:hAnsi="Times New Roman" w:cs="Times New Roman"/>
        </w:rPr>
        <w:t xml:space="preserve"> </w:t>
      </w:r>
      <w:r w:rsidR="00232F9A" w:rsidRPr="00A10ED3">
        <w:rPr>
          <w:rFonts w:ascii="Times New Roman" w:hAnsi="Times New Roman" w:cs="Times New Roman"/>
        </w:rPr>
        <w:t>(інвесторам</w:t>
      </w:r>
      <w:r w:rsidR="00232F9A">
        <w:rPr>
          <w:rFonts w:ascii="Times New Roman" w:hAnsi="Times New Roman" w:cs="Times New Roman"/>
        </w:rPr>
        <w:t>и, місцевим</w:t>
      </w:r>
      <w:r w:rsidR="00232F9A" w:rsidRPr="00A10ED3">
        <w:rPr>
          <w:rFonts w:ascii="Times New Roman" w:hAnsi="Times New Roman" w:cs="Times New Roman"/>
        </w:rPr>
        <w:t xml:space="preserve"> </w:t>
      </w:r>
      <w:r w:rsidR="00232F9A" w:rsidRPr="00A10ED3">
        <w:rPr>
          <w:rFonts w:ascii="Times New Roman" w:hAnsi="Times New Roman" w:cs="Times New Roman"/>
        </w:rPr>
        <w:t>бізнес</w:t>
      </w:r>
      <w:r w:rsidR="00232F9A">
        <w:rPr>
          <w:rFonts w:ascii="Times New Roman" w:hAnsi="Times New Roman" w:cs="Times New Roman"/>
        </w:rPr>
        <w:t>ом, владою і населенням</w:t>
      </w:r>
      <w:r w:rsidR="00232F9A" w:rsidRPr="00A10ED3">
        <w:rPr>
          <w:rFonts w:ascii="Times New Roman" w:hAnsi="Times New Roman" w:cs="Times New Roman"/>
        </w:rPr>
        <w:t xml:space="preserve"> міста)</w:t>
      </w:r>
      <w:r w:rsidR="00232F9A">
        <w:rPr>
          <w:rFonts w:ascii="Times New Roman" w:hAnsi="Times New Roman" w:cs="Times New Roman"/>
        </w:rPr>
        <w:t xml:space="preserve"> </w:t>
      </w:r>
      <w:r w:rsidRPr="00A10ED3">
        <w:rPr>
          <w:rFonts w:ascii="Times New Roman" w:hAnsi="Times New Roman" w:cs="Times New Roman"/>
        </w:rPr>
        <w:t xml:space="preserve">процесів саморозвитку міста відповідно до накресленої перспективи; </w:t>
      </w:r>
    </w:p>
    <w:p w:rsidR="0093455C" w:rsidRPr="00A10ED3" w:rsidRDefault="0093455C" w:rsidP="0083088F">
      <w:pPr>
        <w:numPr>
          <w:ilvl w:val="0"/>
          <w:numId w:val="13"/>
        </w:numPr>
        <w:tabs>
          <w:tab w:val="clear" w:pos="720"/>
          <w:tab w:val="num" w:pos="426"/>
        </w:tabs>
        <w:spacing w:before="30" w:after="30"/>
        <w:ind w:left="426" w:hanging="426"/>
        <w:jc w:val="both"/>
        <w:rPr>
          <w:rFonts w:ascii="Times New Roman" w:hAnsi="Times New Roman" w:cs="Times New Roman"/>
        </w:rPr>
      </w:pPr>
      <w:r w:rsidRPr="00A10ED3">
        <w:rPr>
          <w:rFonts w:ascii="Times New Roman" w:hAnsi="Times New Roman" w:cs="Times New Roman"/>
        </w:rPr>
        <w:t>фіксує: дії, які забезпечать досягнення узгоджених громадою цілей, зобов’язання та домовленості сторін щодо участі у процесі зміни соціокультурного і просторового середовища;</w:t>
      </w:r>
    </w:p>
    <w:p w:rsidR="0093455C" w:rsidRPr="00A10ED3" w:rsidRDefault="0093455C" w:rsidP="0083088F">
      <w:pPr>
        <w:numPr>
          <w:ilvl w:val="0"/>
          <w:numId w:val="13"/>
        </w:numPr>
        <w:tabs>
          <w:tab w:val="clear" w:pos="720"/>
          <w:tab w:val="num" w:pos="426"/>
        </w:tabs>
        <w:spacing w:before="30" w:after="30"/>
        <w:ind w:left="426" w:hanging="426"/>
        <w:jc w:val="both"/>
        <w:rPr>
          <w:rFonts w:ascii="Times New Roman" w:hAnsi="Times New Roman" w:cs="Times New Roman"/>
        </w:rPr>
      </w:pPr>
      <w:r w:rsidRPr="00A10ED3">
        <w:rPr>
          <w:rFonts w:ascii="Times New Roman" w:hAnsi="Times New Roman" w:cs="Times New Roman"/>
        </w:rPr>
        <w:t xml:space="preserve">переглядається та </w:t>
      </w:r>
      <w:proofErr w:type="spellStart"/>
      <w:r w:rsidRPr="00A10ED3">
        <w:rPr>
          <w:rFonts w:ascii="Times New Roman" w:hAnsi="Times New Roman" w:cs="Times New Roman"/>
        </w:rPr>
        <w:t>уточнюється</w:t>
      </w:r>
      <w:proofErr w:type="spellEnd"/>
      <w:r w:rsidRPr="00A10ED3">
        <w:rPr>
          <w:rFonts w:ascii="Times New Roman" w:hAnsi="Times New Roman" w:cs="Times New Roman"/>
        </w:rPr>
        <w:t xml:space="preserve"> міською громадою щорічно.</w:t>
      </w:r>
    </w:p>
    <w:p w:rsidR="006B231D" w:rsidRPr="00A10ED3" w:rsidRDefault="006B231D" w:rsidP="006B231D">
      <w:pPr>
        <w:spacing w:before="30" w:after="30"/>
        <w:jc w:val="both"/>
        <w:rPr>
          <w:rFonts w:ascii="Times New Roman" w:hAnsi="Times New Roman"/>
        </w:rPr>
      </w:pPr>
      <w:r w:rsidRPr="00A10ED3">
        <w:rPr>
          <w:rFonts w:ascii="Times New Roman" w:hAnsi="Times New Roman"/>
        </w:rPr>
        <w:t>Стратегічний план</w:t>
      </w:r>
      <w:r w:rsidR="00FE3FF9" w:rsidRPr="00A10ED3">
        <w:rPr>
          <w:rFonts w:ascii="Times New Roman" w:hAnsi="Times New Roman"/>
        </w:rPr>
        <w:t xml:space="preserve"> –</w:t>
      </w:r>
      <w:r w:rsidRPr="00A10ED3">
        <w:rPr>
          <w:rFonts w:ascii="Times New Roman" w:hAnsi="Times New Roman"/>
        </w:rPr>
        <w:t xml:space="preserve"> це договір спільної згоди і інструмент організованого прозорого діалогу місцевої влади, бізнесу і громадськості міста, як учасників процесу міського розвитку щодо розроблення і реалізації проекту свого майбутнього.</w:t>
      </w:r>
    </w:p>
    <w:p w:rsidR="006B231D" w:rsidRPr="00A10ED3" w:rsidRDefault="006B231D" w:rsidP="006B231D">
      <w:pPr>
        <w:spacing w:before="30" w:after="30"/>
        <w:jc w:val="both"/>
        <w:rPr>
          <w:rFonts w:ascii="Times New Roman" w:hAnsi="Times New Roman"/>
        </w:rPr>
      </w:pPr>
      <w:r w:rsidRPr="00A10ED3">
        <w:rPr>
          <w:rFonts w:ascii="Times New Roman" w:hAnsi="Times New Roman"/>
          <w:kern w:val="2"/>
        </w:rPr>
        <w:t>Проекти та заходи, що містяться у Стратегічному плані (інвестиційного, організаційного, юридичного або інформаційного характеру), визнач</w:t>
      </w:r>
      <w:r w:rsidR="002F146B">
        <w:rPr>
          <w:rFonts w:ascii="Times New Roman" w:hAnsi="Times New Roman"/>
          <w:kern w:val="2"/>
        </w:rPr>
        <w:t>ають</w:t>
      </w:r>
      <w:r w:rsidRPr="00A10ED3">
        <w:rPr>
          <w:rFonts w:ascii="Times New Roman" w:hAnsi="Times New Roman"/>
          <w:kern w:val="2"/>
        </w:rPr>
        <w:t xml:space="preserve"> індикатори та показники, які дозволяють здійснювати моніторинг і оцінювати успішність реалізації та ефект (вплив на рівень і якість життя в місті).</w:t>
      </w:r>
      <w:r w:rsidRPr="00A10ED3">
        <w:rPr>
          <w:rFonts w:ascii="Times New Roman" w:hAnsi="Times New Roman"/>
        </w:rPr>
        <w:t xml:space="preserve"> </w:t>
      </w:r>
    </w:p>
    <w:p w:rsidR="006B231D" w:rsidRPr="00A10ED3" w:rsidRDefault="006B231D" w:rsidP="006B231D">
      <w:pPr>
        <w:spacing w:before="30" w:after="30"/>
        <w:jc w:val="both"/>
        <w:rPr>
          <w:rFonts w:ascii="Times New Roman" w:hAnsi="Times New Roman"/>
        </w:rPr>
      </w:pPr>
      <w:r w:rsidRPr="00A10ED3">
        <w:rPr>
          <w:rFonts w:ascii="Times New Roman" w:hAnsi="Times New Roman"/>
        </w:rPr>
        <w:t xml:space="preserve">Стратегічний план стосується тільки стратегічно важливих для міста проблем, для вирішення яких пропонуються найнеобхідніші дії. </w:t>
      </w:r>
      <w:r w:rsidR="00FE3FF9" w:rsidRPr="00A10ED3">
        <w:rPr>
          <w:rFonts w:ascii="Times New Roman" w:hAnsi="Times New Roman"/>
        </w:rPr>
        <w:t>Документ</w:t>
      </w:r>
      <w:r w:rsidRPr="00A10ED3">
        <w:rPr>
          <w:rFonts w:ascii="Times New Roman" w:hAnsi="Times New Roman"/>
        </w:rPr>
        <w:t xml:space="preserve"> не містить детальних вказівок, розділів по галузях і сферах економіки, і не є вичерпним.</w:t>
      </w:r>
    </w:p>
    <w:p w:rsidR="009C5447" w:rsidRPr="00A10ED3" w:rsidRDefault="009C5447" w:rsidP="006B231D">
      <w:pPr>
        <w:spacing w:before="30" w:after="30"/>
        <w:jc w:val="both"/>
        <w:rPr>
          <w:rFonts w:ascii="Times New Roman" w:hAnsi="Times New Roman" w:cs="Times New Roman"/>
        </w:rPr>
      </w:pPr>
      <w:r w:rsidRPr="00A10ED3">
        <w:rPr>
          <w:rFonts w:ascii="Times New Roman" w:hAnsi="Times New Roman" w:cs="Times New Roman"/>
        </w:rPr>
        <w:t xml:space="preserve">Перехід до стандартів сталого енергетичного розвитку на фоні глобальної конкуренції міст по залученню інвестицій вимагає змін </w:t>
      </w:r>
      <w:r w:rsidR="002F146B">
        <w:rPr>
          <w:rFonts w:ascii="Times New Roman" w:hAnsi="Times New Roman" w:cs="Times New Roman"/>
        </w:rPr>
        <w:t>у</w:t>
      </w:r>
      <w:r w:rsidRPr="00A10ED3">
        <w:rPr>
          <w:rFonts w:ascii="Times New Roman" w:hAnsi="Times New Roman" w:cs="Times New Roman"/>
        </w:rPr>
        <w:t xml:space="preserve"> структурі економіки та інженерній інфраструктурі, зміни інвестиційно-</w:t>
      </w:r>
      <w:r w:rsidR="002F146B">
        <w:rPr>
          <w:rFonts w:ascii="Times New Roman" w:hAnsi="Times New Roman" w:cs="Times New Roman"/>
        </w:rPr>
        <w:t>регуляторної політики, залучення</w:t>
      </w:r>
      <w:r w:rsidRPr="00A10ED3">
        <w:rPr>
          <w:rFonts w:ascii="Times New Roman" w:hAnsi="Times New Roman" w:cs="Times New Roman"/>
        </w:rPr>
        <w:t xml:space="preserve"> приватних компаній до реалізації запропонованих енергетичних проектів </w:t>
      </w:r>
      <w:r w:rsidR="002F146B">
        <w:rPr>
          <w:rFonts w:ascii="Times New Roman" w:hAnsi="Times New Roman" w:cs="Times New Roman"/>
        </w:rPr>
        <w:t>і</w:t>
      </w:r>
      <w:r w:rsidRPr="00A10ED3">
        <w:rPr>
          <w:rFonts w:ascii="Times New Roman" w:hAnsi="Times New Roman" w:cs="Times New Roman"/>
        </w:rPr>
        <w:t>з використанням позабюджетних коштів при обмеженості міського б</w:t>
      </w:r>
      <w:r w:rsidR="002F146B">
        <w:rPr>
          <w:rFonts w:ascii="Times New Roman" w:hAnsi="Times New Roman" w:cs="Times New Roman"/>
        </w:rPr>
        <w:t>юджету, зміни цінностей у</w:t>
      </w:r>
      <w:r w:rsidRPr="00A10ED3">
        <w:rPr>
          <w:rFonts w:ascii="Times New Roman" w:hAnsi="Times New Roman" w:cs="Times New Roman"/>
        </w:rPr>
        <w:t xml:space="preserve"> структурі споживання та стереотипах поведінки територіальної громади.</w:t>
      </w:r>
    </w:p>
    <w:p w:rsidR="009C5447" w:rsidRPr="00A10ED3" w:rsidRDefault="009C5447" w:rsidP="00F906D0">
      <w:pPr>
        <w:spacing w:before="30" w:after="30"/>
        <w:jc w:val="both"/>
        <w:rPr>
          <w:rFonts w:ascii="Times New Roman" w:hAnsi="Times New Roman" w:cs="Times New Roman"/>
        </w:rPr>
      </w:pPr>
      <w:r w:rsidRPr="00A10ED3">
        <w:rPr>
          <w:rFonts w:ascii="Times New Roman" w:hAnsi="Times New Roman" w:cs="Times New Roman"/>
        </w:rPr>
        <w:t>В останні роки муніципалітет при сприянні інших зацікавлених сторін створив і затвердив наступні документи:</w:t>
      </w:r>
    </w:p>
    <w:p w:rsidR="009C5447" w:rsidRPr="00A10ED3" w:rsidRDefault="002F136B" w:rsidP="0083088F">
      <w:pPr>
        <w:pStyle w:val="a9"/>
        <w:numPr>
          <w:ilvl w:val="0"/>
          <w:numId w:val="12"/>
        </w:numPr>
        <w:spacing w:line="269" w:lineRule="auto"/>
        <w:ind w:left="425" w:hanging="425"/>
        <w:jc w:val="both"/>
        <w:rPr>
          <w:rFonts w:ascii="Times New Roman" w:hAnsi="Times New Roman"/>
        </w:rPr>
      </w:pPr>
      <w:r w:rsidRPr="00A10ED3">
        <w:rPr>
          <w:rFonts w:ascii="Times New Roman" w:hAnsi="Times New Roman"/>
        </w:rPr>
        <w:t>Стратегічний план розвитку міста Суми;</w:t>
      </w:r>
    </w:p>
    <w:p w:rsidR="00896A6E" w:rsidRPr="00A10ED3" w:rsidRDefault="00896A6E" w:rsidP="0083088F">
      <w:pPr>
        <w:pStyle w:val="a9"/>
        <w:numPr>
          <w:ilvl w:val="0"/>
          <w:numId w:val="12"/>
        </w:numPr>
        <w:spacing w:line="269" w:lineRule="auto"/>
        <w:ind w:left="425" w:hanging="425"/>
        <w:jc w:val="both"/>
        <w:rPr>
          <w:rFonts w:ascii="Times New Roman" w:hAnsi="Times New Roman"/>
        </w:rPr>
      </w:pPr>
      <w:r w:rsidRPr="00A10ED3">
        <w:rPr>
          <w:rFonts w:ascii="Times New Roman" w:hAnsi="Times New Roman"/>
        </w:rPr>
        <w:t>Програм</w:t>
      </w:r>
      <w:r w:rsidR="00D775CA" w:rsidRPr="00A10ED3">
        <w:rPr>
          <w:rFonts w:ascii="Times New Roman" w:hAnsi="Times New Roman"/>
        </w:rPr>
        <w:t>у</w:t>
      </w:r>
      <w:r w:rsidRPr="00A10ED3">
        <w:rPr>
          <w:rFonts w:ascii="Times New Roman" w:hAnsi="Times New Roman"/>
        </w:rPr>
        <w:t xml:space="preserve"> енергозбереження та енергоефективності в бюджетній сфері м. Суми на 2014-2016 роки;</w:t>
      </w:r>
    </w:p>
    <w:p w:rsidR="002F136B" w:rsidRDefault="00075B13" w:rsidP="0083088F">
      <w:pPr>
        <w:pStyle w:val="a9"/>
        <w:numPr>
          <w:ilvl w:val="0"/>
          <w:numId w:val="12"/>
        </w:numPr>
        <w:spacing w:line="269" w:lineRule="auto"/>
        <w:ind w:left="425" w:hanging="425"/>
        <w:jc w:val="both"/>
        <w:rPr>
          <w:rFonts w:ascii="Times New Roman" w:hAnsi="Times New Roman"/>
        </w:rPr>
      </w:pPr>
      <w:r w:rsidRPr="00A10ED3">
        <w:rPr>
          <w:rFonts w:ascii="Times New Roman" w:hAnsi="Times New Roman"/>
        </w:rPr>
        <w:t>Комплексн</w:t>
      </w:r>
      <w:r w:rsidR="00D775CA" w:rsidRPr="00A10ED3">
        <w:rPr>
          <w:rFonts w:ascii="Times New Roman" w:hAnsi="Times New Roman"/>
        </w:rPr>
        <w:t>у</w:t>
      </w:r>
      <w:r w:rsidRPr="00A10ED3">
        <w:rPr>
          <w:rFonts w:ascii="Times New Roman" w:hAnsi="Times New Roman"/>
        </w:rPr>
        <w:t xml:space="preserve"> програм</w:t>
      </w:r>
      <w:r w:rsidR="00D775CA" w:rsidRPr="00A10ED3">
        <w:rPr>
          <w:rFonts w:ascii="Times New Roman" w:hAnsi="Times New Roman"/>
        </w:rPr>
        <w:t>у</w:t>
      </w:r>
      <w:r w:rsidRPr="00A10ED3">
        <w:rPr>
          <w:rFonts w:ascii="Times New Roman" w:hAnsi="Times New Roman"/>
        </w:rPr>
        <w:t xml:space="preserve"> охорони навколишнього природного середовища м. Суми </w:t>
      </w:r>
      <w:r w:rsidR="007F2CB7">
        <w:rPr>
          <w:rFonts w:ascii="Times New Roman" w:hAnsi="Times New Roman"/>
        </w:rPr>
        <w:br/>
      </w:r>
      <w:r w:rsidRPr="00A10ED3">
        <w:rPr>
          <w:rFonts w:ascii="Times New Roman" w:hAnsi="Times New Roman"/>
        </w:rPr>
        <w:t>на 2011-2015 роки;</w:t>
      </w:r>
    </w:p>
    <w:p w:rsidR="002F146B" w:rsidRPr="00A10ED3" w:rsidRDefault="002F146B" w:rsidP="0083088F">
      <w:pPr>
        <w:pStyle w:val="a9"/>
        <w:numPr>
          <w:ilvl w:val="0"/>
          <w:numId w:val="12"/>
        </w:numPr>
        <w:spacing w:line="269" w:lineRule="auto"/>
        <w:ind w:left="425" w:hanging="425"/>
        <w:jc w:val="both"/>
        <w:rPr>
          <w:rFonts w:ascii="Times New Roman" w:hAnsi="Times New Roman"/>
        </w:rPr>
      </w:pPr>
      <w:r>
        <w:rPr>
          <w:rFonts w:ascii="Times New Roman" w:hAnsi="Times New Roman"/>
        </w:rPr>
        <w:lastRenderedPageBreak/>
        <w:t>Комплексну програму охорони навколишнього природного середовища м. Суми на 2016-2018 роки</w:t>
      </w:r>
      <w:r w:rsidR="007F2CB7">
        <w:rPr>
          <w:rFonts w:ascii="Times New Roman" w:hAnsi="Times New Roman"/>
        </w:rPr>
        <w:t>;</w:t>
      </w:r>
    </w:p>
    <w:p w:rsidR="00075B13" w:rsidRPr="00A10ED3" w:rsidRDefault="00350FD6" w:rsidP="0083088F">
      <w:pPr>
        <w:pStyle w:val="a9"/>
        <w:numPr>
          <w:ilvl w:val="0"/>
          <w:numId w:val="12"/>
        </w:numPr>
        <w:spacing w:line="269" w:lineRule="auto"/>
        <w:ind w:left="425" w:hanging="425"/>
        <w:jc w:val="both"/>
        <w:rPr>
          <w:rFonts w:ascii="Times New Roman" w:hAnsi="Times New Roman"/>
        </w:rPr>
      </w:pPr>
      <w:r w:rsidRPr="00A10ED3">
        <w:rPr>
          <w:rFonts w:ascii="Times New Roman" w:hAnsi="Times New Roman"/>
        </w:rPr>
        <w:t>Програм</w:t>
      </w:r>
      <w:r w:rsidR="00D775CA" w:rsidRPr="00A10ED3">
        <w:rPr>
          <w:rFonts w:ascii="Times New Roman" w:hAnsi="Times New Roman"/>
        </w:rPr>
        <w:t>у</w:t>
      </w:r>
      <w:r w:rsidRPr="00A10ED3">
        <w:rPr>
          <w:rFonts w:ascii="Times New Roman" w:hAnsi="Times New Roman"/>
        </w:rPr>
        <w:t xml:space="preserve"> розвитку міського електротранспорту м. Суми на 2007-2015 роки;</w:t>
      </w:r>
    </w:p>
    <w:p w:rsidR="00382A86" w:rsidRPr="00A10ED3" w:rsidRDefault="00CE1B4F" w:rsidP="0083088F">
      <w:pPr>
        <w:pStyle w:val="a9"/>
        <w:numPr>
          <w:ilvl w:val="0"/>
          <w:numId w:val="12"/>
        </w:numPr>
        <w:spacing w:line="269" w:lineRule="auto"/>
        <w:ind w:left="425" w:hanging="425"/>
        <w:jc w:val="both"/>
        <w:rPr>
          <w:rFonts w:ascii="Times New Roman" w:hAnsi="Times New Roman"/>
        </w:rPr>
      </w:pPr>
      <w:r w:rsidRPr="00A10ED3">
        <w:rPr>
          <w:rFonts w:ascii="Times New Roman" w:hAnsi="Times New Roman"/>
        </w:rPr>
        <w:t>Комплексн</w:t>
      </w:r>
      <w:r w:rsidR="00D775CA" w:rsidRPr="00A10ED3">
        <w:rPr>
          <w:rFonts w:ascii="Times New Roman" w:hAnsi="Times New Roman"/>
        </w:rPr>
        <w:t>у</w:t>
      </w:r>
      <w:r w:rsidRPr="00A10ED3">
        <w:rPr>
          <w:rFonts w:ascii="Times New Roman" w:hAnsi="Times New Roman"/>
        </w:rPr>
        <w:t xml:space="preserve"> цільов</w:t>
      </w:r>
      <w:r w:rsidR="00D775CA" w:rsidRPr="00A10ED3">
        <w:rPr>
          <w:rFonts w:ascii="Times New Roman" w:hAnsi="Times New Roman"/>
        </w:rPr>
        <w:t>у</w:t>
      </w:r>
      <w:r w:rsidRPr="00A10ED3">
        <w:rPr>
          <w:rFonts w:ascii="Times New Roman" w:hAnsi="Times New Roman"/>
        </w:rPr>
        <w:t xml:space="preserve"> Програм</w:t>
      </w:r>
      <w:r w:rsidR="00D775CA" w:rsidRPr="00A10ED3">
        <w:rPr>
          <w:rFonts w:ascii="Times New Roman" w:hAnsi="Times New Roman"/>
        </w:rPr>
        <w:t>у</w:t>
      </w:r>
      <w:r w:rsidRPr="00A10ED3">
        <w:rPr>
          <w:rFonts w:ascii="Times New Roman" w:hAnsi="Times New Roman"/>
        </w:rPr>
        <w:t xml:space="preserve"> реформування і розвитку житлово-комунального</w:t>
      </w:r>
      <w:r w:rsidR="00A66E45" w:rsidRPr="00A10ED3">
        <w:rPr>
          <w:rFonts w:ascii="Times New Roman" w:hAnsi="Times New Roman"/>
        </w:rPr>
        <w:t xml:space="preserve"> </w:t>
      </w:r>
      <w:r w:rsidRPr="00A10ED3">
        <w:rPr>
          <w:rFonts w:ascii="Times New Roman" w:hAnsi="Times New Roman"/>
        </w:rPr>
        <w:t>господарства міста Суми на 2015-2017 роки</w:t>
      </w:r>
      <w:r w:rsidR="00F1600F" w:rsidRPr="00A10ED3">
        <w:rPr>
          <w:rFonts w:ascii="Times New Roman" w:hAnsi="Times New Roman"/>
        </w:rPr>
        <w:t xml:space="preserve">, </w:t>
      </w:r>
    </w:p>
    <w:p w:rsidR="00D775CA" w:rsidRPr="00A10ED3" w:rsidRDefault="00382A86" w:rsidP="00D775CA">
      <w:pPr>
        <w:pStyle w:val="a9"/>
        <w:numPr>
          <w:ilvl w:val="0"/>
          <w:numId w:val="12"/>
        </w:numPr>
        <w:spacing w:line="269" w:lineRule="auto"/>
        <w:ind w:left="425" w:hanging="425"/>
        <w:jc w:val="both"/>
        <w:rPr>
          <w:rFonts w:ascii="Times New Roman" w:hAnsi="Times New Roman"/>
        </w:rPr>
      </w:pPr>
      <w:r w:rsidRPr="00A10ED3">
        <w:rPr>
          <w:rFonts w:ascii="Times New Roman" w:hAnsi="Times New Roman"/>
        </w:rPr>
        <w:t>Міськ</w:t>
      </w:r>
      <w:r w:rsidR="00D775CA" w:rsidRPr="00A10ED3">
        <w:rPr>
          <w:rFonts w:ascii="Times New Roman" w:hAnsi="Times New Roman"/>
        </w:rPr>
        <w:t>у</w:t>
      </w:r>
      <w:r w:rsidRPr="00A10ED3">
        <w:rPr>
          <w:rFonts w:ascii="Times New Roman" w:hAnsi="Times New Roman"/>
        </w:rPr>
        <w:t xml:space="preserve"> цільов</w:t>
      </w:r>
      <w:r w:rsidR="00D775CA" w:rsidRPr="00A10ED3">
        <w:rPr>
          <w:rFonts w:ascii="Times New Roman" w:hAnsi="Times New Roman"/>
        </w:rPr>
        <w:t>у</w:t>
      </w:r>
      <w:r w:rsidRPr="00A10ED3">
        <w:rPr>
          <w:rFonts w:ascii="Times New Roman" w:hAnsi="Times New Roman"/>
        </w:rPr>
        <w:t xml:space="preserve"> програм</w:t>
      </w:r>
      <w:r w:rsidR="00D775CA" w:rsidRPr="00A10ED3">
        <w:rPr>
          <w:rFonts w:ascii="Times New Roman" w:hAnsi="Times New Roman"/>
        </w:rPr>
        <w:t>у</w:t>
      </w:r>
      <w:r w:rsidRPr="00A10ED3">
        <w:rPr>
          <w:rFonts w:ascii="Times New Roman" w:hAnsi="Times New Roman"/>
        </w:rPr>
        <w:t xml:space="preserve"> «Два колеса» з створення та розвитку велосипедних доріж</w:t>
      </w:r>
      <w:r w:rsidR="002F146B">
        <w:rPr>
          <w:rFonts w:ascii="Times New Roman" w:hAnsi="Times New Roman"/>
        </w:rPr>
        <w:t xml:space="preserve">ок </w:t>
      </w:r>
      <w:r w:rsidR="007F2CB7">
        <w:rPr>
          <w:rFonts w:ascii="Times New Roman" w:hAnsi="Times New Roman"/>
        </w:rPr>
        <w:br/>
      </w:r>
      <w:r w:rsidR="002F146B">
        <w:rPr>
          <w:rFonts w:ascii="Times New Roman" w:hAnsi="Times New Roman"/>
        </w:rPr>
        <w:t xml:space="preserve">в м. Суми  на 2013-2018 роки </w:t>
      </w:r>
      <w:r w:rsidR="00D775CA" w:rsidRPr="00A10ED3">
        <w:rPr>
          <w:rFonts w:ascii="Times New Roman" w:hAnsi="Times New Roman"/>
        </w:rPr>
        <w:t>та ін.</w:t>
      </w:r>
    </w:p>
    <w:p w:rsidR="00B2041C" w:rsidRPr="00A10ED3" w:rsidRDefault="00B2041C" w:rsidP="00D775CA">
      <w:pPr>
        <w:pStyle w:val="a9"/>
        <w:spacing w:line="269" w:lineRule="auto"/>
        <w:jc w:val="both"/>
        <w:rPr>
          <w:rFonts w:ascii="Times New Roman" w:hAnsi="Times New Roman"/>
        </w:rPr>
      </w:pPr>
      <w:r w:rsidRPr="00A10ED3">
        <w:rPr>
          <w:rFonts w:ascii="Times New Roman" w:hAnsi="Times New Roman"/>
        </w:rPr>
        <w:t xml:space="preserve">Кожен </w:t>
      </w:r>
      <w:r w:rsidR="00D775CA" w:rsidRPr="00A10ED3">
        <w:rPr>
          <w:rFonts w:ascii="Times New Roman" w:hAnsi="Times New Roman"/>
        </w:rPr>
        <w:t>і</w:t>
      </w:r>
      <w:r w:rsidRPr="00A10ED3">
        <w:rPr>
          <w:rFonts w:ascii="Times New Roman" w:hAnsi="Times New Roman"/>
        </w:rPr>
        <w:t xml:space="preserve">з зазначених документів висвітлює актуальні кроки м. Суми на шляху до ефективного стратегічного розвитку. Проте, жоден </w:t>
      </w:r>
      <w:r w:rsidR="006F78D6" w:rsidRPr="00A10ED3">
        <w:rPr>
          <w:rFonts w:ascii="Times New Roman" w:hAnsi="Times New Roman"/>
        </w:rPr>
        <w:t>з них</w:t>
      </w:r>
      <w:r w:rsidRPr="00A10ED3">
        <w:rPr>
          <w:rFonts w:ascii="Times New Roman" w:hAnsi="Times New Roman"/>
        </w:rPr>
        <w:t xml:space="preserve"> не </w:t>
      </w:r>
      <w:r w:rsidR="00F1600F" w:rsidRPr="00A10ED3">
        <w:rPr>
          <w:rFonts w:ascii="Times New Roman" w:hAnsi="Times New Roman"/>
        </w:rPr>
        <w:t>демонструє</w:t>
      </w:r>
      <w:r w:rsidRPr="00A10ED3">
        <w:rPr>
          <w:rFonts w:ascii="Times New Roman" w:hAnsi="Times New Roman"/>
        </w:rPr>
        <w:t xml:space="preserve"> аналіз сучасного стану використання </w:t>
      </w:r>
      <w:r w:rsidR="00247F8A" w:rsidRPr="00A10ED3">
        <w:rPr>
          <w:rFonts w:ascii="Times New Roman" w:hAnsi="Times New Roman"/>
        </w:rPr>
        <w:t>паливно-енергетичних ресурсів</w:t>
      </w:r>
      <w:r w:rsidRPr="00A10ED3">
        <w:rPr>
          <w:rFonts w:ascii="Times New Roman" w:hAnsi="Times New Roman"/>
        </w:rPr>
        <w:t xml:space="preserve"> та не передбачає комплекс</w:t>
      </w:r>
      <w:r w:rsidR="006F78D6" w:rsidRPr="00A10ED3">
        <w:rPr>
          <w:rFonts w:ascii="Times New Roman" w:hAnsi="Times New Roman"/>
        </w:rPr>
        <w:t>у</w:t>
      </w:r>
      <w:r w:rsidRPr="00A10ED3">
        <w:rPr>
          <w:rFonts w:ascii="Times New Roman" w:hAnsi="Times New Roman"/>
        </w:rPr>
        <w:t xml:space="preserve"> заходів </w:t>
      </w:r>
      <w:r w:rsidR="006F78D6" w:rsidRPr="00A10ED3">
        <w:rPr>
          <w:rFonts w:ascii="Times New Roman" w:hAnsi="Times New Roman"/>
        </w:rPr>
        <w:t>для</w:t>
      </w:r>
      <w:r w:rsidRPr="00A10ED3">
        <w:rPr>
          <w:rFonts w:ascii="Times New Roman" w:hAnsi="Times New Roman"/>
        </w:rPr>
        <w:t xml:space="preserve"> досяганн</w:t>
      </w:r>
      <w:r w:rsidR="006F78D6" w:rsidRPr="00A10ED3">
        <w:rPr>
          <w:rFonts w:ascii="Times New Roman" w:hAnsi="Times New Roman"/>
        </w:rPr>
        <w:t>я</w:t>
      </w:r>
      <w:r w:rsidRPr="00A10ED3">
        <w:rPr>
          <w:rFonts w:ascii="Times New Roman" w:hAnsi="Times New Roman"/>
        </w:rPr>
        <w:t xml:space="preserve"> мети становлення міст</w:t>
      </w:r>
      <w:r w:rsidR="006F78D6" w:rsidRPr="00A10ED3">
        <w:rPr>
          <w:rFonts w:ascii="Times New Roman" w:hAnsi="Times New Roman"/>
        </w:rPr>
        <w:t>а в якості енергоефективного. Задля цього</w:t>
      </w:r>
      <w:r w:rsidR="00D775CA" w:rsidRPr="00A10ED3">
        <w:rPr>
          <w:rFonts w:ascii="Times New Roman" w:hAnsi="Times New Roman"/>
        </w:rPr>
        <w:t xml:space="preserve">  </w:t>
      </w:r>
      <w:r w:rsidR="007F2CB7">
        <w:rPr>
          <w:rFonts w:ascii="Times New Roman" w:hAnsi="Times New Roman"/>
        </w:rPr>
        <w:t xml:space="preserve">           </w:t>
      </w:r>
      <w:r w:rsidR="00D775CA" w:rsidRPr="00A10ED3">
        <w:rPr>
          <w:rFonts w:ascii="Times New Roman" w:hAnsi="Times New Roman"/>
        </w:rPr>
        <w:t xml:space="preserve">      </w:t>
      </w:r>
      <w:r w:rsidR="00247F8A" w:rsidRPr="00A10ED3">
        <w:rPr>
          <w:rFonts w:ascii="Times New Roman" w:hAnsi="Times New Roman"/>
        </w:rPr>
        <w:t xml:space="preserve"> </w:t>
      </w:r>
      <w:r w:rsidR="002F146B">
        <w:rPr>
          <w:rFonts w:ascii="Times New Roman" w:hAnsi="Times New Roman"/>
        </w:rPr>
        <w:t>м. Суми та небайдужі громадяни</w:t>
      </w:r>
      <w:r w:rsidRPr="00A10ED3">
        <w:rPr>
          <w:rFonts w:ascii="Times New Roman" w:hAnsi="Times New Roman"/>
        </w:rPr>
        <w:t xml:space="preserve"> ініціювали написання ПДСЕР до 2025 року.</w:t>
      </w:r>
    </w:p>
    <w:p w:rsidR="00765A0A" w:rsidRPr="00A10ED3" w:rsidRDefault="006E0F25" w:rsidP="00F906D0">
      <w:pPr>
        <w:spacing w:before="30" w:after="30"/>
        <w:jc w:val="both"/>
        <w:rPr>
          <w:rFonts w:ascii="Times New Roman" w:hAnsi="Times New Roman" w:cs="Times New Roman"/>
        </w:rPr>
      </w:pPr>
      <w:r w:rsidRPr="00A10ED3">
        <w:rPr>
          <w:rFonts w:ascii="Times New Roman" w:hAnsi="Times New Roman" w:cs="Times New Roman"/>
          <w:b/>
          <w:i/>
          <w:color w:val="1F497D" w:themeColor="text2"/>
        </w:rPr>
        <w:t>План дій сталого енергетичного розвитку (ПДСЕР) –</w:t>
      </w:r>
      <w:r w:rsidRPr="00A10ED3">
        <w:rPr>
          <w:rFonts w:ascii="Times New Roman" w:hAnsi="Times New Roman" w:cs="Times New Roman"/>
          <w:color w:val="1F497D" w:themeColor="text2"/>
        </w:rPr>
        <w:t xml:space="preserve"> </w:t>
      </w:r>
      <w:r w:rsidRPr="00A10ED3">
        <w:rPr>
          <w:rFonts w:ascii="Times New Roman" w:hAnsi="Times New Roman" w:cs="Times New Roman"/>
        </w:rPr>
        <w:t>це комплекс стратегічних проектів щодо вдосконалення всіх сфер і галузей міста з урахуванням можливих джерел та механізмів їх фінансування</w:t>
      </w:r>
      <w:r w:rsidR="00E46BB7" w:rsidRPr="00A10ED3">
        <w:rPr>
          <w:rFonts w:ascii="Times New Roman" w:hAnsi="Times New Roman" w:cs="Times New Roman"/>
        </w:rPr>
        <w:t>, а також їх</w:t>
      </w:r>
      <w:r w:rsidRPr="00A10ED3">
        <w:rPr>
          <w:rFonts w:ascii="Times New Roman" w:hAnsi="Times New Roman" w:cs="Times New Roman"/>
        </w:rPr>
        <w:t xml:space="preserve"> впливу на зменшення викидів СО</w:t>
      </w:r>
      <w:r w:rsidRPr="00A10ED3">
        <w:rPr>
          <w:rFonts w:ascii="Times New Roman" w:hAnsi="Times New Roman" w:cs="Times New Roman"/>
          <w:vertAlign w:val="subscript"/>
        </w:rPr>
        <w:t>2</w:t>
      </w:r>
      <w:r w:rsidRPr="00A10ED3">
        <w:rPr>
          <w:rFonts w:ascii="Times New Roman" w:hAnsi="Times New Roman" w:cs="Times New Roman"/>
        </w:rPr>
        <w:t xml:space="preserve">. </w:t>
      </w:r>
    </w:p>
    <w:p w:rsidR="006E0F25" w:rsidRPr="00A10ED3" w:rsidRDefault="006E0F25" w:rsidP="00F906D0">
      <w:pPr>
        <w:spacing w:before="30" w:after="30"/>
        <w:jc w:val="both"/>
        <w:rPr>
          <w:rFonts w:ascii="Times New Roman" w:hAnsi="Times New Roman" w:cs="Times New Roman"/>
        </w:rPr>
      </w:pPr>
      <w:r w:rsidRPr="00A10ED3">
        <w:rPr>
          <w:rFonts w:ascii="Times New Roman" w:hAnsi="Times New Roman" w:cs="Times New Roman"/>
        </w:rPr>
        <w:t xml:space="preserve">Таким чином, </w:t>
      </w:r>
      <w:r w:rsidRPr="00A10ED3">
        <w:rPr>
          <w:rFonts w:ascii="Times New Roman" w:hAnsi="Times New Roman" w:cs="Times New Roman"/>
          <w:b/>
          <w:color w:val="1F497D" w:themeColor="text2"/>
        </w:rPr>
        <w:t>ПДСЕР м</w:t>
      </w:r>
      <w:r w:rsidR="000249F5" w:rsidRPr="00A10ED3">
        <w:rPr>
          <w:rFonts w:ascii="Times New Roman" w:hAnsi="Times New Roman" w:cs="Times New Roman"/>
          <w:b/>
          <w:color w:val="1F497D" w:themeColor="text2"/>
        </w:rPr>
        <w:t>іста</w:t>
      </w:r>
      <w:r w:rsidRPr="00A10ED3">
        <w:rPr>
          <w:rFonts w:ascii="Times New Roman" w:hAnsi="Times New Roman" w:cs="Times New Roman"/>
          <w:b/>
          <w:color w:val="1F497D" w:themeColor="text2"/>
        </w:rPr>
        <w:t xml:space="preserve"> </w:t>
      </w:r>
      <w:r w:rsidR="00765A0A" w:rsidRPr="00A10ED3">
        <w:rPr>
          <w:rFonts w:ascii="Times New Roman" w:hAnsi="Times New Roman" w:cs="Times New Roman"/>
          <w:b/>
          <w:color w:val="1F497D" w:themeColor="text2"/>
        </w:rPr>
        <w:t>Суми</w:t>
      </w:r>
      <w:r w:rsidRPr="00A10ED3">
        <w:rPr>
          <w:rFonts w:ascii="Times New Roman" w:hAnsi="Times New Roman" w:cs="Times New Roman"/>
          <w:color w:val="1F497D" w:themeColor="text2"/>
        </w:rPr>
        <w:t xml:space="preserve"> </w:t>
      </w:r>
      <w:r w:rsidRPr="00A10ED3">
        <w:rPr>
          <w:rFonts w:ascii="Times New Roman" w:hAnsi="Times New Roman" w:cs="Times New Roman"/>
          <w:b/>
          <w:color w:val="1F497D" w:themeColor="text2"/>
        </w:rPr>
        <w:t>до 202</w:t>
      </w:r>
      <w:r w:rsidR="00765A0A" w:rsidRPr="00A10ED3">
        <w:rPr>
          <w:rFonts w:ascii="Times New Roman" w:hAnsi="Times New Roman" w:cs="Times New Roman"/>
          <w:b/>
          <w:color w:val="1F497D" w:themeColor="text2"/>
        </w:rPr>
        <w:t>5</w:t>
      </w:r>
      <w:r w:rsidRPr="00A10ED3">
        <w:rPr>
          <w:rFonts w:ascii="Times New Roman" w:hAnsi="Times New Roman" w:cs="Times New Roman"/>
          <w:b/>
          <w:color w:val="1F497D" w:themeColor="text2"/>
        </w:rPr>
        <w:t xml:space="preserve"> року</w:t>
      </w:r>
      <w:r w:rsidRPr="00A10ED3">
        <w:rPr>
          <w:rFonts w:ascii="Times New Roman" w:hAnsi="Times New Roman" w:cs="Times New Roman"/>
          <w:color w:val="1F497D" w:themeColor="text2"/>
        </w:rPr>
        <w:t xml:space="preserve"> </w:t>
      </w:r>
      <w:r w:rsidRPr="00A10ED3">
        <w:rPr>
          <w:rFonts w:ascii="Times New Roman" w:hAnsi="Times New Roman" w:cs="Times New Roman"/>
        </w:rPr>
        <w:t xml:space="preserve">є головним стратегічним документом, що передбачає якісні стратегічні зміни міста, його ефективне енергоспоживання та зменшення викидів парникових газів </w:t>
      </w:r>
      <w:r w:rsidR="00D775CA" w:rsidRPr="00A10ED3">
        <w:rPr>
          <w:rFonts w:ascii="Times New Roman" w:hAnsi="Times New Roman" w:cs="Times New Roman"/>
        </w:rPr>
        <w:t>у</w:t>
      </w:r>
      <w:r w:rsidRPr="00A10ED3">
        <w:rPr>
          <w:rFonts w:ascii="Times New Roman" w:hAnsi="Times New Roman" w:cs="Times New Roman"/>
        </w:rPr>
        <w:t>сіма залученими господарюючими суб’єктами міста, впливаючи цим на глобальне потепління в світі.</w:t>
      </w:r>
    </w:p>
    <w:p w:rsidR="006E0F25" w:rsidRPr="00A10ED3" w:rsidRDefault="006E0F25" w:rsidP="00F906D0">
      <w:pPr>
        <w:spacing w:before="30" w:after="30"/>
        <w:jc w:val="both"/>
        <w:rPr>
          <w:rFonts w:ascii="Times New Roman" w:hAnsi="Times New Roman" w:cs="Times New Roman"/>
        </w:rPr>
      </w:pPr>
      <w:r w:rsidRPr="00A10ED3">
        <w:rPr>
          <w:rFonts w:ascii="Times New Roman" w:hAnsi="Times New Roman" w:cs="Times New Roman"/>
        </w:rPr>
        <w:t>Ціль розробки Плану дій сталог</w:t>
      </w:r>
      <w:r w:rsidR="005439E8" w:rsidRPr="00A10ED3">
        <w:rPr>
          <w:rFonts w:ascii="Times New Roman" w:hAnsi="Times New Roman" w:cs="Times New Roman"/>
        </w:rPr>
        <w:t>о енергетичного розвитку міста Суми в</w:t>
      </w:r>
      <w:r w:rsidRPr="00A10ED3">
        <w:rPr>
          <w:rFonts w:ascii="Times New Roman" w:hAnsi="Times New Roman" w:cs="Times New Roman"/>
        </w:rPr>
        <w:t xml:space="preserve"> рамках Проекту «Муніципальна енергетична реформа в Україні» – </w:t>
      </w:r>
      <w:r w:rsidR="005439E8" w:rsidRPr="00A10ED3">
        <w:rPr>
          <w:rFonts w:ascii="Times New Roman" w:hAnsi="Times New Roman" w:cs="Times New Roman"/>
        </w:rPr>
        <w:t>започаткува</w:t>
      </w:r>
      <w:r w:rsidRPr="00A10ED3">
        <w:rPr>
          <w:rFonts w:ascii="Times New Roman" w:hAnsi="Times New Roman" w:cs="Times New Roman"/>
        </w:rPr>
        <w:t>ння системного підходу до управління енергетичними ресурсами міста націленого на  сталий енергетичний розвиток за рахунок:</w:t>
      </w:r>
    </w:p>
    <w:p w:rsidR="006E0F25" w:rsidRPr="00A10ED3" w:rsidRDefault="006E0F25" w:rsidP="0083088F">
      <w:pPr>
        <w:numPr>
          <w:ilvl w:val="0"/>
          <w:numId w:val="9"/>
        </w:numPr>
        <w:spacing w:before="30" w:after="30"/>
        <w:ind w:left="284" w:hanging="284"/>
        <w:contextualSpacing/>
        <w:jc w:val="both"/>
        <w:rPr>
          <w:rFonts w:ascii="Times New Roman" w:hAnsi="Times New Roman" w:cs="Times New Roman"/>
        </w:rPr>
      </w:pPr>
      <w:r w:rsidRPr="00A10ED3">
        <w:rPr>
          <w:rFonts w:ascii="Times New Roman" w:hAnsi="Times New Roman" w:cs="Times New Roman"/>
        </w:rPr>
        <w:t>енергетичного потенціалу міста по споживанню та виробництву теплоносіїв через виконані енергетичні аудити та сформовану муніципальну енергетичну інформаційну систему, яка використовується в якості  експертної моделі по запровадженню програмно-цільових показників;</w:t>
      </w:r>
    </w:p>
    <w:p w:rsidR="006E0F25" w:rsidRPr="00A10ED3" w:rsidRDefault="005439E8" w:rsidP="0083088F">
      <w:pPr>
        <w:numPr>
          <w:ilvl w:val="0"/>
          <w:numId w:val="9"/>
        </w:numPr>
        <w:spacing w:before="30" w:after="30" w:line="269" w:lineRule="auto"/>
        <w:ind w:left="284" w:hanging="284"/>
        <w:contextualSpacing/>
        <w:jc w:val="both"/>
        <w:rPr>
          <w:rFonts w:ascii="Times New Roman" w:hAnsi="Times New Roman" w:cs="Times New Roman"/>
        </w:rPr>
      </w:pPr>
      <w:r w:rsidRPr="00A10ED3">
        <w:rPr>
          <w:rFonts w:ascii="Times New Roman" w:hAnsi="Times New Roman" w:cs="Times New Roman"/>
        </w:rPr>
        <w:t>від</w:t>
      </w:r>
      <w:r w:rsidR="006E0F25" w:rsidRPr="00A10ED3">
        <w:rPr>
          <w:rFonts w:ascii="Times New Roman" w:hAnsi="Times New Roman" w:cs="Times New Roman"/>
        </w:rPr>
        <w:t>б</w:t>
      </w:r>
      <w:r w:rsidRPr="00A10ED3">
        <w:rPr>
          <w:rFonts w:ascii="Times New Roman" w:hAnsi="Times New Roman" w:cs="Times New Roman"/>
        </w:rPr>
        <w:t>ору</w:t>
      </w:r>
      <w:r w:rsidR="006E0F25" w:rsidRPr="00A10ED3">
        <w:rPr>
          <w:rFonts w:ascii="Times New Roman" w:hAnsi="Times New Roman" w:cs="Times New Roman"/>
        </w:rPr>
        <w:t xml:space="preserve"> ефективних енергетичних проектів, </w:t>
      </w:r>
      <w:r w:rsidR="002F146B">
        <w:rPr>
          <w:rFonts w:ascii="Times New Roman" w:hAnsi="Times New Roman" w:cs="Times New Roman"/>
        </w:rPr>
        <w:t>і</w:t>
      </w:r>
      <w:r w:rsidR="006E0F25" w:rsidRPr="00A10ED3">
        <w:rPr>
          <w:rFonts w:ascii="Times New Roman" w:hAnsi="Times New Roman" w:cs="Times New Roman"/>
        </w:rPr>
        <w:t>з реальною можливістю залучення кредитних коштів  та приватних інвесторів;</w:t>
      </w:r>
    </w:p>
    <w:p w:rsidR="006E0F25" w:rsidRPr="00A10ED3" w:rsidRDefault="005439E8" w:rsidP="0083088F">
      <w:pPr>
        <w:numPr>
          <w:ilvl w:val="0"/>
          <w:numId w:val="9"/>
        </w:numPr>
        <w:spacing w:before="30" w:after="30" w:line="269" w:lineRule="auto"/>
        <w:ind w:left="284" w:hanging="284"/>
        <w:contextualSpacing/>
        <w:jc w:val="both"/>
        <w:rPr>
          <w:rFonts w:ascii="Times New Roman" w:hAnsi="Times New Roman" w:cs="Times New Roman"/>
        </w:rPr>
      </w:pPr>
      <w:r w:rsidRPr="00A10ED3">
        <w:rPr>
          <w:rFonts w:ascii="Times New Roman" w:hAnsi="Times New Roman" w:cs="Times New Roman"/>
        </w:rPr>
        <w:t>комбін</w:t>
      </w:r>
      <w:r w:rsidR="00276FE7" w:rsidRPr="00A10ED3">
        <w:rPr>
          <w:rFonts w:ascii="Times New Roman" w:hAnsi="Times New Roman" w:cs="Times New Roman"/>
        </w:rPr>
        <w:t>ування</w:t>
      </w:r>
      <w:r w:rsidR="006E0F25" w:rsidRPr="00A10ED3">
        <w:rPr>
          <w:rFonts w:ascii="Times New Roman" w:hAnsi="Times New Roman" w:cs="Times New Roman"/>
        </w:rPr>
        <w:t xml:space="preserve"> організаційних та регуляторних заходів по започаткуванню системи енергетичного менеджменту на рівні міста;</w:t>
      </w:r>
    </w:p>
    <w:p w:rsidR="006E0F25" w:rsidRPr="00A10ED3" w:rsidRDefault="006E0F25" w:rsidP="0083088F">
      <w:pPr>
        <w:numPr>
          <w:ilvl w:val="0"/>
          <w:numId w:val="9"/>
        </w:numPr>
        <w:spacing w:before="30" w:after="30" w:line="269" w:lineRule="auto"/>
        <w:ind w:left="284" w:hanging="284"/>
        <w:contextualSpacing/>
        <w:jc w:val="both"/>
        <w:rPr>
          <w:rFonts w:ascii="Times New Roman" w:hAnsi="Times New Roman" w:cs="Times New Roman"/>
        </w:rPr>
      </w:pPr>
      <w:r w:rsidRPr="00A10ED3">
        <w:rPr>
          <w:rFonts w:ascii="Times New Roman" w:hAnsi="Times New Roman" w:cs="Times New Roman"/>
        </w:rPr>
        <w:t xml:space="preserve">залучення механізмів державно-приватного партнерства </w:t>
      </w:r>
      <w:r w:rsidR="00223027" w:rsidRPr="00A10ED3">
        <w:rPr>
          <w:rFonts w:ascii="Times New Roman" w:hAnsi="Times New Roman" w:cs="Times New Roman"/>
        </w:rPr>
        <w:t>для</w:t>
      </w:r>
      <w:r w:rsidRPr="00A10ED3">
        <w:rPr>
          <w:rFonts w:ascii="Times New Roman" w:hAnsi="Times New Roman" w:cs="Times New Roman"/>
        </w:rPr>
        <w:t xml:space="preserve"> реалізації проектів ПДСЕР.</w:t>
      </w:r>
    </w:p>
    <w:p w:rsidR="006E0F25" w:rsidRPr="00A10ED3" w:rsidRDefault="006E0F25" w:rsidP="00276FE7">
      <w:pPr>
        <w:spacing w:before="30" w:after="30" w:line="269" w:lineRule="auto"/>
        <w:jc w:val="both"/>
        <w:rPr>
          <w:rFonts w:ascii="Times New Roman" w:hAnsi="Times New Roman" w:cs="Times New Roman"/>
        </w:rPr>
      </w:pPr>
      <w:r w:rsidRPr="00A10ED3">
        <w:rPr>
          <w:rFonts w:ascii="Times New Roman" w:hAnsi="Times New Roman" w:cs="Times New Roman"/>
        </w:rPr>
        <w:t xml:space="preserve">План дій не є жорстким документом. Зі зміною обставин, а також появою результатів і досвіду внаслідок реалізації енергоефективних заходів, до нього можуть вноситися зміни. </w:t>
      </w:r>
    </w:p>
    <w:p w:rsidR="006E0F25" w:rsidRPr="00A10ED3" w:rsidRDefault="006E0F25" w:rsidP="00276FE7">
      <w:pPr>
        <w:spacing w:before="30" w:after="30" w:line="269" w:lineRule="auto"/>
        <w:jc w:val="both"/>
        <w:rPr>
          <w:rFonts w:ascii="Times New Roman" w:hAnsi="Times New Roman" w:cs="Times New Roman"/>
        </w:rPr>
      </w:pPr>
      <w:r w:rsidRPr="00A10ED3">
        <w:rPr>
          <w:rFonts w:ascii="Times New Roman" w:hAnsi="Times New Roman" w:cs="Times New Roman"/>
        </w:rPr>
        <w:t>Основою ПДСЕР є заходи, спрямовані на зменшення викидів СО</w:t>
      </w:r>
      <w:r w:rsidRPr="00A10ED3">
        <w:rPr>
          <w:rFonts w:ascii="Times New Roman" w:hAnsi="Times New Roman" w:cs="Times New Roman"/>
          <w:vertAlign w:val="subscript"/>
        </w:rPr>
        <w:t>2</w:t>
      </w:r>
      <w:r w:rsidRPr="00A10ED3">
        <w:rPr>
          <w:rFonts w:ascii="Times New Roman" w:hAnsi="Times New Roman" w:cs="Times New Roman"/>
        </w:rPr>
        <w:t xml:space="preserve"> та енергоспоживання кінцевими споживачами. </w:t>
      </w:r>
    </w:p>
    <w:p w:rsidR="006E0F25" w:rsidRPr="00A10ED3" w:rsidRDefault="006E0F25" w:rsidP="00F906D0">
      <w:pPr>
        <w:spacing w:before="30" w:after="30"/>
        <w:jc w:val="both"/>
        <w:rPr>
          <w:rFonts w:ascii="Times New Roman" w:eastAsia="Times New Roman" w:hAnsi="Times New Roman" w:cs="Times New Roman"/>
          <w:b/>
          <w:color w:val="1F497D" w:themeColor="text2"/>
        </w:rPr>
      </w:pPr>
      <w:r w:rsidRPr="00A10ED3">
        <w:rPr>
          <w:rFonts w:ascii="Times New Roman" w:eastAsia="Times New Roman" w:hAnsi="Times New Roman" w:cs="Times New Roman"/>
          <w:b/>
          <w:color w:val="1F497D" w:themeColor="text2"/>
        </w:rPr>
        <w:t>Виконані припущення при розробці ПДСЕР</w:t>
      </w:r>
    </w:p>
    <w:p w:rsidR="006E0F25" w:rsidRPr="00A10ED3" w:rsidRDefault="006E0F25" w:rsidP="00E46BB7">
      <w:pPr>
        <w:spacing w:before="30" w:after="30" w:line="269" w:lineRule="auto"/>
        <w:jc w:val="both"/>
        <w:rPr>
          <w:rFonts w:ascii="Times New Roman" w:eastAsia="Times New Roman" w:hAnsi="Times New Roman" w:cs="Times New Roman"/>
        </w:rPr>
      </w:pPr>
      <w:r w:rsidRPr="00A10ED3">
        <w:rPr>
          <w:rFonts w:ascii="Times New Roman" w:eastAsia="Times New Roman" w:hAnsi="Times New Roman" w:cs="Times New Roman"/>
          <w:b/>
          <w:i/>
        </w:rPr>
        <w:t>Охват.</w:t>
      </w:r>
      <w:r w:rsidRPr="00A10ED3">
        <w:rPr>
          <w:rFonts w:ascii="Times New Roman" w:eastAsia="Times New Roman" w:hAnsi="Times New Roman" w:cs="Times New Roman"/>
        </w:rPr>
        <w:t xml:space="preserve"> До Плану дій сталого енергетичного розвитку на 2015-2025 роки в якості охвату запропоновані наступні сектори:</w:t>
      </w:r>
    </w:p>
    <w:p w:rsidR="006E0F25" w:rsidRPr="00A10ED3" w:rsidRDefault="006E0F25" w:rsidP="0083088F">
      <w:pPr>
        <w:pStyle w:val="a3"/>
        <w:numPr>
          <w:ilvl w:val="0"/>
          <w:numId w:val="11"/>
        </w:numPr>
        <w:spacing w:after="0" w:line="266" w:lineRule="auto"/>
        <w:ind w:left="284" w:hanging="284"/>
        <w:jc w:val="both"/>
        <w:rPr>
          <w:rFonts w:ascii="Times New Roman" w:eastAsia="Times New Roman" w:hAnsi="Times New Roman" w:cs="Times New Roman"/>
        </w:rPr>
      </w:pPr>
      <w:r w:rsidRPr="002914D4">
        <w:rPr>
          <w:rFonts w:ascii="Times New Roman" w:eastAsia="Times New Roman" w:hAnsi="Times New Roman" w:cs="Times New Roman"/>
          <w:b/>
          <w:i/>
        </w:rPr>
        <w:t>Бюджетний сектор</w:t>
      </w:r>
      <w:r w:rsidRPr="002914D4">
        <w:rPr>
          <w:rFonts w:ascii="Times New Roman" w:eastAsia="Times New Roman" w:hAnsi="Times New Roman" w:cs="Times New Roman"/>
          <w:b/>
        </w:rPr>
        <w:t>:</w:t>
      </w:r>
      <w:r w:rsidRPr="00A10ED3">
        <w:rPr>
          <w:rFonts w:ascii="Times New Roman" w:eastAsia="Times New Roman" w:hAnsi="Times New Roman" w:cs="Times New Roman"/>
        </w:rPr>
        <w:t xml:space="preserve"> об’є</w:t>
      </w:r>
      <w:r w:rsidR="00382A86" w:rsidRPr="00A10ED3">
        <w:rPr>
          <w:rFonts w:ascii="Times New Roman" w:eastAsia="Times New Roman" w:hAnsi="Times New Roman" w:cs="Times New Roman"/>
        </w:rPr>
        <w:t>кти міського підпорядкування - 132</w:t>
      </w:r>
      <w:r w:rsidRPr="00A10ED3">
        <w:rPr>
          <w:rFonts w:ascii="Times New Roman" w:eastAsia="Times New Roman" w:hAnsi="Times New Roman" w:cs="Times New Roman"/>
        </w:rPr>
        <w:t xml:space="preserve"> буд.; об’єкти обласного та державного підпорядкування – </w:t>
      </w:r>
      <w:r w:rsidR="00382A86" w:rsidRPr="00A10ED3">
        <w:rPr>
          <w:rFonts w:ascii="Times New Roman" w:eastAsia="Times New Roman" w:hAnsi="Times New Roman" w:cs="Times New Roman"/>
        </w:rPr>
        <w:t>122</w:t>
      </w:r>
      <w:r w:rsidRPr="00A10ED3">
        <w:rPr>
          <w:rFonts w:ascii="Times New Roman" w:eastAsia="Times New Roman" w:hAnsi="Times New Roman" w:cs="Times New Roman"/>
        </w:rPr>
        <w:t xml:space="preserve"> буд.;</w:t>
      </w:r>
    </w:p>
    <w:p w:rsidR="00382A86" w:rsidRPr="00A10ED3" w:rsidRDefault="006E0F25" w:rsidP="00276FE7">
      <w:pPr>
        <w:pStyle w:val="a3"/>
        <w:numPr>
          <w:ilvl w:val="0"/>
          <w:numId w:val="1"/>
        </w:numPr>
        <w:spacing w:after="0" w:line="266" w:lineRule="auto"/>
        <w:ind w:left="284" w:hanging="250"/>
        <w:jc w:val="both"/>
        <w:rPr>
          <w:rFonts w:ascii="Times New Roman" w:hAnsi="Times New Roman" w:cs="Times New Roman"/>
        </w:rPr>
      </w:pPr>
      <w:r w:rsidRPr="00A10ED3">
        <w:rPr>
          <w:rFonts w:ascii="Times New Roman" w:eastAsia="Times New Roman" w:hAnsi="Times New Roman" w:cs="Times New Roman"/>
          <w:b/>
          <w:i/>
        </w:rPr>
        <w:t xml:space="preserve">Житловий сектор та населення: </w:t>
      </w:r>
      <w:r w:rsidRPr="00A10ED3">
        <w:rPr>
          <w:rFonts w:ascii="Times New Roman" w:eastAsia="Times New Roman" w:hAnsi="Times New Roman" w:cs="Times New Roman"/>
          <w:b/>
        </w:rPr>
        <w:t xml:space="preserve"> </w:t>
      </w:r>
      <w:r w:rsidR="00382A86" w:rsidRPr="00A10ED3">
        <w:rPr>
          <w:rFonts w:ascii="Times New Roman" w:eastAsia="Times New Roman" w:hAnsi="Times New Roman" w:cs="Times New Roman"/>
          <w:b/>
        </w:rPr>
        <w:t>1113</w:t>
      </w:r>
      <w:r w:rsidR="00D775CA" w:rsidRPr="00A10ED3">
        <w:rPr>
          <w:rFonts w:ascii="Times New Roman" w:eastAsia="Times New Roman" w:hAnsi="Times New Roman" w:cs="Times New Roman"/>
        </w:rPr>
        <w:t xml:space="preserve"> житлових </w:t>
      </w:r>
      <w:r w:rsidRPr="00A10ED3">
        <w:rPr>
          <w:rFonts w:ascii="Times New Roman" w:eastAsia="Times New Roman" w:hAnsi="Times New Roman" w:cs="Times New Roman"/>
        </w:rPr>
        <w:t>багатоповерхових будинків</w:t>
      </w:r>
      <w:r w:rsidR="00D775CA" w:rsidRPr="00A10ED3">
        <w:rPr>
          <w:rFonts w:ascii="Times New Roman" w:eastAsia="Times New Roman" w:hAnsi="Times New Roman" w:cs="Times New Roman"/>
        </w:rPr>
        <w:t xml:space="preserve">, </w:t>
      </w:r>
      <w:r w:rsidRPr="00A10ED3">
        <w:rPr>
          <w:rFonts w:ascii="Times New Roman" w:eastAsia="Times New Roman" w:hAnsi="Times New Roman" w:cs="Times New Roman"/>
        </w:rPr>
        <w:t>підключених до ЦСТ</w:t>
      </w:r>
      <w:r w:rsidR="00382A86" w:rsidRPr="00A10ED3">
        <w:rPr>
          <w:rFonts w:ascii="Times New Roman" w:eastAsia="Times New Roman" w:hAnsi="Times New Roman" w:cs="Times New Roman"/>
        </w:rPr>
        <w:t>.</w:t>
      </w:r>
    </w:p>
    <w:p w:rsidR="006E0F25" w:rsidRPr="00A10ED3" w:rsidRDefault="006E0F25" w:rsidP="00276FE7">
      <w:pPr>
        <w:pStyle w:val="a3"/>
        <w:numPr>
          <w:ilvl w:val="0"/>
          <w:numId w:val="1"/>
        </w:numPr>
        <w:spacing w:after="0" w:line="266" w:lineRule="auto"/>
        <w:ind w:left="284" w:hanging="250"/>
        <w:jc w:val="both"/>
        <w:rPr>
          <w:rFonts w:ascii="Times New Roman" w:hAnsi="Times New Roman" w:cs="Times New Roman"/>
        </w:rPr>
      </w:pPr>
      <w:r w:rsidRPr="00A10ED3">
        <w:rPr>
          <w:rFonts w:ascii="Times New Roman" w:hAnsi="Times New Roman" w:cs="Times New Roman"/>
          <w:b/>
          <w:i/>
        </w:rPr>
        <w:t>Третинні об’єкти</w:t>
      </w:r>
      <w:r w:rsidRPr="00A10ED3">
        <w:rPr>
          <w:rFonts w:ascii="Times New Roman" w:hAnsi="Times New Roman" w:cs="Times New Roman"/>
        </w:rPr>
        <w:t xml:space="preserve">; </w:t>
      </w:r>
    </w:p>
    <w:p w:rsidR="006E0F25" w:rsidRPr="00A10ED3" w:rsidRDefault="0044608E" w:rsidP="00276FE7">
      <w:pPr>
        <w:pStyle w:val="a3"/>
        <w:numPr>
          <w:ilvl w:val="0"/>
          <w:numId w:val="1"/>
        </w:numPr>
        <w:spacing w:after="0" w:line="266" w:lineRule="auto"/>
        <w:ind w:left="284" w:hanging="250"/>
        <w:jc w:val="both"/>
        <w:rPr>
          <w:rFonts w:ascii="Times New Roman" w:hAnsi="Times New Roman" w:cs="Times New Roman"/>
        </w:rPr>
      </w:pPr>
      <w:r w:rsidRPr="00A10ED3">
        <w:rPr>
          <w:rFonts w:ascii="Times New Roman" w:hAnsi="Times New Roman" w:cs="Times New Roman"/>
          <w:b/>
          <w:i/>
        </w:rPr>
        <w:t>П</w:t>
      </w:r>
      <w:r w:rsidR="006E0F25" w:rsidRPr="00A10ED3">
        <w:rPr>
          <w:rFonts w:ascii="Times New Roman" w:hAnsi="Times New Roman" w:cs="Times New Roman"/>
          <w:b/>
          <w:i/>
        </w:rPr>
        <w:t>ідприємства тепло</w:t>
      </w:r>
      <w:r w:rsidR="000249F5" w:rsidRPr="00A10ED3">
        <w:rPr>
          <w:rFonts w:ascii="Times New Roman" w:hAnsi="Times New Roman" w:cs="Times New Roman"/>
          <w:b/>
          <w:i/>
        </w:rPr>
        <w:t xml:space="preserve"> </w:t>
      </w:r>
      <w:r w:rsidR="006E0F25" w:rsidRPr="00A10ED3">
        <w:rPr>
          <w:rFonts w:ascii="Times New Roman" w:hAnsi="Times New Roman" w:cs="Times New Roman"/>
          <w:b/>
          <w:i/>
        </w:rPr>
        <w:t>- та водопостачання</w:t>
      </w:r>
      <w:r w:rsidR="006E0F25" w:rsidRPr="00A10ED3">
        <w:rPr>
          <w:rFonts w:ascii="Times New Roman" w:hAnsi="Times New Roman" w:cs="Times New Roman"/>
        </w:rPr>
        <w:t>;</w:t>
      </w:r>
    </w:p>
    <w:p w:rsidR="006E0F25" w:rsidRPr="00A10ED3" w:rsidRDefault="006E0F25" w:rsidP="00276FE7">
      <w:pPr>
        <w:pStyle w:val="a3"/>
        <w:numPr>
          <w:ilvl w:val="0"/>
          <w:numId w:val="1"/>
        </w:numPr>
        <w:spacing w:after="0" w:line="266" w:lineRule="auto"/>
        <w:ind w:left="284" w:hanging="250"/>
        <w:jc w:val="both"/>
        <w:rPr>
          <w:rFonts w:ascii="Times New Roman" w:eastAsia="Times New Roman" w:hAnsi="Times New Roman" w:cs="Times New Roman"/>
          <w:b/>
          <w:i/>
        </w:rPr>
      </w:pPr>
      <w:r w:rsidRPr="00A10ED3">
        <w:rPr>
          <w:rFonts w:ascii="Times New Roman" w:hAnsi="Times New Roman" w:cs="Times New Roman"/>
          <w:b/>
          <w:i/>
        </w:rPr>
        <w:t>Вуличне освітлення;</w:t>
      </w:r>
    </w:p>
    <w:p w:rsidR="006E0F25" w:rsidRPr="00A10ED3" w:rsidRDefault="006E0F25" w:rsidP="00276FE7">
      <w:pPr>
        <w:pStyle w:val="a3"/>
        <w:numPr>
          <w:ilvl w:val="0"/>
          <w:numId w:val="1"/>
        </w:numPr>
        <w:spacing w:before="30" w:after="30" w:line="266" w:lineRule="auto"/>
        <w:ind w:left="284" w:hanging="250"/>
        <w:jc w:val="both"/>
        <w:rPr>
          <w:rFonts w:ascii="Times New Roman" w:eastAsia="Times New Roman" w:hAnsi="Times New Roman" w:cs="Times New Roman"/>
          <w:b/>
          <w:i/>
        </w:rPr>
      </w:pPr>
      <w:r w:rsidRPr="00A10ED3">
        <w:rPr>
          <w:rFonts w:ascii="Times New Roman" w:hAnsi="Times New Roman" w:cs="Times New Roman"/>
          <w:b/>
          <w:i/>
        </w:rPr>
        <w:t>Транспорт</w:t>
      </w:r>
      <w:r w:rsidRPr="00A10ED3">
        <w:rPr>
          <w:rFonts w:ascii="Times New Roman" w:eastAsia="Times New Roman" w:hAnsi="Times New Roman" w:cs="Times New Roman"/>
          <w:b/>
          <w:i/>
        </w:rPr>
        <w:t>.</w:t>
      </w:r>
    </w:p>
    <w:p w:rsidR="006E0F25" w:rsidRPr="00A10ED3" w:rsidRDefault="006E0F25" w:rsidP="002F5586">
      <w:pPr>
        <w:spacing w:after="0" w:line="240" w:lineRule="auto"/>
        <w:jc w:val="both"/>
        <w:rPr>
          <w:rFonts w:ascii="Times New Roman" w:eastAsia="Times New Roman" w:hAnsi="Times New Roman" w:cs="Times New Roman"/>
          <w:b/>
          <w:color w:val="1F497D" w:themeColor="text2"/>
        </w:rPr>
      </w:pPr>
      <w:r w:rsidRPr="00A10ED3">
        <w:rPr>
          <w:rFonts w:ascii="Times New Roman" w:eastAsia="Times New Roman" w:hAnsi="Times New Roman" w:cs="Times New Roman"/>
          <w:b/>
          <w:color w:val="1F497D" w:themeColor="text2"/>
        </w:rPr>
        <w:t xml:space="preserve">Джерела фінансування </w:t>
      </w:r>
    </w:p>
    <w:p w:rsidR="006E0F25" w:rsidRPr="00A10ED3" w:rsidRDefault="006E0F25" w:rsidP="002F5586">
      <w:pPr>
        <w:spacing w:after="0" w:line="240" w:lineRule="auto"/>
        <w:jc w:val="both"/>
        <w:rPr>
          <w:rFonts w:ascii="Times New Roman" w:eastAsia="Times New Roman" w:hAnsi="Times New Roman" w:cs="Times New Roman"/>
          <w:color w:val="000000" w:themeColor="text1"/>
        </w:rPr>
      </w:pPr>
      <w:r w:rsidRPr="00A10ED3">
        <w:rPr>
          <w:rFonts w:ascii="Times New Roman" w:eastAsia="Times New Roman" w:hAnsi="Times New Roman" w:cs="Times New Roman"/>
          <w:color w:val="000000" w:themeColor="text1"/>
        </w:rPr>
        <w:t xml:space="preserve">Для реалізації ПРДСЕР пропонуються </w:t>
      </w:r>
      <w:r w:rsidR="002F146B">
        <w:rPr>
          <w:rFonts w:ascii="Times New Roman" w:eastAsia="Times New Roman" w:hAnsi="Times New Roman" w:cs="Times New Roman"/>
          <w:color w:val="000000" w:themeColor="text1"/>
        </w:rPr>
        <w:t>такі</w:t>
      </w:r>
      <w:r w:rsidRPr="00A10ED3">
        <w:rPr>
          <w:rFonts w:ascii="Times New Roman" w:eastAsia="Times New Roman" w:hAnsi="Times New Roman" w:cs="Times New Roman"/>
          <w:color w:val="000000" w:themeColor="text1"/>
        </w:rPr>
        <w:t xml:space="preserve"> обсяги та джерела фінансування на 2015-2025 роки:</w:t>
      </w:r>
    </w:p>
    <w:p w:rsidR="006E0F25" w:rsidRPr="00A10ED3" w:rsidRDefault="006E0F25" w:rsidP="002F5586">
      <w:pPr>
        <w:spacing w:after="0" w:line="240" w:lineRule="auto"/>
        <w:jc w:val="both"/>
        <w:rPr>
          <w:rFonts w:ascii="Times New Roman" w:eastAsia="Times New Roman" w:hAnsi="Times New Roman" w:cs="Times New Roman"/>
          <w:b/>
          <w:color w:val="000000" w:themeColor="text1"/>
        </w:rPr>
      </w:pPr>
      <w:r w:rsidRPr="00A10ED3">
        <w:rPr>
          <w:rFonts w:ascii="Times New Roman" w:eastAsia="Times New Roman" w:hAnsi="Times New Roman" w:cs="Times New Roman"/>
          <w:color w:val="000000" w:themeColor="text1"/>
        </w:rPr>
        <w:t xml:space="preserve">Загальний обсяг фінансування </w:t>
      </w:r>
      <w:r w:rsidR="0044608E" w:rsidRPr="00A10ED3">
        <w:rPr>
          <w:rFonts w:ascii="Times New Roman" w:eastAsia="Times New Roman" w:hAnsi="Times New Roman" w:cs="Times New Roman"/>
          <w:color w:val="000000" w:themeColor="text1"/>
        </w:rPr>
        <w:t>–</w:t>
      </w:r>
      <w:r w:rsidRPr="00A10ED3">
        <w:rPr>
          <w:rFonts w:ascii="Times New Roman" w:eastAsia="Times New Roman" w:hAnsi="Times New Roman" w:cs="Times New Roman"/>
          <w:color w:val="000000" w:themeColor="text1"/>
        </w:rPr>
        <w:t xml:space="preserve"> </w:t>
      </w:r>
      <w:r w:rsidR="0044608E" w:rsidRPr="00A10ED3">
        <w:rPr>
          <w:rFonts w:ascii="Times New Roman" w:eastAsia="Times New Roman" w:hAnsi="Times New Roman" w:cs="Times New Roman"/>
          <w:b/>
          <w:color w:val="000000" w:themeColor="text1"/>
        </w:rPr>
        <w:t>1</w:t>
      </w:r>
      <w:r w:rsidR="002340AF" w:rsidRPr="00A10ED3">
        <w:rPr>
          <w:rFonts w:ascii="Times New Roman" w:eastAsia="Times New Roman" w:hAnsi="Times New Roman" w:cs="Times New Roman"/>
          <w:b/>
          <w:color w:val="000000" w:themeColor="text1"/>
        </w:rPr>
        <w:t> </w:t>
      </w:r>
      <w:r w:rsidR="00EB1B72" w:rsidRPr="00A10ED3">
        <w:rPr>
          <w:rFonts w:ascii="Times New Roman" w:eastAsia="Times New Roman" w:hAnsi="Times New Roman" w:cs="Times New Roman"/>
          <w:b/>
          <w:color w:val="000000" w:themeColor="text1"/>
        </w:rPr>
        <w:t>368</w:t>
      </w:r>
      <w:r w:rsidR="002340AF" w:rsidRPr="00A10ED3">
        <w:rPr>
          <w:rFonts w:ascii="Times New Roman" w:eastAsia="Times New Roman" w:hAnsi="Times New Roman" w:cs="Times New Roman"/>
          <w:b/>
          <w:color w:val="000000" w:themeColor="text1"/>
        </w:rPr>
        <w:t>,</w:t>
      </w:r>
      <w:r w:rsidR="00EB1B72" w:rsidRPr="00A10ED3">
        <w:rPr>
          <w:rFonts w:ascii="Times New Roman" w:eastAsia="Times New Roman" w:hAnsi="Times New Roman" w:cs="Times New Roman"/>
          <w:b/>
          <w:color w:val="000000" w:themeColor="text1"/>
        </w:rPr>
        <w:t>6</w:t>
      </w:r>
      <w:r w:rsidRPr="00A10ED3">
        <w:rPr>
          <w:rFonts w:ascii="Times New Roman" w:eastAsia="Times New Roman" w:hAnsi="Times New Roman" w:cs="Times New Roman"/>
          <w:b/>
          <w:color w:val="000000" w:themeColor="text1"/>
        </w:rPr>
        <w:t xml:space="preserve"> млн. грн.</w:t>
      </w:r>
      <w:r w:rsidR="008B0206">
        <w:rPr>
          <w:rFonts w:ascii="Times New Roman" w:eastAsia="Times New Roman" w:hAnsi="Times New Roman" w:cs="Times New Roman"/>
          <w:b/>
          <w:color w:val="000000" w:themeColor="text1"/>
        </w:rPr>
        <w:br/>
      </w:r>
      <w:r w:rsidR="00EB1B72" w:rsidRPr="00A10ED3">
        <w:rPr>
          <w:rFonts w:ascii="Times New Roman" w:eastAsia="Times New Roman" w:hAnsi="Times New Roman" w:cs="Times New Roman"/>
          <w:b/>
          <w:color w:val="000000" w:themeColor="text1"/>
        </w:rPr>
        <w:t>у</w:t>
      </w:r>
      <w:r w:rsidRPr="00A10ED3">
        <w:rPr>
          <w:rFonts w:ascii="Times New Roman" w:eastAsia="Times New Roman" w:hAnsi="Times New Roman" w:cs="Times New Roman"/>
          <w:color w:val="000000" w:themeColor="text1"/>
        </w:rPr>
        <w:t xml:space="preserve"> </w:t>
      </w:r>
      <w:proofErr w:type="spellStart"/>
      <w:r w:rsidRPr="00A10ED3">
        <w:rPr>
          <w:rFonts w:ascii="Times New Roman" w:eastAsia="Times New Roman" w:hAnsi="Times New Roman" w:cs="Times New Roman"/>
          <w:color w:val="000000" w:themeColor="text1"/>
        </w:rPr>
        <w:t>т.ч</w:t>
      </w:r>
      <w:proofErr w:type="spellEnd"/>
      <w:r w:rsidRPr="00A10ED3">
        <w:rPr>
          <w:rFonts w:ascii="Times New Roman" w:eastAsia="Times New Roman" w:hAnsi="Times New Roman" w:cs="Times New Roman"/>
          <w:color w:val="000000" w:themeColor="text1"/>
        </w:rPr>
        <w:t>.:</w:t>
      </w:r>
    </w:p>
    <w:p w:rsidR="006E0F25" w:rsidRPr="00A10ED3" w:rsidRDefault="006E0F25" w:rsidP="00D775CA">
      <w:pPr>
        <w:numPr>
          <w:ilvl w:val="0"/>
          <w:numId w:val="10"/>
        </w:numPr>
        <w:tabs>
          <w:tab w:val="left" w:pos="3969"/>
          <w:tab w:val="left" w:pos="4111"/>
        </w:tabs>
        <w:spacing w:after="0"/>
        <w:ind w:left="284" w:hanging="284"/>
        <w:jc w:val="both"/>
        <w:rPr>
          <w:rFonts w:ascii="Times New Roman" w:eastAsia="Times New Roman" w:hAnsi="Times New Roman" w:cs="Times New Roman"/>
          <w:color w:val="000000" w:themeColor="text1"/>
          <w:sz w:val="21"/>
          <w:szCs w:val="21"/>
        </w:rPr>
      </w:pPr>
      <w:r w:rsidRPr="00A10ED3">
        <w:rPr>
          <w:rFonts w:ascii="Times New Roman" w:eastAsia="Times New Roman" w:hAnsi="Times New Roman" w:cs="Times New Roman"/>
          <w:color w:val="000000" w:themeColor="text1"/>
          <w:sz w:val="21"/>
          <w:szCs w:val="21"/>
        </w:rPr>
        <w:t>державн</w:t>
      </w:r>
      <w:r w:rsidR="002F146B">
        <w:rPr>
          <w:rFonts w:ascii="Times New Roman" w:eastAsia="Times New Roman" w:hAnsi="Times New Roman" w:cs="Times New Roman"/>
          <w:color w:val="000000" w:themeColor="text1"/>
          <w:sz w:val="21"/>
          <w:szCs w:val="21"/>
        </w:rPr>
        <w:t>ий</w:t>
      </w:r>
      <w:r w:rsidRPr="00A10ED3">
        <w:rPr>
          <w:rFonts w:ascii="Times New Roman" w:eastAsia="Times New Roman" w:hAnsi="Times New Roman" w:cs="Times New Roman"/>
          <w:color w:val="000000" w:themeColor="text1"/>
          <w:sz w:val="21"/>
          <w:szCs w:val="21"/>
        </w:rPr>
        <w:t xml:space="preserve"> бюджет –  </w:t>
      </w:r>
      <w:r w:rsidR="009A7C61" w:rsidRPr="00A10ED3">
        <w:rPr>
          <w:rFonts w:ascii="Times New Roman" w:eastAsia="Times New Roman" w:hAnsi="Times New Roman" w:cs="Times New Roman"/>
          <w:color w:val="000000" w:themeColor="text1"/>
          <w:sz w:val="21"/>
          <w:szCs w:val="21"/>
        </w:rPr>
        <w:t>133,5</w:t>
      </w:r>
      <w:r w:rsidR="009960BF" w:rsidRPr="00A10ED3">
        <w:rPr>
          <w:rFonts w:ascii="Times New Roman" w:eastAsia="Times New Roman" w:hAnsi="Times New Roman" w:cs="Times New Roman"/>
          <w:color w:val="000000" w:themeColor="text1"/>
          <w:sz w:val="21"/>
          <w:szCs w:val="21"/>
        </w:rPr>
        <w:t xml:space="preserve"> млн. </w:t>
      </w:r>
      <w:r w:rsidR="00D775CA" w:rsidRPr="00A10ED3">
        <w:rPr>
          <w:rFonts w:ascii="Times New Roman" w:eastAsia="Times New Roman" w:hAnsi="Times New Roman" w:cs="Times New Roman"/>
          <w:color w:val="000000" w:themeColor="text1"/>
          <w:sz w:val="21"/>
          <w:szCs w:val="21"/>
        </w:rPr>
        <w:t xml:space="preserve">грн. </w:t>
      </w:r>
      <w:r w:rsidRPr="00A10ED3">
        <w:rPr>
          <w:rFonts w:ascii="Times New Roman" w:eastAsia="Times New Roman" w:hAnsi="Times New Roman" w:cs="Times New Roman"/>
          <w:color w:val="000000" w:themeColor="text1"/>
          <w:sz w:val="21"/>
          <w:szCs w:val="21"/>
        </w:rPr>
        <w:t>(</w:t>
      </w:r>
      <w:r w:rsidR="00EB1B72" w:rsidRPr="00A10ED3">
        <w:rPr>
          <w:rFonts w:ascii="Times New Roman" w:eastAsia="Times New Roman" w:hAnsi="Times New Roman" w:cs="Times New Roman"/>
          <w:color w:val="000000" w:themeColor="text1"/>
          <w:sz w:val="21"/>
          <w:szCs w:val="21"/>
        </w:rPr>
        <w:t>9</w:t>
      </w:r>
      <w:r w:rsidR="002340AF" w:rsidRPr="00A10ED3">
        <w:rPr>
          <w:rFonts w:ascii="Times New Roman" w:eastAsia="Times New Roman" w:hAnsi="Times New Roman" w:cs="Times New Roman"/>
          <w:color w:val="000000" w:themeColor="text1"/>
          <w:sz w:val="21"/>
          <w:szCs w:val="21"/>
        </w:rPr>
        <w:t>,8</w:t>
      </w:r>
      <w:r w:rsidR="003C4E1A" w:rsidRPr="00A10ED3">
        <w:rPr>
          <w:rFonts w:ascii="Times New Roman" w:eastAsia="Times New Roman" w:hAnsi="Times New Roman" w:cs="Times New Roman"/>
          <w:color w:val="000000" w:themeColor="text1"/>
          <w:sz w:val="21"/>
          <w:szCs w:val="21"/>
        </w:rPr>
        <w:t>%);</w:t>
      </w:r>
    </w:p>
    <w:p w:rsidR="006E0F25" w:rsidRPr="00A10ED3" w:rsidRDefault="006E0F25" w:rsidP="009F3E3B">
      <w:pPr>
        <w:numPr>
          <w:ilvl w:val="0"/>
          <w:numId w:val="10"/>
        </w:numPr>
        <w:spacing w:after="0"/>
        <w:ind w:left="284" w:hanging="284"/>
        <w:jc w:val="both"/>
        <w:rPr>
          <w:rFonts w:ascii="Times New Roman" w:eastAsia="Times New Roman" w:hAnsi="Times New Roman" w:cs="Times New Roman"/>
          <w:color w:val="000000" w:themeColor="text1"/>
          <w:sz w:val="21"/>
          <w:szCs w:val="21"/>
        </w:rPr>
      </w:pPr>
      <w:r w:rsidRPr="00A10ED3">
        <w:rPr>
          <w:rFonts w:ascii="Times New Roman" w:eastAsia="Times New Roman" w:hAnsi="Times New Roman" w:cs="Times New Roman"/>
          <w:color w:val="000000" w:themeColor="text1"/>
          <w:sz w:val="21"/>
          <w:szCs w:val="21"/>
        </w:rPr>
        <w:t>обласн</w:t>
      </w:r>
      <w:r w:rsidR="002F146B">
        <w:rPr>
          <w:rFonts w:ascii="Times New Roman" w:eastAsia="Times New Roman" w:hAnsi="Times New Roman" w:cs="Times New Roman"/>
          <w:color w:val="000000" w:themeColor="text1"/>
          <w:sz w:val="21"/>
          <w:szCs w:val="21"/>
        </w:rPr>
        <w:t>ий</w:t>
      </w:r>
      <w:r w:rsidRPr="00A10ED3">
        <w:rPr>
          <w:rFonts w:ascii="Times New Roman" w:eastAsia="Times New Roman" w:hAnsi="Times New Roman" w:cs="Times New Roman"/>
          <w:color w:val="000000" w:themeColor="text1"/>
          <w:sz w:val="21"/>
          <w:szCs w:val="21"/>
        </w:rPr>
        <w:t xml:space="preserve"> бюджет</w:t>
      </w:r>
      <w:r w:rsidR="000249F5" w:rsidRPr="00A10ED3">
        <w:rPr>
          <w:rFonts w:ascii="Times New Roman" w:eastAsia="Times New Roman" w:hAnsi="Times New Roman" w:cs="Times New Roman"/>
          <w:color w:val="000000" w:themeColor="text1"/>
          <w:sz w:val="21"/>
          <w:szCs w:val="21"/>
        </w:rPr>
        <w:t xml:space="preserve"> </w:t>
      </w:r>
      <w:r w:rsidRPr="00A10ED3">
        <w:rPr>
          <w:rFonts w:ascii="Times New Roman" w:eastAsia="Times New Roman" w:hAnsi="Times New Roman" w:cs="Times New Roman"/>
          <w:color w:val="000000" w:themeColor="text1"/>
          <w:sz w:val="21"/>
          <w:szCs w:val="21"/>
        </w:rPr>
        <w:t xml:space="preserve">– </w:t>
      </w:r>
      <w:r w:rsidR="009A7C61" w:rsidRPr="00A10ED3">
        <w:rPr>
          <w:rFonts w:ascii="Times New Roman" w:eastAsia="Times New Roman" w:hAnsi="Times New Roman" w:cs="Times New Roman"/>
          <w:color w:val="000000" w:themeColor="text1"/>
          <w:sz w:val="21"/>
          <w:szCs w:val="21"/>
        </w:rPr>
        <w:t>24</w:t>
      </w:r>
      <w:r w:rsidRPr="00A10ED3">
        <w:rPr>
          <w:rFonts w:ascii="Times New Roman" w:eastAsia="Times New Roman" w:hAnsi="Times New Roman" w:cs="Times New Roman"/>
          <w:color w:val="000000" w:themeColor="text1"/>
          <w:sz w:val="21"/>
          <w:szCs w:val="21"/>
        </w:rPr>
        <w:t>,</w:t>
      </w:r>
      <w:r w:rsidR="009A7C61" w:rsidRPr="00A10ED3">
        <w:rPr>
          <w:rFonts w:ascii="Times New Roman" w:eastAsia="Times New Roman" w:hAnsi="Times New Roman" w:cs="Times New Roman"/>
          <w:color w:val="000000" w:themeColor="text1"/>
          <w:sz w:val="21"/>
          <w:szCs w:val="21"/>
        </w:rPr>
        <w:t>4</w:t>
      </w:r>
      <w:r w:rsidR="009960BF" w:rsidRPr="00A10ED3">
        <w:rPr>
          <w:rFonts w:ascii="Times New Roman" w:eastAsia="Times New Roman" w:hAnsi="Times New Roman" w:cs="Times New Roman"/>
          <w:color w:val="000000" w:themeColor="text1"/>
          <w:sz w:val="21"/>
          <w:szCs w:val="21"/>
        </w:rPr>
        <w:t xml:space="preserve"> млн. </w:t>
      </w:r>
      <w:r w:rsidRPr="00A10ED3">
        <w:rPr>
          <w:rFonts w:ascii="Times New Roman" w:eastAsia="Times New Roman" w:hAnsi="Times New Roman" w:cs="Times New Roman"/>
          <w:color w:val="000000" w:themeColor="text1"/>
          <w:sz w:val="21"/>
          <w:szCs w:val="21"/>
        </w:rPr>
        <w:t>грн. (</w:t>
      </w:r>
      <w:r w:rsidR="00EB1B72" w:rsidRPr="00A10ED3">
        <w:rPr>
          <w:rFonts w:ascii="Times New Roman" w:eastAsia="Times New Roman" w:hAnsi="Times New Roman" w:cs="Times New Roman"/>
          <w:color w:val="000000" w:themeColor="text1"/>
          <w:sz w:val="21"/>
          <w:szCs w:val="21"/>
        </w:rPr>
        <w:t>1,8</w:t>
      </w:r>
      <w:r w:rsidRPr="00A10ED3">
        <w:rPr>
          <w:rFonts w:ascii="Times New Roman" w:eastAsia="Times New Roman" w:hAnsi="Times New Roman" w:cs="Times New Roman"/>
          <w:color w:val="000000" w:themeColor="text1"/>
          <w:sz w:val="21"/>
          <w:szCs w:val="21"/>
        </w:rPr>
        <w:t>%)</w:t>
      </w:r>
      <w:r w:rsidR="003C4E1A" w:rsidRPr="00A10ED3">
        <w:rPr>
          <w:rFonts w:ascii="Times New Roman" w:eastAsia="Times New Roman" w:hAnsi="Times New Roman" w:cs="Times New Roman"/>
          <w:color w:val="000000" w:themeColor="text1"/>
          <w:sz w:val="21"/>
          <w:szCs w:val="21"/>
        </w:rPr>
        <w:t>;</w:t>
      </w:r>
    </w:p>
    <w:p w:rsidR="006E0F25" w:rsidRPr="00A10ED3" w:rsidRDefault="006E0F25" w:rsidP="009F3E3B">
      <w:pPr>
        <w:numPr>
          <w:ilvl w:val="0"/>
          <w:numId w:val="10"/>
        </w:numPr>
        <w:spacing w:after="0"/>
        <w:ind w:left="284" w:hanging="284"/>
        <w:jc w:val="both"/>
        <w:rPr>
          <w:rFonts w:ascii="Times New Roman" w:eastAsia="Times New Roman" w:hAnsi="Times New Roman" w:cs="Times New Roman"/>
          <w:color w:val="000000" w:themeColor="text1"/>
          <w:sz w:val="21"/>
          <w:szCs w:val="21"/>
        </w:rPr>
      </w:pPr>
      <w:r w:rsidRPr="00A10ED3">
        <w:rPr>
          <w:rFonts w:ascii="Times New Roman" w:eastAsia="Times New Roman" w:hAnsi="Times New Roman" w:cs="Times New Roman"/>
          <w:color w:val="000000" w:themeColor="text1"/>
          <w:sz w:val="21"/>
          <w:szCs w:val="21"/>
        </w:rPr>
        <w:t>місцев</w:t>
      </w:r>
      <w:r w:rsidR="002F5586">
        <w:rPr>
          <w:rFonts w:ascii="Times New Roman" w:eastAsia="Times New Roman" w:hAnsi="Times New Roman" w:cs="Times New Roman"/>
          <w:color w:val="000000" w:themeColor="text1"/>
          <w:sz w:val="21"/>
          <w:szCs w:val="21"/>
        </w:rPr>
        <w:t>ий</w:t>
      </w:r>
      <w:r w:rsidRPr="00A10ED3">
        <w:rPr>
          <w:rFonts w:ascii="Times New Roman" w:eastAsia="Times New Roman" w:hAnsi="Times New Roman" w:cs="Times New Roman"/>
          <w:color w:val="000000" w:themeColor="text1"/>
          <w:sz w:val="21"/>
          <w:szCs w:val="21"/>
        </w:rPr>
        <w:t xml:space="preserve"> бюджет</w:t>
      </w:r>
      <w:r w:rsidR="000249F5" w:rsidRPr="00A10ED3">
        <w:rPr>
          <w:rFonts w:ascii="Times New Roman" w:eastAsia="Times New Roman" w:hAnsi="Times New Roman" w:cs="Times New Roman"/>
          <w:color w:val="000000" w:themeColor="text1"/>
          <w:sz w:val="21"/>
          <w:szCs w:val="21"/>
        </w:rPr>
        <w:t xml:space="preserve"> </w:t>
      </w:r>
      <w:r w:rsidR="002F5586">
        <w:rPr>
          <w:rFonts w:ascii="Times New Roman" w:eastAsia="Times New Roman" w:hAnsi="Times New Roman" w:cs="Times New Roman"/>
          <w:color w:val="000000" w:themeColor="text1"/>
          <w:sz w:val="21"/>
          <w:szCs w:val="21"/>
        </w:rPr>
        <w:t xml:space="preserve">- </w:t>
      </w:r>
      <w:r w:rsidR="002340AF" w:rsidRPr="00A10ED3">
        <w:rPr>
          <w:rFonts w:ascii="Times New Roman" w:eastAsia="Times New Roman" w:hAnsi="Times New Roman" w:cs="Times New Roman"/>
          <w:color w:val="000000" w:themeColor="text1"/>
          <w:sz w:val="21"/>
          <w:szCs w:val="21"/>
        </w:rPr>
        <w:t>1</w:t>
      </w:r>
      <w:r w:rsidR="00BA436E" w:rsidRPr="00A10ED3">
        <w:rPr>
          <w:rFonts w:ascii="Times New Roman" w:eastAsia="Times New Roman" w:hAnsi="Times New Roman" w:cs="Times New Roman"/>
          <w:color w:val="000000" w:themeColor="text1"/>
          <w:sz w:val="21"/>
          <w:szCs w:val="21"/>
        </w:rPr>
        <w:t>85</w:t>
      </w:r>
      <w:r w:rsidR="002340AF" w:rsidRPr="00A10ED3">
        <w:rPr>
          <w:rFonts w:ascii="Times New Roman" w:eastAsia="Times New Roman" w:hAnsi="Times New Roman" w:cs="Times New Roman"/>
          <w:color w:val="000000" w:themeColor="text1"/>
          <w:sz w:val="21"/>
          <w:szCs w:val="21"/>
        </w:rPr>
        <w:t>,</w:t>
      </w:r>
      <w:r w:rsidR="00BA436E" w:rsidRPr="00A10ED3">
        <w:rPr>
          <w:rFonts w:ascii="Times New Roman" w:eastAsia="Times New Roman" w:hAnsi="Times New Roman" w:cs="Times New Roman"/>
          <w:color w:val="000000" w:themeColor="text1"/>
          <w:sz w:val="21"/>
          <w:szCs w:val="21"/>
        </w:rPr>
        <w:t>6</w:t>
      </w:r>
      <w:r w:rsidR="00D775CA" w:rsidRPr="00A10ED3">
        <w:rPr>
          <w:rFonts w:ascii="Times New Roman" w:eastAsia="Times New Roman" w:hAnsi="Times New Roman" w:cs="Times New Roman"/>
          <w:color w:val="000000" w:themeColor="text1"/>
          <w:sz w:val="21"/>
          <w:szCs w:val="21"/>
        </w:rPr>
        <w:t xml:space="preserve"> млн. грн. </w:t>
      </w:r>
      <w:r w:rsidRPr="00A10ED3">
        <w:rPr>
          <w:rFonts w:ascii="Times New Roman" w:eastAsia="Times New Roman" w:hAnsi="Times New Roman" w:cs="Times New Roman"/>
          <w:color w:val="000000" w:themeColor="text1"/>
          <w:sz w:val="21"/>
          <w:szCs w:val="21"/>
        </w:rPr>
        <w:t>(</w:t>
      </w:r>
      <w:r w:rsidR="002340AF" w:rsidRPr="00A10ED3">
        <w:rPr>
          <w:rFonts w:ascii="Times New Roman" w:eastAsia="Times New Roman" w:hAnsi="Times New Roman" w:cs="Times New Roman"/>
          <w:color w:val="000000" w:themeColor="text1"/>
          <w:sz w:val="21"/>
          <w:szCs w:val="21"/>
        </w:rPr>
        <w:t>1</w:t>
      </w:r>
      <w:r w:rsidR="00BA436E" w:rsidRPr="00A10ED3">
        <w:rPr>
          <w:rFonts w:ascii="Times New Roman" w:eastAsia="Times New Roman" w:hAnsi="Times New Roman" w:cs="Times New Roman"/>
          <w:color w:val="000000" w:themeColor="text1"/>
          <w:sz w:val="21"/>
          <w:szCs w:val="21"/>
        </w:rPr>
        <w:t>3</w:t>
      </w:r>
      <w:r w:rsidR="002340AF" w:rsidRPr="00A10ED3">
        <w:rPr>
          <w:rFonts w:ascii="Times New Roman" w:eastAsia="Times New Roman" w:hAnsi="Times New Roman" w:cs="Times New Roman"/>
          <w:color w:val="000000" w:themeColor="text1"/>
          <w:sz w:val="21"/>
          <w:szCs w:val="21"/>
        </w:rPr>
        <w:t>,</w:t>
      </w:r>
      <w:r w:rsidR="00BA436E" w:rsidRPr="00A10ED3">
        <w:rPr>
          <w:rFonts w:ascii="Times New Roman" w:eastAsia="Times New Roman" w:hAnsi="Times New Roman" w:cs="Times New Roman"/>
          <w:color w:val="000000" w:themeColor="text1"/>
          <w:sz w:val="21"/>
          <w:szCs w:val="21"/>
        </w:rPr>
        <w:t>6</w:t>
      </w:r>
      <w:r w:rsidRPr="00A10ED3">
        <w:rPr>
          <w:rFonts w:ascii="Times New Roman" w:eastAsia="Times New Roman" w:hAnsi="Times New Roman" w:cs="Times New Roman"/>
          <w:color w:val="000000" w:themeColor="text1"/>
          <w:sz w:val="21"/>
          <w:szCs w:val="21"/>
        </w:rPr>
        <w:t>%)</w:t>
      </w:r>
      <w:r w:rsidR="003C4E1A" w:rsidRPr="00A10ED3">
        <w:rPr>
          <w:rFonts w:ascii="Times New Roman" w:eastAsia="Times New Roman" w:hAnsi="Times New Roman" w:cs="Times New Roman"/>
          <w:color w:val="000000" w:themeColor="text1"/>
          <w:sz w:val="21"/>
          <w:szCs w:val="21"/>
        </w:rPr>
        <w:t>;</w:t>
      </w:r>
    </w:p>
    <w:p w:rsidR="006E0F25" w:rsidRPr="00A10ED3" w:rsidRDefault="006E0F25" w:rsidP="009F3E3B">
      <w:pPr>
        <w:numPr>
          <w:ilvl w:val="0"/>
          <w:numId w:val="10"/>
        </w:numPr>
        <w:spacing w:after="0"/>
        <w:ind w:left="284" w:hanging="284"/>
        <w:jc w:val="both"/>
        <w:rPr>
          <w:rFonts w:ascii="Times New Roman" w:eastAsia="Times New Roman" w:hAnsi="Times New Roman" w:cs="Times New Roman"/>
          <w:color w:val="000000" w:themeColor="text1"/>
          <w:sz w:val="21"/>
          <w:szCs w:val="21"/>
        </w:rPr>
      </w:pPr>
      <w:r w:rsidRPr="00A10ED3">
        <w:rPr>
          <w:rFonts w:ascii="Times New Roman" w:eastAsia="Times New Roman" w:hAnsi="Times New Roman" w:cs="Times New Roman"/>
          <w:color w:val="000000" w:themeColor="text1"/>
          <w:sz w:val="21"/>
          <w:szCs w:val="21"/>
        </w:rPr>
        <w:t>власн</w:t>
      </w:r>
      <w:r w:rsidR="002F5586">
        <w:rPr>
          <w:rFonts w:ascii="Times New Roman" w:eastAsia="Times New Roman" w:hAnsi="Times New Roman" w:cs="Times New Roman"/>
          <w:color w:val="000000" w:themeColor="text1"/>
          <w:sz w:val="21"/>
          <w:szCs w:val="21"/>
        </w:rPr>
        <w:t>і</w:t>
      </w:r>
      <w:r w:rsidRPr="00A10ED3">
        <w:rPr>
          <w:rFonts w:ascii="Times New Roman" w:eastAsia="Times New Roman" w:hAnsi="Times New Roman" w:cs="Times New Roman"/>
          <w:color w:val="000000" w:themeColor="text1"/>
          <w:sz w:val="21"/>
          <w:szCs w:val="21"/>
        </w:rPr>
        <w:t xml:space="preserve"> кошт</w:t>
      </w:r>
      <w:r w:rsidR="002F5586">
        <w:rPr>
          <w:rFonts w:ascii="Times New Roman" w:eastAsia="Times New Roman" w:hAnsi="Times New Roman" w:cs="Times New Roman"/>
          <w:color w:val="000000" w:themeColor="text1"/>
          <w:sz w:val="21"/>
          <w:szCs w:val="21"/>
        </w:rPr>
        <w:t>и</w:t>
      </w:r>
      <w:r w:rsidRPr="00A10ED3">
        <w:rPr>
          <w:rFonts w:ascii="Times New Roman" w:eastAsia="Times New Roman" w:hAnsi="Times New Roman" w:cs="Times New Roman"/>
          <w:color w:val="000000" w:themeColor="text1"/>
          <w:sz w:val="21"/>
          <w:szCs w:val="21"/>
        </w:rPr>
        <w:t xml:space="preserve"> комунальних підприємств –</w:t>
      </w:r>
      <w:r w:rsidR="002340AF" w:rsidRPr="00A10ED3">
        <w:rPr>
          <w:rFonts w:ascii="Times New Roman" w:eastAsia="Times New Roman" w:hAnsi="Times New Roman" w:cs="Times New Roman"/>
          <w:color w:val="000000" w:themeColor="text1"/>
          <w:sz w:val="21"/>
          <w:szCs w:val="21"/>
        </w:rPr>
        <w:t>2,1</w:t>
      </w:r>
      <w:r w:rsidRPr="00A10ED3">
        <w:rPr>
          <w:rFonts w:ascii="Times New Roman" w:eastAsia="Times New Roman" w:hAnsi="Times New Roman" w:cs="Times New Roman"/>
          <w:color w:val="000000" w:themeColor="text1"/>
          <w:sz w:val="21"/>
          <w:szCs w:val="21"/>
        </w:rPr>
        <w:t xml:space="preserve"> млн. грн. (</w:t>
      </w:r>
      <w:r w:rsidR="002340AF" w:rsidRPr="00A10ED3">
        <w:rPr>
          <w:rFonts w:ascii="Times New Roman" w:eastAsia="Times New Roman" w:hAnsi="Times New Roman" w:cs="Times New Roman"/>
          <w:color w:val="000000" w:themeColor="text1"/>
          <w:sz w:val="21"/>
          <w:szCs w:val="21"/>
        </w:rPr>
        <w:t>0,2</w:t>
      </w:r>
      <w:r w:rsidRPr="00A10ED3">
        <w:rPr>
          <w:rFonts w:ascii="Times New Roman" w:eastAsia="Times New Roman" w:hAnsi="Times New Roman" w:cs="Times New Roman"/>
          <w:color w:val="000000" w:themeColor="text1"/>
          <w:sz w:val="21"/>
          <w:szCs w:val="21"/>
        </w:rPr>
        <w:t>%)</w:t>
      </w:r>
      <w:r w:rsidR="003C4E1A" w:rsidRPr="00A10ED3">
        <w:rPr>
          <w:rFonts w:ascii="Times New Roman" w:eastAsia="Times New Roman" w:hAnsi="Times New Roman" w:cs="Times New Roman"/>
          <w:color w:val="000000" w:themeColor="text1"/>
          <w:sz w:val="21"/>
          <w:szCs w:val="21"/>
        </w:rPr>
        <w:t>;</w:t>
      </w:r>
    </w:p>
    <w:p w:rsidR="006E0F25" w:rsidRPr="00A10ED3" w:rsidRDefault="006E0F25" w:rsidP="0014242A">
      <w:pPr>
        <w:numPr>
          <w:ilvl w:val="0"/>
          <w:numId w:val="10"/>
        </w:numPr>
        <w:spacing w:after="0"/>
        <w:ind w:left="284" w:hanging="284"/>
        <w:jc w:val="both"/>
        <w:rPr>
          <w:rFonts w:ascii="Times New Roman" w:eastAsia="Times New Roman" w:hAnsi="Times New Roman" w:cs="Times New Roman"/>
          <w:color w:val="000000" w:themeColor="text1"/>
          <w:sz w:val="21"/>
          <w:szCs w:val="21"/>
        </w:rPr>
      </w:pPr>
      <w:r w:rsidRPr="00A10ED3">
        <w:rPr>
          <w:rFonts w:ascii="Times New Roman" w:eastAsia="Times New Roman" w:hAnsi="Times New Roman" w:cs="Times New Roman"/>
          <w:color w:val="000000" w:themeColor="text1"/>
          <w:sz w:val="21"/>
          <w:szCs w:val="21"/>
        </w:rPr>
        <w:t>кредитн</w:t>
      </w:r>
      <w:r w:rsidR="0014242A" w:rsidRPr="00A10ED3">
        <w:rPr>
          <w:rFonts w:ascii="Times New Roman" w:eastAsia="Times New Roman" w:hAnsi="Times New Roman" w:cs="Times New Roman"/>
          <w:color w:val="000000" w:themeColor="text1"/>
          <w:sz w:val="21"/>
          <w:szCs w:val="21"/>
        </w:rPr>
        <w:t>і</w:t>
      </w:r>
      <w:r w:rsidRPr="00A10ED3">
        <w:rPr>
          <w:rFonts w:ascii="Times New Roman" w:eastAsia="Times New Roman" w:hAnsi="Times New Roman" w:cs="Times New Roman"/>
          <w:color w:val="000000" w:themeColor="text1"/>
          <w:sz w:val="21"/>
          <w:szCs w:val="21"/>
        </w:rPr>
        <w:t xml:space="preserve"> кошт</w:t>
      </w:r>
      <w:r w:rsidR="0014242A" w:rsidRPr="00A10ED3">
        <w:rPr>
          <w:rFonts w:ascii="Times New Roman" w:eastAsia="Times New Roman" w:hAnsi="Times New Roman" w:cs="Times New Roman"/>
          <w:color w:val="000000" w:themeColor="text1"/>
          <w:sz w:val="21"/>
          <w:szCs w:val="21"/>
        </w:rPr>
        <w:t>и</w:t>
      </w:r>
      <w:r w:rsidRPr="00A10ED3">
        <w:rPr>
          <w:rFonts w:ascii="Times New Roman" w:eastAsia="Times New Roman" w:hAnsi="Times New Roman" w:cs="Times New Roman"/>
          <w:color w:val="000000" w:themeColor="text1"/>
          <w:sz w:val="21"/>
          <w:szCs w:val="21"/>
        </w:rPr>
        <w:t xml:space="preserve"> МФО</w:t>
      </w:r>
      <w:r w:rsidR="009A7C61" w:rsidRPr="00A10ED3">
        <w:rPr>
          <w:rFonts w:ascii="Times New Roman" w:eastAsia="Times New Roman" w:hAnsi="Times New Roman" w:cs="Times New Roman"/>
          <w:color w:val="000000" w:themeColor="text1"/>
          <w:sz w:val="21"/>
          <w:szCs w:val="21"/>
        </w:rPr>
        <w:t>, КБ</w:t>
      </w:r>
      <w:r w:rsidRPr="00A10ED3">
        <w:rPr>
          <w:rFonts w:ascii="Times New Roman" w:eastAsia="Times New Roman" w:hAnsi="Times New Roman" w:cs="Times New Roman"/>
          <w:color w:val="000000" w:themeColor="text1"/>
          <w:sz w:val="21"/>
          <w:szCs w:val="21"/>
        </w:rPr>
        <w:t xml:space="preserve">– </w:t>
      </w:r>
      <w:r w:rsidR="002340AF" w:rsidRPr="00A10ED3">
        <w:rPr>
          <w:rFonts w:ascii="Times New Roman" w:eastAsia="Times New Roman" w:hAnsi="Times New Roman" w:cs="Times New Roman"/>
          <w:color w:val="000000" w:themeColor="text1"/>
          <w:sz w:val="21"/>
          <w:szCs w:val="21"/>
        </w:rPr>
        <w:t>564,4</w:t>
      </w:r>
      <w:r w:rsidR="009960BF" w:rsidRPr="00A10ED3">
        <w:rPr>
          <w:rFonts w:ascii="Times New Roman" w:eastAsia="Times New Roman" w:hAnsi="Times New Roman" w:cs="Times New Roman"/>
          <w:color w:val="000000" w:themeColor="text1"/>
          <w:sz w:val="21"/>
          <w:szCs w:val="21"/>
        </w:rPr>
        <w:t xml:space="preserve"> млн. грн. (</w:t>
      </w:r>
      <w:r w:rsidR="003703AD" w:rsidRPr="00A10ED3">
        <w:rPr>
          <w:rFonts w:ascii="Times New Roman" w:eastAsia="Times New Roman" w:hAnsi="Times New Roman" w:cs="Times New Roman"/>
          <w:color w:val="000000" w:themeColor="text1"/>
          <w:sz w:val="21"/>
          <w:szCs w:val="21"/>
        </w:rPr>
        <w:t>4</w:t>
      </w:r>
      <w:r w:rsidR="00EB1B72" w:rsidRPr="00A10ED3">
        <w:rPr>
          <w:rFonts w:ascii="Times New Roman" w:eastAsia="Times New Roman" w:hAnsi="Times New Roman" w:cs="Times New Roman"/>
          <w:color w:val="000000" w:themeColor="text1"/>
          <w:sz w:val="21"/>
          <w:szCs w:val="21"/>
        </w:rPr>
        <w:t>1</w:t>
      </w:r>
      <w:r w:rsidR="003703AD" w:rsidRPr="00A10ED3">
        <w:rPr>
          <w:rFonts w:ascii="Times New Roman" w:eastAsia="Times New Roman" w:hAnsi="Times New Roman" w:cs="Times New Roman"/>
          <w:color w:val="000000" w:themeColor="text1"/>
          <w:sz w:val="21"/>
          <w:szCs w:val="21"/>
        </w:rPr>
        <w:t>,</w:t>
      </w:r>
      <w:r w:rsidR="00045B01" w:rsidRPr="00A10ED3">
        <w:rPr>
          <w:rFonts w:ascii="Times New Roman" w:eastAsia="Times New Roman" w:hAnsi="Times New Roman" w:cs="Times New Roman"/>
          <w:color w:val="000000" w:themeColor="text1"/>
          <w:sz w:val="21"/>
          <w:szCs w:val="21"/>
        </w:rPr>
        <w:t>1</w:t>
      </w:r>
      <w:r w:rsidRPr="00A10ED3">
        <w:rPr>
          <w:rFonts w:ascii="Times New Roman" w:eastAsia="Times New Roman" w:hAnsi="Times New Roman" w:cs="Times New Roman"/>
          <w:color w:val="000000" w:themeColor="text1"/>
          <w:sz w:val="21"/>
          <w:szCs w:val="21"/>
        </w:rPr>
        <w:t>%)</w:t>
      </w:r>
      <w:r w:rsidR="003C4E1A" w:rsidRPr="00A10ED3">
        <w:rPr>
          <w:rFonts w:ascii="Times New Roman" w:eastAsia="Times New Roman" w:hAnsi="Times New Roman" w:cs="Times New Roman"/>
          <w:color w:val="000000" w:themeColor="text1"/>
          <w:sz w:val="21"/>
          <w:szCs w:val="21"/>
        </w:rPr>
        <w:t>;</w:t>
      </w:r>
    </w:p>
    <w:p w:rsidR="006E0F25" w:rsidRPr="00A10ED3" w:rsidRDefault="006E0F25" w:rsidP="009F3E3B">
      <w:pPr>
        <w:numPr>
          <w:ilvl w:val="0"/>
          <w:numId w:val="10"/>
        </w:numPr>
        <w:spacing w:after="0"/>
        <w:ind w:left="284" w:hanging="284"/>
        <w:jc w:val="both"/>
        <w:rPr>
          <w:rFonts w:ascii="Times New Roman" w:eastAsia="Times New Roman" w:hAnsi="Times New Roman" w:cs="Times New Roman"/>
          <w:color w:val="000000" w:themeColor="text1"/>
          <w:sz w:val="21"/>
          <w:szCs w:val="21"/>
        </w:rPr>
      </w:pPr>
      <w:r w:rsidRPr="00A10ED3">
        <w:rPr>
          <w:rFonts w:ascii="Times New Roman" w:eastAsia="Times New Roman" w:hAnsi="Times New Roman" w:cs="Times New Roman"/>
          <w:color w:val="000000" w:themeColor="text1"/>
          <w:sz w:val="21"/>
          <w:szCs w:val="21"/>
        </w:rPr>
        <w:t>технічн</w:t>
      </w:r>
      <w:r w:rsidR="003C4E1A" w:rsidRPr="00A10ED3">
        <w:rPr>
          <w:rFonts w:ascii="Times New Roman" w:eastAsia="Times New Roman" w:hAnsi="Times New Roman" w:cs="Times New Roman"/>
          <w:color w:val="000000" w:themeColor="text1"/>
          <w:sz w:val="21"/>
          <w:szCs w:val="21"/>
        </w:rPr>
        <w:t>а</w:t>
      </w:r>
      <w:r w:rsidRPr="00A10ED3">
        <w:rPr>
          <w:rFonts w:ascii="Times New Roman" w:eastAsia="Times New Roman" w:hAnsi="Times New Roman" w:cs="Times New Roman"/>
          <w:color w:val="000000" w:themeColor="text1"/>
          <w:sz w:val="21"/>
          <w:szCs w:val="21"/>
        </w:rPr>
        <w:t xml:space="preserve"> доп</w:t>
      </w:r>
      <w:r w:rsidR="003C4E1A" w:rsidRPr="00A10ED3">
        <w:rPr>
          <w:rFonts w:ascii="Times New Roman" w:eastAsia="Times New Roman" w:hAnsi="Times New Roman" w:cs="Times New Roman"/>
          <w:color w:val="000000" w:themeColor="text1"/>
          <w:sz w:val="21"/>
          <w:szCs w:val="21"/>
        </w:rPr>
        <w:t>омога,</w:t>
      </w:r>
      <w:r w:rsidR="002914D4">
        <w:rPr>
          <w:rFonts w:ascii="Times New Roman" w:eastAsia="Times New Roman" w:hAnsi="Times New Roman" w:cs="Times New Roman"/>
          <w:color w:val="000000" w:themeColor="text1"/>
          <w:sz w:val="21"/>
          <w:szCs w:val="21"/>
        </w:rPr>
        <w:t xml:space="preserve"> </w:t>
      </w:r>
      <w:r w:rsidR="00276FE7" w:rsidRPr="00A10ED3">
        <w:rPr>
          <w:rFonts w:ascii="Times New Roman" w:eastAsia="Times New Roman" w:hAnsi="Times New Roman" w:cs="Times New Roman"/>
          <w:color w:val="000000" w:themeColor="text1"/>
          <w:sz w:val="21"/>
          <w:szCs w:val="21"/>
        </w:rPr>
        <w:t>грант</w:t>
      </w:r>
      <w:r w:rsidR="003C4E1A" w:rsidRPr="00A10ED3">
        <w:rPr>
          <w:rFonts w:ascii="Times New Roman" w:eastAsia="Times New Roman" w:hAnsi="Times New Roman" w:cs="Times New Roman"/>
          <w:color w:val="000000" w:themeColor="text1"/>
          <w:sz w:val="21"/>
          <w:szCs w:val="21"/>
        </w:rPr>
        <w:t>и</w:t>
      </w:r>
      <w:r w:rsidR="00276FE7" w:rsidRPr="00A10ED3">
        <w:rPr>
          <w:rFonts w:ascii="Times New Roman" w:eastAsia="Times New Roman" w:hAnsi="Times New Roman" w:cs="Times New Roman"/>
          <w:color w:val="000000" w:themeColor="text1"/>
          <w:sz w:val="21"/>
          <w:szCs w:val="21"/>
        </w:rPr>
        <w:t xml:space="preserve"> – </w:t>
      </w:r>
      <w:r w:rsidR="00BA436E" w:rsidRPr="00A10ED3">
        <w:rPr>
          <w:rFonts w:ascii="Times New Roman" w:eastAsia="Times New Roman" w:hAnsi="Times New Roman" w:cs="Times New Roman"/>
          <w:color w:val="000000" w:themeColor="text1"/>
          <w:sz w:val="21"/>
          <w:szCs w:val="21"/>
        </w:rPr>
        <w:t>34,6</w:t>
      </w:r>
      <w:r w:rsidR="00276FE7" w:rsidRPr="00A10ED3">
        <w:rPr>
          <w:rFonts w:ascii="Times New Roman" w:eastAsia="Times New Roman" w:hAnsi="Times New Roman" w:cs="Times New Roman"/>
          <w:color w:val="000000" w:themeColor="text1"/>
          <w:sz w:val="21"/>
          <w:szCs w:val="21"/>
        </w:rPr>
        <w:t xml:space="preserve"> млн. грн.</w:t>
      </w:r>
      <w:r w:rsidR="009960BF" w:rsidRPr="00A10ED3">
        <w:rPr>
          <w:rFonts w:ascii="Times New Roman" w:eastAsia="Times New Roman" w:hAnsi="Times New Roman" w:cs="Times New Roman"/>
          <w:color w:val="000000" w:themeColor="text1"/>
          <w:sz w:val="21"/>
          <w:szCs w:val="21"/>
        </w:rPr>
        <w:t xml:space="preserve"> (</w:t>
      </w:r>
      <w:r w:rsidR="00BA436E" w:rsidRPr="00A10ED3">
        <w:rPr>
          <w:rFonts w:ascii="Times New Roman" w:eastAsia="Times New Roman" w:hAnsi="Times New Roman" w:cs="Times New Roman"/>
          <w:color w:val="000000" w:themeColor="text1"/>
          <w:sz w:val="21"/>
          <w:szCs w:val="21"/>
        </w:rPr>
        <w:t>2</w:t>
      </w:r>
      <w:r w:rsidRPr="00A10ED3">
        <w:rPr>
          <w:rFonts w:ascii="Times New Roman" w:eastAsia="Times New Roman" w:hAnsi="Times New Roman" w:cs="Times New Roman"/>
          <w:color w:val="000000" w:themeColor="text1"/>
          <w:sz w:val="21"/>
          <w:szCs w:val="21"/>
        </w:rPr>
        <w:t>,</w:t>
      </w:r>
      <w:r w:rsidR="00BA436E" w:rsidRPr="00A10ED3">
        <w:rPr>
          <w:rFonts w:ascii="Times New Roman" w:eastAsia="Times New Roman" w:hAnsi="Times New Roman" w:cs="Times New Roman"/>
          <w:color w:val="000000" w:themeColor="text1"/>
          <w:sz w:val="21"/>
          <w:szCs w:val="21"/>
        </w:rPr>
        <w:t>5</w:t>
      </w:r>
      <w:r w:rsidRPr="00A10ED3">
        <w:rPr>
          <w:rFonts w:ascii="Times New Roman" w:eastAsia="Times New Roman" w:hAnsi="Times New Roman" w:cs="Times New Roman"/>
          <w:color w:val="000000" w:themeColor="text1"/>
          <w:sz w:val="21"/>
          <w:szCs w:val="21"/>
        </w:rPr>
        <w:t>%)</w:t>
      </w:r>
    </w:p>
    <w:p w:rsidR="006E0F25" w:rsidRPr="00A10ED3" w:rsidRDefault="006E0F25" w:rsidP="009F3E3B">
      <w:pPr>
        <w:numPr>
          <w:ilvl w:val="0"/>
          <w:numId w:val="10"/>
        </w:numPr>
        <w:spacing w:after="0"/>
        <w:ind w:left="284" w:hanging="284"/>
        <w:jc w:val="both"/>
        <w:rPr>
          <w:rFonts w:ascii="Times New Roman" w:eastAsia="Times New Roman" w:hAnsi="Times New Roman" w:cs="Times New Roman"/>
          <w:color w:val="000000" w:themeColor="text1"/>
          <w:sz w:val="21"/>
          <w:szCs w:val="21"/>
        </w:rPr>
      </w:pPr>
      <w:r w:rsidRPr="00A10ED3">
        <w:rPr>
          <w:rFonts w:ascii="Times New Roman" w:eastAsia="Times New Roman" w:hAnsi="Times New Roman" w:cs="Times New Roman"/>
          <w:color w:val="000000" w:themeColor="text1"/>
          <w:sz w:val="21"/>
          <w:szCs w:val="21"/>
        </w:rPr>
        <w:t xml:space="preserve">за рахунок механізмів державно-приватного партнерства – </w:t>
      </w:r>
      <w:r w:rsidR="00BA436E" w:rsidRPr="00A10ED3">
        <w:rPr>
          <w:rFonts w:ascii="Times New Roman" w:eastAsia="Times New Roman" w:hAnsi="Times New Roman" w:cs="Times New Roman"/>
          <w:color w:val="000000" w:themeColor="text1"/>
          <w:sz w:val="21"/>
          <w:szCs w:val="21"/>
        </w:rPr>
        <w:t>34</w:t>
      </w:r>
      <w:r w:rsidR="00045B01" w:rsidRPr="00A10ED3">
        <w:rPr>
          <w:rFonts w:ascii="Times New Roman" w:eastAsia="Times New Roman" w:hAnsi="Times New Roman" w:cs="Times New Roman"/>
          <w:color w:val="000000" w:themeColor="text1"/>
          <w:sz w:val="21"/>
          <w:szCs w:val="21"/>
        </w:rPr>
        <w:t>5</w:t>
      </w:r>
      <w:r w:rsidR="00BA436E" w:rsidRPr="00A10ED3">
        <w:rPr>
          <w:rFonts w:ascii="Times New Roman" w:eastAsia="Times New Roman" w:hAnsi="Times New Roman" w:cs="Times New Roman"/>
          <w:color w:val="000000" w:themeColor="text1"/>
          <w:sz w:val="21"/>
          <w:szCs w:val="21"/>
        </w:rPr>
        <w:t>,</w:t>
      </w:r>
      <w:r w:rsidR="00045B01" w:rsidRPr="00A10ED3">
        <w:rPr>
          <w:rFonts w:ascii="Times New Roman" w:eastAsia="Times New Roman" w:hAnsi="Times New Roman" w:cs="Times New Roman"/>
          <w:color w:val="000000" w:themeColor="text1"/>
          <w:sz w:val="21"/>
          <w:szCs w:val="21"/>
        </w:rPr>
        <w:t>0</w:t>
      </w:r>
      <w:r w:rsidR="009960BF" w:rsidRPr="00A10ED3">
        <w:rPr>
          <w:rFonts w:ascii="Times New Roman" w:eastAsia="Times New Roman" w:hAnsi="Times New Roman" w:cs="Times New Roman"/>
          <w:color w:val="000000" w:themeColor="text1"/>
          <w:sz w:val="21"/>
          <w:szCs w:val="21"/>
        </w:rPr>
        <w:t xml:space="preserve"> млн. грн. (</w:t>
      </w:r>
      <w:r w:rsidR="00A5476A" w:rsidRPr="00A10ED3">
        <w:rPr>
          <w:rFonts w:ascii="Times New Roman" w:eastAsia="Times New Roman" w:hAnsi="Times New Roman" w:cs="Times New Roman"/>
          <w:color w:val="000000" w:themeColor="text1"/>
          <w:sz w:val="21"/>
          <w:szCs w:val="21"/>
        </w:rPr>
        <w:t>2</w:t>
      </w:r>
      <w:r w:rsidR="00BA436E" w:rsidRPr="00A10ED3">
        <w:rPr>
          <w:rFonts w:ascii="Times New Roman" w:eastAsia="Times New Roman" w:hAnsi="Times New Roman" w:cs="Times New Roman"/>
          <w:color w:val="000000" w:themeColor="text1"/>
          <w:sz w:val="21"/>
          <w:szCs w:val="21"/>
        </w:rPr>
        <w:t>5</w:t>
      </w:r>
      <w:r w:rsidR="00A5476A" w:rsidRPr="00A10ED3">
        <w:rPr>
          <w:rFonts w:ascii="Times New Roman" w:eastAsia="Times New Roman" w:hAnsi="Times New Roman" w:cs="Times New Roman"/>
          <w:color w:val="000000" w:themeColor="text1"/>
          <w:sz w:val="21"/>
          <w:szCs w:val="21"/>
        </w:rPr>
        <w:t>,</w:t>
      </w:r>
      <w:r w:rsidR="00BA436E" w:rsidRPr="00A10ED3">
        <w:rPr>
          <w:rFonts w:ascii="Times New Roman" w:eastAsia="Times New Roman" w:hAnsi="Times New Roman" w:cs="Times New Roman"/>
          <w:color w:val="000000" w:themeColor="text1"/>
          <w:sz w:val="21"/>
          <w:szCs w:val="21"/>
        </w:rPr>
        <w:t>2</w:t>
      </w:r>
      <w:r w:rsidR="009960BF" w:rsidRPr="00A10ED3">
        <w:rPr>
          <w:rFonts w:ascii="Times New Roman" w:eastAsia="Times New Roman" w:hAnsi="Times New Roman" w:cs="Times New Roman"/>
          <w:color w:val="000000" w:themeColor="text1"/>
          <w:sz w:val="21"/>
          <w:szCs w:val="21"/>
        </w:rPr>
        <w:t>%</w:t>
      </w:r>
      <w:r w:rsidRPr="00A10ED3">
        <w:rPr>
          <w:rFonts w:ascii="Times New Roman" w:eastAsia="Times New Roman" w:hAnsi="Times New Roman" w:cs="Times New Roman"/>
          <w:color w:val="000000" w:themeColor="text1"/>
          <w:sz w:val="21"/>
          <w:szCs w:val="21"/>
        </w:rPr>
        <w:t>);</w:t>
      </w:r>
    </w:p>
    <w:p w:rsidR="009A7C61" w:rsidRPr="00A10ED3" w:rsidRDefault="009A7C61" w:rsidP="009960BF">
      <w:pPr>
        <w:numPr>
          <w:ilvl w:val="0"/>
          <w:numId w:val="10"/>
        </w:numPr>
        <w:spacing w:after="0"/>
        <w:ind w:left="284" w:hanging="284"/>
        <w:jc w:val="both"/>
        <w:rPr>
          <w:rFonts w:ascii="Times New Roman" w:eastAsia="Times New Roman" w:hAnsi="Times New Roman" w:cs="Times New Roman"/>
          <w:color w:val="000000" w:themeColor="text1"/>
          <w:sz w:val="21"/>
          <w:szCs w:val="21"/>
        </w:rPr>
      </w:pPr>
      <w:r w:rsidRPr="00A10ED3">
        <w:rPr>
          <w:rFonts w:ascii="Times New Roman" w:eastAsia="Times New Roman" w:hAnsi="Times New Roman" w:cs="Times New Roman"/>
          <w:color w:val="000000" w:themeColor="text1"/>
          <w:sz w:val="21"/>
          <w:szCs w:val="21"/>
        </w:rPr>
        <w:t>власн</w:t>
      </w:r>
      <w:r w:rsidR="009960BF" w:rsidRPr="00A10ED3">
        <w:rPr>
          <w:rFonts w:ascii="Times New Roman" w:eastAsia="Times New Roman" w:hAnsi="Times New Roman" w:cs="Times New Roman"/>
          <w:color w:val="000000" w:themeColor="text1"/>
          <w:sz w:val="21"/>
          <w:szCs w:val="21"/>
        </w:rPr>
        <w:t>і кошти підприємств ЦСТ</w:t>
      </w:r>
      <w:r w:rsidR="002F5586">
        <w:rPr>
          <w:rFonts w:ascii="Times New Roman" w:eastAsia="Times New Roman" w:hAnsi="Times New Roman" w:cs="Times New Roman"/>
          <w:color w:val="000000" w:themeColor="text1"/>
          <w:sz w:val="21"/>
          <w:szCs w:val="21"/>
        </w:rPr>
        <w:t xml:space="preserve"> </w:t>
      </w:r>
      <w:r w:rsidR="009960BF" w:rsidRPr="00A10ED3">
        <w:rPr>
          <w:rFonts w:ascii="Times New Roman" w:eastAsia="Times New Roman" w:hAnsi="Times New Roman" w:cs="Times New Roman"/>
          <w:color w:val="000000" w:themeColor="text1"/>
          <w:sz w:val="21"/>
          <w:szCs w:val="21"/>
        </w:rPr>
        <w:t>–</w:t>
      </w:r>
      <w:r w:rsidR="002F5586">
        <w:rPr>
          <w:rFonts w:ascii="Times New Roman" w:eastAsia="Times New Roman" w:hAnsi="Times New Roman" w:cs="Times New Roman"/>
          <w:color w:val="000000" w:themeColor="text1"/>
          <w:sz w:val="21"/>
          <w:szCs w:val="21"/>
        </w:rPr>
        <w:t xml:space="preserve"> </w:t>
      </w:r>
      <w:r w:rsidR="009F3E3B" w:rsidRPr="00A10ED3">
        <w:rPr>
          <w:rFonts w:ascii="Times New Roman" w:eastAsia="Times New Roman" w:hAnsi="Times New Roman" w:cs="Times New Roman"/>
          <w:color w:val="000000" w:themeColor="text1"/>
          <w:sz w:val="21"/>
          <w:szCs w:val="21"/>
        </w:rPr>
        <w:t>50,1</w:t>
      </w:r>
      <w:r w:rsidR="002F5586">
        <w:rPr>
          <w:rFonts w:ascii="Times New Roman" w:eastAsia="Times New Roman" w:hAnsi="Times New Roman" w:cs="Times New Roman"/>
          <w:color w:val="000000" w:themeColor="text1"/>
          <w:sz w:val="21"/>
          <w:szCs w:val="21"/>
        </w:rPr>
        <w:t xml:space="preserve"> </w:t>
      </w:r>
      <w:r w:rsidRPr="00A10ED3">
        <w:rPr>
          <w:rFonts w:ascii="Times New Roman" w:eastAsia="Times New Roman" w:hAnsi="Times New Roman" w:cs="Times New Roman"/>
          <w:color w:val="000000" w:themeColor="text1"/>
          <w:sz w:val="21"/>
          <w:szCs w:val="21"/>
        </w:rPr>
        <w:t>млн.</w:t>
      </w:r>
      <w:r w:rsidR="002F5586">
        <w:rPr>
          <w:rFonts w:ascii="Times New Roman" w:eastAsia="Times New Roman" w:hAnsi="Times New Roman" w:cs="Times New Roman"/>
          <w:color w:val="000000" w:themeColor="text1"/>
          <w:sz w:val="21"/>
          <w:szCs w:val="21"/>
        </w:rPr>
        <w:t xml:space="preserve"> </w:t>
      </w:r>
      <w:r w:rsidRPr="00A10ED3">
        <w:rPr>
          <w:rFonts w:ascii="Times New Roman" w:eastAsia="Times New Roman" w:hAnsi="Times New Roman" w:cs="Times New Roman"/>
          <w:color w:val="000000" w:themeColor="text1"/>
          <w:sz w:val="21"/>
          <w:szCs w:val="21"/>
        </w:rPr>
        <w:t>грн.</w:t>
      </w:r>
      <w:r w:rsidR="009960BF" w:rsidRPr="00A10ED3">
        <w:rPr>
          <w:rFonts w:ascii="Times New Roman" w:eastAsia="Times New Roman" w:hAnsi="Times New Roman" w:cs="Times New Roman"/>
          <w:color w:val="000000" w:themeColor="text1"/>
          <w:sz w:val="21"/>
          <w:szCs w:val="21"/>
        </w:rPr>
        <w:t xml:space="preserve"> </w:t>
      </w:r>
      <w:r w:rsidRPr="00A10ED3">
        <w:rPr>
          <w:rFonts w:ascii="Times New Roman" w:eastAsia="Times New Roman" w:hAnsi="Times New Roman" w:cs="Times New Roman"/>
          <w:color w:val="000000" w:themeColor="text1"/>
          <w:sz w:val="21"/>
          <w:szCs w:val="21"/>
        </w:rPr>
        <w:t>(</w:t>
      </w:r>
      <w:r w:rsidR="00A5476A" w:rsidRPr="00A10ED3">
        <w:rPr>
          <w:rFonts w:ascii="Times New Roman" w:eastAsia="Times New Roman" w:hAnsi="Times New Roman" w:cs="Times New Roman"/>
          <w:color w:val="000000" w:themeColor="text1"/>
          <w:sz w:val="21"/>
          <w:szCs w:val="21"/>
        </w:rPr>
        <w:t>3,</w:t>
      </w:r>
      <w:r w:rsidR="00BA436E" w:rsidRPr="00A10ED3">
        <w:rPr>
          <w:rFonts w:ascii="Times New Roman" w:eastAsia="Times New Roman" w:hAnsi="Times New Roman" w:cs="Times New Roman"/>
          <w:color w:val="000000" w:themeColor="text1"/>
          <w:sz w:val="21"/>
          <w:szCs w:val="21"/>
        </w:rPr>
        <w:t>7</w:t>
      </w:r>
      <w:r w:rsidR="009960BF" w:rsidRPr="00A10ED3">
        <w:rPr>
          <w:rFonts w:ascii="Times New Roman" w:eastAsia="Times New Roman" w:hAnsi="Times New Roman" w:cs="Times New Roman"/>
          <w:color w:val="000000" w:themeColor="text1"/>
          <w:sz w:val="21"/>
          <w:szCs w:val="21"/>
        </w:rPr>
        <w:t>%</w:t>
      </w:r>
      <w:r w:rsidR="009F3E3B" w:rsidRPr="00A10ED3">
        <w:rPr>
          <w:rFonts w:ascii="Times New Roman" w:eastAsia="Times New Roman" w:hAnsi="Times New Roman" w:cs="Times New Roman"/>
          <w:color w:val="000000" w:themeColor="text1"/>
          <w:sz w:val="21"/>
          <w:szCs w:val="21"/>
        </w:rPr>
        <w:t>)</w:t>
      </w:r>
      <w:r w:rsidR="003C4E1A" w:rsidRPr="00A10ED3">
        <w:rPr>
          <w:rFonts w:ascii="Times New Roman" w:eastAsia="Times New Roman" w:hAnsi="Times New Roman" w:cs="Times New Roman"/>
          <w:color w:val="000000" w:themeColor="text1"/>
          <w:sz w:val="21"/>
          <w:szCs w:val="21"/>
        </w:rPr>
        <w:t>;</w:t>
      </w:r>
    </w:p>
    <w:p w:rsidR="00DA76AD" w:rsidRPr="00A10ED3" w:rsidRDefault="006E0F25" w:rsidP="009F3E3B">
      <w:pPr>
        <w:numPr>
          <w:ilvl w:val="0"/>
          <w:numId w:val="10"/>
        </w:numPr>
        <w:ind w:left="284" w:hanging="284"/>
        <w:jc w:val="both"/>
        <w:rPr>
          <w:color w:val="000000" w:themeColor="text1"/>
          <w:sz w:val="21"/>
          <w:szCs w:val="21"/>
        </w:rPr>
        <w:sectPr w:rsidR="00DA76AD" w:rsidRPr="00A10ED3" w:rsidSect="00747C9E">
          <w:type w:val="continuous"/>
          <w:pgSz w:w="11906" w:h="16838"/>
          <w:pgMar w:top="1134" w:right="567" w:bottom="1134" w:left="567" w:header="709" w:footer="709" w:gutter="0"/>
          <w:cols w:num="2" w:space="708"/>
          <w:docGrid w:linePitch="360"/>
        </w:sectPr>
      </w:pPr>
      <w:r w:rsidRPr="00A10ED3">
        <w:rPr>
          <w:rFonts w:ascii="Times New Roman" w:eastAsia="Times New Roman" w:hAnsi="Times New Roman" w:cs="Times New Roman"/>
          <w:color w:val="000000" w:themeColor="text1"/>
          <w:sz w:val="21"/>
          <w:szCs w:val="21"/>
        </w:rPr>
        <w:t>за рахунок коштів ОСББ</w:t>
      </w:r>
      <w:r w:rsidR="009F3E3B" w:rsidRPr="00A10ED3">
        <w:rPr>
          <w:rFonts w:ascii="Times New Roman" w:eastAsia="Times New Roman" w:hAnsi="Times New Roman" w:cs="Times New Roman"/>
          <w:color w:val="000000" w:themeColor="text1"/>
          <w:sz w:val="21"/>
          <w:szCs w:val="21"/>
        </w:rPr>
        <w:t>, ЖБК</w:t>
      </w:r>
      <w:r w:rsidR="009960BF" w:rsidRPr="00A10ED3">
        <w:rPr>
          <w:rFonts w:ascii="Times New Roman" w:eastAsia="Times New Roman" w:hAnsi="Times New Roman" w:cs="Times New Roman"/>
          <w:color w:val="000000" w:themeColor="text1"/>
          <w:sz w:val="21"/>
          <w:szCs w:val="21"/>
        </w:rPr>
        <w:t>–</w:t>
      </w:r>
      <w:r w:rsidR="009F3E3B" w:rsidRPr="00A10ED3">
        <w:rPr>
          <w:rFonts w:ascii="Times New Roman" w:eastAsia="Times New Roman" w:hAnsi="Times New Roman" w:cs="Times New Roman"/>
          <w:color w:val="000000" w:themeColor="text1"/>
          <w:sz w:val="21"/>
          <w:szCs w:val="21"/>
        </w:rPr>
        <w:t>28,9</w:t>
      </w:r>
      <w:r w:rsidR="002F5586">
        <w:rPr>
          <w:rFonts w:ascii="Times New Roman" w:eastAsia="Times New Roman" w:hAnsi="Times New Roman" w:cs="Times New Roman"/>
          <w:color w:val="000000" w:themeColor="text1"/>
          <w:sz w:val="21"/>
          <w:szCs w:val="21"/>
        </w:rPr>
        <w:t xml:space="preserve"> </w:t>
      </w:r>
      <w:r w:rsidRPr="00A10ED3">
        <w:rPr>
          <w:rFonts w:ascii="Times New Roman" w:eastAsia="Times New Roman" w:hAnsi="Times New Roman" w:cs="Times New Roman"/>
          <w:color w:val="000000" w:themeColor="text1"/>
          <w:sz w:val="21"/>
          <w:szCs w:val="21"/>
        </w:rPr>
        <w:t>млн. грн. (</w:t>
      </w:r>
      <w:r w:rsidR="003703AD" w:rsidRPr="00A10ED3">
        <w:rPr>
          <w:rFonts w:ascii="Times New Roman" w:eastAsia="Times New Roman" w:hAnsi="Times New Roman" w:cs="Times New Roman"/>
          <w:color w:val="000000" w:themeColor="text1"/>
          <w:sz w:val="21"/>
          <w:szCs w:val="21"/>
        </w:rPr>
        <w:t>2,</w:t>
      </w:r>
      <w:r w:rsidR="00A5476A" w:rsidRPr="00A10ED3">
        <w:rPr>
          <w:rFonts w:ascii="Times New Roman" w:eastAsia="Times New Roman" w:hAnsi="Times New Roman" w:cs="Times New Roman"/>
          <w:color w:val="000000" w:themeColor="text1"/>
          <w:sz w:val="21"/>
          <w:szCs w:val="21"/>
        </w:rPr>
        <w:t>1</w:t>
      </w:r>
      <w:r w:rsidRPr="00A10ED3">
        <w:rPr>
          <w:rFonts w:ascii="Times New Roman" w:eastAsia="Times New Roman" w:hAnsi="Times New Roman" w:cs="Times New Roman"/>
          <w:color w:val="000000" w:themeColor="text1"/>
          <w:sz w:val="21"/>
          <w:szCs w:val="21"/>
        </w:rPr>
        <w:t>%).</w:t>
      </w:r>
    </w:p>
    <w:p w:rsidR="00500A2B" w:rsidRPr="00A10ED3" w:rsidRDefault="00500A2B" w:rsidP="00500A2B">
      <w:pPr>
        <w:pStyle w:val="1"/>
        <w:spacing w:before="60"/>
        <w:rPr>
          <w:rFonts w:ascii="Times New Roman" w:hAnsi="Times New Roman" w:cs="Times New Roman"/>
          <w:color w:val="FFFFFF" w:themeColor="background1"/>
          <w:sz w:val="22"/>
          <w:szCs w:val="16"/>
        </w:rPr>
      </w:pPr>
      <w:bookmarkStart w:id="7" w:name="_Toc458005151"/>
      <w:r w:rsidRPr="00A10ED3">
        <w:rPr>
          <w:rFonts w:ascii="Times New Roman" w:hAnsi="Times New Roman" w:cs="Times New Roman"/>
          <w:color w:val="FFFFFF" w:themeColor="background1"/>
          <w:sz w:val="22"/>
          <w:szCs w:val="16"/>
        </w:rPr>
        <w:lastRenderedPageBreak/>
        <w:t>Розділ 1. Опис існуючої стану в м. Суми</w:t>
      </w:r>
      <w:bookmarkEnd w:id="7"/>
    </w:p>
    <w:p w:rsidR="001C3C7D" w:rsidRPr="00A10ED3" w:rsidRDefault="001C3C7D" w:rsidP="00456A46">
      <w:pPr>
        <w:pStyle w:val="2"/>
        <w:numPr>
          <w:ilvl w:val="1"/>
          <w:numId w:val="8"/>
        </w:numPr>
        <w:tabs>
          <w:tab w:val="left" w:pos="567"/>
        </w:tabs>
        <w:spacing w:before="0" w:after="240"/>
        <w:ind w:left="0" w:firstLine="0"/>
        <w:jc w:val="both"/>
        <w:rPr>
          <w:rFonts w:ascii="Times New Roman" w:hAnsi="Times New Roman" w:cs="Times New Roman"/>
          <w:color w:val="1F497D" w:themeColor="text2"/>
        </w:rPr>
      </w:pPr>
      <w:bookmarkStart w:id="8" w:name="_Toc411500194"/>
      <w:bookmarkStart w:id="9" w:name="_Toc458005152"/>
      <w:r w:rsidRPr="00A10ED3">
        <w:rPr>
          <w:rFonts w:ascii="Times New Roman" w:hAnsi="Times New Roman" w:cs="Times New Roman"/>
          <w:color w:val="1F497D" w:themeColor="text2"/>
        </w:rPr>
        <w:t>Загальна інформація про місто</w:t>
      </w:r>
      <w:bookmarkEnd w:id="8"/>
      <w:bookmarkEnd w:id="9"/>
    </w:p>
    <w:p w:rsidR="007372C6" w:rsidRPr="00A10ED3" w:rsidRDefault="00960354" w:rsidP="001901D9">
      <w:pPr>
        <w:jc w:val="both"/>
        <w:rPr>
          <w:rFonts w:ascii="Times New Roman" w:hAnsi="Times New Roman" w:cs="Times New Roman"/>
        </w:rPr>
      </w:pPr>
      <w:r w:rsidRPr="00A10ED3">
        <w:rPr>
          <w:rFonts w:ascii="Times New Roman" w:hAnsi="Times New Roman" w:cs="Times New Roman"/>
        </w:rPr>
        <w:t xml:space="preserve">Суми – адміністративний, економічний і культурний центр Сумської області, утвореної 10 січня 1939 року. </w:t>
      </w:r>
      <w:r w:rsidR="007E251D" w:rsidRPr="00A10ED3">
        <w:rPr>
          <w:rFonts w:ascii="Times New Roman" w:hAnsi="Times New Roman" w:cs="Times New Roman"/>
        </w:rPr>
        <w:t>Місто знаходяться у північно-східній частині України,</w:t>
      </w:r>
      <w:r w:rsidR="007E251D" w:rsidRPr="00A10ED3">
        <w:rPr>
          <w:rStyle w:val="apple-converted-space"/>
          <w:rFonts w:ascii="Times New Roman" w:hAnsi="Times New Roman" w:cs="Times New Roman"/>
          <w:color w:val="252525"/>
          <w:shd w:val="clear" w:color="auto" w:fill="FFFFFF"/>
        </w:rPr>
        <w:t xml:space="preserve"> </w:t>
      </w:r>
      <w:r w:rsidR="00F41FE3" w:rsidRPr="00A10ED3">
        <w:rPr>
          <w:rFonts w:ascii="Times New Roman" w:hAnsi="Times New Roman" w:cs="Times New Roman"/>
        </w:rPr>
        <w:t>на берегах ріки Псел при впадінні до неї річки</w:t>
      </w:r>
      <w:r w:rsidR="005B5244" w:rsidRPr="00A10ED3">
        <w:rPr>
          <w:rFonts w:ascii="Times New Roman" w:hAnsi="Times New Roman" w:cs="Times New Roman"/>
        </w:rPr>
        <w:t xml:space="preserve"> </w:t>
      </w:r>
      <w:r w:rsidR="00F41FE3" w:rsidRPr="00A10ED3">
        <w:rPr>
          <w:rFonts w:ascii="Times New Roman" w:hAnsi="Times New Roman" w:cs="Times New Roman"/>
        </w:rPr>
        <w:t xml:space="preserve">Сумки. </w:t>
      </w:r>
      <w:r w:rsidR="003C4E1A" w:rsidRPr="00A10ED3">
        <w:rPr>
          <w:rFonts w:ascii="Times New Roman" w:hAnsi="Times New Roman" w:cs="Times New Roman"/>
        </w:rPr>
        <w:t xml:space="preserve">Площа міста затверджена постановою Верховної Ради </w:t>
      </w:r>
      <w:r w:rsidR="008E02E7">
        <w:rPr>
          <w:rFonts w:ascii="Times New Roman" w:hAnsi="Times New Roman" w:cs="Times New Roman"/>
        </w:rPr>
        <w:t>від 15.09.2015 № 681-</w:t>
      </w:r>
      <w:r w:rsidR="008E02E7">
        <w:rPr>
          <w:rFonts w:ascii="Times New Roman" w:hAnsi="Times New Roman" w:cs="Times New Roman"/>
          <w:lang w:val="en-US"/>
        </w:rPr>
        <w:t>VIII</w:t>
      </w:r>
      <w:r w:rsidR="008E02E7" w:rsidRPr="008E02E7">
        <w:rPr>
          <w:rFonts w:ascii="Times New Roman" w:hAnsi="Times New Roman" w:cs="Times New Roman"/>
          <w:lang w:val="ru-RU"/>
        </w:rPr>
        <w:t xml:space="preserve"> </w:t>
      </w:r>
      <w:r w:rsidR="008E02E7">
        <w:rPr>
          <w:rFonts w:ascii="Times New Roman" w:hAnsi="Times New Roman" w:cs="Times New Roman"/>
        </w:rPr>
        <w:t xml:space="preserve">та складає </w:t>
      </w:r>
      <w:r w:rsidR="003C4E1A" w:rsidRPr="00A10ED3">
        <w:rPr>
          <w:rFonts w:ascii="Times New Roman" w:hAnsi="Times New Roman" w:cs="Times New Roman"/>
        </w:rPr>
        <w:t>9 538,58 га</w:t>
      </w:r>
      <w:r w:rsidR="007372C6" w:rsidRPr="00A10ED3">
        <w:rPr>
          <w:rFonts w:ascii="Times New Roman" w:hAnsi="Times New Roman" w:cs="Times New Roman"/>
        </w:rPr>
        <w:t>.</w:t>
      </w:r>
      <w:r w:rsidR="00F41FE3" w:rsidRPr="00A10ED3">
        <w:rPr>
          <w:rFonts w:ascii="Times New Roman" w:hAnsi="Times New Roman" w:cs="Times New Roman"/>
        </w:rPr>
        <w:t xml:space="preserve"> </w:t>
      </w:r>
    </w:p>
    <w:p w:rsidR="00E9726E" w:rsidRPr="00A10ED3" w:rsidRDefault="00B81308" w:rsidP="001901D9">
      <w:pPr>
        <w:jc w:val="both"/>
        <w:rPr>
          <w:rFonts w:ascii="Times New Roman" w:hAnsi="Times New Roman" w:cs="Times New Roman"/>
        </w:rPr>
      </w:pPr>
      <w:r w:rsidRPr="00A10ED3">
        <w:rPr>
          <w:rFonts w:ascii="Times New Roman" w:hAnsi="Times New Roman" w:cs="Times New Roman"/>
        </w:rPr>
        <w:t xml:space="preserve">При заснуванні в </w:t>
      </w:r>
      <w:hyperlink r:id="rId23" w:tooltip="1652" w:history="1">
        <w:r w:rsidRPr="00A10ED3">
          <w:rPr>
            <w:rFonts w:ascii="Times New Roman" w:hAnsi="Times New Roman" w:cs="Times New Roman"/>
          </w:rPr>
          <w:t>1652</w:t>
        </w:r>
      </w:hyperlink>
      <w:r w:rsidRPr="00A10ED3">
        <w:rPr>
          <w:rFonts w:ascii="Times New Roman" w:hAnsi="Times New Roman" w:cs="Times New Roman"/>
        </w:rPr>
        <w:t xml:space="preserve"> році поселення мало назву «</w:t>
      </w:r>
      <w:proofErr w:type="spellStart"/>
      <w:r w:rsidRPr="00A10ED3">
        <w:rPr>
          <w:rFonts w:ascii="Times New Roman" w:hAnsi="Times New Roman" w:cs="Times New Roman"/>
        </w:rPr>
        <w:t>Сумина</w:t>
      </w:r>
      <w:proofErr w:type="spellEnd"/>
      <w:r w:rsidRPr="00A10ED3">
        <w:rPr>
          <w:rFonts w:ascii="Times New Roman" w:hAnsi="Times New Roman" w:cs="Times New Roman"/>
        </w:rPr>
        <w:t xml:space="preserve"> слобода», після реорганізації слободи в місто – в </w:t>
      </w:r>
      <w:hyperlink r:id="rId24" w:tooltip="1656" w:history="1">
        <w:r w:rsidRPr="00A10ED3">
          <w:rPr>
            <w:rFonts w:ascii="Times New Roman" w:hAnsi="Times New Roman" w:cs="Times New Roman"/>
          </w:rPr>
          <w:t>1656</w:t>
        </w:r>
      </w:hyperlink>
      <w:r w:rsidRPr="00A10ED3">
        <w:rPr>
          <w:rFonts w:ascii="Times New Roman" w:hAnsi="Times New Roman" w:cs="Times New Roman"/>
        </w:rPr>
        <w:t xml:space="preserve"> році назву було змінено на «</w:t>
      </w:r>
      <w:proofErr w:type="spellStart"/>
      <w:r w:rsidRPr="00A10ED3">
        <w:rPr>
          <w:rFonts w:ascii="Times New Roman" w:hAnsi="Times New Roman" w:cs="Times New Roman"/>
        </w:rPr>
        <w:t>Сумин</w:t>
      </w:r>
      <w:proofErr w:type="spellEnd"/>
      <w:r w:rsidRPr="00A10ED3">
        <w:rPr>
          <w:rFonts w:ascii="Times New Roman" w:hAnsi="Times New Roman" w:cs="Times New Roman"/>
        </w:rPr>
        <w:t xml:space="preserve">», протягом 1650-1660-х років буква «н» поступово зникла і </w:t>
      </w:r>
      <w:hyperlink r:id="rId25" w:tooltip="Місто" w:history="1">
        <w:r w:rsidRPr="00A10ED3">
          <w:rPr>
            <w:rFonts w:ascii="Times New Roman" w:hAnsi="Times New Roman" w:cs="Times New Roman"/>
          </w:rPr>
          <w:t>місто</w:t>
        </w:r>
      </w:hyperlink>
      <w:r w:rsidRPr="00A10ED3">
        <w:rPr>
          <w:rFonts w:ascii="Times New Roman" w:hAnsi="Times New Roman" w:cs="Times New Roman"/>
        </w:rPr>
        <w:t xml:space="preserve"> отримало сучасну назву – Суми.</w:t>
      </w:r>
    </w:p>
    <w:p w:rsidR="00DA7C8E" w:rsidRPr="00A10ED3" w:rsidRDefault="00E9726E" w:rsidP="00DA7C8E">
      <w:pPr>
        <w:pStyle w:val="ae"/>
        <w:spacing w:before="240"/>
        <w:jc w:val="both"/>
        <w:rPr>
          <w:rFonts w:ascii="Times New Roman" w:hAnsi="Times New Roman"/>
          <w:sz w:val="24"/>
          <w:szCs w:val="24"/>
          <w:lang w:val="uk-UA"/>
        </w:rPr>
      </w:pPr>
      <w:r w:rsidRPr="00A10ED3">
        <w:rPr>
          <w:rFonts w:ascii="Times New Roman" w:hAnsi="Times New Roman"/>
          <w:lang w:val="uk-UA"/>
        </w:rPr>
        <w:t xml:space="preserve">Аналіз статистичних даних </w:t>
      </w:r>
      <w:r w:rsidR="002F5586">
        <w:rPr>
          <w:rFonts w:ascii="Times New Roman" w:hAnsi="Times New Roman"/>
          <w:lang w:val="uk-UA"/>
        </w:rPr>
        <w:t>у</w:t>
      </w:r>
      <w:r w:rsidRPr="00A10ED3">
        <w:rPr>
          <w:rFonts w:ascii="Times New Roman" w:hAnsi="Times New Roman"/>
          <w:lang w:val="uk-UA"/>
        </w:rPr>
        <w:t xml:space="preserve"> 201</w:t>
      </w:r>
      <w:r w:rsidR="003D7256" w:rsidRPr="00A10ED3">
        <w:rPr>
          <w:rFonts w:ascii="Times New Roman" w:hAnsi="Times New Roman"/>
          <w:lang w:val="uk-UA"/>
        </w:rPr>
        <w:t>4</w:t>
      </w:r>
      <w:r w:rsidRPr="00A10ED3">
        <w:rPr>
          <w:rFonts w:ascii="Times New Roman" w:hAnsi="Times New Roman"/>
          <w:lang w:val="uk-UA"/>
        </w:rPr>
        <w:t xml:space="preserve"> році показав скорочення кількості жителів м. Суми в порівнянні з 2008 роком на 7 406 осіб. Таким чином, п</w:t>
      </w:r>
      <w:r w:rsidRPr="00A10ED3">
        <w:rPr>
          <w:rFonts w:ascii="Times New Roman" w:hAnsi="Times New Roman"/>
          <w:color w:val="000000"/>
          <w:shd w:val="clear" w:color="auto" w:fill="FFFFFF"/>
          <w:lang w:val="uk-UA"/>
        </w:rPr>
        <w:t>риродний рух населення міста, як і для всієї України, за наведений період характеризується від’ємним</w:t>
      </w:r>
      <w:r w:rsidRPr="00A10ED3">
        <w:rPr>
          <w:rFonts w:ascii="Times New Roman" w:hAnsi="Times New Roman"/>
          <w:color w:val="000000"/>
          <w:shd w:val="clear" w:color="auto" w:fill="FFFFFF"/>
        </w:rPr>
        <w:t xml:space="preserve"> приростом. </w:t>
      </w:r>
      <w:r w:rsidR="00DA7C8E" w:rsidRPr="00A10ED3">
        <w:rPr>
          <w:rFonts w:ascii="Times New Roman" w:hAnsi="Times New Roman"/>
          <w:sz w:val="24"/>
          <w:szCs w:val="24"/>
          <w:lang w:val="uk-UA"/>
        </w:rPr>
        <w:t>Така ситуація є результатом впливу двох чинників: природного низького приросту населення та сальдо міграції.</w:t>
      </w:r>
    </w:p>
    <w:p w:rsidR="00422A90" w:rsidRPr="00A10ED3" w:rsidRDefault="007372C6" w:rsidP="001901D9">
      <w:pPr>
        <w:jc w:val="both"/>
        <w:rPr>
          <w:rFonts w:ascii="Times New Roman" w:hAnsi="Times New Roman" w:cs="Times New Roman"/>
        </w:rPr>
      </w:pPr>
      <w:r w:rsidRPr="00A10ED3">
        <w:rPr>
          <w:rFonts w:ascii="Times New Roman" w:hAnsi="Times New Roman" w:cs="Times New Roman"/>
        </w:rPr>
        <w:t>Станом на 01.0</w:t>
      </w:r>
      <w:r w:rsidR="003C4E1A" w:rsidRPr="00A10ED3">
        <w:rPr>
          <w:rFonts w:ascii="Times New Roman" w:hAnsi="Times New Roman" w:cs="Times New Roman"/>
        </w:rPr>
        <w:t>1</w:t>
      </w:r>
      <w:r w:rsidRPr="00A10ED3">
        <w:rPr>
          <w:rFonts w:ascii="Times New Roman" w:hAnsi="Times New Roman" w:cs="Times New Roman"/>
        </w:rPr>
        <w:t>.201</w:t>
      </w:r>
      <w:r w:rsidR="00C97352" w:rsidRPr="00A10ED3">
        <w:rPr>
          <w:rFonts w:ascii="Times New Roman" w:hAnsi="Times New Roman" w:cs="Times New Roman"/>
        </w:rPr>
        <w:t>5</w:t>
      </w:r>
      <w:r w:rsidRPr="00A10ED3">
        <w:rPr>
          <w:rFonts w:ascii="Times New Roman" w:hAnsi="Times New Roman" w:cs="Times New Roman"/>
        </w:rPr>
        <w:t xml:space="preserve"> року</w:t>
      </w:r>
      <w:r w:rsidR="00960354" w:rsidRPr="00A10ED3">
        <w:rPr>
          <w:rFonts w:ascii="Times New Roman" w:hAnsi="Times New Roman" w:cs="Times New Roman"/>
        </w:rPr>
        <w:t xml:space="preserve"> кількість населення </w:t>
      </w:r>
      <w:r w:rsidR="004A7BAB" w:rsidRPr="00A10ED3">
        <w:rPr>
          <w:rFonts w:ascii="Times New Roman" w:hAnsi="Times New Roman" w:cs="Times New Roman"/>
        </w:rPr>
        <w:t xml:space="preserve">в місті Суми </w:t>
      </w:r>
      <w:r w:rsidR="00960354" w:rsidRPr="00A10ED3">
        <w:rPr>
          <w:rFonts w:ascii="Times New Roman" w:hAnsi="Times New Roman" w:cs="Times New Roman"/>
        </w:rPr>
        <w:t xml:space="preserve">складає </w:t>
      </w:r>
      <w:r w:rsidR="00A25F2A" w:rsidRPr="00A10ED3">
        <w:rPr>
          <w:rFonts w:ascii="Times New Roman" w:hAnsi="Times New Roman" w:cs="Times New Roman"/>
        </w:rPr>
        <w:t>268</w:t>
      </w:r>
      <w:r w:rsidR="004A7BAB" w:rsidRPr="00A10ED3">
        <w:rPr>
          <w:rFonts w:ascii="Times New Roman" w:hAnsi="Times New Roman" w:cs="Times New Roman"/>
        </w:rPr>
        <w:t>,6</w:t>
      </w:r>
      <w:r w:rsidR="00791CC9">
        <w:rPr>
          <w:rFonts w:ascii="Times New Roman" w:hAnsi="Times New Roman" w:cs="Times New Roman"/>
        </w:rPr>
        <w:t>42</w:t>
      </w:r>
      <w:r w:rsidRPr="00A10ED3">
        <w:rPr>
          <w:rFonts w:ascii="Times New Roman" w:hAnsi="Times New Roman" w:cs="Times New Roman"/>
        </w:rPr>
        <w:t xml:space="preserve"> </w:t>
      </w:r>
      <w:r w:rsidR="00960354" w:rsidRPr="00A10ED3">
        <w:rPr>
          <w:rFonts w:ascii="Times New Roman" w:hAnsi="Times New Roman" w:cs="Times New Roman"/>
        </w:rPr>
        <w:t xml:space="preserve">тис. </w:t>
      </w:r>
      <w:r w:rsidR="0046396C" w:rsidRPr="00A10ED3">
        <w:rPr>
          <w:rFonts w:ascii="Times New Roman" w:hAnsi="Times New Roman" w:cs="Times New Roman"/>
        </w:rPr>
        <w:t>осіб</w:t>
      </w:r>
      <w:r w:rsidR="007C5AA7" w:rsidRPr="00A10ED3">
        <w:rPr>
          <w:rStyle w:val="af2"/>
          <w:rFonts w:ascii="Times New Roman" w:hAnsi="Times New Roman" w:cs="Times New Roman"/>
        </w:rPr>
        <w:footnoteReference w:id="1"/>
      </w:r>
      <w:r w:rsidR="00960354" w:rsidRPr="00A10ED3">
        <w:rPr>
          <w:rFonts w:ascii="Times New Roman" w:hAnsi="Times New Roman" w:cs="Times New Roman"/>
        </w:rPr>
        <w:t xml:space="preserve">. </w:t>
      </w:r>
      <w:r w:rsidR="00953E2E" w:rsidRPr="00A10ED3">
        <w:rPr>
          <w:rFonts w:ascii="Times New Roman" w:hAnsi="Times New Roman" w:cs="Times New Roman"/>
        </w:rPr>
        <w:t xml:space="preserve">Густота населення – </w:t>
      </w:r>
      <w:r w:rsidR="000C1805" w:rsidRPr="00A10ED3">
        <w:rPr>
          <w:rFonts w:ascii="Times New Roman" w:hAnsi="Times New Roman" w:cs="Times New Roman"/>
        </w:rPr>
        <w:t xml:space="preserve"> </w:t>
      </w:r>
      <w:r w:rsidR="00B7515F" w:rsidRPr="00A10ED3">
        <w:rPr>
          <w:rFonts w:ascii="Times New Roman" w:hAnsi="Times New Roman" w:cs="Times New Roman"/>
        </w:rPr>
        <w:t>2 681</w:t>
      </w:r>
      <w:r w:rsidR="000C1805" w:rsidRPr="00A10ED3">
        <w:rPr>
          <w:rFonts w:ascii="Times New Roman" w:hAnsi="Times New Roman" w:cs="Times New Roman"/>
        </w:rPr>
        <w:t xml:space="preserve"> осіб/км</w:t>
      </w:r>
      <w:r w:rsidR="00787ED0" w:rsidRPr="00A10ED3">
        <w:rPr>
          <w:rFonts w:ascii="Times New Roman" w:hAnsi="Times New Roman" w:cs="Times New Roman"/>
          <w:vertAlign w:val="superscript"/>
        </w:rPr>
        <w:t>2</w:t>
      </w:r>
      <w:r w:rsidR="00787ED0" w:rsidRPr="00A10ED3">
        <w:rPr>
          <w:rFonts w:ascii="Times New Roman" w:hAnsi="Times New Roman" w:cs="Times New Roman"/>
        </w:rPr>
        <w:t>.</w:t>
      </w:r>
    </w:p>
    <w:p w:rsidR="00930FC5" w:rsidRPr="00A10ED3" w:rsidRDefault="00930FC5" w:rsidP="001619DF">
      <w:pPr>
        <w:pStyle w:val="ae"/>
        <w:spacing w:after="0" w:line="240" w:lineRule="auto"/>
        <w:rPr>
          <w:rFonts w:ascii="Times New Roman" w:hAnsi="Times New Roman"/>
          <w:b/>
          <w:color w:val="1F497D" w:themeColor="text2"/>
          <w:lang w:val="uk-UA"/>
        </w:rPr>
      </w:pPr>
      <w:r w:rsidRPr="00A10ED3">
        <w:rPr>
          <w:rFonts w:ascii="Times New Roman" w:hAnsi="Times New Roman"/>
          <w:b/>
          <w:color w:val="1F497D" w:themeColor="text2"/>
          <w:lang w:val="uk-UA"/>
        </w:rPr>
        <w:t>Рис. 1.1.1.</w:t>
      </w:r>
      <w:r w:rsidRPr="00A10ED3">
        <w:rPr>
          <w:rFonts w:ascii="Times New Roman" w:hAnsi="Times New Roman"/>
          <w:b/>
          <w:color w:val="1F497D" w:themeColor="text2"/>
        </w:rPr>
        <w:t xml:space="preserve"> </w:t>
      </w:r>
      <w:r w:rsidRPr="00A10ED3">
        <w:rPr>
          <w:rFonts w:ascii="Times New Roman" w:hAnsi="Times New Roman"/>
          <w:b/>
          <w:color w:val="1F497D" w:themeColor="text2"/>
          <w:lang w:val="uk-UA"/>
        </w:rPr>
        <w:t xml:space="preserve">Динаміка зміни кількості населення                      </w:t>
      </w:r>
      <w:r w:rsidR="002F5586">
        <w:rPr>
          <w:rFonts w:ascii="Times New Roman" w:hAnsi="Times New Roman"/>
          <w:b/>
          <w:color w:val="1F497D" w:themeColor="text2"/>
          <w:lang w:val="uk-UA"/>
        </w:rPr>
        <w:t xml:space="preserve">            м. Суми за 2008-2014</w:t>
      </w:r>
      <w:r w:rsidRPr="00A10ED3">
        <w:rPr>
          <w:rFonts w:ascii="Times New Roman" w:hAnsi="Times New Roman"/>
          <w:b/>
          <w:color w:val="1F497D" w:themeColor="text2"/>
          <w:lang w:val="uk-UA"/>
        </w:rPr>
        <w:t xml:space="preserve"> роки</w:t>
      </w:r>
      <w:r w:rsidRPr="00A10ED3">
        <w:rPr>
          <w:rFonts w:ascii="Times New Roman" w:hAnsi="Times New Roman"/>
          <w:b/>
          <w:color w:val="1F497D" w:themeColor="text2"/>
        </w:rPr>
        <w:t xml:space="preserve"> (</w:t>
      </w:r>
      <w:r w:rsidRPr="00A10ED3">
        <w:rPr>
          <w:rFonts w:ascii="Times New Roman" w:hAnsi="Times New Roman"/>
          <w:b/>
          <w:color w:val="1F497D" w:themeColor="text2"/>
          <w:lang w:val="uk-UA"/>
        </w:rPr>
        <w:t>тис. осіб)</w:t>
      </w:r>
    </w:p>
    <w:p w:rsidR="00930FC5" w:rsidRPr="00A10ED3" w:rsidRDefault="0088668B" w:rsidP="0088668B">
      <w:pPr>
        <w:spacing w:before="240"/>
        <w:jc w:val="both"/>
        <w:rPr>
          <w:rFonts w:ascii="Times New Roman" w:hAnsi="Times New Roman" w:cs="Times New Roman"/>
        </w:rPr>
      </w:pPr>
      <w:r w:rsidRPr="00A10ED3">
        <w:rPr>
          <w:noProof/>
          <w:lang w:val="ru-RU" w:eastAsia="ru-RU"/>
        </w:rPr>
        <w:drawing>
          <wp:inline distT="0" distB="0" distL="0" distR="0" wp14:anchorId="34CAA7A3" wp14:editId="5D8DDE7F">
            <wp:extent cx="3190875" cy="22860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26484" w:rsidRPr="00A10ED3" w:rsidRDefault="00726484" w:rsidP="001619DF">
      <w:pPr>
        <w:jc w:val="both"/>
        <w:rPr>
          <w:rFonts w:ascii="Times New Roman" w:hAnsi="Times New Roman" w:cs="Times New Roman"/>
        </w:rPr>
      </w:pPr>
    </w:p>
    <w:p w:rsidR="0088668B" w:rsidRPr="00A10ED3" w:rsidRDefault="0088668B" w:rsidP="001619DF">
      <w:pPr>
        <w:jc w:val="both"/>
        <w:rPr>
          <w:rFonts w:ascii="Times New Roman" w:hAnsi="Times New Roman" w:cs="Times New Roman"/>
        </w:rPr>
      </w:pPr>
    </w:p>
    <w:p w:rsidR="00412635" w:rsidRPr="00A10ED3" w:rsidRDefault="00ED1B9F" w:rsidP="00DB7613">
      <w:pPr>
        <w:spacing w:before="240"/>
        <w:jc w:val="both"/>
        <w:rPr>
          <w:rFonts w:ascii="Times New Roman" w:hAnsi="Times New Roman" w:cs="Times New Roman"/>
        </w:rPr>
      </w:pPr>
      <w:r w:rsidRPr="00A10ED3">
        <w:rPr>
          <w:rFonts w:ascii="Times New Roman" w:hAnsi="Times New Roman" w:cs="Times New Roman"/>
          <w:noProof/>
          <w:lang w:val="ru-RU" w:eastAsia="ru-RU"/>
        </w:rPr>
        <w:drawing>
          <wp:inline distT="0" distB="0" distL="0" distR="0" wp14:anchorId="269D9684" wp14:editId="06A3FA68">
            <wp:extent cx="2981325" cy="2152679"/>
            <wp:effectExtent l="0" t="0" r="0" b="0"/>
            <wp:docPr id="1" name="Рисунок 1" descr="Z:\АЙТИКОН\ЭСТ_основной\ПРОЕКТЫ 2013г\П10. МЕР\!2-я волна\Написание ПДУЭР\Суммы\ПДСЕР м Суми\pictures\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АЙТИКОН\ЭСТ_основной\ПРОЕКТЫ 2013г\П10. МЕР\!2-я волна\Написание ПДУЭР\Суммы\ПДСЕР м Суми\pictures\20.png"/>
                    <pic:cNvPicPr>
                      <a:picLocks noChangeAspect="1" noChangeArrowheads="1"/>
                    </pic:cNvPicPr>
                  </pic:nvPicPr>
                  <pic:blipFill rotWithShape="1">
                    <a:blip r:embed="rId27">
                      <a:duotone>
                        <a:schemeClr val="accent1">
                          <a:shade val="45000"/>
                          <a:satMod val="135000"/>
                        </a:schemeClr>
                        <a:prstClr val="white"/>
                      </a:duotone>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b="4328"/>
                    <a:stretch/>
                  </pic:blipFill>
                  <pic:spPr bwMode="auto">
                    <a:xfrm>
                      <a:off x="0" y="0"/>
                      <a:ext cx="2981325" cy="2152679"/>
                    </a:xfrm>
                    <a:prstGeom prst="rect">
                      <a:avLst/>
                    </a:prstGeom>
                    <a:noFill/>
                    <a:ln>
                      <a:noFill/>
                    </a:ln>
                    <a:extLst>
                      <a:ext uri="{53640926-AAD7-44D8-BBD7-CCE9431645EC}">
                        <a14:shadowObscured xmlns:a14="http://schemas.microsoft.com/office/drawing/2010/main"/>
                      </a:ext>
                    </a:extLst>
                  </pic:spPr>
                </pic:pic>
              </a:graphicData>
            </a:graphic>
          </wp:inline>
        </w:drawing>
      </w:r>
    </w:p>
    <w:p w:rsidR="00DB7613" w:rsidRPr="00A10ED3" w:rsidRDefault="00DB7613" w:rsidP="00DB7613">
      <w:pPr>
        <w:spacing w:before="240"/>
        <w:jc w:val="both"/>
        <w:rPr>
          <w:rFonts w:ascii="Times New Roman" w:hAnsi="Times New Roman" w:cs="Times New Roman"/>
        </w:rPr>
      </w:pPr>
      <w:r w:rsidRPr="00A10ED3">
        <w:rPr>
          <w:rFonts w:ascii="Times New Roman" w:hAnsi="Times New Roman" w:cs="Times New Roman"/>
        </w:rPr>
        <w:t xml:space="preserve">Суми поділяються на 2 </w:t>
      </w:r>
      <w:r w:rsidR="005F1BB3" w:rsidRPr="00A10ED3">
        <w:rPr>
          <w:rFonts w:ascii="Times New Roman" w:hAnsi="Times New Roman" w:cs="Times New Roman"/>
        </w:rPr>
        <w:t>адміністративні</w:t>
      </w:r>
      <w:r w:rsidRPr="00A10ED3">
        <w:rPr>
          <w:rFonts w:ascii="Times New Roman" w:hAnsi="Times New Roman" w:cs="Times New Roman"/>
        </w:rPr>
        <w:t xml:space="preserve"> райони: </w:t>
      </w:r>
      <w:proofErr w:type="spellStart"/>
      <w:r w:rsidRPr="00A10ED3">
        <w:rPr>
          <w:rFonts w:ascii="Times New Roman" w:hAnsi="Times New Roman" w:cs="Times New Roman"/>
        </w:rPr>
        <w:t>Ковпаківський</w:t>
      </w:r>
      <w:proofErr w:type="spellEnd"/>
      <w:r w:rsidRPr="00A10ED3">
        <w:rPr>
          <w:rFonts w:ascii="Times New Roman" w:hAnsi="Times New Roman" w:cs="Times New Roman"/>
        </w:rPr>
        <w:t xml:space="preserve"> та Зарічний (поділ проведений </w:t>
      </w:r>
      <w:r w:rsidR="0000004E">
        <w:rPr>
          <w:rFonts w:ascii="Times New Roman" w:hAnsi="Times New Roman" w:cs="Times New Roman"/>
        </w:rPr>
        <w:br/>
      </w:r>
      <w:r w:rsidR="004A7BAB" w:rsidRPr="00A10ED3">
        <w:rPr>
          <w:rFonts w:ascii="Times New Roman" w:hAnsi="Times New Roman" w:cs="Times New Roman"/>
        </w:rPr>
        <w:t>у</w:t>
      </w:r>
      <w:r w:rsidRPr="00A10ED3">
        <w:rPr>
          <w:rFonts w:ascii="Times New Roman" w:hAnsi="Times New Roman" w:cs="Times New Roman"/>
        </w:rPr>
        <w:t xml:space="preserve"> 1973 році).</w:t>
      </w:r>
    </w:p>
    <w:p w:rsidR="00412635" w:rsidRPr="00A10ED3" w:rsidRDefault="00412635" w:rsidP="00B944E7">
      <w:pPr>
        <w:spacing w:before="72" w:after="72"/>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Соціально-економічний профіль міста</w:t>
      </w:r>
    </w:p>
    <w:p w:rsidR="00C237B8" w:rsidRPr="00A10ED3" w:rsidRDefault="00C237B8" w:rsidP="00B944E7">
      <w:pPr>
        <w:spacing w:before="72" w:after="72"/>
        <w:jc w:val="both"/>
        <w:rPr>
          <w:rFonts w:ascii="Times New Roman" w:eastAsia="Calibri" w:hAnsi="Times New Roman" w:cs="Times New Roman"/>
          <w:color w:val="000000"/>
          <w:shd w:val="clear" w:color="auto" w:fill="FFFFFF"/>
        </w:rPr>
      </w:pPr>
      <w:r w:rsidRPr="00A10ED3">
        <w:rPr>
          <w:sz w:val="24"/>
        </w:rPr>
        <w:t>С</w:t>
      </w:r>
      <w:r w:rsidRPr="00A10ED3">
        <w:rPr>
          <w:rFonts w:ascii="Times New Roman" w:eastAsia="Calibri" w:hAnsi="Times New Roman" w:cs="Times New Roman"/>
          <w:color w:val="000000"/>
          <w:shd w:val="clear" w:color="auto" w:fill="FFFFFF"/>
        </w:rPr>
        <w:t>уми – центр багатогалузевого промислового вузла, основні галузі спеціалізації якого – машинобудування та металообробка, хімічна та нафтохімічна промисловість; харчова промисловість; легка промисловість; виробництво будівельних матеріалів, конструкцій та деталей; чорна металургія; лісова та деревообробна промисловість, торгівля, громадське харчування, транспорт і зв’язок, комунальні послуги.</w:t>
      </w:r>
    </w:p>
    <w:p w:rsidR="00A66D56" w:rsidRPr="00A10ED3" w:rsidRDefault="00A66D56" w:rsidP="00B944E7">
      <w:pPr>
        <w:spacing w:before="72" w:after="72"/>
        <w:jc w:val="both"/>
        <w:rPr>
          <w:rFonts w:ascii="Times New Roman" w:eastAsia="Calibri" w:hAnsi="Times New Roman" w:cs="Times New Roman"/>
          <w:color w:val="000000"/>
          <w:shd w:val="clear" w:color="auto" w:fill="FFFFFF"/>
        </w:rPr>
      </w:pPr>
      <w:r w:rsidRPr="00A10ED3">
        <w:rPr>
          <w:rFonts w:ascii="Times New Roman" w:eastAsia="Calibri" w:hAnsi="Times New Roman" w:cs="Times New Roman"/>
          <w:color w:val="000000"/>
          <w:shd w:val="clear" w:color="auto" w:fill="FFFFFF"/>
        </w:rPr>
        <w:t>Завдяки досить стабільній роботі підприємств різних галузей економіки місто має високі соціально-економічні показники розвитку, про що свідчить присвоєний рейтинг м. Суми за Національною рейтинговою шкалою на рівні</w:t>
      </w:r>
      <w:r w:rsidRPr="00A10ED3">
        <w:rPr>
          <w:rFonts w:ascii="Times New Roman" w:eastAsia="Calibri" w:hAnsi="Times New Roman" w:cs="Times New Roman"/>
          <w:color w:val="000000"/>
          <w:lang w:val="ru-RU"/>
        </w:rPr>
        <w:t> </w:t>
      </w:r>
      <w:proofErr w:type="spellStart"/>
      <w:r w:rsidRPr="00A10ED3">
        <w:rPr>
          <w:rFonts w:ascii="Times New Roman" w:eastAsia="Calibri" w:hAnsi="Times New Roman" w:cs="Times New Roman"/>
          <w:b/>
          <w:bCs/>
          <w:color w:val="000000"/>
          <w:lang w:val="ru-RU"/>
        </w:rPr>
        <w:t>uaA</w:t>
      </w:r>
      <w:proofErr w:type="spellEnd"/>
      <w:r w:rsidR="007331C1" w:rsidRPr="00A10ED3">
        <w:rPr>
          <w:rFonts w:ascii="Times New Roman" w:eastAsia="Calibri" w:hAnsi="Times New Roman" w:cs="Times New Roman"/>
          <w:b/>
          <w:bCs/>
          <w:color w:val="000000"/>
        </w:rPr>
        <w:t xml:space="preserve"> </w:t>
      </w:r>
      <w:r w:rsidRPr="00A10ED3">
        <w:rPr>
          <w:rFonts w:ascii="Times New Roman" w:eastAsia="Calibri" w:hAnsi="Times New Roman" w:cs="Times New Roman"/>
          <w:b/>
          <w:bCs/>
          <w:color w:val="000000"/>
        </w:rPr>
        <w:t>-</w:t>
      </w:r>
      <w:r w:rsidR="007331C1" w:rsidRPr="00A10ED3">
        <w:rPr>
          <w:rFonts w:ascii="Times New Roman" w:eastAsia="Calibri" w:hAnsi="Times New Roman" w:cs="Times New Roman"/>
          <w:b/>
          <w:bCs/>
          <w:color w:val="000000"/>
        </w:rPr>
        <w:t xml:space="preserve"> </w:t>
      </w:r>
      <w:r w:rsidRPr="00A10ED3">
        <w:rPr>
          <w:rFonts w:ascii="Times New Roman" w:eastAsia="Calibri" w:hAnsi="Times New Roman" w:cs="Times New Roman"/>
          <w:color w:val="000000"/>
          <w:shd w:val="clear" w:color="auto" w:fill="FFFFFF"/>
        </w:rPr>
        <w:t>зі стабільним прогнозом, який підтверджується двічі на рік з 2008</w:t>
      </w:r>
      <w:r w:rsidR="002D5CCD" w:rsidRPr="00A10ED3">
        <w:rPr>
          <w:rFonts w:ascii="Times New Roman" w:eastAsia="Calibri" w:hAnsi="Times New Roman" w:cs="Times New Roman"/>
          <w:color w:val="000000"/>
          <w:shd w:val="clear" w:color="auto" w:fill="FFFFFF"/>
        </w:rPr>
        <w:t xml:space="preserve"> </w:t>
      </w:r>
      <w:r w:rsidRPr="00A10ED3">
        <w:rPr>
          <w:rFonts w:ascii="Times New Roman" w:eastAsia="Calibri" w:hAnsi="Times New Roman" w:cs="Times New Roman"/>
          <w:color w:val="000000"/>
          <w:shd w:val="clear" w:color="auto" w:fill="FFFFFF"/>
        </w:rPr>
        <w:t>року і по сьогоднішній час.</w:t>
      </w:r>
    </w:p>
    <w:p w:rsidR="00F9439F" w:rsidRPr="00A10ED3" w:rsidRDefault="00F9439F" w:rsidP="00B944E7">
      <w:pPr>
        <w:spacing w:before="72" w:after="72"/>
        <w:jc w:val="both"/>
        <w:rPr>
          <w:rFonts w:ascii="Times New Roman" w:eastAsia="Calibri" w:hAnsi="Times New Roman" w:cs="Times New Roman"/>
          <w:color w:val="000000"/>
          <w:shd w:val="clear" w:color="auto" w:fill="FFFFFF"/>
        </w:rPr>
      </w:pPr>
      <w:r w:rsidRPr="00A10ED3">
        <w:rPr>
          <w:rFonts w:ascii="Times New Roman" w:eastAsia="Calibri" w:hAnsi="Times New Roman" w:cs="Times New Roman"/>
          <w:color w:val="000000"/>
          <w:shd w:val="clear" w:color="auto" w:fill="FFFFFF"/>
          <w:lang w:val="ru-RU"/>
        </w:rPr>
        <w:t xml:space="preserve">У </w:t>
      </w:r>
      <w:r w:rsidRPr="00A10ED3">
        <w:rPr>
          <w:rFonts w:ascii="Times New Roman" w:eastAsia="Calibri" w:hAnsi="Times New Roman" w:cs="Times New Roman"/>
          <w:color w:val="000000"/>
          <w:shd w:val="clear" w:color="auto" w:fill="FFFFFF"/>
        </w:rPr>
        <w:t xml:space="preserve">промисловому секторі ведуть діяльність 936 підприємств, серед яких мають статус великих і середніх 58 одиниць. Вони забезпечують робочими місцями понад 41,9 тисяч </w:t>
      </w:r>
      <w:r w:rsidR="00462D9C" w:rsidRPr="00A10ED3">
        <w:rPr>
          <w:rFonts w:ascii="Times New Roman" w:eastAsia="Calibri" w:hAnsi="Times New Roman" w:cs="Times New Roman"/>
          <w:color w:val="000000"/>
          <w:shd w:val="clear" w:color="auto" w:fill="FFFFFF"/>
        </w:rPr>
        <w:t>осіб</w:t>
      </w:r>
      <w:r w:rsidRPr="00A10ED3">
        <w:rPr>
          <w:rFonts w:ascii="Times New Roman" w:eastAsia="Calibri" w:hAnsi="Times New Roman" w:cs="Times New Roman"/>
          <w:color w:val="000000"/>
          <w:shd w:val="clear" w:color="auto" w:fill="FFFFFF"/>
        </w:rPr>
        <w:t xml:space="preserve">. </w:t>
      </w:r>
    </w:p>
    <w:p w:rsidR="006D3622" w:rsidRPr="00A10ED3" w:rsidRDefault="006D3622" w:rsidP="00B944E7">
      <w:pPr>
        <w:spacing w:before="72" w:after="72"/>
        <w:jc w:val="both"/>
        <w:rPr>
          <w:rFonts w:ascii="Times New Roman" w:eastAsia="Calibri" w:hAnsi="Times New Roman" w:cs="Times New Roman"/>
          <w:color w:val="000000"/>
          <w:shd w:val="clear" w:color="auto" w:fill="FFFFFF"/>
        </w:rPr>
      </w:pPr>
      <w:r w:rsidRPr="00A10ED3">
        <w:rPr>
          <w:rFonts w:ascii="Times New Roman" w:eastAsia="Calibri" w:hAnsi="Times New Roman" w:cs="Times New Roman"/>
          <w:color w:val="000000"/>
          <w:shd w:val="clear" w:color="auto" w:fill="FFFFFF"/>
        </w:rPr>
        <w:t>У структурі реалізації продукції промисловості найвагомішими є частки продукції підприємств з виробництва хімічних речовин і хімічної продукції (26,0%), машинобудування, крім ремонту і монтажу машин і устаткування (21,</w:t>
      </w:r>
      <w:r w:rsidR="00843605" w:rsidRPr="00A10ED3">
        <w:rPr>
          <w:rFonts w:ascii="Times New Roman" w:eastAsia="Calibri" w:hAnsi="Times New Roman" w:cs="Times New Roman"/>
          <w:color w:val="000000"/>
          <w:shd w:val="clear" w:color="auto" w:fill="FFFFFF"/>
        </w:rPr>
        <w:t>9%), металургійного виробництва</w:t>
      </w:r>
      <w:r w:rsidRPr="00A10ED3">
        <w:rPr>
          <w:rFonts w:ascii="Times New Roman" w:eastAsia="Calibri" w:hAnsi="Times New Roman" w:cs="Times New Roman"/>
          <w:color w:val="000000"/>
          <w:shd w:val="clear" w:color="auto" w:fill="FFFFFF"/>
        </w:rPr>
        <w:t xml:space="preserve"> </w:t>
      </w:r>
      <w:r w:rsidR="00843605" w:rsidRPr="00A10ED3">
        <w:rPr>
          <w:rFonts w:ascii="Times New Roman" w:eastAsia="Calibri" w:hAnsi="Times New Roman" w:cs="Times New Roman"/>
          <w:color w:val="000000"/>
          <w:shd w:val="clear" w:color="auto" w:fill="FFFFFF"/>
        </w:rPr>
        <w:t xml:space="preserve">та </w:t>
      </w:r>
      <w:r w:rsidR="00787ED0" w:rsidRPr="00A10ED3">
        <w:rPr>
          <w:rFonts w:ascii="Times New Roman" w:eastAsia="Calibri" w:hAnsi="Times New Roman" w:cs="Times New Roman"/>
          <w:color w:val="000000"/>
          <w:shd w:val="clear" w:color="auto" w:fill="FFFFFF"/>
        </w:rPr>
        <w:t>виробництва</w:t>
      </w:r>
      <w:r w:rsidRPr="00A10ED3">
        <w:rPr>
          <w:rFonts w:ascii="Times New Roman" w:eastAsia="Calibri" w:hAnsi="Times New Roman" w:cs="Times New Roman"/>
          <w:color w:val="000000"/>
          <w:shd w:val="clear" w:color="auto" w:fill="FFFFFF"/>
        </w:rPr>
        <w:t xml:space="preserve"> готових металевих виробів (14,1 </w:t>
      </w:r>
      <w:r w:rsidR="00382A86" w:rsidRPr="00A10ED3">
        <w:rPr>
          <w:rFonts w:ascii="Times New Roman" w:eastAsia="Calibri" w:hAnsi="Times New Roman" w:cs="Times New Roman"/>
          <w:color w:val="000000"/>
          <w:shd w:val="clear" w:color="auto" w:fill="FFFFFF"/>
        </w:rPr>
        <w:t>%</w:t>
      </w:r>
      <w:r w:rsidRPr="00A10ED3">
        <w:rPr>
          <w:rFonts w:ascii="Times New Roman" w:eastAsia="Calibri" w:hAnsi="Times New Roman" w:cs="Times New Roman"/>
          <w:color w:val="000000"/>
          <w:shd w:val="clear" w:color="auto" w:fill="FFFFFF"/>
        </w:rPr>
        <w:t>).</w:t>
      </w:r>
    </w:p>
    <w:p w:rsidR="00985E0A" w:rsidRPr="00A10ED3" w:rsidRDefault="00985E0A" w:rsidP="00B944E7">
      <w:pPr>
        <w:pStyle w:val="af4"/>
        <w:shd w:val="clear" w:color="auto" w:fill="FFFFFF"/>
        <w:spacing w:before="72" w:beforeAutospacing="0" w:after="72" w:afterAutospacing="0" w:line="276" w:lineRule="auto"/>
        <w:jc w:val="both"/>
        <w:rPr>
          <w:rFonts w:eastAsia="Calibri"/>
          <w:color w:val="000000"/>
          <w:sz w:val="22"/>
          <w:szCs w:val="22"/>
          <w:shd w:val="clear" w:color="auto" w:fill="FFFFFF"/>
          <w:lang w:val="uk-UA" w:eastAsia="en-US"/>
        </w:rPr>
      </w:pPr>
      <w:r w:rsidRPr="00A10ED3">
        <w:rPr>
          <w:rFonts w:eastAsia="Calibri"/>
          <w:color w:val="000000"/>
          <w:sz w:val="22"/>
          <w:szCs w:val="22"/>
          <w:shd w:val="clear" w:color="auto" w:fill="FFFFFF"/>
          <w:lang w:val="uk-UA" w:eastAsia="en-US"/>
        </w:rPr>
        <w:lastRenderedPageBreak/>
        <w:t xml:space="preserve">Основними видами товарів у структурі експортних та імпортних поставок </w:t>
      </w:r>
      <w:r w:rsidR="006D3622" w:rsidRPr="00A10ED3">
        <w:rPr>
          <w:rFonts w:eastAsia="Calibri"/>
          <w:color w:val="000000"/>
          <w:sz w:val="22"/>
          <w:szCs w:val="22"/>
          <w:shd w:val="clear" w:color="auto" w:fill="FFFFFF"/>
          <w:lang w:val="uk-UA" w:eastAsia="en-US"/>
        </w:rPr>
        <w:t>є</w:t>
      </w:r>
      <w:r w:rsidRPr="00A10ED3">
        <w:rPr>
          <w:rFonts w:eastAsia="Calibri"/>
          <w:color w:val="000000"/>
          <w:sz w:val="22"/>
          <w:szCs w:val="22"/>
          <w:shd w:val="clear" w:color="auto" w:fill="FFFFFF"/>
          <w:lang w:val="uk-UA" w:eastAsia="en-US"/>
        </w:rPr>
        <w:t xml:space="preserve"> механічне обладнання, метали та вироби з них, полімерні матеріали, хімічна продукція, мінеральні продукти, а країнами-партнерами – Чехія, Китай, Італія, Німеччина.</w:t>
      </w:r>
    </w:p>
    <w:p w:rsidR="00A15CFE" w:rsidRPr="00A10ED3" w:rsidRDefault="00A15CFE" w:rsidP="00B944E7">
      <w:pPr>
        <w:spacing w:before="72" w:after="72"/>
        <w:jc w:val="both"/>
        <w:rPr>
          <w:rFonts w:ascii="Times New Roman" w:eastAsia="Calibri" w:hAnsi="Times New Roman" w:cs="Times New Roman"/>
          <w:color w:val="000000"/>
          <w:shd w:val="clear" w:color="auto" w:fill="FFFFFF"/>
        </w:rPr>
      </w:pPr>
      <w:r w:rsidRPr="00A10ED3">
        <w:rPr>
          <w:rFonts w:ascii="Times New Roman" w:eastAsia="Calibri" w:hAnsi="Times New Roman" w:cs="Times New Roman"/>
          <w:color w:val="000000"/>
          <w:shd w:val="clear" w:color="auto" w:fill="FFFFFF"/>
        </w:rPr>
        <w:t xml:space="preserve">З кожним роком все помітнішою стає роль малого та середнього підприємництва у розвитку економіки міста. У місті Суми </w:t>
      </w:r>
      <w:r w:rsidR="00382A86" w:rsidRPr="00A10ED3">
        <w:rPr>
          <w:rFonts w:ascii="Times New Roman" w:eastAsia="Calibri" w:hAnsi="Times New Roman" w:cs="Times New Roman"/>
          <w:color w:val="000000"/>
          <w:shd w:val="clear" w:color="auto" w:fill="FFFFFF"/>
        </w:rPr>
        <w:t>прац</w:t>
      </w:r>
      <w:r w:rsidR="00462C06" w:rsidRPr="00A10ED3">
        <w:rPr>
          <w:rFonts w:ascii="Times New Roman" w:eastAsia="Calibri" w:hAnsi="Times New Roman" w:cs="Times New Roman"/>
          <w:color w:val="000000"/>
          <w:shd w:val="clear" w:color="auto" w:fill="FFFFFF"/>
        </w:rPr>
        <w:t>ю</w:t>
      </w:r>
      <w:r w:rsidRPr="00A10ED3">
        <w:rPr>
          <w:rFonts w:ascii="Times New Roman" w:eastAsia="Calibri" w:hAnsi="Times New Roman" w:cs="Times New Roman"/>
          <w:color w:val="000000"/>
          <w:shd w:val="clear" w:color="auto" w:fill="FFFFFF"/>
        </w:rPr>
        <w:t>є 2 945 малих підприємств</w:t>
      </w:r>
      <w:r w:rsidR="0088365E" w:rsidRPr="00A10ED3">
        <w:rPr>
          <w:rFonts w:ascii="Times New Roman" w:eastAsia="Calibri" w:hAnsi="Times New Roman" w:cs="Times New Roman"/>
          <w:color w:val="000000"/>
          <w:shd w:val="clear" w:color="auto" w:fill="FFFFFF"/>
        </w:rPr>
        <w:t>а</w:t>
      </w:r>
      <w:r w:rsidRPr="00A10ED3">
        <w:rPr>
          <w:rFonts w:ascii="Times New Roman" w:eastAsia="Calibri" w:hAnsi="Times New Roman" w:cs="Times New Roman"/>
          <w:color w:val="000000"/>
          <w:shd w:val="clear" w:color="auto" w:fill="FFFFFF"/>
        </w:rPr>
        <w:t>, на яких зайн</w:t>
      </w:r>
      <w:r w:rsidR="00437AFA" w:rsidRPr="00A10ED3">
        <w:rPr>
          <w:rFonts w:ascii="Times New Roman" w:eastAsia="Calibri" w:hAnsi="Times New Roman" w:cs="Times New Roman"/>
          <w:color w:val="000000"/>
          <w:shd w:val="clear" w:color="auto" w:fill="FFFFFF"/>
        </w:rPr>
        <w:t xml:space="preserve">ято 21,3 тис. працівників та </w:t>
      </w:r>
      <w:r w:rsidRPr="00A10ED3">
        <w:rPr>
          <w:rFonts w:ascii="Times New Roman" w:eastAsia="Calibri" w:hAnsi="Times New Roman" w:cs="Times New Roman"/>
          <w:color w:val="000000"/>
          <w:shd w:val="clear" w:color="auto" w:fill="FFFFFF"/>
        </w:rPr>
        <w:t xml:space="preserve">12 тис. </w:t>
      </w:r>
      <w:r w:rsidR="00437AFA" w:rsidRPr="00A10ED3">
        <w:rPr>
          <w:rFonts w:ascii="Times New Roman" w:eastAsia="Calibri" w:hAnsi="Times New Roman" w:cs="Times New Roman"/>
          <w:color w:val="000000"/>
          <w:shd w:val="clear" w:color="auto" w:fill="FFFFFF"/>
        </w:rPr>
        <w:t>приватних підприємців.</w:t>
      </w:r>
      <w:r w:rsidRPr="00A10ED3">
        <w:rPr>
          <w:rFonts w:ascii="Times New Roman" w:eastAsia="Calibri" w:hAnsi="Times New Roman" w:cs="Times New Roman"/>
          <w:color w:val="000000"/>
          <w:shd w:val="clear" w:color="auto" w:fill="FFFFFF"/>
        </w:rPr>
        <w:t xml:space="preserve"> Найвища кількість зайнятих у сфері оптової та роздрібної торгівлі (28%), операціях із нерухомістю (19%), промисловості (18%), будівництві (15%).</w:t>
      </w:r>
    </w:p>
    <w:p w:rsidR="00F57CB1" w:rsidRPr="00A10ED3" w:rsidRDefault="00FC1351" w:rsidP="00B944E7">
      <w:pPr>
        <w:spacing w:before="72" w:after="72"/>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Екологічна ситуація в м. Суми</w:t>
      </w:r>
    </w:p>
    <w:p w:rsidR="00955C79" w:rsidRPr="00A10ED3" w:rsidRDefault="00955C79" w:rsidP="00B944E7">
      <w:pPr>
        <w:pStyle w:val="ae"/>
        <w:spacing w:before="72" w:after="72"/>
        <w:jc w:val="both"/>
        <w:rPr>
          <w:rFonts w:ascii="Times New Roman" w:hAnsi="Times New Roman"/>
          <w:lang w:val="uk-UA"/>
        </w:rPr>
      </w:pPr>
      <w:r w:rsidRPr="00A10ED3">
        <w:rPr>
          <w:rFonts w:ascii="Times New Roman" w:hAnsi="Times New Roman"/>
          <w:lang w:val="uk-UA"/>
        </w:rPr>
        <w:t xml:space="preserve">Згідно </w:t>
      </w:r>
      <w:r w:rsidR="00437AFA" w:rsidRPr="00A10ED3">
        <w:rPr>
          <w:rFonts w:ascii="Times New Roman" w:hAnsi="Times New Roman"/>
          <w:lang w:val="uk-UA"/>
        </w:rPr>
        <w:t>з діючою класифікацію</w:t>
      </w:r>
      <w:r w:rsidRPr="00A10ED3">
        <w:rPr>
          <w:rFonts w:ascii="Times New Roman" w:hAnsi="Times New Roman"/>
          <w:lang w:val="uk-UA"/>
        </w:rPr>
        <w:t xml:space="preserve"> </w:t>
      </w:r>
      <w:r w:rsidR="003D7256" w:rsidRPr="00A10ED3">
        <w:rPr>
          <w:rFonts w:ascii="Times New Roman" w:hAnsi="Times New Roman"/>
          <w:lang w:val="uk-UA"/>
        </w:rPr>
        <w:t xml:space="preserve">забрудненості міст </w:t>
      </w:r>
      <w:r w:rsidRPr="00A10ED3">
        <w:rPr>
          <w:rFonts w:ascii="Times New Roman" w:hAnsi="Times New Roman"/>
          <w:lang w:val="uk-UA"/>
        </w:rPr>
        <w:t xml:space="preserve"> Суми ма</w:t>
      </w:r>
      <w:r w:rsidR="003D7256" w:rsidRPr="00A10ED3">
        <w:rPr>
          <w:rFonts w:ascii="Times New Roman" w:hAnsi="Times New Roman"/>
          <w:lang w:val="uk-UA"/>
        </w:rPr>
        <w:t>ють</w:t>
      </w:r>
      <w:r w:rsidRPr="00A10ED3">
        <w:rPr>
          <w:rFonts w:ascii="Times New Roman" w:hAnsi="Times New Roman"/>
          <w:lang w:val="uk-UA"/>
        </w:rPr>
        <w:t xml:space="preserve"> третій рівень забрудненості і віднос</w:t>
      </w:r>
      <w:r w:rsidR="003D7256" w:rsidRPr="00A10ED3">
        <w:rPr>
          <w:rFonts w:ascii="Times New Roman" w:hAnsi="Times New Roman"/>
          <w:lang w:val="uk-UA"/>
        </w:rPr>
        <w:t>я</w:t>
      </w:r>
      <w:r w:rsidRPr="00A10ED3">
        <w:rPr>
          <w:rFonts w:ascii="Times New Roman" w:hAnsi="Times New Roman"/>
          <w:lang w:val="uk-UA"/>
        </w:rPr>
        <w:t>ться до територій</w:t>
      </w:r>
      <w:r w:rsidR="00C14F3A" w:rsidRPr="00A10ED3">
        <w:rPr>
          <w:rFonts w:ascii="Times New Roman" w:hAnsi="Times New Roman"/>
          <w:lang w:val="uk-UA"/>
        </w:rPr>
        <w:t xml:space="preserve"> з підвищеним рівнем забруднення.</w:t>
      </w:r>
      <w:r w:rsidRPr="00A10ED3">
        <w:rPr>
          <w:rFonts w:ascii="Times New Roman" w:hAnsi="Times New Roman"/>
          <w:lang w:val="uk-UA"/>
        </w:rPr>
        <w:t xml:space="preserve"> </w:t>
      </w:r>
      <w:r w:rsidR="00C14F3A" w:rsidRPr="00A10ED3">
        <w:rPr>
          <w:rFonts w:ascii="Times New Roman" w:hAnsi="Times New Roman"/>
          <w:lang w:val="uk-UA"/>
        </w:rPr>
        <w:t>У 2013 році показник якості повітря – ІЗА (комплексний індекс забруднення атмосфери) для міста Суми склав 5,3.</w:t>
      </w:r>
    </w:p>
    <w:p w:rsidR="00C14F3A" w:rsidRPr="00A10ED3" w:rsidRDefault="00C14F3A" w:rsidP="00C14F3A">
      <w:pPr>
        <w:pStyle w:val="af4"/>
        <w:shd w:val="clear" w:color="auto" w:fill="FFFFFF"/>
        <w:spacing w:before="72" w:beforeAutospacing="0" w:after="72" w:afterAutospacing="0" w:line="276" w:lineRule="auto"/>
        <w:jc w:val="both"/>
        <w:rPr>
          <w:rFonts w:eastAsia="Calibri"/>
          <w:color w:val="000000"/>
          <w:sz w:val="22"/>
          <w:szCs w:val="22"/>
          <w:shd w:val="clear" w:color="auto" w:fill="FFFFFF"/>
          <w:lang w:val="uk-UA" w:eastAsia="en-US"/>
        </w:rPr>
      </w:pPr>
      <w:r w:rsidRPr="00A10ED3">
        <w:rPr>
          <w:rFonts w:eastAsia="Calibri"/>
          <w:sz w:val="22"/>
          <w:szCs w:val="22"/>
          <w:lang w:val="uk-UA" w:eastAsia="en-US"/>
        </w:rPr>
        <w:t xml:space="preserve">Викиди шкідливих речовин в атмосферу від стаціонарних джерел та автомобільного транспорту  у </w:t>
      </w:r>
      <w:r w:rsidRPr="00A10ED3">
        <w:rPr>
          <w:rFonts w:eastAsia="Calibri"/>
          <w:color w:val="000000"/>
          <w:sz w:val="22"/>
          <w:szCs w:val="22"/>
          <w:shd w:val="clear" w:color="auto" w:fill="FFFFFF"/>
          <w:lang w:val="uk-UA" w:eastAsia="en-US"/>
        </w:rPr>
        <w:t xml:space="preserve">2013 році склали 22373,862 </w:t>
      </w:r>
      <w:proofErr w:type="spellStart"/>
      <w:r w:rsidRPr="00A10ED3">
        <w:rPr>
          <w:rFonts w:eastAsia="Calibri"/>
          <w:color w:val="000000"/>
          <w:sz w:val="22"/>
          <w:szCs w:val="22"/>
          <w:shd w:val="clear" w:color="auto" w:fill="FFFFFF"/>
          <w:lang w:val="uk-UA" w:eastAsia="en-US"/>
        </w:rPr>
        <w:t>тонн</w:t>
      </w:r>
      <w:proofErr w:type="spellEnd"/>
      <w:r w:rsidRPr="00A10ED3">
        <w:rPr>
          <w:rFonts w:eastAsia="Calibri"/>
          <w:color w:val="000000"/>
          <w:sz w:val="22"/>
          <w:szCs w:val="22"/>
          <w:shd w:val="clear" w:color="auto" w:fill="FFFFFF"/>
          <w:lang w:val="uk-UA" w:eastAsia="en-US"/>
        </w:rPr>
        <w:t>/рік.</w:t>
      </w:r>
    </w:p>
    <w:p w:rsidR="00C14F3A" w:rsidRPr="00A10ED3" w:rsidRDefault="00C14F3A" w:rsidP="00C14F3A">
      <w:pPr>
        <w:pStyle w:val="af4"/>
        <w:shd w:val="clear" w:color="auto" w:fill="FFFFFF"/>
        <w:spacing w:before="72" w:beforeAutospacing="0" w:after="72" w:afterAutospacing="0" w:line="276" w:lineRule="auto"/>
        <w:jc w:val="both"/>
        <w:rPr>
          <w:rFonts w:eastAsia="Calibri"/>
          <w:color w:val="000000"/>
          <w:sz w:val="22"/>
          <w:szCs w:val="22"/>
          <w:shd w:val="clear" w:color="auto" w:fill="FFFFFF"/>
          <w:lang w:val="uk-UA" w:eastAsia="en-US"/>
        </w:rPr>
      </w:pPr>
      <w:r w:rsidRPr="00A10ED3">
        <w:rPr>
          <w:rFonts w:eastAsia="Calibri"/>
          <w:color w:val="000000"/>
          <w:sz w:val="22"/>
          <w:szCs w:val="22"/>
          <w:shd w:val="clear" w:color="auto" w:fill="FFFFFF"/>
          <w:lang w:val="uk-UA" w:eastAsia="en-US"/>
        </w:rPr>
        <w:t>Викиди від стаціонарних дж</w:t>
      </w:r>
      <w:r w:rsidR="00D2177D">
        <w:rPr>
          <w:rFonts w:eastAsia="Calibri"/>
          <w:color w:val="000000"/>
          <w:sz w:val="22"/>
          <w:szCs w:val="22"/>
          <w:shd w:val="clear" w:color="auto" w:fill="FFFFFF"/>
          <w:lang w:val="uk-UA" w:eastAsia="en-US"/>
        </w:rPr>
        <w:t xml:space="preserve">ерел склали </w:t>
      </w:r>
      <w:r w:rsidR="00FF0DB2">
        <w:rPr>
          <w:rFonts w:eastAsia="Calibri"/>
          <w:color w:val="000000"/>
          <w:sz w:val="22"/>
          <w:szCs w:val="22"/>
          <w:shd w:val="clear" w:color="auto" w:fill="FFFFFF"/>
          <w:lang w:val="uk-UA" w:eastAsia="en-US"/>
        </w:rPr>
        <w:br/>
      </w:r>
      <w:r w:rsidR="00D2177D">
        <w:rPr>
          <w:rFonts w:eastAsia="Calibri"/>
          <w:color w:val="000000"/>
          <w:sz w:val="22"/>
          <w:szCs w:val="22"/>
          <w:shd w:val="clear" w:color="auto" w:fill="FFFFFF"/>
          <w:lang w:val="uk-UA" w:eastAsia="en-US"/>
        </w:rPr>
        <w:t xml:space="preserve">10934,289 </w:t>
      </w:r>
      <w:proofErr w:type="spellStart"/>
      <w:r w:rsidR="00D2177D">
        <w:rPr>
          <w:rFonts w:eastAsia="Calibri"/>
          <w:color w:val="000000"/>
          <w:sz w:val="22"/>
          <w:szCs w:val="22"/>
          <w:shd w:val="clear" w:color="auto" w:fill="FFFFFF"/>
          <w:lang w:val="uk-UA" w:eastAsia="en-US"/>
        </w:rPr>
        <w:t>тонн</w:t>
      </w:r>
      <w:proofErr w:type="spellEnd"/>
      <w:r w:rsidR="00D2177D">
        <w:rPr>
          <w:rFonts w:eastAsia="Calibri"/>
          <w:color w:val="000000"/>
          <w:sz w:val="22"/>
          <w:szCs w:val="22"/>
          <w:shd w:val="clear" w:color="auto" w:fill="FFFFFF"/>
          <w:lang w:val="uk-UA" w:eastAsia="en-US"/>
        </w:rPr>
        <w:t>/рік у</w:t>
      </w:r>
      <w:r w:rsidRPr="00A10ED3">
        <w:rPr>
          <w:rFonts w:eastAsia="Calibri"/>
          <w:color w:val="000000"/>
          <w:sz w:val="22"/>
          <w:szCs w:val="22"/>
          <w:shd w:val="clear" w:color="auto" w:fill="FFFFFF"/>
          <w:lang w:val="uk-UA" w:eastAsia="en-US"/>
        </w:rPr>
        <w:t xml:space="preserve"> тому числі:</w:t>
      </w:r>
      <w:r w:rsidR="00D2177D">
        <w:rPr>
          <w:rFonts w:eastAsia="Calibri"/>
          <w:color w:val="000000"/>
          <w:sz w:val="22"/>
          <w:szCs w:val="22"/>
          <w:shd w:val="clear" w:color="auto" w:fill="FFFFFF"/>
          <w:lang w:val="uk-UA" w:eastAsia="en-US"/>
        </w:rPr>
        <w:t xml:space="preserve"> </w:t>
      </w:r>
      <w:r w:rsidRPr="00A10ED3">
        <w:rPr>
          <w:rFonts w:eastAsia="Calibri"/>
          <w:color w:val="000000"/>
          <w:sz w:val="22"/>
          <w:szCs w:val="22"/>
          <w:shd w:val="clear" w:color="auto" w:fill="FFFFFF"/>
          <w:lang w:val="uk-UA" w:eastAsia="en-US"/>
        </w:rPr>
        <w:t xml:space="preserve">твердих речовин 3252,887 </w:t>
      </w:r>
      <w:proofErr w:type="spellStart"/>
      <w:r w:rsidRPr="00A10ED3">
        <w:rPr>
          <w:rFonts w:eastAsia="Calibri"/>
          <w:color w:val="000000"/>
          <w:sz w:val="22"/>
          <w:szCs w:val="22"/>
          <w:shd w:val="clear" w:color="auto" w:fill="FFFFFF"/>
          <w:lang w:val="uk-UA" w:eastAsia="en-US"/>
        </w:rPr>
        <w:t>тонн</w:t>
      </w:r>
      <w:proofErr w:type="spellEnd"/>
      <w:r w:rsidRPr="00A10ED3">
        <w:rPr>
          <w:rFonts w:eastAsia="Calibri"/>
          <w:color w:val="000000"/>
          <w:sz w:val="22"/>
          <w:szCs w:val="22"/>
          <w:shd w:val="clear" w:color="auto" w:fill="FFFFFF"/>
          <w:lang w:val="uk-UA" w:eastAsia="en-US"/>
        </w:rPr>
        <w:t xml:space="preserve">/рік, діоксиду сірки 3916,664 </w:t>
      </w:r>
      <w:proofErr w:type="spellStart"/>
      <w:r w:rsidRPr="00A10ED3">
        <w:rPr>
          <w:rFonts w:eastAsia="Calibri"/>
          <w:color w:val="000000"/>
          <w:sz w:val="22"/>
          <w:szCs w:val="22"/>
          <w:shd w:val="clear" w:color="auto" w:fill="FFFFFF"/>
          <w:lang w:val="uk-UA" w:eastAsia="en-US"/>
        </w:rPr>
        <w:t>тонн</w:t>
      </w:r>
      <w:proofErr w:type="spellEnd"/>
      <w:r w:rsidRPr="00A10ED3">
        <w:rPr>
          <w:rFonts w:eastAsia="Calibri"/>
          <w:color w:val="000000"/>
          <w:sz w:val="22"/>
          <w:szCs w:val="22"/>
          <w:shd w:val="clear" w:color="auto" w:fill="FFFFFF"/>
          <w:lang w:val="uk-UA" w:eastAsia="en-US"/>
        </w:rPr>
        <w:t xml:space="preserve">/рік, оксиду вуглецю 500,249 </w:t>
      </w:r>
      <w:proofErr w:type="spellStart"/>
      <w:r w:rsidRPr="00A10ED3">
        <w:rPr>
          <w:rFonts w:eastAsia="Calibri"/>
          <w:color w:val="000000"/>
          <w:sz w:val="22"/>
          <w:szCs w:val="22"/>
          <w:shd w:val="clear" w:color="auto" w:fill="FFFFFF"/>
          <w:lang w:val="uk-UA" w:eastAsia="en-US"/>
        </w:rPr>
        <w:t>тонн</w:t>
      </w:r>
      <w:proofErr w:type="spellEnd"/>
      <w:r w:rsidRPr="00A10ED3">
        <w:rPr>
          <w:rFonts w:eastAsia="Calibri"/>
          <w:color w:val="000000"/>
          <w:sz w:val="22"/>
          <w:szCs w:val="22"/>
          <w:shd w:val="clear" w:color="auto" w:fill="FFFFFF"/>
          <w:lang w:val="uk-UA" w:eastAsia="en-US"/>
        </w:rPr>
        <w:t xml:space="preserve">/рік, оксидів азоту 824,854 </w:t>
      </w:r>
      <w:proofErr w:type="spellStart"/>
      <w:r w:rsidRPr="00A10ED3">
        <w:rPr>
          <w:rFonts w:eastAsia="Calibri"/>
          <w:color w:val="000000"/>
          <w:sz w:val="22"/>
          <w:szCs w:val="22"/>
          <w:shd w:val="clear" w:color="auto" w:fill="FFFFFF"/>
          <w:lang w:val="uk-UA" w:eastAsia="en-US"/>
        </w:rPr>
        <w:t>тонн</w:t>
      </w:r>
      <w:proofErr w:type="spellEnd"/>
      <w:r w:rsidRPr="00A10ED3">
        <w:rPr>
          <w:rFonts w:eastAsia="Calibri"/>
          <w:color w:val="000000"/>
          <w:sz w:val="22"/>
          <w:szCs w:val="22"/>
          <w:shd w:val="clear" w:color="auto" w:fill="FFFFFF"/>
          <w:lang w:val="uk-UA" w:eastAsia="en-US"/>
        </w:rPr>
        <w:t>/рік та інші.</w:t>
      </w:r>
    </w:p>
    <w:p w:rsidR="00C14F3A" w:rsidRPr="00A10ED3" w:rsidRDefault="00C14F3A" w:rsidP="00C14F3A">
      <w:pPr>
        <w:pStyle w:val="af4"/>
        <w:shd w:val="clear" w:color="auto" w:fill="FFFFFF"/>
        <w:spacing w:before="72" w:beforeAutospacing="0" w:after="72" w:afterAutospacing="0" w:line="276" w:lineRule="auto"/>
        <w:jc w:val="both"/>
        <w:rPr>
          <w:rFonts w:eastAsia="Calibri"/>
          <w:color w:val="000000"/>
          <w:sz w:val="22"/>
          <w:szCs w:val="22"/>
          <w:shd w:val="clear" w:color="auto" w:fill="FFFFFF"/>
          <w:lang w:val="uk-UA" w:eastAsia="en-US"/>
        </w:rPr>
      </w:pPr>
      <w:r w:rsidRPr="00A10ED3">
        <w:rPr>
          <w:rFonts w:eastAsia="Calibri"/>
          <w:color w:val="000000"/>
          <w:sz w:val="22"/>
          <w:szCs w:val="22"/>
          <w:shd w:val="clear" w:color="auto" w:fill="FFFFFF"/>
          <w:lang w:val="uk-UA" w:eastAsia="en-US"/>
        </w:rPr>
        <w:t>Викиди від всіх видів транспортних</w:t>
      </w:r>
      <w:r w:rsidR="00F17DEF" w:rsidRPr="00A10ED3">
        <w:rPr>
          <w:rFonts w:eastAsia="Calibri"/>
          <w:color w:val="000000"/>
          <w:sz w:val="22"/>
          <w:szCs w:val="22"/>
          <w:shd w:val="clear" w:color="auto" w:fill="FFFFFF"/>
          <w:lang w:val="uk-UA" w:eastAsia="en-US"/>
        </w:rPr>
        <w:t xml:space="preserve"> засобів та виробничої техніки склали 11439,573 </w:t>
      </w:r>
      <w:proofErr w:type="spellStart"/>
      <w:r w:rsidRPr="00A10ED3">
        <w:rPr>
          <w:rFonts w:eastAsia="Calibri"/>
          <w:color w:val="000000"/>
          <w:sz w:val="22"/>
          <w:szCs w:val="22"/>
          <w:shd w:val="clear" w:color="auto" w:fill="FFFFFF"/>
          <w:lang w:val="uk-UA" w:eastAsia="en-US"/>
        </w:rPr>
        <w:t>тонн</w:t>
      </w:r>
      <w:proofErr w:type="spellEnd"/>
      <w:r w:rsidRPr="00A10ED3">
        <w:rPr>
          <w:rFonts w:eastAsia="Calibri"/>
          <w:color w:val="000000"/>
          <w:sz w:val="22"/>
          <w:szCs w:val="22"/>
          <w:shd w:val="clear" w:color="auto" w:fill="FFFFFF"/>
          <w:lang w:val="uk-UA" w:eastAsia="en-US"/>
        </w:rPr>
        <w:t>/рік.</w:t>
      </w:r>
    </w:p>
    <w:p w:rsidR="00C14F3A" w:rsidRPr="00A10ED3" w:rsidRDefault="00C14F3A" w:rsidP="00F17DEF">
      <w:pPr>
        <w:pStyle w:val="af4"/>
        <w:shd w:val="clear" w:color="auto" w:fill="FFFFFF"/>
        <w:spacing w:before="0" w:beforeAutospacing="0" w:after="0" w:afterAutospacing="0" w:line="276" w:lineRule="auto"/>
        <w:jc w:val="both"/>
        <w:rPr>
          <w:rFonts w:eastAsia="Calibri"/>
          <w:color w:val="000000"/>
          <w:sz w:val="22"/>
          <w:szCs w:val="22"/>
          <w:shd w:val="clear" w:color="auto" w:fill="FFFFFF"/>
          <w:lang w:val="uk-UA" w:eastAsia="en-US"/>
        </w:rPr>
      </w:pPr>
      <w:r w:rsidRPr="00A10ED3">
        <w:rPr>
          <w:rFonts w:eastAsia="Calibri"/>
          <w:color w:val="000000"/>
          <w:sz w:val="22"/>
          <w:szCs w:val="22"/>
          <w:shd w:val="clear" w:color="auto" w:fill="FFFFFF"/>
          <w:lang w:val="uk-UA" w:eastAsia="en-US"/>
        </w:rPr>
        <w:t xml:space="preserve">Основними </w:t>
      </w:r>
      <w:r w:rsidR="004550E9">
        <w:rPr>
          <w:rFonts w:eastAsia="Calibri"/>
          <w:color w:val="000000"/>
          <w:sz w:val="22"/>
          <w:szCs w:val="22"/>
          <w:shd w:val="clear" w:color="auto" w:fill="FFFFFF"/>
          <w:lang w:val="uk-UA" w:eastAsia="en-US"/>
        </w:rPr>
        <w:t>підприємствами, що забруднювали атмосферне повітря викидами від стаціонарних джерел забруднення є</w:t>
      </w:r>
      <w:r w:rsidRPr="00A10ED3">
        <w:rPr>
          <w:rFonts w:eastAsia="Calibri"/>
          <w:color w:val="000000"/>
          <w:sz w:val="22"/>
          <w:szCs w:val="22"/>
          <w:shd w:val="clear" w:color="auto" w:fill="FFFFFF"/>
          <w:lang w:val="uk-UA" w:eastAsia="en-US"/>
        </w:rPr>
        <w:t>:</w:t>
      </w:r>
    </w:p>
    <w:p w:rsidR="00C14F3A" w:rsidRPr="00A10ED3" w:rsidRDefault="00F17DEF" w:rsidP="00F17DEF">
      <w:pPr>
        <w:pStyle w:val="af4"/>
        <w:shd w:val="clear" w:color="auto" w:fill="FFFFFF"/>
        <w:spacing w:before="0" w:beforeAutospacing="0" w:after="0" w:afterAutospacing="0" w:line="276" w:lineRule="auto"/>
        <w:jc w:val="both"/>
        <w:rPr>
          <w:rFonts w:eastAsia="Calibri"/>
          <w:color w:val="000000"/>
          <w:sz w:val="22"/>
          <w:szCs w:val="22"/>
          <w:shd w:val="clear" w:color="auto" w:fill="FFFFFF"/>
          <w:lang w:val="uk-UA" w:eastAsia="en-US"/>
        </w:rPr>
      </w:pPr>
      <w:r w:rsidRPr="00A10ED3">
        <w:rPr>
          <w:rFonts w:eastAsia="Calibri"/>
          <w:color w:val="000000"/>
          <w:sz w:val="22"/>
          <w:szCs w:val="22"/>
          <w:shd w:val="clear" w:color="auto" w:fill="FFFFFF"/>
          <w:lang w:val="uk-UA" w:eastAsia="en-US"/>
        </w:rPr>
        <w:t>- ТОВ  «</w:t>
      </w:r>
      <w:proofErr w:type="spellStart"/>
      <w:r w:rsidRPr="00A10ED3">
        <w:rPr>
          <w:rFonts w:eastAsia="Calibri"/>
          <w:color w:val="000000"/>
          <w:sz w:val="22"/>
          <w:szCs w:val="22"/>
          <w:shd w:val="clear" w:color="auto" w:fill="FFFFFF"/>
          <w:lang w:val="uk-UA" w:eastAsia="en-US"/>
        </w:rPr>
        <w:t>Сумитеплоенерго</w:t>
      </w:r>
      <w:proofErr w:type="spellEnd"/>
      <w:r w:rsidRPr="00A10ED3">
        <w:rPr>
          <w:rFonts w:eastAsia="Calibri"/>
          <w:color w:val="000000"/>
          <w:sz w:val="22"/>
          <w:szCs w:val="22"/>
          <w:shd w:val="clear" w:color="auto" w:fill="FFFFFF"/>
          <w:lang w:val="uk-UA" w:eastAsia="en-US"/>
        </w:rPr>
        <w:t xml:space="preserve">» </w:t>
      </w:r>
      <w:r w:rsidR="00C14F3A" w:rsidRPr="00A10ED3">
        <w:rPr>
          <w:rFonts w:eastAsia="Calibri"/>
          <w:color w:val="000000"/>
          <w:sz w:val="22"/>
          <w:szCs w:val="22"/>
          <w:shd w:val="clear" w:color="auto" w:fill="FFFFFF"/>
          <w:lang w:val="uk-UA" w:eastAsia="en-US"/>
        </w:rPr>
        <w:t xml:space="preserve">- 4650,0 </w:t>
      </w:r>
      <w:proofErr w:type="spellStart"/>
      <w:r w:rsidR="00C14F3A" w:rsidRPr="00A10ED3">
        <w:rPr>
          <w:rFonts w:eastAsia="Calibri"/>
          <w:color w:val="000000"/>
          <w:sz w:val="22"/>
          <w:szCs w:val="22"/>
          <w:shd w:val="clear" w:color="auto" w:fill="FFFFFF"/>
          <w:lang w:val="uk-UA" w:eastAsia="en-US"/>
        </w:rPr>
        <w:t>тонн</w:t>
      </w:r>
      <w:proofErr w:type="spellEnd"/>
      <w:r w:rsidR="00C14F3A" w:rsidRPr="00A10ED3">
        <w:rPr>
          <w:rFonts w:eastAsia="Calibri"/>
          <w:color w:val="000000"/>
          <w:sz w:val="22"/>
          <w:szCs w:val="22"/>
          <w:shd w:val="clear" w:color="auto" w:fill="FFFFFF"/>
          <w:lang w:val="uk-UA" w:eastAsia="en-US"/>
        </w:rPr>
        <w:t xml:space="preserve">/рік; </w:t>
      </w:r>
    </w:p>
    <w:p w:rsidR="00C14F3A" w:rsidRPr="00A10ED3" w:rsidRDefault="00C14F3A" w:rsidP="002D2CD2">
      <w:pPr>
        <w:pStyle w:val="af4"/>
        <w:shd w:val="clear" w:color="auto" w:fill="FFFFFF"/>
        <w:spacing w:before="0" w:beforeAutospacing="0" w:after="0" w:afterAutospacing="0" w:line="276" w:lineRule="auto"/>
        <w:jc w:val="both"/>
        <w:rPr>
          <w:rFonts w:eastAsia="Calibri"/>
          <w:color w:val="000000"/>
          <w:sz w:val="22"/>
          <w:szCs w:val="22"/>
          <w:shd w:val="clear" w:color="auto" w:fill="FFFFFF"/>
          <w:lang w:val="uk-UA" w:eastAsia="en-US"/>
        </w:rPr>
      </w:pPr>
      <w:r w:rsidRPr="00A10ED3">
        <w:rPr>
          <w:rFonts w:eastAsia="Calibri"/>
          <w:color w:val="000000"/>
          <w:sz w:val="22"/>
          <w:szCs w:val="22"/>
          <w:shd w:val="clear" w:color="auto" w:fill="FFFFFF"/>
          <w:lang w:val="uk-UA" w:eastAsia="en-US"/>
        </w:rPr>
        <w:t>- ПА</w:t>
      </w:r>
      <w:r w:rsidR="002D2CD2">
        <w:rPr>
          <w:rFonts w:eastAsia="Calibri"/>
          <w:color w:val="000000"/>
          <w:sz w:val="22"/>
          <w:szCs w:val="22"/>
          <w:shd w:val="clear" w:color="auto" w:fill="FFFFFF"/>
          <w:lang w:val="uk-UA" w:eastAsia="en-US"/>
        </w:rPr>
        <w:t xml:space="preserve">Т «Сумихімпром» - 3350 </w:t>
      </w:r>
      <w:proofErr w:type="spellStart"/>
      <w:r w:rsidR="002D2CD2">
        <w:rPr>
          <w:rFonts w:eastAsia="Calibri"/>
          <w:color w:val="000000"/>
          <w:sz w:val="22"/>
          <w:szCs w:val="22"/>
          <w:shd w:val="clear" w:color="auto" w:fill="FFFFFF"/>
          <w:lang w:val="uk-UA" w:eastAsia="en-US"/>
        </w:rPr>
        <w:t>тонн</w:t>
      </w:r>
      <w:proofErr w:type="spellEnd"/>
      <w:r w:rsidR="002D2CD2">
        <w:rPr>
          <w:rFonts w:eastAsia="Calibri"/>
          <w:color w:val="000000"/>
          <w:sz w:val="22"/>
          <w:szCs w:val="22"/>
          <w:shd w:val="clear" w:color="auto" w:fill="FFFFFF"/>
          <w:lang w:val="uk-UA" w:eastAsia="en-US"/>
        </w:rPr>
        <w:t>/рік</w:t>
      </w:r>
      <w:r w:rsidRPr="00A10ED3">
        <w:rPr>
          <w:rFonts w:eastAsia="Calibri"/>
          <w:color w:val="000000"/>
          <w:sz w:val="22"/>
          <w:szCs w:val="22"/>
          <w:shd w:val="clear" w:color="auto" w:fill="FFFFFF"/>
          <w:lang w:val="uk-UA" w:eastAsia="en-US"/>
        </w:rPr>
        <w:t>;</w:t>
      </w:r>
    </w:p>
    <w:p w:rsidR="00C14F3A" w:rsidRPr="00A10ED3" w:rsidRDefault="00F17DEF" w:rsidP="00F17DEF">
      <w:pPr>
        <w:pStyle w:val="af4"/>
        <w:shd w:val="clear" w:color="auto" w:fill="FFFFFF"/>
        <w:spacing w:before="0" w:beforeAutospacing="0" w:after="0" w:afterAutospacing="0" w:line="276" w:lineRule="auto"/>
        <w:jc w:val="both"/>
        <w:rPr>
          <w:rFonts w:eastAsia="Calibri"/>
          <w:color w:val="000000"/>
          <w:sz w:val="22"/>
          <w:szCs w:val="22"/>
          <w:shd w:val="clear" w:color="auto" w:fill="FFFFFF"/>
          <w:lang w:val="uk-UA" w:eastAsia="en-US"/>
        </w:rPr>
      </w:pPr>
      <w:r w:rsidRPr="00A10ED3">
        <w:rPr>
          <w:rFonts w:eastAsia="Calibri"/>
          <w:color w:val="000000"/>
          <w:sz w:val="22"/>
          <w:szCs w:val="22"/>
          <w:shd w:val="clear" w:color="auto" w:fill="FFFFFF"/>
          <w:lang w:val="uk-UA" w:eastAsia="en-US"/>
        </w:rPr>
        <w:t>-</w:t>
      </w:r>
      <w:r w:rsidR="00C14F3A" w:rsidRPr="00A10ED3">
        <w:rPr>
          <w:rFonts w:eastAsia="Calibri"/>
          <w:color w:val="000000"/>
          <w:sz w:val="22"/>
          <w:szCs w:val="22"/>
          <w:shd w:val="clear" w:color="auto" w:fill="FFFFFF"/>
          <w:lang w:val="uk-UA" w:eastAsia="en-US"/>
        </w:rPr>
        <w:t>АТ Сумський завод «</w:t>
      </w:r>
      <w:proofErr w:type="spellStart"/>
      <w:r w:rsidR="00C14F3A" w:rsidRPr="00A10ED3">
        <w:rPr>
          <w:rFonts w:eastAsia="Calibri"/>
          <w:color w:val="000000"/>
          <w:sz w:val="22"/>
          <w:szCs w:val="22"/>
          <w:shd w:val="clear" w:color="auto" w:fill="FFFFFF"/>
          <w:lang w:val="uk-UA" w:eastAsia="en-US"/>
        </w:rPr>
        <w:t>Насосенергомаш</w:t>
      </w:r>
      <w:proofErr w:type="spellEnd"/>
      <w:r w:rsidR="00C14F3A" w:rsidRPr="00A10ED3">
        <w:rPr>
          <w:rFonts w:eastAsia="Calibri"/>
          <w:color w:val="000000"/>
          <w:sz w:val="22"/>
          <w:szCs w:val="22"/>
          <w:shd w:val="clear" w:color="auto" w:fill="FFFFFF"/>
          <w:lang w:val="uk-UA" w:eastAsia="en-US"/>
        </w:rPr>
        <w:t xml:space="preserve">» - </w:t>
      </w:r>
      <w:r w:rsidR="008B04E2">
        <w:rPr>
          <w:rFonts w:eastAsia="Calibri"/>
          <w:color w:val="000000"/>
          <w:sz w:val="22"/>
          <w:szCs w:val="22"/>
          <w:shd w:val="clear" w:color="auto" w:fill="FFFFFF"/>
          <w:lang w:val="uk-UA" w:eastAsia="en-US"/>
        </w:rPr>
        <w:br/>
      </w:r>
      <w:r w:rsidR="00C14F3A" w:rsidRPr="00A10ED3">
        <w:rPr>
          <w:rFonts w:eastAsia="Calibri"/>
          <w:color w:val="000000"/>
          <w:sz w:val="22"/>
          <w:szCs w:val="22"/>
          <w:shd w:val="clear" w:color="auto" w:fill="FFFFFF"/>
          <w:lang w:val="uk-UA" w:eastAsia="en-US"/>
        </w:rPr>
        <w:t xml:space="preserve">567 </w:t>
      </w:r>
      <w:proofErr w:type="spellStart"/>
      <w:r w:rsidR="00C14F3A" w:rsidRPr="00A10ED3">
        <w:rPr>
          <w:rFonts w:eastAsia="Calibri"/>
          <w:color w:val="000000"/>
          <w:sz w:val="22"/>
          <w:szCs w:val="22"/>
          <w:shd w:val="clear" w:color="auto" w:fill="FFFFFF"/>
          <w:lang w:val="uk-UA" w:eastAsia="en-US"/>
        </w:rPr>
        <w:t>тонн</w:t>
      </w:r>
      <w:proofErr w:type="spellEnd"/>
      <w:r w:rsidR="00C14F3A" w:rsidRPr="00A10ED3">
        <w:rPr>
          <w:rFonts w:eastAsia="Calibri"/>
          <w:color w:val="000000"/>
          <w:sz w:val="22"/>
          <w:szCs w:val="22"/>
          <w:shd w:val="clear" w:color="auto" w:fill="FFFFFF"/>
          <w:lang w:val="uk-UA" w:eastAsia="en-US"/>
        </w:rPr>
        <w:t>/рік;</w:t>
      </w:r>
    </w:p>
    <w:p w:rsidR="00C14F3A" w:rsidRPr="00A10ED3" w:rsidRDefault="00C14F3A" w:rsidP="00147E2B">
      <w:pPr>
        <w:pStyle w:val="af4"/>
        <w:shd w:val="clear" w:color="auto" w:fill="FFFFFF"/>
        <w:spacing w:before="0" w:beforeAutospacing="0" w:after="0" w:afterAutospacing="0" w:line="276" w:lineRule="auto"/>
        <w:jc w:val="both"/>
        <w:rPr>
          <w:rFonts w:eastAsia="Calibri"/>
          <w:color w:val="000000"/>
          <w:sz w:val="22"/>
          <w:szCs w:val="22"/>
          <w:shd w:val="clear" w:color="auto" w:fill="FFFFFF"/>
          <w:lang w:val="uk-UA" w:eastAsia="en-US"/>
        </w:rPr>
      </w:pPr>
      <w:r w:rsidRPr="00A10ED3">
        <w:rPr>
          <w:rFonts w:eastAsia="Calibri"/>
          <w:color w:val="000000"/>
          <w:shd w:val="clear" w:color="auto" w:fill="FFFFFF"/>
        </w:rPr>
        <w:t xml:space="preserve">- </w:t>
      </w:r>
      <w:r w:rsidRPr="00A10ED3">
        <w:rPr>
          <w:rFonts w:eastAsia="Calibri"/>
          <w:color w:val="000000"/>
          <w:sz w:val="22"/>
          <w:szCs w:val="22"/>
          <w:shd w:val="clear" w:color="auto" w:fill="FFFFFF"/>
          <w:lang w:val="uk-UA" w:eastAsia="en-US"/>
        </w:rPr>
        <w:t xml:space="preserve">ПАТ Сумське машинобудівне науково  виробниче  </w:t>
      </w:r>
      <w:r w:rsidR="00147E2B" w:rsidRPr="00A10ED3">
        <w:rPr>
          <w:rFonts w:eastAsia="Calibri"/>
          <w:color w:val="000000"/>
          <w:sz w:val="22"/>
          <w:szCs w:val="22"/>
          <w:shd w:val="clear" w:color="auto" w:fill="FFFFFF"/>
          <w:lang w:val="uk-UA" w:eastAsia="en-US"/>
        </w:rPr>
        <w:t xml:space="preserve">об’єднання» </w:t>
      </w:r>
      <w:r w:rsidRPr="00A10ED3">
        <w:rPr>
          <w:rFonts w:eastAsia="Calibri"/>
          <w:color w:val="000000"/>
          <w:sz w:val="22"/>
          <w:szCs w:val="22"/>
          <w:shd w:val="clear" w:color="auto" w:fill="FFFFFF"/>
          <w:lang w:val="uk-UA" w:eastAsia="en-US"/>
        </w:rPr>
        <w:t xml:space="preserve">- 450 </w:t>
      </w:r>
      <w:proofErr w:type="spellStart"/>
      <w:r w:rsidRPr="00A10ED3">
        <w:rPr>
          <w:rFonts w:eastAsia="Calibri"/>
          <w:color w:val="000000"/>
          <w:sz w:val="22"/>
          <w:szCs w:val="22"/>
          <w:shd w:val="clear" w:color="auto" w:fill="FFFFFF"/>
          <w:lang w:val="uk-UA" w:eastAsia="en-US"/>
        </w:rPr>
        <w:t>тонн</w:t>
      </w:r>
      <w:proofErr w:type="spellEnd"/>
      <w:r w:rsidRPr="00A10ED3">
        <w:rPr>
          <w:rFonts w:eastAsia="Calibri"/>
          <w:color w:val="000000"/>
          <w:sz w:val="22"/>
          <w:szCs w:val="22"/>
          <w:shd w:val="clear" w:color="auto" w:fill="FFFFFF"/>
          <w:lang w:val="uk-UA" w:eastAsia="en-US"/>
        </w:rPr>
        <w:t>/рік.</w:t>
      </w:r>
    </w:p>
    <w:p w:rsidR="00F17DEF" w:rsidRPr="00A10ED3" w:rsidRDefault="00F17DEF" w:rsidP="00147E2B">
      <w:pPr>
        <w:pStyle w:val="af4"/>
        <w:shd w:val="clear" w:color="auto" w:fill="FFFFFF"/>
        <w:spacing w:before="0" w:beforeAutospacing="0" w:after="0" w:afterAutospacing="0" w:line="276" w:lineRule="auto"/>
        <w:jc w:val="both"/>
        <w:rPr>
          <w:rFonts w:eastAsia="Calibri"/>
          <w:color w:val="000000"/>
          <w:sz w:val="22"/>
          <w:szCs w:val="22"/>
          <w:shd w:val="clear" w:color="auto" w:fill="FFFFFF"/>
          <w:lang w:val="uk-UA" w:eastAsia="en-US"/>
        </w:rPr>
      </w:pPr>
      <w:r w:rsidRPr="00A10ED3">
        <w:rPr>
          <w:rFonts w:eastAsia="Calibri"/>
          <w:color w:val="000000"/>
          <w:sz w:val="22"/>
          <w:szCs w:val="22"/>
          <w:shd w:val="clear" w:color="auto" w:fill="FFFFFF"/>
          <w:lang w:val="uk-UA" w:eastAsia="en-US"/>
        </w:rPr>
        <w:t xml:space="preserve">Найбільша кількість специфічних речовин викидалась підприємствами </w:t>
      </w:r>
      <w:proofErr w:type="spellStart"/>
      <w:r w:rsidRPr="00A10ED3">
        <w:rPr>
          <w:rFonts w:eastAsia="Calibri"/>
          <w:color w:val="000000"/>
          <w:sz w:val="22"/>
          <w:szCs w:val="22"/>
          <w:shd w:val="clear" w:color="auto" w:fill="FFFFFF"/>
          <w:lang w:val="uk-UA" w:eastAsia="en-US"/>
        </w:rPr>
        <w:t>Мінпромполітики</w:t>
      </w:r>
      <w:proofErr w:type="spellEnd"/>
      <w:r w:rsidRPr="00A10ED3">
        <w:rPr>
          <w:rFonts w:eastAsia="Calibri"/>
          <w:color w:val="000000"/>
          <w:sz w:val="22"/>
          <w:szCs w:val="22"/>
          <w:shd w:val="clear" w:color="auto" w:fill="FFFFFF"/>
          <w:lang w:val="uk-UA" w:eastAsia="en-US"/>
        </w:rPr>
        <w:t xml:space="preserve">: 70,747 </w:t>
      </w:r>
      <w:proofErr w:type="spellStart"/>
      <w:r w:rsidRPr="00A10ED3">
        <w:rPr>
          <w:rFonts w:eastAsia="Calibri"/>
          <w:color w:val="000000"/>
          <w:sz w:val="22"/>
          <w:szCs w:val="22"/>
          <w:shd w:val="clear" w:color="auto" w:fill="FFFFFF"/>
          <w:lang w:val="uk-UA" w:eastAsia="en-US"/>
        </w:rPr>
        <w:t>тонн</w:t>
      </w:r>
      <w:proofErr w:type="spellEnd"/>
      <w:r w:rsidRPr="00A10ED3">
        <w:rPr>
          <w:rFonts w:eastAsia="Calibri"/>
          <w:color w:val="000000"/>
          <w:sz w:val="22"/>
          <w:szCs w:val="22"/>
          <w:shd w:val="clear" w:color="auto" w:fill="FFFFFF"/>
          <w:lang w:val="uk-UA" w:eastAsia="en-US"/>
        </w:rPr>
        <w:t xml:space="preserve">/рік сірчаної кислоти, 494,097 </w:t>
      </w:r>
      <w:proofErr w:type="spellStart"/>
      <w:r w:rsidRPr="00A10ED3">
        <w:rPr>
          <w:rFonts w:eastAsia="Calibri"/>
          <w:color w:val="000000"/>
          <w:sz w:val="22"/>
          <w:szCs w:val="22"/>
          <w:shd w:val="clear" w:color="auto" w:fill="FFFFFF"/>
          <w:lang w:val="uk-UA" w:eastAsia="en-US"/>
        </w:rPr>
        <w:t>тонн</w:t>
      </w:r>
      <w:proofErr w:type="spellEnd"/>
      <w:r w:rsidRPr="00A10ED3">
        <w:rPr>
          <w:rFonts w:eastAsia="Calibri"/>
          <w:color w:val="000000"/>
          <w:sz w:val="22"/>
          <w:szCs w:val="22"/>
          <w:shd w:val="clear" w:color="auto" w:fill="FFFFFF"/>
          <w:lang w:val="uk-UA" w:eastAsia="en-US"/>
        </w:rPr>
        <w:t xml:space="preserve">/рік аміаку. </w:t>
      </w:r>
    </w:p>
    <w:p w:rsidR="009960BF" w:rsidRPr="00A10ED3" w:rsidRDefault="00F17DEF" w:rsidP="00147E2B">
      <w:pPr>
        <w:pStyle w:val="af4"/>
        <w:shd w:val="clear" w:color="auto" w:fill="FFFFFF"/>
        <w:spacing w:before="0" w:beforeAutospacing="0" w:after="0" w:afterAutospacing="0" w:line="276" w:lineRule="auto"/>
        <w:jc w:val="both"/>
        <w:rPr>
          <w:rFonts w:eastAsia="Calibri"/>
          <w:color w:val="000000"/>
          <w:sz w:val="22"/>
          <w:szCs w:val="22"/>
          <w:shd w:val="clear" w:color="auto" w:fill="FFFFFF"/>
          <w:lang w:val="uk-UA" w:eastAsia="en-US"/>
        </w:rPr>
      </w:pPr>
      <w:r w:rsidRPr="00A10ED3">
        <w:rPr>
          <w:rFonts w:eastAsia="Calibri"/>
          <w:color w:val="000000"/>
          <w:sz w:val="22"/>
          <w:szCs w:val="22"/>
          <w:shd w:val="clear" w:color="auto" w:fill="FFFFFF"/>
          <w:lang w:val="uk-UA" w:eastAsia="en-US"/>
        </w:rPr>
        <w:t xml:space="preserve">У порівнянні з 2012 роком зменшення викидів шкідливих речовин від стаціонарних джерел на 1953,813 </w:t>
      </w:r>
      <w:proofErr w:type="spellStart"/>
      <w:r w:rsidRPr="00A10ED3">
        <w:rPr>
          <w:rFonts w:eastAsia="Calibri"/>
          <w:color w:val="000000"/>
          <w:sz w:val="22"/>
          <w:szCs w:val="22"/>
          <w:shd w:val="clear" w:color="auto" w:fill="FFFFFF"/>
          <w:lang w:val="uk-UA" w:eastAsia="en-US"/>
        </w:rPr>
        <w:t>тонн</w:t>
      </w:r>
      <w:proofErr w:type="spellEnd"/>
      <w:r w:rsidRPr="00A10ED3">
        <w:rPr>
          <w:rFonts w:eastAsia="Calibri"/>
          <w:color w:val="000000"/>
          <w:sz w:val="22"/>
          <w:szCs w:val="22"/>
          <w:shd w:val="clear" w:color="auto" w:fill="FFFFFF"/>
          <w:lang w:val="uk-UA" w:eastAsia="en-US"/>
        </w:rPr>
        <w:t xml:space="preserve">/рік відбулося за рахунок </w:t>
      </w:r>
    </w:p>
    <w:p w:rsidR="009960BF" w:rsidRPr="00A10ED3" w:rsidRDefault="009960BF" w:rsidP="00147E2B">
      <w:pPr>
        <w:pStyle w:val="af4"/>
        <w:shd w:val="clear" w:color="auto" w:fill="FFFFFF"/>
        <w:spacing w:before="0" w:beforeAutospacing="0" w:after="0" w:afterAutospacing="0" w:line="276" w:lineRule="auto"/>
        <w:jc w:val="both"/>
        <w:rPr>
          <w:rFonts w:eastAsia="Calibri"/>
          <w:color w:val="000000"/>
          <w:sz w:val="22"/>
          <w:szCs w:val="22"/>
          <w:shd w:val="clear" w:color="auto" w:fill="FFFFFF"/>
          <w:lang w:val="uk-UA" w:eastAsia="en-US"/>
        </w:rPr>
      </w:pPr>
    </w:p>
    <w:p w:rsidR="00F17DEF" w:rsidRPr="00A10ED3" w:rsidRDefault="00F17DEF" w:rsidP="00147E2B">
      <w:pPr>
        <w:pStyle w:val="af4"/>
        <w:shd w:val="clear" w:color="auto" w:fill="FFFFFF"/>
        <w:spacing w:before="0" w:beforeAutospacing="0" w:after="0" w:afterAutospacing="0" w:line="276" w:lineRule="auto"/>
        <w:jc w:val="both"/>
        <w:rPr>
          <w:rFonts w:eastAsia="Calibri"/>
          <w:color w:val="000000"/>
          <w:sz w:val="22"/>
          <w:szCs w:val="22"/>
          <w:shd w:val="clear" w:color="auto" w:fill="FFFFFF"/>
          <w:lang w:val="uk-UA" w:eastAsia="en-US"/>
        </w:rPr>
      </w:pPr>
      <w:r w:rsidRPr="00A10ED3">
        <w:rPr>
          <w:rFonts w:eastAsia="Calibri"/>
          <w:color w:val="000000"/>
          <w:sz w:val="22"/>
          <w:szCs w:val="22"/>
          <w:shd w:val="clear" w:color="auto" w:fill="FFFFFF"/>
          <w:lang w:val="uk-UA" w:eastAsia="en-US"/>
        </w:rPr>
        <w:t>зменшення</w:t>
      </w:r>
      <w:r w:rsidRPr="00A10ED3">
        <w:rPr>
          <w:lang w:val="uk-UA"/>
        </w:rPr>
        <w:t xml:space="preserve"> викидів в атмосферне повітря від </w:t>
      </w:r>
      <w:r w:rsidR="007B2113">
        <w:rPr>
          <w:lang w:val="uk-UA"/>
        </w:rPr>
        <w:t xml:space="preserve">стаціонарних джерел </w:t>
      </w:r>
      <w:r w:rsidRPr="00A10ED3">
        <w:rPr>
          <w:lang w:val="uk-UA"/>
        </w:rPr>
        <w:t>ТОВ «</w:t>
      </w:r>
      <w:proofErr w:type="spellStart"/>
      <w:r w:rsidRPr="00A10ED3">
        <w:rPr>
          <w:lang w:val="uk-UA"/>
        </w:rPr>
        <w:t>Сумитеплоенерго</w:t>
      </w:r>
      <w:proofErr w:type="spellEnd"/>
      <w:r w:rsidRPr="00A10ED3">
        <w:rPr>
          <w:lang w:val="uk-UA"/>
        </w:rPr>
        <w:t>», ПАТ «Сумихімпром», ПАТ «</w:t>
      </w:r>
      <w:proofErr w:type="spellStart"/>
      <w:r w:rsidRPr="00A10ED3">
        <w:rPr>
          <w:lang w:val="uk-UA"/>
        </w:rPr>
        <w:t>Центролит</w:t>
      </w:r>
      <w:proofErr w:type="spellEnd"/>
      <w:r w:rsidRPr="00A10ED3">
        <w:rPr>
          <w:lang w:val="uk-UA"/>
        </w:rPr>
        <w:t xml:space="preserve">», </w:t>
      </w:r>
      <w:r w:rsidR="00800AD5">
        <w:rPr>
          <w:lang w:val="uk-UA"/>
        </w:rPr>
        <w:t xml:space="preserve"> </w:t>
      </w:r>
      <w:r w:rsidR="008B04E2">
        <w:rPr>
          <w:lang w:val="uk-UA"/>
        </w:rPr>
        <w:t xml:space="preserve">           </w:t>
      </w:r>
      <w:r w:rsidR="00800AD5">
        <w:rPr>
          <w:lang w:val="uk-UA"/>
        </w:rPr>
        <w:t xml:space="preserve">       </w:t>
      </w:r>
      <w:r w:rsidRPr="00A10ED3">
        <w:rPr>
          <w:lang w:val="uk-UA"/>
        </w:rPr>
        <w:t>АТ Сумський завод «</w:t>
      </w:r>
      <w:proofErr w:type="spellStart"/>
      <w:r w:rsidRPr="00A10ED3">
        <w:rPr>
          <w:lang w:val="uk-UA"/>
        </w:rPr>
        <w:t>Насосенергомаш</w:t>
      </w:r>
      <w:proofErr w:type="spellEnd"/>
      <w:r w:rsidRPr="00A10ED3">
        <w:rPr>
          <w:lang w:val="uk-UA"/>
        </w:rPr>
        <w:t>».</w:t>
      </w:r>
    </w:p>
    <w:p w:rsidR="00F17DEF" w:rsidRPr="00A10ED3" w:rsidRDefault="00F17DEF" w:rsidP="00F17DEF">
      <w:pPr>
        <w:tabs>
          <w:tab w:val="left" w:pos="567"/>
        </w:tabs>
        <w:jc w:val="both"/>
        <w:rPr>
          <w:rFonts w:ascii="Times New Roman" w:hAnsi="Times New Roman" w:cs="Times New Roman"/>
        </w:rPr>
      </w:pPr>
      <w:r w:rsidRPr="00A10ED3">
        <w:rPr>
          <w:rFonts w:ascii="Times New Roman" w:hAnsi="Times New Roman" w:cs="Times New Roman"/>
        </w:rPr>
        <w:t xml:space="preserve">Викиди від автомобільного транспорту зменшились на 300,731 </w:t>
      </w:r>
      <w:proofErr w:type="spellStart"/>
      <w:r w:rsidRPr="00A10ED3">
        <w:rPr>
          <w:rFonts w:ascii="Times New Roman" w:hAnsi="Times New Roman" w:cs="Times New Roman"/>
        </w:rPr>
        <w:t>тонн</w:t>
      </w:r>
      <w:proofErr w:type="spellEnd"/>
      <w:r w:rsidRPr="00A10ED3">
        <w:rPr>
          <w:rFonts w:ascii="Times New Roman" w:hAnsi="Times New Roman" w:cs="Times New Roman"/>
        </w:rPr>
        <w:t>/рік</w:t>
      </w:r>
      <w:r w:rsidR="007B2113">
        <w:rPr>
          <w:rFonts w:ascii="Times New Roman" w:hAnsi="Times New Roman" w:cs="Times New Roman"/>
        </w:rPr>
        <w:t>,</w:t>
      </w:r>
      <w:r w:rsidRPr="00A10ED3">
        <w:rPr>
          <w:rFonts w:ascii="Times New Roman" w:hAnsi="Times New Roman" w:cs="Times New Roman"/>
        </w:rPr>
        <w:t xml:space="preserve"> </w:t>
      </w:r>
      <w:r w:rsidR="007B2113">
        <w:rPr>
          <w:rFonts w:ascii="Times New Roman" w:hAnsi="Times New Roman" w:cs="Times New Roman"/>
        </w:rPr>
        <w:t>у</w:t>
      </w:r>
      <w:r w:rsidRPr="00A10ED3">
        <w:rPr>
          <w:rFonts w:ascii="Times New Roman" w:hAnsi="Times New Roman" w:cs="Times New Roman"/>
        </w:rPr>
        <w:t xml:space="preserve"> зв‘язку з тим, що </w:t>
      </w:r>
      <w:r w:rsidR="007B2113">
        <w:rPr>
          <w:rFonts w:ascii="Times New Roman" w:hAnsi="Times New Roman" w:cs="Times New Roman"/>
        </w:rPr>
        <w:t>значна частина</w:t>
      </w:r>
      <w:r w:rsidRPr="00A10ED3">
        <w:rPr>
          <w:rFonts w:ascii="Times New Roman" w:hAnsi="Times New Roman" w:cs="Times New Roman"/>
        </w:rPr>
        <w:t xml:space="preserve"> автотранспорту перейшл</w:t>
      </w:r>
      <w:r w:rsidR="007B2113">
        <w:rPr>
          <w:rFonts w:ascii="Times New Roman" w:hAnsi="Times New Roman" w:cs="Times New Roman"/>
        </w:rPr>
        <w:t>а</w:t>
      </w:r>
      <w:r w:rsidRPr="00A10ED3">
        <w:rPr>
          <w:rFonts w:ascii="Times New Roman" w:hAnsi="Times New Roman" w:cs="Times New Roman"/>
        </w:rPr>
        <w:t xml:space="preserve"> на газове пальне.</w:t>
      </w:r>
    </w:p>
    <w:p w:rsidR="00F17DEF" w:rsidRPr="00A10ED3" w:rsidRDefault="00F17DEF" w:rsidP="00F17DEF">
      <w:pPr>
        <w:tabs>
          <w:tab w:val="left" w:pos="284"/>
          <w:tab w:val="left" w:pos="567"/>
        </w:tabs>
        <w:jc w:val="both"/>
        <w:rPr>
          <w:rFonts w:ascii="Times New Roman" w:hAnsi="Times New Roman" w:cs="Times New Roman"/>
        </w:rPr>
      </w:pPr>
      <w:r w:rsidRPr="00A10ED3">
        <w:rPr>
          <w:rFonts w:ascii="Times New Roman" w:hAnsi="Times New Roman" w:cs="Times New Roman"/>
        </w:rPr>
        <w:t xml:space="preserve">За п´ятирічний період з 2009 по 2013 роки спостерігалось збільшення середнього рівня забруднення атмосферного повітря по діоксиду сірки, діоксиду азоту, хрому, цинку, зменшення по формальдегіду, нікелю, марганцю, міді, свинцю, кадмію, залізу, </w:t>
      </w:r>
      <w:proofErr w:type="spellStart"/>
      <w:r w:rsidRPr="00A10ED3">
        <w:rPr>
          <w:rFonts w:ascii="Times New Roman" w:hAnsi="Times New Roman" w:cs="Times New Roman"/>
        </w:rPr>
        <w:t>бенз</w:t>
      </w:r>
      <w:proofErr w:type="spellEnd"/>
      <w:r w:rsidRPr="00A10ED3">
        <w:rPr>
          <w:rFonts w:ascii="Times New Roman" w:hAnsi="Times New Roman" w:cs="Times New Roman"/>
        </w:rPr>
        <w:t>(а)</w:t>
      </w:r>
      <w:proofErr w:type="spellStart"/>
      <w:r w:rsidRPr="00A10ED3">
        <w:rPr>
          <w:rFonts w:ascii="Times New Roman" w:hAnsi="Times New Roman" w:cs="Times New Roman"/>
        </w:rPr>
        <w:t>пірену</w:t>
      </w:r>
      <w:proofErr w:type="spellEnd"/>
      <w:r w:rsidRPr="00A10ED3">
        <w:rPr>
          <w:rFonts w:ascii="Times New Roman" w:hAnsi="Times New Roman" w:cs="Times New Roman"/>
        </w:rPr>
        <w:t>. По пилу, оксиду вуглецю, оксиду азоту, розчинних сульфатах,  аміаку  рівень забруднення знаходився на одному рівні.</w:t>
      </w:r>
    </w:p>
    <w:p w:rsidR="00F17DEF" w:rsidRPr="00A10ED3" w:rsidRDefault="00F17DEF" w:rsidP="00F17DEF">
      <w:pPr>
        <w:tabs>
          <w:tab w:val="left" w:pos="284"/>
          <w:tab w:val="left" w:pos="567"/>
        </w:tabs>
        <w:jc w:val="both"/>
        <w:rPr>
          <w:rFonts w:ascii="Times New Roman" w:hAnsi="Times New Roman" w:cs="Times New Roman"/>
        </w:rPr>
      </w:pPr>
      <w:r w:rsidRPr="00A10ED3">
        <w:rPr>
          <w:rFonts w:ascii="Times New Roman" w:hAnsi="Times New Roman" w:cs="Times New Roman"/>
        </w:rPr>
        <w:t xml:space="preserve">Високих та </w:t>
      </w:r>
      <w:r w:rsidR="009960BF" w:rsidRPr="00A10ED3">
        <w:rPr>
          <w:rFonts w:ascii="Times New Roman" w:hAnsi="Times New Roman" w:cs="Times New Roman"/>
        </w:rPr>
        <w:t>екстремальне</w:t>
      </w:r>
      <w:r w:rsidRPr="00A10ED3">
        <w:rPr>
          <w:rFonts w:ascii="Times New Roman" w:hAnsi="Times New Roman" w:cs="Times New Roman"/>
        </w:rPr>
        <w:t xml:space="preserve"> високих рівнів  забруднення  атмосферного  повітря в м. Суми за 2009-2013 роки не спостерігалось. </w:t>
      </w:r>
    </w:p>
    <w:p w:rsidR="00F17DEF" w:rsidRPr="00A10ED3" w:rsidRDefault="00F17DEF" w:rsidP="00F17DEF">
      <w:pPr>
        <w:tabs>
          <w:tab w:val="left" w:pos="284"/>
          <w:tab w:val="left" w:pos="567"/>
        </w:tabs>
        <w:jc w:val="both"/>
        <w:rPr>
          <w:rFonts w:ascii="Times New Roman" w:hAnsi="Times New Roman" w:cs="Times New Roman"/>
        </w:rPr>
      </w:pPr>
      <w:r w:rsidRPr="00A10ED3">
        <w:rPr>
          <w:rFonts w:ascii="Times New Roman" w:hAnsi="Times New Roman" w:cs="Times New Roman"/>
        </w:rPr>
        <w:t xml:space="preserve">За результатами аналізу ситуації в цілому по Україні, проведеного Центральною геофізичною обсерваторією МНС України, місто Суми не увійшло в жоден перелік найбільш забруднених міст України за показниками забруднення атмосфери. </w:t>
      </w:r>
    </w:p>
    <w:p w:rsidR="00670BDA" w:rsidRPr="00A10ED3" w:rsidRDefault="00670BDA" w:rsidP="00DB4B63">
      <w:pPr>
        <w:spacing w:after="0" w:line="240" w:lineRule="auto"/>
        <w:jc w:val="both"/>
        <w:rPr>
          <w:rFonts w:ascii="Times New Roman" w:hAnsi="Times New Roman" w:cs="Times New Roman"/>
          <w:color w:val="000000"/>
          <w:sz w:val="24"/>
          <w:szCs w:val="24"/>
        </w:rPr>
      </w:pPr>
      <w:r w:rsidRPr="00A10ED3">
        <w:rPr>
          <w:rFonts w:ascii="Times New Roman" w:hAnsi="Times New Roman" w:cs="Times New Roman"/>
          <w:b/>
          <w:color w:val="1F497D" w:themeColor="text2"/>
          <w:sz w:val="24"/>
          <w:szCs w:val="24"/>
        </w:rPr>
        <w:t xml:space="preserve">Рис. 1.1.2. </w:t>
      </w:r>
      <w:r w:rsidR="008430E0" w:rsidRPr="00A10ED3">
        <w:rPr>
          <w:rFonts w:ascii="Times New Roman" w:hAnsi="Times New Roman" w:cs="Times New Roman"/>
          <w:b/>
          <w:color w:val="1F497D" w:themeColor="text2"/>
          <w:sz w:val="24"/>
          <w:szCs w:val="24"/>
        </w:rPr>
        <w:t>Динаміка викидів в атмосферне повітря від стаціонарних джерел забруднення в м. Суми</w:t>
      </w:r>
      <w:r w:rsidRPr="00A10ED3">
        <w:rPr>
          <w:rFonts w:ascii="Times New Roman" w:hAnsi="Times New Roman" w:cs="Times New Roman"/>
          <w:b/>
          <w:color w:val="1F497D" w:themeColor="text2"/>
          <w:sz w:val="24"/>
          <w:szCs w:val="24"/>
        </w:rPr>
        <w:t xml:space="preserve">, </w:t>
      </w:r>
      <w:r w:rsidR="008430E0" w:rsidRPr="00A10ED3">
        <w:rPr>
          <w:rFonts w:ascii="Times New Roman" w:hAnsi="Times New Roman" w:cs="Times New Roman"/>
          <w:b/>
          <w:color w:val="1F497D" w:themeColor="text2"/>
          <w:sz w:val="24"/>
          <w:szCs w:val="24"/>
        </w:rPr>
        <w:t xml:space="preserve">тис. </w:t>
      </w:r>
      <w:r w:rsidRPr="00A10ED3">
        <w:rPr>
          <w:rFonts w:ascii="Times New Roman" w:hAnsi="Times New Roman" w:cs="Times New Roman"/>
          <w:b/>
          <w:color w:val="1F497D" w:themeColor="text2"/>
          <w:sz w:val="24"/>
          <w:szCs w:val="24"/>
        </w:rPr>
        <w:t>т</w:t>
      </w:r>
    </w:p>
    <w:p w:rsidR="00955C79" w:rsidRPr="00A10ED3" w:rsidRDefault="008430E0" w:rsidP="00B944E7">
      <w:pPr>
        <w:spacing w:before="74" w:after="74"/>
        <w:jc w:val="both"/>
        <w:rPr>
          <w:rFonts w:ascii="Times New Roman" w:eastAsia="Calibri" w:hAnsi="Times New Roman" w:cs="Times New Roman"/>
          <w:color w:val="000000"/>
          <w:shd w:val="clear" w:color="auto" w:fill="FFFFFF"/>
        </w:rPr>
      </w:pPr>
      <w:r w:rsidRPr="00A10ED3">
        <w:rPr>
          <w:noProof/>
          <w:lang w:val="ru-RU" w:eastAsia="ru-RU"/>
        </w:rPr>
        <w:drawing>
          <wp:inline distT="0" distB="0" distL="0" distR="0" wp14:anchorId="5BCA20F3" wp14:editId="745EFAD1">
            <wp:extent cx="3238500" cy="18288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47E2B" w:rsidRDefault="00147E2B" w:rsidP="00147E2B">
      <w:pPr>
        <w:pStyle w:val="af4"/>
        <w:shd w:val="clear" w:color="auto" w:fill="FFFFFF"/>
        <w:spacing w:before="0" w:beforeAutospacing="0" w:after="0" w:afterAutospacing="0" w:line="276" w:lineRule="auto"/>
        <w:jc w:val="both"/>
        <w:rPr>
          <w:rFonts w:eastAsia="Calibri"/>
          <w:color w:val="000000"/>
          <w:shd w:val="clear" w:color="auto" w:fill="FFFFFF"/>
          <w:lang w:val="uk-UA"/>
        </w:rPr>
      </w:pPr>
      <w:r w:rsidRPr="00A10ED3">
        <w:rPr>
          <w:rFonts w:eastAsia="Calibri"/>
          <w:color w:val="000000"/>
          <w:shd w:val="clear" w:color="auto" w:fill="FFFFFF"/>
          <w:lang w:val="uk-UA"/>
        </w:rPr>
        <w:t>У 2013 році підприємствами міста скинуто</w:t>
      </w:r>
      <w:r w:rsidR="008B04E2">
        <w:rPr>
          <w:rFonts w:eastAsia="Calibri"/>
          <w:color w:val="000000"/>
          <w:shd w:val="clear" w:color="auto" w:fill="FFFFFF"/>
          <w:lang w:val="uk-UA"/>
        </w:rPr>
        <w:br/>
      </w:r>
      <w:r w:rsidRPr="00A10ED3">
        <w:rPr>
          <w:rFonts w:eastAsia="Calibri"/>
          <w:color w:val="000000"/>
          <w:shd w:val="clear" w:color="auto" w:fill="FFFFFF"/>
          <w:lang w:val="uk-UA"/>
        </w:rPr>
        <w:t>23,57 млн.м</w:t>
      </w:r>
      <w:r w:rsidRPr="00A10ED3">
        <w:rPr>
          <w:rFonts w:eastAsia="Calibri"/>
          <w:color w:val="000000"/>
          <w:shd w:val="clear" w:color="auto" w:fill="FFFFFF"/>
          <w:vertAlign w:val="superscript"/>
          <w:lang w:val="uk-UA"/>
        </w:rPr>
        <w:t>3</w:t>
      </w:r>
      <w:r w:rsidRPr="00A10ED3">
        <w:rPr>
          <w:rFonts w:eastAsia="Calibri"/>
          <w:color w:val="000000"/>
          <w:shd w:val="clear" w:color="auto" w:fill="FFFFFF"/>
          <w:lang w:val="uk-UA"/>
        </w:rPr>
        <w:t xml:space="preserve"> стічних вод, у тому числі забруднених стічних вод без очищення та недостатньо очищених 22,53 млн.м</w:t>
      </w:r>
      <w:r w:rsidRPr="00A10ED3">
        <w:rPr>
          <w:rFonts w:eastAsia="Calibri"/>
          <w:color w:val="000000"/>
          <w:shd w:val="clear" w:color="auto" w:fill="FFFFFF"/>
          <w:vertAlign w:val="superscript"/>
          <w:lang w:val="uk-UA"/>
        </w:rPr>
        <w:t>3</w:t>
      </w:r>
      <w:r w:rsidRPr="00A10ED3">
        <w:rPr>
          <w:rFonts w:eastAsia="Calibri"/>
          <w:color w:val="000000"/>
          <w:shd w:val="clear" w:color="auto" w:fill="FFFFFF"/>
          <w:lang w:val="uk-UA"/>
        </w:rPr>
        <w:t>, нормативно чи</w:t>
      </w:r>
      <w:r w:rsidR="009960BF" w:rsidRPr="00A10ED3">
        <w:rPr>
          <w:rFonts w:eastAsia="Calibri"/>
          <w:color w:val="000000"/>
          <w:shd w:val="clear" w:color="auto" w:fill="FFFFFF"/>
          <w:lang w:val="uk-UA"/>
        </w:rPr>
        <w:t>стих без очищення – 0,427</w:t>
      </w:r>
      <w:r w:rsidRPr="00A10ED3">
        <w:rPr>
          <w:rFonts w:eastAsia="Calibri"/>
          <w:color w:val="000000"/>
          <w:shd w:val="clear" w:color="auto" w:fill="FFFFFF"/>
          <w:lang w:val="uk-UA"/>
        </w:rPr>
        <w:t>млн.м</w:t>
      </w:r>
      <w:r w:rsidRPr="00A10ED3">
        <w:rPr>
          <w:rFonts w:eastAsia="Calibri"/>
          <w:color w:val="000000"/>
          <w:shd w:val="clear" w:color="auto" w:fill="FFFFFF"/>
          <w:vertAlign w:val="superscript"/>
          <w:lang w:val="uk-UA"/>
        </w:rPr>
        <w:t>3</w:t>
      </w:r>
      <w:r w:rsidRPr="00A10ED3">
        <w:rPr>
          <w:rFonts w:eastAsia="Calibri"/>
          <w:color w:val="000000"/>
          <w:shd w:val="clear" w:color="auto" w:fill="FFFFFF"/>
          <w:lang w:val="uk-UA"/>
        </w:rPr>
        <w:t>, нормативно очищених – 0,606 млн.м</w:t>
      </w:r>
      <w:r w:rsidRPr="00A10ED3">
        <w:rPr>
          <w:rFonts w:eastAsia="Calibri"/>
          <w:color w:val="000000"/>
          <w:shd w:val="clear" w:color="auto" w:fill="FFFFFF"/>
          <w:vertAlign w:val="superscript"/>
          <w:lang w:val="uk-UA"/>
        </w:rPr>
        <w:t>3</w:t>
      </w:r>
      <w:r w:rsidRPr="00A10ED3">
        <w:rPr>
          <w:rFonts w:eastAsia="Calibri"/>
          <w:color w:val="000000"/>
          <w:shd w:val="clear" w:color="auto" w:fill="FFFFFF"/>
          <w:lang w:val="uk-UA"/>
        </w:rPr>
        <w:t>.</w:t>
      </w:r>
    </w:p>
    <w:p w:rsidR="0000004E" w:rsidRDefault="0000004E" w:rsidP="00147E2B">
      <w:pPr>
        <w:pStyle w:val="af4"/>
        <w:shd w:val="clear" w:color="auto" w:fill="FFFFFF"/>
        <w:spacing w:before="0" w:beforeAutospacing="0" w:after="0" w:afterAutospacing="0" w:line="276" w:lineRule="auto"/>
        <w:jc w:val="both"/>
        <w:rPr>
          <w:rFonts w:eastAsia="Calibri"/>
          <w:color w:val="000000"/>
          <w:shd w:val="clear" w:color="auto" w:fill="FFFFFF"/>
          <w:lang w:val="uk-UA"/>
        </w:rPr>
      </w:pPr>
    </w:p>
    <w:p w:rsidR="0000004E" w:rsidRDefault="0000004E" w:rsidP="00147E2B">
      <w:pPr>
        <w:pStyle w:val="af4"/>
        <w:shd w:val="clear" w:color="auto" w:fill="FFFFFF"/>
        <w:spacing w:before="0" w:beforeAutospacing="0" w:after="0" w:afterAutospacing="0" w:line="276" w:lineRule="auto"/>
        <w:jc w:val="both"/>
        <w:rPr>
          <w:rFonts w:eastAsia="Calibri"/>
          <w:color w:val="000000"/>
          <w:shd w:val="clear" w:color="auto" w:fill="FFFFFF"/>
          <w:lang w:val="uk-UA"/>
        </w:rPr>
      </w:pPr>
    </w:p>
    <w:p w:rsidR="0000004E" w:rsidRPr="00A10ED3" w:rsidRDefault="0000004E" w:rsidP="00147E2B">
      <w:pPr>
        <w:pStyle w:val="af4"/>
        <w:shd w:val="clear" w:color="auto" w:fill="FFFFFF"/>
        <w:spacing w:before="0" w:beforeAutospacing="0" w:after="0" w:afterAutospacing="0" w:line="276" w:lineRule="auto"/>
        <w:jc w:val="both"/>
        <w:rPr>
          <w:rFonts w:eastAsia="Calibri"/>
          <w:color w:val="000000"/>
          <w:shd w:val="clear" w:color="auto" w:fill="FFFFFF"/>
          <w:lang w:val="uk-UA"/>
        </w:rPr>
      </w:pPr>
    </w:p>
    <w:p w:rsidR="00F9439F" w:rsidRPr="00A10ED3" w:rsidRDefault="000E5180" w:rsidP="00B944E7">
      <w:pPr>
        <w:spacing w:before="74" w:after="74"/>
        <w:jc w:val="both"/>
        <w:rPr>
          <w:rFonts w:ascii="Times New Roman" w:eastAsia="Calibri" w:hAnsi="Times New Roman" w:cs="Times New Roman"/>
          <w:color w:val="000000"/>
          <w:shd w:val="clear" w:color="auto" w:fill="FFFFFF"/>
        </w:rPr>
      </w:pPr>
      <w:r w:rsidRPr="00A10ED3">
        <w:rPr>
          <w:rFonts w:ascii="Times New Roman" w:hAnsi="Times New Roman" w:cs="Times New Roman"/>
          <w:b/>
          <w:color w:val="1F497D" w:themeColor="text2"/>
          <w:sz w:val="24"/>
          <w:szCs w:val="24"/>
        </w:rPr>
        <w:lastRenderedPageBreak/>
        <w:t xml:space="preserve">Кліматологічні умови  міста </w:t>
      </w:r>
    </w:p>
    <w:p w:rsidR="00E77D5A" w:rsidRPr="00A10ED3" w:rsidRDefault="00BC44B2" w:rsidP="00B944E7">
      <w:pPr>
        <w:pStyle w:val="31"/>
        <w:spacing w:before="74" w:after="74"/>
        <w:ind w:left="0"/>
        <w:jc w:val="both"/>
        <w:rPr>
          <w:rFonts w:ascii="Times New Roman" w:hAnsi="Times New Roman" w:cs="Times New Roman"/>
          <w:sz w:val="22"/>
          <w:szCs w:val="22"/>
        </w:rPr>
      </w:pPr>
      <w:r w:rsidRPr="00A10ED3">
        <w:rPr>
          <w:rFonts w:ascii="Times New Roman" w:hAnsi="Times New Roman" w:cs="Times New Roman"/>
          <w:sz w:val="22"/>
          <w:szCs w:val="22"/>
        </w:rPr>
        <w:t>Місто розташоване</w:t>
      </w:r>
      <w:r w:rsidR="00BD5171" w:rsidRPr="00A10ED3">
        <w:rPr>
          <w:rFonts w:ascii="Times New Roman" w:hAnsi="Times New Roman" w:cs="Times New Roman"/>
          <w:sz w:val="22"/>
          <w:szCs w:val="22"/>
        </w:rPr>
        <w:t xml:space="preserve"> на сході Сумської області, в лісостеповій зоні.</w:t>
      </w:r>
      <w:r w:rsidR="00A81AA5" w:rsidRPr="00A10ED3">
        <w:rPr>
          <w:rFonts w:ascii="Times New Roman" w:hAnsi="Times New Roman" w:cs="Times New Roman"/>
          <w:sz w:val="22"/>
          <w:szCs w:val="22"/>
        </w:rPr>
        <w:t xml:space="preserve"> </w:t>
      </w:r>
      <w:r w:rsidR="00E77D5A" w:rsidRPr="00A10ED3">
        <w:rPr>
          <w:rFonts w:ascii="Times New Roman" w:hAnsi="Times New Roman" w:cs="Times New Roman"/>
          <w:sz w:val="22"/>
          <w:szCs w:val="22"/>
        </w:rPr>
        <w:t xml:space="preserve">Клімат </w:t>
      </w:r>
      <w:r w:rsidR="00211BF3" w:rsidRPr="00A10ED3">
        <w:rPr>
          <w:rFonts w:ascii="Times New Roman" w:hAnsi="Times New Roman" w:cs="Times New Roman"/>
          <w:sz w:val="22"/>
          <w:szCs w:val="22"/>
        </w:rPr>
        <w:t>м</w:t>
      </w:r>
      <w:r w:rsidR="00A81AA5" w:rsidRPr="00A10ED3">
        <w:rPr>
          <w:rFonts w:ascii="Times New Roman" w:hAnsi="Times New Roman" w:cs="Times New Roman"/>
          <w:sz w:val="22"/>
          <w:szCs w:val="22"/>
        </w:rPr>
        <w:t>.</w:t>
      </w:r>
      <w:r w:rsidR="00211BF3" w:rsidRPr="00A10ED3">
        <w:rPr>
          <w:rFonts w:ascii="Times New Roman" w:hAnsi="Times New Roman" w:cs="Times New Roman"/>
          <w:sz w:val="22"/>
          <w:szCs w:val="22"/>
        </w:rPr>
        <w:t xml:space="preserve"> Суми є</w:t>
      </w:r>
      <w:r w:rsidR="00E77D5A" w:rsidRPr="00A10ED3">
        <w:rPr>
          <w:rFonts w:ascii="Times New Roman" w:hAnsi="Times New Roman" w:cs="Times New Roman"/>
          <w:sz w:val="22"/>
          <w:szCs w:val="22"/>
        </w:rPr>
        <w:t xml:space="preserve"> </w:t>
      </w:r>
      <w:proofErr w:type="spellStart"/>
      <w:r w:rsidR="00E77D5A" w:rsidRPr="00A10ED3">
        <w:rPr>
          <w:rFonts w:ascii="Times New Roman" w:hAnsi="Times New Roman" w:cs="Times New Roman"/>
          <w:sz w:val="22"/>
          <w:szCs w:val="22"/>
        </w:rPr>
        <w:t>помірно</w:t>
      </w:r>
      <w:proofErr w:type="spellEnd"/>
      <w:r w:rsidR="00211BF3" w:rsidRPr="00A10ED3">
        <w:rPr>
          <w:rFonts w:ascii="Times New Roman" w:hAnsi="Times New Roman" w:cs="Times New Roman"/>
          <w:sz w:val="22"/>
          <w:szCs w:val="22"/>
        </w:rPr>
        <w:t xml:space="preserve"> континентальним</w:t>
      </w:r>
      <w:r w:rsidR="00E77D5A" w:rsidRPr="00A10ED3">
        <w:rPr>
          <w:rFonts w:ascii="Times New Roman" w:hAnsi="Times New Roman" w:cs="Times New Roman"/>
          <w:sz w:val="22"/>
          <w:szCs w:val="22"/>
        </w:rPr>
        <w:t xml:space="preserve">, </w:t>
      </w:r>
      <w:proofErr w:type="spellStart"/>
      <w:r w:rsidR="00211BF3" w:rsidRPr="00A10ED3">
        <w:rPr>
          <w:rFonts w:ascii="Times New Roman" w:hAnsi="Times New Roman" w:cs="Times New Roman"/>
          <w:sz w:val="22"/>
          <w:szCs w:val="22"/>
        </w:rPr>
        <w:t>помірно</w:t>
      </w:r>
      <w:proofErr w:type="spellEnd"/>
      <w:r w:rsidR="00211BF3" w:rsidRPr="00A10ED3">
        <w:rPr>
          <w:rFonts w:ascii="Times New Roman" w:hAnsi="Times New Roman" w:cs="Times New Roman"/>
          <w:sz w:val="22"/>
          <w:szCs w:val="22"/>
        </w:rPr>
        <w:t xml:space="preserve"> вологим.</w:t>
      </w:r>
    </w:p>
    <w:p w:rsidR="00897176" w:rsidRPr="00A10ED3" w:rsidRDefault="00897176" w:rsidP="0055128E">
      <w:pPr>
        <w:spacing w:after="0"/>
        <w:ind w:right="-96"/>
        <w:jc w:val="both"/>
        <w:rPr>
          <w:rFonts w:ascii="Times New Roman" w:hAnsi="Times New Roman" w:cs="Times New Roman"/>
          <w:color w:val="4F81BD" w:themeColor="accent1"/>
        </w:rPr>
      </w:pPr>
      <w:r w:rsidRPr="00A10ED3">
        <w:rPr>
          <w:rFonts w:ascii="Times New Roman" w:hAnsi="Times New Roman" w:cs="Times New Roman"/>
        </w:rPr>
        <w:t xml:space="preserve">Середня температура повітря липня        </w:t>
      </w:r>
      <w:r w:rsidR="00AC3BC6" w:rsidRPr="00A10ED3">
        <w:rPr>
          <w:rFonts w:ascii="Times New Roman" w:hAnsi="Times New Roman" w:cs="Times New Roman"/>
        </w:rPr>
        <w:t xml:space="preserve">    </w:t>
      </w:r>
      <w:r w:rsidRPr="00A10ED3">
        <w:rPr>
          <w:rFonts w:ascii="Times New Roman" w:hAnsi="Times New Roman" w:cs="Times New Roman"/>
          <w:b/>
          <w:i/>
          <w:color w:val="1F497D" w:themeColor="text2"/>
        </w:rPr>
        <w:t>+19,5</w:t>
      </w:r>
      <w:r w:rsidRPr="00A10ED3">
        <w:rPr>
          <w:rFonts w:ascii="Times New Roman" w:hAnsi="Times New Roman" w:cs="Times New Roman"/>
          <w:b/>
          <w:i/>
          <w:color w:val="1F497D" w:themeColor="text2"/>
          <w:vertAlign w:val="superscript"/>
        </w:rPr>
        <w:t xml:space="preserve"> о</w:t>
      </w:r>
      <w:r w:rsidR="00382A86" w:rsidRPr="00A10ED3">
        <w:rPr>
          <w:rFonts w:ascii="Times New Roman" w:hAnsi="Times New Roman" w:cs="Times New Roman"/>
          <w:b/>
          <w:i/>
          <w:color w:val="1F497D" w:themeColor="text2"/>
          <w:vertAlign w:val="superscript"/>
        </w:rPr>
        <w:t xml:space="preserve"> </w:t>
      </w:r>
      <w:r w:rsidRPr="00A10ED3">
        <w:rPr>
          <w:rFonts w:ascii="Times New Roman" w:hAnsi="Times New Roman" w:cs="Times New Roman"/>
          <w:b/>
          <w:i/>
          <w:color w:val="1F497D" w:themeColor="text2"/>
        </w:rPr>
        <w:t>С</w:t>
      </w:r>
      <w:r w:rsidRPr="00A10ED3">
        <w:rPr>
          <w:rFonts w:ascii="Times New Roman" w:hAnsi="Times New Roman" w:cs="Times New Roman"/>
          <w:color w:val="1F497D" w:themeColor="text2"/>
        </w:rPr>
        <w:t>;</w:t>
      </w:r>
    </w:p>
    <w:p w:rsidR="00897176" w:rsidRPr="00A10ED3" w:rsidRDefault="00897176" w:rsidP="0055128E">
      <w:pPr>
        <w:pStyle w:val="a3"/>
        <w:spacing w:after="0"/>
        <w:ind w:left="0" w:right="-94"/>
        <w:jc w:val="both"/>
        <w:rPr>
          <w:rFonts w:ascii="Times New Roman" w:hAnsi="Times New Roman" w:cs="Times New Roman"/>
          <w:color w:val="1F497D" w:themeColor="text2"/>
        </w:rPr>
      </w:pPr>
      <w:r w:rsidRPr="00A10ED3">
        <w:rPr>
          <w:rFonts w:ascii="Times New Roman" w:hAnsi="Times New Roman" w:cs="Times New Roman"/>
        </w:rPr>
        <w:t xml:space="preserve">Середня температура повітря січня:        </w:t>
      </w:r>
      <w:r w:rsidR="00AC3BC6" w:rsidRPr="00A10ED3">
        <w:rPr>
          <w:rFonts w:ascii="Times New Roman" w:hAnsi="Times New Roman" w:cs="Times New Roman"/>
        </w:rPr>
        <w:t xml:space="preserve">     </w:t>
      </w:r>
      <w:r w:rsidRPr="00A10ED3">
        <w:rPr>
          <w:rFonts w:ascii="Times New Roman" w:hAnsi="Times New Roman" w:cs="Times New Roman"/>
          <w:i/>
          <w:color w:val="1F497D" w:themeColor="text2"/>
        </w:rPr>
        <w:t>-</w:t>
      </w:r>
      <w:r w:rsidRPr="00A10ED3">
        <w:rPr>
          <w:rFonts w:ascii="Times New Roman" w:hAnsi="Times New Roman" w:cs="Times New Roman"/>
          <w:b/>
          <w:i/>
          <w:color w:val="1F497D" w:themeColor="text2"/>
        </w:rPr>
        <w:t xml:space="preserve">6,6 </w:t>
      </w:r>
      <w:r w:rsidRPr="00A10ED3">
        <w:rPr>
          <w:rFonts w:ascii="Times New Roman" w:hAnsi="Times New Roman" w:cs="Times New Roman"/>
          <w:b/>
          <w:i/>
          <w:color w:val="1F497D" w:themeColor="text2"/>
          <w:vertAlign w:val="superscript"/>
        </w:rPr>
        <w:t>о</w:t>
      </w:r>
      <w:r w:rsidR="00382A86" w:rsidRPr="00A10ED3">
        <w:rPr>
          <w:rFonts w:ascii="Times New Roman" w:hAnsi="Times New Roman" w:cs="Times New Roman"/>
          <w:b/>
          <w:i/>
          <w:color w:val="1F497D" w:themeColor="text2"/>
          <w:vertAlign w:val="superscript"/>
        </w:rPr>
        <w:t xml:space="preserve"> </w:t>
      </w:r>
      <w:r w:rsidRPr="00A10ED3">
        <w:rPr>
          <w:rFonts w:ascii="Times New Roman" w:hAnsi="Times New Roman" w:cs="Times New Roman"/>
          <w:b/>
          <w:i/>
          <w:color w:val="1F497D" w:themeColor="text2"/>
        </w:rPr>
        <w:t>С</w:t>
      </w:r>
      <w:r w:rsidRPr="00A10ED3">
        <w:rPr>
          <w:rFonts w:ascii="Times New Roman" w:hAnsi="Times New Roman" w:cs="Times New Roman"/>
          <w:color w:val="1F497D" w:themeColor="text2"/>
        </w:rPr>
        <w:t>;</w:t>
      </w:r>
    </w:p>
    <w:p w:rsidR="00897176" w:rsidRPr="00A10ED3" w:rsidRDefault="00897176" w:rsidP="0055128E">
      <w:pPr>
        <w:pStyle w:val="a3"/>
        <w:spacing w:after="0"/>
        <w:ind w:left="0" w:right="-94"/>
        <w:jc w:val="both"/>
        <w:rPr>
          <w:rFonts w:ascii="Times New Roman" w:hAnsi="Times New Roman" w:cs="Times New Roman"/>
          <w:color w:val="1F497D" w:themeColor="text2"/>
        </w:rPr>
      </w:pPr>
      <w:r w:rsidRPr="00A10ED3">
        <w:rPr>
          <w:rFonts w:ascii="Times New Roman" w:hAnsi="Times New Roman" w:cs="Times New Roman"/>
        </w:rPr>
        <w:t>Середн</w:t>
      </w:r>
      <w:r w:rsidR="00AE1DEA" w:rsidRPr="00A10ED3">
        <w:rPr>
          <w:rFonts w:ascii="Times New Roman" w:hAnsi="Times New Roman" w:cs="Times New Roman"/>
        </w:rPr>
        <w:t>я річна температура повітря:</w:t>
      </w:r>
      <w:r w:rsidR="00AC3BC6" w:rsidRPr="00A10ED3">
        <w:rPr>
          <w:rFonts w:ascii="Times New Roman" w:hAnsi="Times New Roman" w:cs="Times New Roman"/>
        </w:rPr>
        <w:t xml:space="preserve">     </w:t>
      </w:r>
      <w:r w:rsidR="00222D39" w:rsidRPr="00A10ED3">
        <w:rPr>
          <w:rFonts w:ascii="Times New Roman" w:hAnsi="Times New Roman" w:cs="Times New Roman"/>
        </w:rPr>
        <w:t xml:space="preserve">      </w:t>
      </w:r>
      <w:r w:rsidRPr="00A10ED3">
        <w:rPr>
          <w:rFonts w:ascii="Times New Roman" w:hAnsi="Times New Roman" w:cs="Times New Roman"/>
          <w:b/>
          <w:i/>
          <w:color w:val="1F497D" w:themeColor="text2"/>
        </w:rPr>
        <w:t xml:space="preserve">+6,8 </w:t>
      </w:r>
      <w:r w:rsidRPr="00A10ED3">
        <w:rPr>
          <w:rFonts w:ascii="Times New Roman" w:hAnsi="Times New Roman" w:cs="Times New Roman"/>
          <w:b/>
          <w:i/>
          <w:color w:val="1F497D" w:themeColor="text2"/>
          <w:vertAlign w:val="superscript"/>
        </w:rPr>
        <w:t>о</w:t>
      </w:r>
      <w:r w:rsidR="00AE1DEA" w:rsidRPr="00A10ED3">
        <w:rPr>
          <w:rFonts w:ascii="Times New Roman" w:hAnsi="Times New Roman" w:cs="Times New Roman"/>
          <w:b/>
          <w:i/>
          <w:color w:val="1F497D" w:themeColor="text2"/>
          <w:vertAlign w:val="superscript"/>
        </w:rPr>
        <w:t xml:space="preserve"> </w:t>
      </w:r>
      <w:r w:rsidRPr="00A10ED3">
        <w:rPr>
          <w:rFonts w:ascii="Times New Roman" w:hAnsi="Times New Roman" w:cs="Times New Roman"/>
          <w:b/>
          <w:i/>
          <w:color w:val="1F497D" w:themeColor="text2"/>
        </w:rPr>
        <w:t>С</w:t>
      </w:r>
      <w:r w:rsidRPr="00A10ED3">
        <w:rPr>
          <w:rFonts w:ascii="Times New Roman" w:hAnsi="Times New Roman" w:cs="Times New Roman"/>
          <w:color w:val="1F497D" w:themeColor="text2"/>
        </w:rPr>
        <w:t>;</w:t>
      </w:r>
    </w:p>
    <w:p w:rsidR="00897176" w:rsidRPr="00A10ED3" w:rsidRDefault="00897176" w:rsidP="0055128E">
      <w:pPr>
        <w:pStyle w:val="a3"/>
        <w:spacing w:before="240" w:after="0"/>
        <w:ind w:left="0" w:right="-94"/>
        <w:jc w:val="both"/>
        <w:rPr>
          <w:rFonts w:ascii="Times New Roman" w:hAnsi="Times New Roman" w:cs="Times New Roman"/>
          <w:color w:val="1F497D" w:themeColor="text2"/>
        </w:rPr>
      </w:pPr>
      <w:r w:rsidRPr="00A10ED3">
        <w:rPr>
          <w:rFonts w:ascii="Times New Roman" w:hAnsi="Times New Roman" w:cs="Times New Roman"/>
        </w:rPr>
        <w:t xml:space="preserve">Середньорічна кількість опадів:               </w:t>
      </w:r>
      <w:r w:rsidR="00AC3BC6" w:rsidRPr="00A10ED3">
        <w:rPr>
          <w:rFonts w:ascii="Times New Roman" w:hAnsi="Times New Roman" w:cs="Times New Roman"/>
        </w:rPr>
        <w:t xml:space="preserve">      </w:t>
      </w:r>
      <w:r w:rsidRPr="00A10ED3">
        <w:rPr>
          <w:rFonts w:ascii="Times New Roman" w:hAnsi="Times New Roman" w:cs="Times New Roman"/>
          <w:b/>
          <w:i/>
          <w:color w:val="1F497D" w:themeColor="text2"/>
        </w:rPr>
        <w:t>600 мм</w:t>
      </w:r>
      <w:r w:rsidRPr="00A10ED3">
        <w:rPr>
          <w:rFonts w:ascii="Times New Roman" w:hAnsi="Times New Roman" w:cs="Times New Roman"/>
          <w:color w:val="1F497D" w:themeColor="text2"/>
        </w:rPr>
        <w:t>;</w:t>
      </w:r>
    </w:p>
    <w:p w:rsidR="0000004E" w:rsidRDefault="0000004E" w:rsidP="0055128E">
      <w:pPr>
        <w:pStyle w:val="a3"/>
        <w:spacing w:before="240" w:after="0"/>
        <w:ind w:left="0" w:right="-94"/>
        <w:jc w:val="both"/>
        <w:rPr>
          <w:rFonts w:ascii="Times New Roman" w:hAnsi="Times New Roman" w:cs="Times New Roman"/>
        </w:rPr>
      </w:pPr>
    </w:p>
    <w:p w:rsidR="00595601" w:rsidRDefault="00595601" w:rsidP="0055128E">
      <w:pPr>
        <w:pStyle w:val="a3"/>
        <w:spacing w:before="240" w:after="0"/>
        <w:ind w:left="0" w:right="-94"/>
        <w:jc w:val="both"/>
        <w:rPr>
          <w:rFonts w:ascii="Times New Roman" w:hAnsi="Times New Roman" w:cs="Times New Roman"/>
        </w:rPr>
      </w:pPr>
    </w:p>
    <w:p w:rsidR="00897176" w:rsidRPr="00A10ED3" w:rsidRDefault="00897176" w:rsidP="0055128E">
      <w:pPr>
        <w:pStyle w:val="a3"/>
        <w:spacing w:before="240" w:after="0"/>
        <w:ind w:left="0" w:right="-94"/>
        <w:jc w:val="both"/>
        <w:rPr>
          <w:rFonts w:ascii="Times New Roman" w:hAnsi="Times New Roman" w:cs="Times New Roman"/>
          <w:color w:val="1F497D" w:themeColor="text2"/>
        </w:rPr>
      </w:pPr>
      <w:r w:rsidRPr="00A10ED3">
        <w:rPr>
          <w:rFonts w:ascii="Times New Roman" w:hAnsi="Times New Roman" w:cs="Times New Roman"/>
        </w:rPr>
        <w:t xml:space="preserve">Розрахункова температура найбільш холодної п’ятиденки забезпеченістю 0,92:               </w:t>
      </w:r>
      <w:r w:rsidR="00AE1DEA" w:rsidRPr="00A10ED3">
        <w:rPr>
          <w:rFonts w:ascii="Times New Roman" w:hAnsi="Times New Roman" w:cs="Times New Roman"/>
        </w:rPr>
        <w:t xml:space="preserve">  </w:t>
      </w:r>
      <w:r w:rsidR="00AC3BC6" w:rsidRPr="00A10ED3">
        <w:rPr>
          <w:rFonts w:ascii="Times New Roman" w:hAnsi="Times New Roman" w:cs="Times New Roman"/>
        </w:rPr>
        <w:t xml:space="preserve">      </w:t>
      </w:r>
      <w:r w:rsidR="00AE1DEA" w:rsidRPr="00A10ED3">
        <w:rPr>
          <w:rFonts w:ascii="Times New Roman" w:hAnsi="Times New Roman" w:cs="Times New Roman"/>
        </w:rPr>
        <w:t xml:space="preserve"> </w:t>
      </w:r>
      <w:r w:rsidRPr="00A10ED3">
        <w:rPr>
          <w:rFonts w:ascii="Times New Roman" w:hAnsi="Times New Roman" w:cs="Times New Roman"/>
          <w:b/>
          <w:color w:val="1F497D" w:themeColor="text2"/>
        </w:rPr>
        <w:t>-</w:t>
      </w:r>
      <w:r w:rsidR="00AE1DEA" w:rsidRPr="00A10ED3">
        <w:rPr>
          <w:rFonts w:ascii="Times New Roman" w:hAnsi="Times New Roman" w:cs="Times New Roman"/>
          <w:b/>
          <w:color w:val="1F497D" w:themeColor="text2"/>
        </w:rPr>
        <w:t xml:space="preserve"> </w:t>
      </w:r>
      <w:r w:rsidRPr="00A10ED3">
        <w:rPr>
          <w:rFonts w:ascii="Times New Roman" w:hAnsi="Times New Roman" w:cs="Times New Roman"/>
          <w:b/>
          <w:i/>
          <w:color w:val="1F497D" w:themeColor="text2"/>
        </w:rPr>
        <w:t xml:space="preserve">24 </w:t>
      </w:r>
      <w:r w:rsidRPr="00A10ED3">
        <w:rPr>
          <w:rFonts w:ascii="Times New Roman" w:hAnsi="Times New Roman" w:cs="Times New Roman"/>
          <w:b/>
          <w:i/>
          <w:color w:val="1F497D" w:themeColor="text2"/>
          <w:vertAlign w:val="superscript"/>
        </w:rPr>
        <w:t>о</w:t>
      </w:r>
      <w:r w:rsidR="00AE1DEA" w:rsidRPr="00A10ED3">
        <w:rPr>
          <w:rFonts w:ascii="Times New Roman" w:hAnsi="Times New Roman" w:cs="Times New Roman"/>
          <w:b/>
          <w:i/>
          <w:color w:val="1F497D" w:themeColor="text2"/>
          <w:vertAlign w:val="superscript"/>
        </w:rPr>
        <w:t xml:space="preserve"> </w:t>
      </w:r>
      <w:r w:rsidRPr="00A10ED3">
        <w:rPr>
          <w:rFonts w:ascii="Times New Roman" w:hAnsi="Times New Roman" w:cs="Times New Roman"/>
          <w:b/>
          <w:i/>
          <w:color w:val="1F497D" w:themeColor="text2"/>
        </w:rPr>
        <w:t>С</w:t>
      </w:r>
      <w:r w:rsidRPr="00A10ED3">
        <w:rPr>
          <w:rFonts w:ascii="Times New Roman" w:hAnsi="Times New Roman" w:cs="Times New Roman"/>
          <w:color w:val="1F497D" w:themeColor="text2"/>
        </w:rPr>
        <w:t>;</w:t>
      </w:r>
    </w:p>
    <w:p w:rsidR="00897176" w:rsidRPr="00A10ED3" w:rsidRDefault="00897176" w:rsidP="0055128E">
      <w:pPr>
        <w:spacing w:after="0"/>
        <w:ind w:right="-94"/>
        <w:jc w:val="both"/>
        <w:rPr>
          <w:rFonts w:ascii="Times New Roman" w:hAnsi="Times New Roman" w:cs="Times New Roman"/>
          <w:color w:val="1F497D" w:themeColor="text2"/>
        </w:rPr>
      </w:pPr>
      <w:r w:rsidRPr="00A10ED3">
        <w:rPr>
          <w:rFonts w:ascii="Times New Roman" w:hAnsi="Times New Roman" w:cs="Times New Roman"/>
        </w:rPr>
        <w:t>Тривалість опалювального сезону</w:t>
      </w:r>
      <w:r w:rsidR="00A87241" w:rsidRPr="00A10ED3">
        <w:rPr>
          <w:rFonts w:ascii="Times New Roman" w:hAnsi="Times New Roman" w:cs="Times New Roman"/>
        </w:rPr>
        <w:t xml:space="preserve"> при середній добовій температурі ≤8 </w:t>
      </w:r>
      <w:r w:rsidR="00A87241" w:rsidRPr="00A10ED3">
        <w:rPr>
          <w:rFonts w:ascii="Times New Roman" w:hAnsi="Times New Roman" w:cs="Times New Roman"/>
          <w:vertAlign w:val="superscript"/>
        </w:rPr>
        <w:t>о</w:t>
      </w:r>
      <w:r w:rsidR="00AE1DEA" w:rsidRPr="00A10ED3">
        <w:rPr>
          <w:rFonts w:ascii="Times New Roman" w:hAnsi="Times New Roman" w:cs="Times New Roman"/>
          <w:vertAlign w:val="superscript"/>
        </w:rPr>
        <w:t xml:space="preserve"> </w:t>
      </w:r>
      <w:r w:rsidR="00A87241" w:rsidRPr="00A10ED3">
        <w:rPr>
          <w:rFonts w:ascii="Times New Roman" w:hAnsi="Times New Roman" w:cs="Times New Roman"/>
        </w:rPr>
        <w:t>С</w:t>
      </w:r>
      <w:r w:rsidRPr="00A10ED3">
        <w:rPr>
          <w:rFonts w:ascii="Times New Roman" w:hAnsi="Times New Roman" w:cs="Times New Roman"/>
        </w:rPr>
        <w:t xml:space="preserve">          </w:t>
      </w:r>
      <w:r w:rsidR="00A87241" w:rsidRPr="00A10ED3">
        <w:rPr>
          <w:rFonts w:ascii="Times New Roman" w:hAnsi="Times New Roman" w:cs="Times New Roman"/>
        </w:rPr>
        <w:t xml:space="preserve">             </w:t>
      </w:r>
      <w:r w:rsidRPr="00A10ED3">
        <w:rPr>
          <w:rFonts w:ascii="Times New Roman" w:hAnsi="Times New Roman" w:cs="Times New Roman"/>
        </w:rPr>
        <w:t xml:space="preserve"> </w:t>
      </w:r>
      <w:r w:rsidR="00AC3BC6" w:rsidRPr="00A10ED3">
        <w:rPr>
          <w:rFonts w:ascii="Times New Roman" w:hAnsi="Times New Roman" w:cs="Times New Roman"/>
        </w:rPr>
        <w:t xml:space="preserve">    </w:t>
      </w:r>
      <w:r w:rsidRPr="00A10ED3">
        <w:rPr>
          <w:rFonts w:ascii="Times New Roman" w:hAnsi="Times New Roman" w:cs="Times New Roman"/>
        </w:rPr>
        <w:t xml:space="preserve"> </w:t>
      </w:r>
      <w:r w:rsidRPr="00A10ED3">
        <w:rPr>
          <w:rFonts w:ascii="Times New Roman" w:hAnsi="Times New Roman" w:cs="Times New Roman"/>
          <w:b/>
          <w:i/>
          <w:color w:val="1F497D" w:themeColor="text2"/>
        </w:rPr>
        <w:t>187 діб</w:t>
      </w:r>
      <w:r w:rsidRPr="00A10ED3">
        <w:rPr>
          <w:rFonts w:ascii="Times New Roman" w:hAnsi="Times New Roman" w:cs="Times New Roman"/>
          <w:color w:val="1F497D" w:themeColor="text2"/>
        </w:rPr>
        <w:t>;</w:t>
      </w:r>
    </w:p>
    <w:p w:rsidR="0050034B" w:rsidRPr="00A10ED3" w:rsidRDefault="00897176" w:rsidP="0055128E">
      <w:pPr>
        <w:pStyle w:val="a3"/>
        <w:spacing w:after="0"/>
        <w:ind w:left="0" w:right="-94"/>
        <w:jc w:val="both"/>
        <w:rPr>
          <w:rFonts w:ascii="Times New Roman" w:hAnsi="Times New Roman" w:cs="Times New Roman"/>
          <w:b/>
          <w:i/>
          <w:color w:val="1F497D" w:themeColor="text2"/>
          <w:sz w:val="24"/>
          <w:szCs w:val="24"/>
        </w:rPr>
      </w:pPr>
      <w:r w:rsidRPr="00A10ED3">
        <w:rPr>
          <w:rFonts w:ascii="Times New Roman" w:hAnsi="Times New Roman" w:cs="Times New Roman"/>
        </w:rPr>
        <w:t xml:space="preserve">Нормативна середня температура опалювального сезону:                            </w:t>
      </w:r>
      <w:r w:rsidR="00AE1DEA" w:rsidRPr="00A10ED3">
        <w:rPr>
          <w:rFonts w:ascii="Times New Roman" w:hAnsi="Times New Roman" w:cs="Times New Roman"/>
        </w:rPr>
        <w:t xml:space="preserve">                </w:t>
      </w:r>
      <w:r w:rsidR="002B07AA" w:rsidRPr="00A10ED3">
        <w:rPr>
          <w:rFonts w:ascii="Times New Roman" w:hAnsi="Times New Roman" w:cs="Times New Roman"/>
        </w:rPr>
        <w:t xml:space="preserve">   </w:t>
      </w:r>
      <w:r w:rsidR="00AE1DEA" w:rsidRPr="00A10ED3">
        <w:rPr>
          <w:rFonts w:ascii="Times New Roman" w:hAnsi="Times New Roman" w:cs="Times New Roman"/>
        </w:rPr>
        <w:t xml:space="preserve">        </w:t>
      </w:r>
      <w:r w:rsidR="00AC3BC6" w:rsidRPr="00A10ED3">
        <w:rPr>
          <w:rFonts w:ascii="Times New Roman" w:hAnsi="Times New Roman" w:cs="Times New Roman"/>
        </w:rPr>
        <w:t xml:space="preserve">     </w:t>
      </w:r>
      <w:r w:rsidRPr="00A10ED3">
        <w:rPr>
          <w:rFonts w:ascii="Times New Roman" w:hAnsi="Times New Roman" w:cs="Times New Roman"/>
          <w:color w:val="1F497D" w:themeColor="text2"/>
          <w:sz w:val="24"/>
          <w:szCs w:val="24"/>
        </w:rPr>
        <w:t>-</w:t>
      </w:r>
      <w:r w:rsidR="00AE1DEA" w:rsidRPr="00A10ED3">
        <w:rPr>
          <w:rFonts w:ascii="Times New Roman" w:hAnsi="Times New Roman" w:cs="Times New Roman"/>
          <w:color w:val="1F497D" w:themeColor="text2"/>
          <w:sz w:val="24"/>
          <w:szCs w:val="24"/>
        </w:rPr>
        <w:t xml:space="preserve"> </w:t>
      </w:r>
      <w:r w:rsidRPr="00A10ED3">
        <w:rPr>
          <w:rFonts w:ascii="Times New Roman" w:hAnsi="Times New Roman" w:cs="Times New Roman"/>
          <w:b/>
          <w:i/>
          <w:color w:val="1F497D" w:themeColor="text2"/>
          <w:sz w:val="24"/>
          <w:szCs w:val="24"/>
        </w:rPr>
        <w:t xml:space="preserve">1,4 </w:t>
      </w:r>
      <w:r w:rsidRPr="00A10ED3">
        <w:rPr>
          <w:rFonts w:ascii="Times New Roman" w:hAnsi="Times New Roman" w:cs="Times New Roman"/>
          <w:b/>
          <w:i/>
          <w:color w:val="1F497D" w:themeColor="text2"/>
          <w:sz w:val="24"/>
          <w:szCs w:val="24"/>
          <w:vertAlign w:val="superscript"/>
        </w:rPr>
        <w:t>о</w:t>
      </w:r>
      <w:r w:rsidR="00AE1DEA" w:rsidRPr="00A10ED3">
        <w:rPr>
          <w:rFonts w:ascii="Times New Roman" w:hAnsi="Times New Roman" w:cs="Times New Roman"/>
          <w:b/>
          <w:i/>
          <w:color w:val="1F497D" w:themeColor="text2"/>
          <w:sz w:val="24"/>
          <w:szCs w:val="24"/>
          <w:vertAlign w:val="superscript"/>
        </w:rPr>
        <w:t xml:space="preserve"> </w:t>
      </w:r>
      <w:r w:rsidRPr="00A10ED3">
        <w:rPr>
          <w:rFonts w:ascii="Times New Roman" w:hAnsi="Times New Roman" w:cs="Times New Roman"/>
          <w:b/>
          <w:i/>
          <w:color w:val="1F497D" w:themeColor="text2"/>
          <w:sz w:val="24"/>
          <w:szCs w:val="24"/>
        </w:rPr>
        <w:t>С</w:t>
      </w:r>
    </w:p>
    <w:p w:rsidR="00090481" w:rsidRPr="00A10ED3" w:rsidRDefault="00090481" w:rsidP="0050034B">
      <w:pPr>
        <w:pStyle w:val="a3"/>
        <w:spacing w:after="0" w:line="240" w:lineRule="auto"/>
        <w:ind w:left="0" w:right="-94"/>
        <w:jc w:val="both"/>
        <w:rPr>
          <w:rFonts w:ascii="Times New Roman" w:hAnsi="Times New Roman" w:cs="Times New Roman"/>
          <w:color w:val="1F497D" w:themeColor="text2"/>
          <w:lang w:val="ru-RU"/>
        </w:rPr>
      </w:pPr>
      <w:r w:rsidRPr="00A10ED3">
        <w:rPr>
          <w:rFonts w:ascii="Times New Roman" w:hAnsi="Times New Roman" w:cs="Times New Roman"/>
          <w:color w:val="1F497D" w:themeColor="text2"/>
          <w:lang w:val="ru-RU"/>
        </w:rPr>
        <w:br w:type="page"/>
      </w:r>
    </w:p>
    <w:p w:rsidR="00457C6D" w:rsidRPr="00A10ED3" w:rsidRDefault="00457C6D" w:rsidP="0083088F">
      <w:pPr>
        <w:pStyle w:val="2"/>
        <w:numPr>
          <w:ilvl w:val="1"/>
          <w:numId w:val="8"/>
        </w:numPr>
        <w:tabs>
          <w:tab w:val="left" w:pos="567"/>
        </w:tabs>
        <w:spacing w:after="240"/>
        <w:ind w:left="0" w:firstLine="0"/>
        <w:jc w:val="both"/>
        <w:rPr>
          <w:rFonts w:ascii="Times New Roman" w:hAnsi="Times New Roman" w:cs="Times New Roman"/>
          <w:color w:val="1F497D" w:themeColor="text2"/>
        </w:rPr>
        <w:sectPr w:rsidR="00457C6D" w:rsidRPr="00A10ED3" w:rsidSect="00353016">
          <w:headerReference w:type="default" r:id="rId30"/>
          <w:pgSz w:w="11906" w:h="16838"/>
          <w:pgMar w:top="1134" w:right="567" w:bottom="1134" w:left="567" w:header="709" w:footer="709" w:gutter="0"/>
          <w:cols w:num="2" w:space="708"/>
          <w:docGrid w:linePitch="360"/>
        </w:sectPr>
      </w:pPr>
    </w:p>
    <w:p w:rsidR="00457C6D" w:rsidRPr="00A10ED3" w:rsidRDefault="00603532" w:rsidP="0059094B">
      <w:pPr>
        <w:pStyle w:val="2"/>
        <w:numPr>
          <w:ilvl w:val="1"/>
          <w:numId w:val="8"/>
        </w:numPr>
        <w:tabs>
          <w:tab w:val="left" w:pos="567"/>
        </w:tabs>
        <w:spacing w:after="240"/>
        <w:ind w:left="0" w:firstLine="0"/>
        <w:jc w:val="both"/>
        <w:rPr>
          <w:rFonts w:ascii="Times New Roman" w:hAnsi="Times New Roman" w:cs="Times New Roman"/>
          <w:color w:val="1F497D" w:themeColor="text2"/>
        </w:rPr>
      </w:pPr>
      <w:bookmarkStart w:id="10" w:name="_Toc458005153"/>
      <w:r w:rsidRPr="00A10ED3">
        <w:rPr>
          <w:rFonts w:ascii="Times New Roman" w:hAnsi="Times New Roman" w:cs="Times New Roman"/>
          <w:noProof/>
          <w:sz w:val="24"/>
          <w:szCs w:val="24"/>
          <w:lang w:val="ru-RU" w:eastAsia="ru-RU"/>
        </w:rPr>
        <w:lastRenderedPageBreak/>
        <mc:AlternateContent>
          <mc:Choice Requires="wps">
            <w:drawing>
              <wp:anchor distT="0" distB="0" distL="114300" distR="114300" simplePos="0" relativeHeight="251667456" behindDoc="0" locked="0" layoutInCell="1" allowOverlap="1" wp14:anchorId="7AC91D62" wp14:editId="10792361">
                <wp:simplePos x="0" y="0"/>
                <wp:positionH relativeFrom="column">
                  <wp:posOffset>3209290</wp:posOffset>
                </wp:positionH>
                <wp:positionV relativeFrom="paragraph">
                  <wp:posOffset>417830</wp:posOffset>
                </wp:positionV>
                <wp:extent cx="3681095" cy="616585"/>
                <wp:effectExtent l="0" t="0" r="0" b="0"/>
                <wp:wrapSquare wrapText="bothSides"/>
                <wp:docPr id="484" name="Поле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1095" cy="616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3278" w:rsidRDefault="00E63278" w:rsidP="00C05D30">
                            <w:pPr>
                              <w:spacing w:after="0"/>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 xml:space="preserve">Рис. 1.2.1.Структура спожитих ПЕР містом </w:t>
                            </w:r>
                          </w:p>
                          <w:p w:rsidR="00E63278" w:rsidRDefault="00E63278" w:rsidP="00C05D30">
                            <w:pPr>
                              <w:spacing w:after="0"/>
                            </w:pPr>
                            <w:r>
                              <w:rPr>
                                <w:rFonts w:ascii="Times New Roman" w:hAnsi="Times New Roman" w:cs="Times New Roman"/>
                                <w:b/>
                                <w:color w:val="1F497D" w:themeColor="text2"/>
                                <w:sz w:val="24"/>
                                <w:szCs w:val="24"/>
                              </w:rPr>
                              <w:t>у 2013році (тис. МВт</w:t>
                            </w:r>
                            <w:r>
                              <w:rPr>
                                <w:rFonts w:ascii="Times New Roman" w:hAnsi="Times New Roman" w:cs="Times New Roman"/>
                                <w:sz w:val="24"/>
                                <w:szCs w:val="24"/>
                              </w:rPr>
                              <w:t>∙</w:t>
                            </w:r>
                            <w:r>
                              <w:rPr>
                                <w:rFonts w:ascii="Times New Roman" w:hAnsi="Times New Roman" w:cs="Times New Roman"/>
                                <w:b/>
                                <w:color w:val="1F497D" w:themeColor="text2"/>
                                <w:sz w:val="24"/>
                                <w:szCs w:val="24"/>
                              </w:rPr>
                              <w:t>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C91D62" id="_x0000_t202" coordsize="21600,21600" o:spt="202" path="m,l,21600r21600,l21600,xe">
                <v:stroke joinstyle="miter"/>
                <v:path gradientshapeok="t" o:connecttype="rect"/>
              </v:shapetype>
              <v:shape id="Поле 484" o:spid="_x0000_s1031" type="#_x0000_t202" style="position:absolute;left:0;text-align:left;margin-left:252.7pt;margin-top:32.9pt;width:289.85pt;height:48.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" filled="f" stroked="f" strokeweight=".5pt">
                <v:path arrowok="t"/>
                <v:textbox>
                  <w:txbxContent>
                    <w:p w:rsidR="00E63278" w:rsidRDefault="00E63278" w:rsidP="00C05D30">
                      <w:pPr>
                        <w:spacing w:after="0"/>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 xml:space="preserve">Рис. 1.2.1.Структура спожитих ПЕР містом </w:t>
                      </w:r>
                    </w:p>
                    <w:p w:rsidR="00E63278" w:rsidRDefault="00E63278" w:rsidP="00C05D30">
                      <w:pPr>
                        <w:spacing w:after="0"/>
                      </w:pPr>
                      <w:r>
                        <w:rPr>
                          <w:rFonts w:ascii="Times New Roman" w:hAnsi="Times New Roman" w:cs="Times New Roman"/>
                          <w:b/>
                          <w:color w:val="1F497D" w:themeColor="text2"/>
                          <w:sz w:val="24"/>
                          <w:szCs w:val="24"/>
                        </w:rPr>
                        <w:t>у 2013році (тис. МВт</w:t>
                      </w:r>
                      <w:r>
                        <w:rPr>
                          <w:rFonts w:ascii="Times New Roman" w:hAnsi="Times New Roman" w:cs="Times New Roman"/>
                          <w:sz w:val="24"/>
                          <w:szCs w:val="24"/>
                        </w:rPr>
                        <w:t>∙</w:t>
                      </w:r>
                      <w:r>
                        <w:rPr>
                          <w:rFonts w:ascii="Times New Roman" w:hAnsi="Times New Roman" w:cs="Times New Roman"/>
                          <w:b/>
                          <w:color w:val="1F497D" w:themeColor="text2"/>
                          <w:sz w:val="24"/>
                          <w:szCs w:val="24"/>
                        </w:rPr>
                        <w:t>год)</w:t>
                      </w:r>
                    </w:p>
                  </w:txbxContent>
                </v:textbox>
                <w10:wrap type="square"/>
              </v:shape>
            </w:pict>
          </mc:Fallback>
        </mc:AlternateContent>
      </w:r>
      <w:r w:rsidR="00457C6D" w:rsidRPr="00A10ED3">
        <w:rPr>
          <w:rFonts w:ascii="Times New Roman" w:hAnsi="Times New Roman" w:cs="Times New Roman"/>
          <w:color w:val="1F497D" w:themeColor="text2"/>
        </w:rPr>
        <w:t>Аналіз споживання первинних паливно-енергетичних ресурсів</w:t>
      </w:r>
      <w:bookmarkEnd w:id="10"/>
    </w:p>
    <w:p w:rsidR="00C2146B" w:rsidRPr="00A10ED3" w:rsidRDefault="00C94C1A" w:rsidP="00C2146B">
      <w:pPr>
        <w:spacing w:before="240"/>
        <w:jc w:val="both"/>
        <w:rPr>
          <w:rFonts w:ascii="Times New Roman" w:hAnsi="Times New Roman" w:cs="Times New Roman"/>
          <w:sz w:val="24"/>
          <w:szCs w:val="24"/>
        </w:rPr>
      </w:pPr>
      <w:r w:rsidRPr="00A10ED3">
        <w:rPr>
          <w:rFonts w:ascii="Times New Roman" w:hAnsi="Times New Roman" w:cs="Times New Roman"/>
          <w:noProof/>
          <w:sz w:val="24"/>
          <w:szCs w:val="24"/>
          <w:lang w:val="ru-RU" w:eastAsia="ru-RU"/>
        </w:rPr>
        <w:drawing>
          <wp:anchor distT="0" distB="0" distL="114300" distR="114300" simplePos="0" relativeHeight="251701248" behindDoc="0" locked="0" layoutInCell="1" allowOverlap="1" wp14:anchorId="124EED93" wp14:editId="78FCCFC1">
            <wp:simplePos x="0" y="0"/>
            <wp:positionH relativeFrom="column">
              <wp:posOffset>3133090</wp:posOffset>
            </wp:positionH>
            <wp:positionV relativeFrom="paragraph">
              <wp:posOffset>598170</wp:posOffset>
            </wp:positionV>
            <wp:extent cx="3639185" cy="2315210"/>
            <wp:effectExtent l="0" t="0" r="0" b="8890"/>
            <wp:wrapSquare wrapText="bothSides"/>
            <wp:docPr id="1135"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39185" cy="2315210"/>
                    </a:xfrm>
                    <a:prstGeom prst="rect">
                      <a:avLst/>
                    </a:prstGeom>
                    <a:noFill/>
                  </pic:spPr>
                </pic:pic>
              </a:graphicData>
            </a:graphic>
            <wp14:sizeRelH relativeFrom="page">
              <wp14:pctWidth>0</wp14:pctWidth>
            </wp14:sizeRelH>
            <wp14:sizeRelV relativeFrom="page">
              <wp14:pctHeight>0</wp14:pctHeight>
            </wp14:sizeRelV>
          </wp:anchor>
        </w:drawing>
      </w:r>
      <w:r w:rsidR="00C2146B" w:rsidRPr="00A10ED3">
        <w:rPr>
          <w:rFonts w:ascii="Times New Roman" w:hAnsi="Times New Roman" w:cs="Times New Roman"/>
          <w:sz w:val="24"/>
          <w:szCs w:val="24"/>
        </w:rPr>
        <w:t xml:space="preserve">За результатами проведеного аналізу споживання первинних енергетичних ресурсів </w:t>
      </w:r>
      <w:r w:rsidR="007B2113">
        <w:rPr>
          <w:rFonts w:ascii="Times New Roman" w:hAnsi="Times New Roman" w:cs="Times New Roman"/>
          <w:sz w:val="24"/>
          <w:szCs w:val="24"/>
        </w:rPr>
        <w:t>у</w:t>
      </w:r>
      <w:r w:rsidR="00C2146B" w:rsidRPr="00A10ED3">
        <w:rPr>
          <w:rFonts w:ascii="Times New Roman" w:hAnsi="Times New Roman" w:cs="Times New Roman"/>
          <w:sz w:val="24"/>
          <w:szCs w:val="24"/>
        </w:rPr>
        <w:t xml:space="preserve"> м. Суми виявлено, що загальне річне споживання становить </w:t>
      </w:r>
      <w:r w:rsidR="00B75803" w:rsidRPr="00A10ED3">
        <w:rPr>
          <w:rFonts w:ascii="Times New Roman" w:hAnsi="Times New Roman" w:cs="Times New Roman"/>
          <w:b/>
          <w:sz w:val="24"/>
          <w:szCs w:val="24"/>
        </w:rPr>
        <w:t>4,</w:t>
      </w:r>
      <w:r w:rsidR="002930DB" w:rsidRPr="00A10ED3">
        <w:rPr>
          <w:rFonts w:ascii="Times New Roman" w:hAnsi="Times New Roman" w:cs="Times New Roman"/>
          <w:b/>
          <w:sz w:val="24"/>
          <w:szCs w:val="24"/>
        </w:rPr>
        <w:t>7</w:t>
      </w:r>
      <w:r w:rsidR="00C2146B" w:rsidRPr="00A10ED3">
        <w:rPr>
          <w:rFonts w:ascii="Times New Roman" w:hAnsi="Times New Roman" w:cs="Times New Roman"/>
          <w:sz w:val="24"/>
          <w:szCs w:val="24"/>
        </w:rPr>
        <w:t xml:space="preserve"> млн. МВт</w:t>
      </w:r>
      <w:r w:rsidR="008D2757" w:rsidRPr="00A10ED3">
        <w:rPr>
          <w:rFonts w:ascii="Times New Roman" w:hAnsi="Times New Roman" w:cs="Times New Roman"/>
          <w:sz w:val="24"/>
          <w:szCs w:val="24"/>
        </w:rPr>
        <w:t>∙</w:t>
      </w:r>
      <w:r w:rsidR="00C2146B" w:rsidRPr="00A10ED3">
        <w:rPr>
          <w:rFonts w:ascii="Times New Roman" w:hAnsi="Times New Roman" w:cs="Times New Roman"/>
          <w:sz w:val="24"/>
          <w:szCs w:val="24"/>
        </w:rPr>
        <w:t xml:space="preserve">год., або </w:t>
      </w:r>
      <w:r w:rsidR="00027E78" w:rsidRPr="00A10ED3">
        <w:rPr>
          <w:rFonts w:ascii="Times New Roman" w:hAnsi="Times New Roman" w:cs="Times New Roman"/>
          <w:b/>
          <w:sz w:val="24"/>
          <w:szCs w:val="24"/>
        </w:rPr>
        <w:t>1,8</w:t>
      </w:r>
      <w:r w:rsidR="00C2146B" w:rsidRPr="00A10ED3">
        <w:rPr>
          <w:rFonts w:ascii="Times New Roman" w:hAnsi="Times New Roman" w:cs="Times New Roman"/>
          <w:sz w:val="24"/>
          <w:szCs w:val="24"/>
        </w:rPr>
        <w:t xml:space="preserve"> млрд. грн. у цінах на ПЕР 201</w:t>
      </w:r>
      <w:r w:rsidR="0079339B" w:rsidRPr="00A10ED3">
        <w:rPr>
          <w:rFonts w:ascii="Times New Roman" w:hAnsi="Times New Roman" w:cs="Times New Roman"/>
          <w:sz w:val="24"/>
          <w:szCs w:val="24"/>
          <w:lang w:val="ru-RU"/>
        </w:rPr>
        <w:t>3</w:t>
      </w:r>
      <w:r w:rsidR="00C2146B" w:rsidRPr="00A10ED3">
        <w:rPr>
          <w:rFonts w:ascii="Times New Roman" w:hAnsi="Times New Roman" w:cs="Times New Roman"/>
          <w:sz w:val="24"/>
          <w:szCs w:val="24"/>
        </w:rPr>
        <w:t xml:space="preserve"> року.</w:t>
      </w:r>
    </w:p>
    <w:p w:rsidR="00C2146B" w:rsidRPr="00A10ED3" w:rsidRDefault="00C2146B" w:rsidP="00C2146B">
      <w:pPr>
        <w:spacing w:before="240" w:after="0"/>
        <w:jc w:val="both"/>
        <w:rPr>
          <w:rFonts w:ascii="Times New Roman" w:hAnsi="Times New Roman" w:cs="Times New Roman"/>
          <w:sz w:val="24"/>
          <w:szCs w:val="24"/>
        </w:rPr>
      </w:pPr>
      <w:r w:rsidRPr="00A10ED3">
        <w:rPr>
          <w:rFonts w:ascii="Times New Roman" w:hAnsi="Times New Roman" w:cs="Times New Roman"/>
          <w:sz w:val="24"/>
          <w:szCs w:val="24"/>
        </w:rPr>
        <w:t>Основні види ПЕР, які відіграють вагому роль у функціонуванні міста: природний газ (</w:t>
      </w:r>
      <w:r w:rsidR="00027E78" w:rsidRPr="00A10ED3">
        <w:rPr>
          <w:rFonts w:ascii="Times New Roman" w:hAnsi="Times New Roman" w:cs="Times New Roman"/>
          <w:sz w:val="24"/>
          <w:szCs w:val="24"/>
        </w:rPr>
        <w:t>70,1</w:t>
      </w:r>
      <w:r w:rsidRPr="00A10ED3">
        <w:rPr>
          <w:rFonts w:ascii="Times New Roman" w:hAnsi="Times New Roman" w:cs="Times New Roman"/>
          <w:sz w:val="24"/>
          <w:szCs w:val="24"/>
        </w:rPr>
        <w:t>%), електрична енергія (</w:t>
      </w:r>
      <w:r w:rsidR="00027E78" w:rsidRPr="00A10ED3">
        <w:rPr>
          <w:rFonts w:ascii="Times New Roman" w:hAnsi="Times New Roman" w:cs="Times New Roman"/>
          <w:sz w:val="24"/>
          <w:szCs w:val="24"/>
        </w:rPr>
        <w:t>13,2</w:t>
      </w:r>
      <w:r w:rsidRPr="00A10ED3">
        <w:rPr>
          <w:rFonts w:ascii="Times New Roman" w:hAnsi="Times New Roman" w:cs="Times New Roman"/>
          <w:sz w:val="24"/>
          <w:szCs w:val="24"/>
        </w:rPr>
        <w:t>%)</w:t>
      </w:r>
      <w:r w:rsidR="00027E78" w:rsidRPr="00A10ED3">
        <w:rPr>
          <w:rFonts w:ascii="Times New Roman" w:hAnsi="Times New Roman" w:cs="Times New Roman"/>
          <w:sz w:val="24"/>
          <w:szCs w:val="24"/>
        </w:rPr>
        <w:t>, кам'яне вугілля (11,4%)</w:t>
      </w:r>
      <w:r w:rsidRPr="00A10ED3">
        <w:rPr>
          <w:rFonts w:ascii="Times New Roman" w:hAnsi="Times New Roman" w:cs="Times New Roman"/>
          <w:sz w:val="24"/>
          <w:szCs w:val="24"/>
        </w:rPr>
        <w:t xml:space="preserve">. Інші енергетичні ресурси в загальній структурі енергоспоживання </w:t>
      </w:r>
      <w:r w:rsidR="00027E78" w:rsidRPr="00A10ED3">
        <w:rPr>
          <w:rFonts w:ascii="Times New Roman" w:hAnsi="Times New Roman" w:cs="Times New Roman"/>
          <w:sz w:val="24"/>
          <w:szCs w:val="24"/>
        </w:rPr>
        <w:t>займають 5,3%</w:t>
      </w:r>
      <w:r w:rsidRPr="00A10ED3">
        <w:rPr>
          <w:rFonts w:ascii="Times New Roman" w:hAnsi="Times New Roman" w:cs="Times New Roman"/>
          <w:sz w:val="24"/>
          <w:szCs w:val="24"/>
        </w:rPr>
        <w:t>.</w:t>
      </w:r>
      <w:r w:rsidR="00027E78" w:rsidRPr="00A10ED3">
        <w:rPr>
          <w:rFonts w:ascii="Times New Roman" w:hAnsi="Times New Roman" w:cs="Times New Roman"/>
          <w:sz w:val="24"/>
          <w:szCs w:val="24"/>
        </w:rPr>
        <w:t xml:space="preserve"> </w:t>
      </w:r>
      <w:r w:rsidR="008D2757" w:rsidRPr="00A10ED3">
        <w:rPr>
          <w:rFonts w:ascii="Times New Roman" w:hAnsi="Times New Roman" w:cs="Times New Roman"/>
          <w:sz w:val="24"/>
          <w:szCs w:val="24"/>
        </w:rPr>
        <w:t>Питома вага в</w:t>
      </w:r>
      <w:r w:rsidR="00027E78" w:rsidRPr="00A10ED3">
        <w:rPr>
          <w:rFonts w:ascii="Times New Roman" w:hAnsi="Times New Roman" w:cs="Times New Roman"/>
          <w:sz w:val="24"/>
          <w:szCs w:val="24"/>
        </w:rPr>
        <w:t xml:space="preserve">ідновлювальних джерел енергії </w:t>
      </w:r>
      <w:r w:rsidR="008D2757" w:rsidRPr="00A10ED3">
        <w:rPr>
          <w:rFonts w:ascii="Times New Roman" w:hAnsi="Times New Roman" w:cs="Times New Roman"/>
          <w:sz w:val="24"/>
          <w:szCs w:val="24"/>
        </w:rPr>
        <w:t xml:space="preserve">в загальному ПЕБ </w:t>
      </w:r>
      <w:r w:rsidR="00AE1DEA" w:rsidRPr="00A10ED3">
        <w:rPr>
          <w:rFonts w:ascii="Times New Roman" w:hAnsi="Times New Roman" w:cs="Times New Roman"/>
          <w:sz w:val="24"/>
          <w:szCs w:val="24"/>
        </w:rPr>
        <w:t>м</w:t>
      </w:r>
      <w:r w:rsidR="008D2757" w:rsidRPr="00A10ED3">
        <w:rPr>
          <w:rFonts w:ascii="Times New Roman" w:hAnsi="Times New Roman" w:cs="Times New Roman"/>
          <w:sz w:val="24"/>
          <w:szCs w:val="24"/>
        </w:rPr>
        <w:t xml:space="preserve">іста становить </w:t>
      </w:r>
      <w:r w:rsidR="00063161" w:rsidRPr="00A10ED3">
        <w:rPr>
          <w:rFonts w:ascii="Times New Roman" w:hAnsi="Times New Roman" w:cs="Times New Roman"/>
          <w:sz w:val="24"/>
          <w:szCs w:val="24"/>
        </w:rPr>
        <w:t>значно менше 1%</w:t>
      </w:r>
      <w:r w:rsidR="008D2757" w:rsidRPr="00A10ED3">
        <w:rPr>
          <w:rFonts w:ascii="Times New Roman" w:hAnsi="Times New Roman" w:cs="Times New Roman"/>
          <w:sz w:val="24"/>
          <w:szCs w:val="24"/>
        </w:rPr>
        <w:t>.</w:t>
      </w:r>
    </w:p>
    <w:p w:rsidR="00C2146B" w:rsidRPr="00A10ED3" w:rsidRDefault="00C2146B" w:rsidP="00C2146B">
      <w:pPr>
        <w:spacing w:before="240"/>
        <w:jc w:val="both"/>
        <w:rPr>
          <w:rFonts w:ascii="Times New Roman" w:hAnsi="Times New Roman" w:cs="Times New Roman"/>
          <w:sz w:val="24"/>
          <w:szCs w:val="24"/>
        </w:rPr>
      </w:pPr>
      <w:r w:rsidRPr="00A10ED3">
        <w:rPr>
          <w:rFonts w:ascii="Times New Roman" w:hAnsi="Times New Roman" w:cs="Times New Roman"/>
          <w:sz w:val="24"/>
          <w:szCs w:val="24"/>
        </w:rPr>
        <w:t>Обсяги та тенденція зміни споживання первинних паливно-енергетичних р</w:t>
      </w:r>
      <w:r w:rsidR="008D2757" w:rsidRPr="00A10ED3">
        <w:rPr>
          <w:rFonts w:ascii="Times New Roman" w:hAnsi="Times New Roman" w:cs="Times New Roman"/>
          <w:sz w:val="24"/>
          <w:szCs w:val="24"/>
        </w:rPr>
        <w:t>есурсів за період 200</w:t>
      </w:r>
      <w:r w:rsidR="007F7316" w:rsidRPr="00A10ED3">
        <w:rPr>
          <w:rFonts w:ascii="Times New Roman" w:hAnsi="Times New Roman" w:cs="Times New Roman"/>
          <w:sz w:val="24"/>
          <w:szCs w:val="24"/>
        </w:rPr>
        <w:t>9</w:t>
      </w:r>
      <w:r w:rsidR="008D2757" w:rsidRPr="00A10ED3">
        <w:rPr>
          <w:rFonts w:ascii="Times New Roman" w:hAnsi="Times New Roman" w:cs="Times New Roman"/>
          <w:sz w:val="24"/>
          <w:szCs w:val="24"/>
        </w:rPr>
        <w:t>-201</w:t>
      </w:r>
      <w:r w:rsidR="007F7316" w:rsidRPr="00A10ED3">
        <w:rPr>
          <w:rFonts w:ascii="Times New Roman" w:hAnsi="Times New Roman" w:cs="Times New Roman"/>
          <w:sz w:val="24"/>
          <w:szCs w:val="24"/>
        </w:rPr>
        <w:t>4</w:t>
      </w:r>
      <w:r w:rsidR="008D2757" w:rsidRPr="00A10ED3">
        <w:rPr>
          <w:rFonts w:ascii="Times New Roman" w:hAnsi="Times New Roman" w:cs="Times New Roman"/>
          <w:sz w:val="24"/>
          <w:szCs w:val="24"/>
        </w:rPr>
        <w:t xml:space="preserve"> р</w:t>
      </w:r>
      <w:r w:rsidR="007F7316" w:rsidRPr="00A10ED3">
        <w:rPr>
          <w:rFonts w:ascii="Times New Roman" w:hAnsi="Times New Roman" w:cs="Times New Roman"/>
          <w:sz w:val="24"/>
          <w:szCs w:val="24"/>
        </w:rPr>
        <w:t>р</w:t>
      </w:r>
      <w:r w:rsidR="008D2757" w:rsidRPr="00A10ED3">
        <w:rPr>
          <w:rFonts w:ascii="Times New Roman" w:hAnsi="Times New Roman" w:cs="Times New Roman"/>
          <w:sz w:val="24"/>
          <w:szCs w:val="24"/>
        </w:rPr>
        <w:t xml:space="preserve">. </w:t>
      </w:r>
      <w:r w:rsidRPr="00A10ED3">
        <w:rPr>
          <w:rFonts w:ascii="Times New Roman" w:hAnsi="Times New Roman" w:cs="Times New Roman"/>
          <w:sz w:val="24"/>
          <w:szCs w:val="24"/>
        </w:rPr>
        <w:t>наведено на Рис. 1.2.2.</w:t>
      </w:r>
    </w:p>
    <w:p w:rsidR="00C2146B" w:rsidRPr="00A10ED3" w:rsidRDefault="00C2146B" w:rsidP="00C2146B">
      <w:pPr>
        <w:spacing w:before="240" w:after="120"/>
        <w:jc w:val="both"/>
        <w:rPr>
          <w:rFonts w:ascii="Times New Roman" w:hAnsi="Times New Roman" w:cs="Times New Roman"/>
          <w:sz w:val="24"/>
          <w:szCs w:val="24"/>
        </w:rPr>
      </w:pPr>
      <w:r w:rsidRPr="00A10ED3">
        <w:rPr>
          <w:rFonts w:ascii="Times New Roman" w:hAnsi="Times New Roman" w:cs="Times New Roman"/>
          <w:sz w:val="24"/>
          <w:szCs w:val="24"/>
        </w:rPr>
        <w:t>Для можливості складання паливно-енергетичного балансу та виконання порівняльних аналізів енергетичні ресурси приведені до єдиної енергетичної одиниці вимірювання – МВт</w:t>
      </w:r>
      <w:r w:rsidR="008D2757" w:rsidRPr="00A10ED3">
        <w:rPr>
          <w:rFonts w:ascii="Times New Roman" w:hAnsi="Times New Roman" w:cs="Times New Roman"/>
          <w:sz w:val="24"/>
          <w:szCs w:val="24"/>
        </w:rPr>
        <w:t>∙</w:t>
      </w:r>
      <w:r w:rsidR="00063161" w:rsidRPr="00A10ED3">
        <w:rPr>
          <w:rFonts w:ascii="Times New Roman" w:hAnsi="Times New Roman" w:cs="Times New Roman"/>
          <w:sz w:val="24"/>
          <w:szCs w:val="24"/>
        </w:rPr>
        <w:t xml:space="preserve">год. </w:t>
      </w:r>
      <w:r w:rsidR="00AE1DEA" w:rsidRPr="00A10ED3">
        <w:rPr>
          <w:rFonts w:ascii="Times New Roman" w:hAnsi="Times New Roman" w:cs="Times New Roman"/>
          <w:sz w:val="24"/>
          <w:szCs w:val="24"/>
        </w:rPr>
        <w:t>П</w:t>
      </w:r>
      <w:r w:rsidRPr="00A10ED3">
        <w:rPr>
          <w:rFonts w:ascii="Times New Roman" w:hAnsi="Times New Roman" w:cs="Times New Roman"/>
          <w:sz w:val="24"/>
          <w:szCs w:val="24"/>
        </w:rPr>
        <w:t xml:space="preserve">оказники перерахунку енергетичних ресурсів до єдиної енергетичної одиниці вимірювання наведені у Додатку </w:t>
      </w:r>
      <w:r w:rsidRPr="00A10ED3">
        <w:rPr>
          <w:rFonts w:ascii="Times New Roman" w:hAnsi="Times New Roman" w:cs="Times New Roman"/>
          <w:sz w:val="24"/>
          <w:szCs w:val="24"/>
          <w:lang w:val="ru-RU"/>
        </w:rPr>
        <w:t>2</w:t>
      </w:r>
      <w:r w:rsidRPr="00A10ED3">
        <w:rPr>
          <w:rFonts w:ascii="Times New Roman" w:hAnsi="Times New Roman" w:cs="Times New Roman"/>
          <w:sz w:val="24"/>
          <w:szCs w:val="24"/>
        </w:rPr>
        <w:t>.</w:t>
      </w:r>
    </w:p>
    <w:p w:rsidR="00C2146B" w:rsidRPr="00A10ED3" w:rsidRDefault="00C2146B" w:rsidP="001B7E4A">
      <w:pPr>
        <w:spacing w:after="120"/>
        <w:ind w:left="709"/>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 xml:space="preserve">Рис. 1.2.2. Споживання палива на території м. </w:t>
      </w:r>
      <w:r w:rsidR="00EF439D" w:rsidRPr="00A10ED3">
        <w:rPr>
          <w:rFonts w:ascii="Times New Roman" w:hAnsi="Times New Roman" w:cs="Times New Roman"/>
          <w:b/>
          <w:color w:val="1F497D" w:themeColor="text2"/>
          <w:sz w:val="24"/>
          <w:szCs w:val="24"/>
        </w:rPr>
        <w:t>Суми</w:t>
      </w:r>
      <w:r w:rsidRPr="00A10ED3">
        <w:rPr>
          <w:rFonts w:ascii="Times New Roman" w:hAnsi="Times New Roman" w:cs="Times New Roman"/>
          <w:b/>
          <w:color w:val="1F497D" w:themeColor="text2"/>
          <w:sz w:val="24"/>
          <w:szCs w:val="24"/>
        </w:rPr>
        <w:t xml:space="preserve">, </w:t>
      </w:r>
      <w:r w:rsidR="00EF439D" w:rsidRPr="00A10ED3">
        <w:rPr>
          <w:rFonts w:ascii="Times New Roman" w:hAnsi="Times New Roman" w:cs="Times New Roman"/>
          <w:b/>
          <w:color w:val="1F497D" w:themeColor="text2"/>
          <w:sz w:val="24"/>
          <w:szCs w:val="24"/>
        </w:rPr>
        <w:t>тис</w:t>
      </w:r>
      <w:r w:rsidRPr="00A10ED3">
        <w:rPr>
          <w:rFonts w:ascii="Times New Roman" w:hAnsi="Times New Roman" w:cs="Times New Roman"/>
          <w:b/>
          <w:color w:val="1F497D" w:themeColor="text2"/>
          <w:sz w:val="24"/>
          <w:szCs w:val="24"/>
        </w:rPr>
        <w:t>. МВт</w:t>
      </w:r>
      <w:r w:rsidR="008D2757" w:rsidRPr="00A10ED3">
        <w:rPr>
          <w:rFonts w:ascii="Times New Roman" w:hAnsi="Times New Roman" w:cs="Times New Roman"/>
          <w:b/>
          <w:color w:val="1F497D" w:themeColor="text2"/>
          <w:sz w:val="24"/>
          <w:szCs w:val="24"/>
        </w:rPr>
        <w:t>∙</w:t>
      </w:r>
      <w:r w:rsidRPr="00A10ED3">
        <w:rPr>
          <w:rFonts w:ascii="Times New Roman" w:hAnsi="Times New Roman" w:cs="Times New Roman"/>
          <w:b/>
          <w:color w:val="1F497D" w:themeColor="text2"/>
          <w:sz w:val="24"/>
          <w:szCs w:val="24"/>
        </w:rPr>
        <w:t>год</w:t>
      </w:r>
    </w:p>
    <w:p w:rsidR="00C2146B" w:rsidRPr="00A10ED3" w:rsidRDefault="002930DB" w:rsidP="002A34F7">
      <w:pPr>
        <w:spacing w:after="120"/>
        <w:ind w:left="360"/>
        <w:jc w:val="center"/>
        <w:rPr>
          <w:rFonts w:ascii="Times New Roman" w:hAnsi="Times New Roman" w:cs="Times New Roman"/>
          <w:b/>
          <w:sz w:val="24"/>
          <w:szCs w:val="24"/>
        </w:rPr>
      </w:pPr>
      <w:r w:rsidRPr="00A10ED3">
        <w:rPr>
          <w:rFonts w:ascii="Times New Roman" w:hAnsi="Times New Roman" w:cs="Times New Roman"/>
          <w:b/>
          <w:noProof/>
          <w:sz w:val="24"/>
          <w:szCs w:val="24"/>
          <w:lang w:val="ru-RU" w:eastAsia="ru-RU"/>
        </w:rPr>
        <w:drawing>
          <wp:inline distT="0" distB="0" distL="0" distR="0" wp14:anchorId="15BB1787" wp14:editId="4582459F">
            <wp:extent cx="6162675" cy="2607523"/>
            <wp:effectExtent l="0" t="0" r="0" b="254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72625" cy="2611733"/>
                    </a:xfrm>
                    <a:prstGeom prst="rect">
                      <a:avLst/>
                    </a:prstGeom>
                    <a:noFill/>
                  </pic:spPr>
                </pic:pic>
              </a:graphicData>
            </a:graphic>
          </wp:inline>
        </w:drawing>
      </w:r>
    </w:p>
    <w:p w:rsidR="00C44539" w:rsidRPr="00A10ED3" w:rsidRDefault="00063161" w:rsidP="00603532">
      <w:pPr>
        <w:jc w:val="both"/>
        <w:rPr>
          <w:rFonts w:ascii="Times New Roman" w:hAnsi="Times New Roman" w:cs="Times New Roman"/>
          <w:sz w:val="24"/>
          <w:szCs w:val="24"/>
        </w:rPr>
      </w:pPr>
      <w:r w:rsidRPr="00A10ED3">
        <w:rPr>
          <w:rFonts w:ascii="Times New Roman" w:hAnsi="Times New Roman" w:cs="Times New Roman"/>
          <w:sz w:val="24"/>
          <w:szCs w:val="24"/>
        </w:rPr>
        <w:t>У</w:t>
      </w:r>
      <w:r w:rsidR="00C2146B" w:rsidRPr="00A10ED3">
        <w:rPr>
          <w:rFonts w:ascii="Times New Roman" w:hAnsi="Times New Roman" w:cs="Times New Roman"/>
          <w:sz w:val="24"/>
          <w:szCs w:val="24"/>
        </w:rPr>
        <w:t xml:space="preserve"> 200</w:t>
      </w:r>
      <w:r w:rsidR="002A34F7" w:rsidRPr="00A10ED3">
        <w:rPr>
          <w:rFonts w:ascii="Times New Roman" w:hAnsi="Times New Roman" w:cs="Times New Roman"/>
          <w:sz w:val="24"/>
          <w:szCs w:val="24"/>
        </w:rPr>
        <w:t>9</w:t>
      </w:r>
      <w:r w:rsidR="00C2146B" w:rsidRPr="00A10ED3">
        <w:rPr>
          <w:rFonts w:ascii="Times New Roman" w:hAnsi="Times New Roman" w:cs="Times New Roman"/>
          <w:sz w:val="24"/>
          <w:szCs w:val="24"/>
        </w:rPr>
        <w:t>-20</w:t>
      </w:r>
      <w:r w:rsidR="002A34F7" w:rsidRPr="00A10ED3">
        <w:rPr>
          <w:rFonts w:ascii="Times New Roman" w:hAnsi="Times New Roman" w:cs="Times New Roman"/>
          <w:sz w:val="24"/>
          <w:szCs w:val="24"/>
        </w:rPr>
        <w:t>11</w:t>
      </w:r>
      <w:r w:rsidR="00C2146B" w:rsidRPr="00A10ED3">
        <w:rPr>
          <w:rFonts w:ascii="Times New Roman" w:hAnsi="Times New Roman" w:cs="Times New Roman"/>
          <w:sz w:val="24"/>
          <w:szCs w:val="24"/>
        </w:rPr>
        <w:t xml:space="preserve"> рр. спостерігається </w:t>
      </w:r>
      <w:r w:rsidR="00094E79" w:rsidRPr="00A10ED3">
        <w:rPr>
          <w:rFonts w:ascii="Times New Roman" w:hAnsi="Times New Roman" w:cs="Times New Roman"/>
          <w:sz w:val="24"/>
          <w:szCs w:val="24"/>
        </w:rPr>
        <w:t>поступове зростання енергоспоживання, яке пов'язане з відновленням економічної стабільності в країні після економічної кризи в 2008 році</w:t>
      </w:r>
      <w:r w:rsidR="00C2146B" w:rsidRPr="00A10ED3">
        <w:rPr>
          <w:rFonts w:ascii="Times New Roman" w:hAnsi="Times New Roman" w:cs="Times New Roman"/>
          <w:sz w:val="24"/>
          <w:szCs w:val="24"/>
        </w:rPr>
        <w:t xml:space="preserve">. </w:t>
      </w:r>
      <w:r w:rsidR="005B1395" w:rsidRPr="00A10ED3">
        <w:rPr>
          <w:rFonts w:ascii="Times New Roman" w:hAnsi="Times New Roman" w:cs="Times New Roman"/>
          <w:sz w:val="24"/>
          <w:szCs w:val="24"/>
        </w:rPr>
        <w:t>Поступове зменшення споживання ПЕР</w:t>
      </w:r>
      <w:r w:rsidR="00B87076" w:rsidRPr="00A10ED3">
        <w:rPr>
          <w:rFonts w:ascii="Times New Roman" w:hAnsi="Times New Roman" w:cs="Times New Roman"/>
          <w:sz w:val="24"/>
          <w:szCs w:val="24"/>
        </w:rPr>
        <w:t>, яке відбувалось</w:t>
      </w:r>
      <w:r w:rsidR="005B1395" w:rsidRPr="00A10ED3">
        <w:rPr>
          <w:rFonts w:ascii="Times New Roman" w:hAnsi="Times New Roman" w:cs="Times New Roman"/>
          <w:sz w:val="24"/>
          <w:szCs w:val="24"/>
        </w:rPr>
        <w:t xml:space="preserve"> </w:t>
      </w:r>
      <w:r w:rsidR="00843605" w:rsidRPr="00A10ED3">
        <w:rPr>
          <w:rFonts w:ascii="Times New Roman" w:hAnsi="Times New Roman" w:cs="Times New Roman"/>
          <w:sz w:val="24"/>
          <w:szCs w:val="24"/>
        </w:rPr>
        <w:t>у</w:t>
      </w:r>
      <w:r w:rsidR="005B1395" w:rsidRPr="00A10ED3">
        <w:rPr>
          <w:rFonts w:ascii="Times New Roman" w:hAnsi="Times New Roman" w:cs="Times New Roman"/>
          <w:sz w:val="24"/>
          <w:szCs w:val="24"/>
        </w:rPr>
        <w:t xml:space="preserve"> період з 2012 по 2014 рр. поя</w:t>
      </w:r>
      <w:r w:rsidR="00B87076" w:rsidRPr="00A10ED3">
        <w:rPr>
          <w:rFonts w:ascii="Times New Roman" w:hAnsi="Times New Roman" w:cs="Times New Roman"/>
          <w:sz w:val="24"/>
          <w:szCs w:val="24"/>
        </w:rPr>
        <w:t>снюється декількома факторами: впровадження</w:t>
      </w:r>
      <w:r w:rsidR="00A458A7" w:rsidRPr="00A10ED3">
        <w:rPr>
          <w:rFonts w:ascii="Times New Roman" w:hAnsi="Times New Roman" w:cs="Times New Roman"/>
          <w:sz w:val="24"/>
          <w:szCs w:val="24"/>
        </w:rPr>
        <w:t>м новітніх енерго</w:t>
      </w:r>
      <w:r w:rsidR="00B87076" w:rsidRPr="00A10ED3">
        <w:rPr>
          <w:rFonts w:ascii="Times New Roman" w:hAnsi="Times New Roman" w:cs="Times New Roman"/>
          <w:sz w:val="24"/>
          <w:szCs w:val="24"/>
        </w:rPr>
        <w:t>ефективних технологій</w:t>
      </w:r>
      <w:r w:rsidR="00A458A7" w:rsidRPr="00A10ED3">
        <w:rPr>
          <w:rFonts w:ascii="Times New Roman" w:hAnsi="Times New Roman" w:cs="Times New Roman"/>
          <w:sz w:val="24"/>
          <w:szCs w:val="24"/>
        </w:rPr>
        <w:t xml:space="preserve"> </w:t>
      </w:r>
      <w:r w:rsidR="00843605" w:rsidRPr="00A10ED3">
        <w:rPr>
          <w:rFonts w:ascii="Times New Roman" w:hAnsi="Times New Roman" w:cs="Times New Roman"/>
          <w:sz w:val="24"/>
          <w:szCs w:val="24"/>
        </w:rPr>
        <w:t>у</w:t>
      </w:r>
      <w:r w:rsidR="00A458A7" w:rsidRPr="00A10ED3">
        <w:rPr>
          <w:rFonts w:ascii="Times New Roman" w:hAnsi="Times New Roman" w:cs="Times New Roman"/>
          <w:sz w:val="24"/>
          <w:szCs w:val="24"/>
        </w:rPr>
        <w:t xml:space="preserve"> промисловому секторі</w:t>
      </w:r>
      <w:r w:rsidR="00B87076" w:rsidRPr="00A10ED3">
        <w:rPr>
          <w:rFonts w:ascii="Times New Roman" w:hAnsi="Times New Roman" w:cs="Times New Roman"/>
          <w:sz w:val="24"/>
          <w:szCs w:val="24"/>
        </w:rPr>
        <w:t>; скорочення</w:t>
      </w:r>
      <w:r w:rsidR="00A458A7" w:rsidRPr="00A10ED3">
        <w:rPr>
          <w:rFonts w:ascii="Times New Roman" w:hAnsi="Times New Roman" w:cs="Times New Roman"/>
          <w:sz w:val="24"/>
          <w:szCs w:val="24"/>
        </w:rPr>
        <w:t>м</w:t>
      </w:r>
      <w:r w:rsidR="00B87076" w:rsidRPr="00A10ED3">
        <w:rPr>
          <w:rFonts w:ascii="Times New Roman" w:hAnsi="Times New Roman" w:cs="Times New Roman"/>
          <w:sz w:val="24"/>
          <w:szCs w:val="24"/>
        </w:rPr>
        <w:t xml:space="preserve"> обсягів виробництва в промисловому секторі в </w:t>
      </w:r>
      <w:r w:rsidR="00A458A7" w:rsidRPr="00A10ED3">
        <w:rPr>
          <w:rFonts w:ascii="Times New Roman" w:hAnsi="Times New Roman" w:cs="Times New Roman"/>
          <w:sz w:val="24"/>
          <w:szCs w:val="24"/>
        </w:rPr>
        <w:t>2014 р., через нестабільну</w:t>
      </w:r>
      <w:r w:rsidR="00603532" w:rsidRPr="00A10ED3">
        <w:rPr>
          <w:rFonts w:ascii="Times New Roman" w:hAnsi="Times New Roman" w:cs="Times New Roman"/>
          <w:sz w:val="24"/>
          <w:szCs w:val="24"/>
        </w:rPr>
        <w:t xml:space="preserve"> ситуацію в країні; впровадження жорстких адміністративних заходів зі скорочення споживання ПЕР у всіх секторах, що пов'язано з скрутним становищем в паливно-енергетичному комплексі країни у 2014 р.; </w:t>
      </w:r>
      <w:r w:rsidR="00A458A7" w:rsidRPr="00A10ED3">
        <w:rPr>
          <w:rFonts w:ascii="Times New Roman" w:hAnsi="Times New Roman" w:cs="Times New Roman"/>
          <w:sz w:val="24"/>
          <w:szCs w:val="24"/>
        </w:rPr>
        <w:t>відсутність достовірної інформації щодо споживання пального.</w:t>
      </w:r>
    </w:p>
    <w:p w:rsidR="00603532" w:rsidRPr="00A10ED3" w:rsidRDefault="00603532" w:rsidP="00603532">
      <w:pPr>
        <w:jc w:val="both"/>
        <w:rPr>
          <w:color w:val="1F497D" w:themeColor="text2"/>
        </w:rPr>
        <w:sectPr w:rsidR="00603532" w:rsidRPr="00A10ED3" w:rsidSect="00C44539">
          <w:type w:val="continuous"/>
          <w:pgSz w:w="11906" w:h="16838"/>
          <w:pgMar w:top="1134" w:right="567" w:bottom="1134" w:left="709" w:header="709" w:footer="709" w:gutter="0"/>
          <w:cols w:space="708"/>
          <w:docGrid w:linePitch="360"/>
        </w:sectPr>
      </w:pPr>
    </w:p>
    <w:p w:rsidR="00852771" w:rsidRPr="00A10ED3" w:rsidRDefault="00DB71C8" w:rsidP="00DB71C8">
      <w:pPr>
        <w:pStyle w:val="2"/>
        <w:rPr>
          <w:rFonts w:ascii="Times New Roman" w:hAnsi="Times New Roman" w:cs="Times New Roman"/>
          <w:color w:val="1F497D" w:themeColor="text2"/>
          <w:sz w:val="24"/>
          <w:szCs w:val="24"/>
        </w:rPr>
      </w:pPr>
      <w:bookmarkStart w:id="11" w:name="_Toc458005154"/>
      <w:r w:rsidRPr="00A10ED3">
        <w:rPr>
          <w:rFonts w:ascii="Times New Roman" w:hAnsi="Times New Roman" w:cs="Times New Roman"/>
          <w:color w:val="1F497D" w:themeColor="text2"/>
          <w:sz w:val="24"/>
          <w:szCs w:val="24"/>
        </w:rPr>
        <w:lastRenderedPageBreak/>
        <w:t xml:space="preserve">1.2.1. </w:t>
      </w:r>
      <w:r w:rsidR="00852771" w:rsidRPr="00A10ED3">
        <w:rPr>
          <w:rFonts w:ascii="Times New Roman" w:hAnsi="Times New Roman" w:cs="Times New Roman"/>
          <w:color w:val="1F497D" w:themeColor="text2"/>
          <w:sz w:val="24"/>
          <w:szCs w:val="24"/>
        </w:rPr>
        <w:t>Аналіз споживання природного газу</w:t>
      </w:r>
      <w:bookmarkEnd w:id="11"/>
    </w:p>
    <w:p w:rsidR="00282FA2" w:rsidRPr="00A10ED3" w:rsidRDefault="00282FA2" w:rsidP="003D5497">
      <w:pPr>
        <w:jc w:val="both"/>
        <w:rPr>
          <w:rFonts w:ascii="Times New Roman" w:hAnsi="Times New Roman" w:cs="Times New Roman"/>
          <w:sz w:val="24"/>
          <w:szCs w:val="24"/>
        </w:rPr>
        <w:sectPr w:rsidR="00282FA2" w:rsidRPr="00A10ED3" w:rsidSect="00A721B2">
          <w:type w:val="continuous"/>
          <w:pgSz w:w="11906" w:h="16838"/>
          <w:pgMar w:top="1134" w:right="567" w:bottom="1134" w:left="709" w:header="709" w:footer="709" w:gutter="0"/>
          <w:cols w:space="708"/>
          <w:docGrid w:linePitch="360"/>
        </w:sectPr>
      </w:pPr>
    </w:p>
    <w:p w:rsidR="003D5497" w:rsidRPr="00A10ED3" w:rsidRDefault="00A721B2" w:rsidP="003D5497">
      <w:pPr>
        <w:jc w:val="both"/>
        <w:rPr>
          <w:rFonts w:ascii="Times New Roman" w:hAnsi="Times New Roman" w:cs="Times New Roman"/>
          <w:sz w:val="24"/>
          <w:szCs w:val="24"/>
        </w:rPr>
      </w:pPr>
      <w:r w:rsidRPr="00A10ED3">
        <w:rPr>
          <w:noProof/>
          <w:lang w:val="ru-RU" w:eastAsia="ru-RU"/>
        </w:rPr>
        <mc:AlternateContent>
          <mc:Choice Requires="wps">
            <w:drawing>
              <wp:anchor distT="0" distB="0" distL="114300" distR="114300" simplePos="0" relativeHeight="251670528" behindDoc="0" locked="0" layoutInCell="1" allowOverlap="1" wp14:anchorId="31B5CBB7" wp14:editId="2654F4FD">
                <wp:simplePos x="0" y="0"/>
                <wp:positionH relativeFrom="column">
                  <wp:posOffset>3121660</wp:posOffset>
                </wp:positionH>
                <wp:positionV relativeFrom="paragraph">
                  <wp:posOffset>43815</wp:posOffset>
                </wp:positionV>
                <wp:extent cx="3637280" cy="2590800"/>
                <wp:effectExtent l="0" t="0" r="0" b="0"/>
                <wp:wrapSquare wrapText="bothSides"/>
                <wp:docPr id="483" name="Поле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7280" cy="259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3278" w:rsidRDefault="00E63278" w:rsidP="001B7E4A">
                            <w:pPr>
                              <w:jc w:val="both"/>
                              <w:rPr>
                                <w:rFonts w:ascii="Times New Roman" w:hAnsi="Times New Roman" w:cs="Times New Roman"/>
                                <w:b/>
                                <w:color w:val="1F497D" w:themeColor="text2"/>
                                <w:sz w:val="24"/>
                                <w:szCs w:val="24"/>
                              </w:rPr>
                            </w:pPr>
                            <w:r w:rsidRPr="00ED752A">
                              <w:rPr>
                                <w:rFonts w:ascii="Times New Roman" w:hAnsi="Times New Roman" w:cs="Times New Roman"/>
                                <w:b/>
                                <w:color w:val="1F497D" w:themeColor="text2"/>
                                <w:sz w:val="24"/>
                                <w:szCs w:val="24"/>
                              </w:rPr>
                              <w:t>Рис. 1.2.</w:t>
                            </w:r>
                            <w:r>
                              <w:rPr>
                                <w:rFonts w:ascii="Times New Roman" w:hAnsi="Times New Roman" w:cs="Times New Roman"/>
                                <w:b/>
                                <w:color w:val="1F497D" w:themeColor="text2"/>
                                <w:sz w:val="24"/>
                                <w:szCs w:val="24"/>
                              </w:rPr>
                              <w:t>3</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Структура споживачів природного газу в 2013 році (тис</w:t>
                            </w:r>
                            <w:r w:rsidRPr="001A53E4">
                              <w:rPr>
                                <w:rFonts w:ascii="Times New Roman" w:hAnsi="Times New Roman" w:cs="Times New Roman"/>
                                <w:b/>
                                <w:color w:val="1F497D" w:themeColor="text2"/>
                                <w:sz w:val="24"/>
                                <w:szCs w:val="24"/>
                              </w:rPr>
                              <w:t>. МВт</w:t>
                            </w:r>
                            <w:r>
                              <w:rPr>
                                <w:rFonts w:ascii="Times New Roman" w:hAnsi="Times New Roman" w:cs="Times New Roman"/>
                                <w:b/>
                                <w:color w:val="1F497D" w:themeColor="text2"/>
                                <w:sz w:val="24"/>
                                <w:szCs w:val="24"/>
                              </w:rPr>
                              <w:t>∙год)</w:t>
                            </w:r>
                          </w:p>
                          <w:p w:rsidR="00E63278" w:rsidRDefault="00E63278" w:rsidP="002D2CD2">
                            <w:pPr>
                              <w:jc w:val="both"/>
                            </w:pPr>
                            <w:r w:rsidRPr="002D2CD2">
                              <w:rPr>
                                <w:noProof/>
                                <w:lang w:val="ru-RU" w:eastAsia="ru-RU"/>
                              </w:rPr>
                              <w:drawing>
                                <wp:inline distT="0" distB="0" distL="0" distR="0">
                                  <wp:extent cx="3448050" cy="19812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48050" cy="1981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5CBB7" id="Поле 483" o:spid="_x0000_s1032" type="#_x0000_t202" style="position:absolute;left:0;text-align:left;margin-left:245.8pt;margin-top:3.45pt;width:286.4pt;height:2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" filled="f" stroked="f" strokeweight=".5pt">
                <v:path arrowok="t"/>
                <v:textbox>
                  <w:txbxContent>
                    <w:p w:rsidR="00E63278" w:rsidRDefault="00E63278" w:rsidP="001B7E4A">
                      <w:pPr>
                        <w:jc w:val="both"/>
                        <w:rPr>
                          <w:rFonts w:ascii="Times New Roman" w:hAnsi="Times New Roman" w:cs="Times New Roman"/>
                          <w:b/>
                          <w:color w:val="1F497D" w:themeColor="text2"/>
                          <w:sz w:val="24"/>
                          <w:szCs w:val="24"/>
                        </w:rPr>
                      </w:pPr>
                      <w:r w:rsidRPr="00ED752A">
                        <w:rPr>
                          <w:rFonts w:ascii="Times New Roman" w:hAnsi="Times New Roman" w:cs="Times New Roman"/>
                          <w:b/>
                          <w:color w:val="1F497D" w:themeColor="text2"/>
                          <w:sz w:val="24"/>
                          <w:szCs w:val="24"/>
                        </w:rPr>
                        <w:t>Рис. 1.2.</w:t>
                      </w:r>
                      <w:r>
                        <w:rPr>
                          <w:rFonts w:ascii="Times New Roman" w:hAnsi="Times New Roman" w:cs="Times New Roman"/>
                          <w:b/>
                          <w:color w:val="1F497D" w:themeColor="text2"/>
                          <w:sz w:val="24"/>
                          <w:szCs w:val="24"/>
                        </w:rPr>
                        <w:t>3</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Структура споживачів природного газу в 2013 році (тис</w:t>
                      </w:r>
                      <w:r w:rsidRPr="001A53E4">
                        <w:rPr>
                          <w:rFonts w:ascii="Times New Roman" w:hAnsi="Times New Roman" w:cs="Times New Roman"/>
                          <w:b/>
                          <w:color w:val="1F497D" w:themeColor="text2"/>
                          <w:sz w:val="24"/>
                          <w:szCs w:val="24"/>
                        </w:rPr>
                        <w:t>. МВт</w:t>
                      </w:r>
                      <w:r>
                        <w:rPr>
                          <w:rFonts w:ascii="Times New Roman" w:hAnsi="Times New Roman" w:cs="Times New Roman"/>
                          <w:b/>
                          <w:color w:val="1F497D" w:themeColor="text2"/>
                          <w:sz w:val="24"/>
                          <w:szCs w:val="24"/>
                        </w:rPr>
                        <w:t>∙год)</w:t>
                      </w:r>
                    </w:p>
                    <w:p w:rsidR="00E63278" w:rsidRDefault="00E63278" w:rsidP="002D2CD2">
                      <w:pPr>
                        <w:jc w:val="both"/>
                      </w:pPr>
                      <w:r w:rsidRPr="002D2CD2">
                        <w:rPr>
                          <w:noProof/>
                          <w:lang w:val="ru-RU" w:eastAsia="ru-RU"/>
                        </w:rPr>
                        <w:drawing>
                          <wp:inline distT="0" distB="0" distL="0" distR="0">
                            <wp:extent cx="3448050" cy="19812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48050" cy="1981200"/>
                                    </a:xfrm>
                                    <a:prstGeom prst="rect">
                                      <a:avLst/>
                                    </a:prstGeom>
                                    <a:noFill/>
                                    <a:ln>
                                      <a:noFill/>
                                    </a:ln>
                                  </pic:spPr>
                                </pic:pic>
                              </a:graphicData>
                            </a:graphic>
                          </wp:inline>
                        </w:drawing>
                      </w:r>
                    </w:p>
                  </w:txbxContent>
                </v:textbox>
                <w10:wrap type="square"/>
              </v:shape>
            </w:pict>
          </mc:Fallback>
        </mc:AlternateContent>
      </w:r>
      <w:r w:rsidR="003D5497" w:rsidRPr="00A10ED3">
        <w:rPr>
          <w:rFonts w:ascii="Times New Roman" w:hAnsi="Times New Roman" w:cs="Times New Roman"/>
          <w:sz w:val="24"/>
          <w:szCs w:val="24"/>
        </w:rPr>
        <w:t>Безперебійне та безаварійне газопостачання в місті здійснює Публічне акціонерне товариство "</w:t>
      </w:r>
      <w:proofErr w:type="spellStart"/>
      <w:r w:rsidR="00BB5544" w:rsidRPr="00A10ED3">
        <w:rPr>
          <w:rFonts w:ascii="Times New Roman" w:hAnsi="Times New Roman" w:cs="Times New Roman"/>
          <w:sz w:val="24"/>
          <w:szCs w:val="24"/>
        </w:rPr>
        <w:t>Суми</w:t>
      </w:r>
      <w:r w:rsidR="003D5497" w:rsidRPr="00A10ED3">
        <w:rPr>
          <w:rFonts w:ascii="Times New Roman" w:hAnsi="Times New Roman" w:cs="Times New Roman"/>
          <w:sz w:val="24"/>
          <w:szCs w:val="24"/>
        </w:rPr>
        <w:t>газ</w:t>
      </w:r>
      <w:proofErr w:type="spellEnd"/>
      <w:r w:rsidR="003D5497" w:rsidRPr="00A10ED3">
        <w:rPr>
          <w:rFonts w:ascii="Times New Roman" w:hAnsi="Times New Roman" w:cs="Times New Roman"/>
          <w:sz w:val="24"/>
          <w:szCs w:val="24"/>
        </w:rPr>
        <w:t xml:space="preserve">". Газопостачання забезпечується по розподільчим газопроводам високого, середнього та низького тиску. </w:t>
      </w:r>
    </w:p>
    <w:p w:rsidR="00BB5544" w:rsidRPr="00A10ED3" w:rsidRDefault="002930DB" w:rsidP="002930DB">
      <w:pPr>
        <w:pStyle w:val="ae"/>
        <w:spacing w:before="120"/>
        <w:jc w:val="both"/>
        <w:rPr>
          <w:rFonts w:ascii="Times New Roman" w:hAnsi="Times New Roman"/>
          <w:sz w:val="24"/>
          <w:szCs w:val="24"/>
          <w:lang w:val="uk-UA"/>
        </w:rPr>
      </w:pPr>
      <w:r w:rsidRPr="00A10ED3">
        <w:rPr>
          <w:rFonts w:ascii="Times New Roman" w:hAnsi="Times New Roman"/>
          <w:sz w:val="24"/>
          <w:szCs w:val="24"/>
          <w:lang w:val="uk-UA"/>
        </w:rPr>
        <w:t>Загальний річний об</w:t>
      </w:r>
      <w:r w:rsidR="007B2113">
        <w:rPr>
          <w:rFonts w:ascii="Times New Roman" w:hAnsi="Times New Roman"/>
          <w:sz w:val="24"/>
          <w:szCs w:val="24"/>
          <w:lang w:val="uk-UA"/>
        </w:rPr>
        <w:t xml:space="preserve">сяг споживання природного газу </w:t>
      </w:r>
      <w:r w:rsidRPr="00A10ED3">
        <w:rPr>
          <w:rFonts w:ascii="Times New Roman" w:hAnsi="Times New Roman"/>
          <w:sz w:val="24"/>
          <w:szCs w:val="24"/>
          <w:lang w:val="uk-UA"/>
        </w:rPr>
        <w:t xml:space="preserve">в місті становить </w:t>
      </w:r>
      <w:r w:rsidR="00595601">
        <w:rPr>
          <w:rFonts w:ascii="Times New Roman" w:hAnsi="Times New Roman"/>
          <w:sz w:val="24"/>
          <w:szCs w:val="24"/>
          <w:lang w:val="uk-UA"/>
        </w:rPr>
        <w:br/>
      </w:r>
      <w:r w:rsidRPr="00A10ED3">
        <w:rPr>
          <w:rFonts w:ascii="Times New Roman" w:hAnsi="Times New Roman"/>
          <w:sz w:val="24"/>
          <w:szCs w:val="24"/>
          <w:lang w:val="uk-UA"/>
        </w:rPr>
        <w:t>3</w:t>
      </w:r>
      <w:r w:rsidR="00142BBB" w:rsidRPr="00A10ED3">
        <w:rPr>
          <w:rFonts w:ascii="Times New Roman" w:hAnsi="Times New Roman"/>
          <w:sz w:val="24"/>
          <w:szCs w:val="24"/>
          <w:lang w:val="uk-UA"/>
        </w:rPr>
        <w:t>48,9</w:t>
      </w:r>
      <w:r w:rsidRPr="00A10ED3">
        <w:rPr>
          <w:rFonts w:ascii="Times New Roman" w:hAnsi="Times New Roman"/>
          <w:sz w:val="24"/>
          <w:szCs w:val="24"/>
          <w:lang w:val="uk-UA"/>
        </w:rPr>
        <w:t xml:space="preserve"> </w:t>
      </w:r>
      <w:r w:rsidR="00063161" w:rsidRPr="00A10ED3">
        <w:rPr>
          <w:rFonts w:ascii="Times New Roman" w:hAnsi="Times New Roman"/>
          <w:sz w:val="24"/>
          <w:szCs w:val="24"/>
          <w:lang w:val="uk-UA"/>
        </w:rPr>
        <w:t xml:space="preserve">мільйонів </w:t>
      </w:r>
      <w:r w:rsidR="007B2113">
        <w:rPr>
          <w:rFonts w:ascii="Times New Roman" w:hAnsi="Times New Roman"/>
          <w:sz w:val="24"/>
          <w:szCs w:val="24"/>
          <w:lang w:val="uk-UA"/>
        </w:rPr>
        <w:t>м</w:t>
      </w:r>
      <w:r w:rsidR="007B2113">
        <w:rPr>
          <w:rFonts w:ascii="Times New Roman" w:hAnsi="Times New Roman"/>
          <w:sz w:val="24"/>
          <w:szCs w:val="24"/>
          <w:vertAlign w:val="superscript"/>
          <w:lang w:val="uk-UA"/>
        </w:rPr>
        <w:t>3</w:t>
      </w:r>
      <w:r w:rsidRPr="00A10ED3">
        <w:rPr>
          <w:rFonts w:ascii="Times New Roman" w:hAnsi="Times New Roman"/>
          <w:sz w:val="24"/>
          <w:szCs w:val="24"/>
          <w:lang w:val="uk-UA"/>
        </w:rPr>
        <w:t>. Серед споживачів природного газу можна виділити основні сектори:</w:t>
      </w:r>
    </w:p>
    <w:p w:rsidR="00142BBB" w:rsidRPr="00A10ED3" w:rsidRDefault="00142BBB" w:rsidP="0083088F">
      <w:pPr>
        <w:pStyle w:val="a3"/>
        <w:numPr>
          <w:ilvl w:val="0"/>
          <w:numId w:val="34"/>
        </w:numPr>
        <w:tabs>
          <w:tab w:val="left" w:pos="284"/>
        </w:tabs>
        <w:spacing w:before="240" w:after="120"/>
        <w:ind w:left="0" w:firstLine="0"/>
        <w:jc w:val="both"/>
        <w:rPr>
          <w:rFonts w:ascii="Times New Roman" w:hAnsi="Times New Roman" w:cs="Times New Roman"/>
          <w:sz w:val="24"/>
          <w:szCs w:val="24"/>
        </w:rPr>
      </w:pPr>
      <w:proofErr w:type="spellStart"/>
      <w:r w:rsidRPr="00A10ED3">
        <w:rPr>
          <w:rFonts w:ascii="Times New Roman" w:hAnsi="Times New Roman" w:cs="Times New Roman"/>
          <w:sz w:val="24"/>
          <w:szCs w:val="24"/>
        </w:rPr>
        <w:t>Теплопостачаючі</w:t>
      </w:r>
      <w:proofErr w:type="spellEnd"/>
      <w:r w:rsidRPr="00A10ED3">
        <w:rPr>
          <w:rFonts w:ascii="Times New Roman" w:hAnsi="Times New Roman" w:cs="Times New Roman"/>
          <w:sz w:val="24"/>
          <w:szCs w:val="24"/>
        </w:rPr>
        <w:t xml:space="preserve"> підприємства (ТП) – споживають природний газ на потреби виробництва теплової енергії;</w:t>
      </w:r>
    </w:p>
    <w:p w:rsidR="002930DB" w:rsidRPr="00A10ED3" w:rsidRDefault="00142BBB" w:rsidP="0083088F">
      <w:pPr>
        <w:pStyle w:val="a3"/>
        <w:numPr>
          <w:ilvl w:val="0"/>
          <w:numId w:val="34"/>
        </w:numPr>
        <w:tabs>
          <w:tab w:val="left" w:pos="284"/>
        </w:tabs>
        <w:spacing w:before="240" w:after="120"/>
        <w:ind w:left="0" w:firstLine="0"/>
        <w:jc w:val="both"/>
        <w:rPr>
          <w:rFonts w:ascii="Times New Roman" w:hAnsi="Times New Roman" w:cs="Times New Roman"/>
          <w:sz w:val="24"/>
          <w:szCs w:val="24"/>
        </w:rPr>
      </w:pPr>
      <w:r w:rsidRPr="00A10ED3">
        <w:rPr>
          <w:rFonts w:ascii="Times New Roman" w:hAnsi="Times New Roman" w:cs="Times New Roman"/>
          <w:sz w:val="24"/>
          <w:szCs w:val="24"/>
        </w:rPr>
        <w:t>Промислові підприємства</w:t>
      </w:r>
      <w:r w:rsidR="007331C1" w:rsidRPr="00A10ED3">
        <w:rPr>
          <w:rFonts w:ascii="Times New Roman" w:hAnsi="Times New Roman" w:cs="Times New Roman"/>
          <w:sz w:val="24"/>
          <w:szCs w:val="24"/>
        </w:rPr>
        <w:t xml:space="preserve"> –</w:t>
      </w:r>
      <w:r w:rsidRPr="00A10ED3">
        <w:rPr>
          <w:rFonts w:ascii="Times New Roman" w:hAnsi="Times New Roman" w:cs="Times New Roman"/>
          <w:sz w:val="24"/>
          <w:szCs w:val="24"/>
        </w:rPr>
        <w:t xml:space="preserve"> споживають природний газ для забезпечення виробничих процесів</w:t>
      </w:r>
      <w:r w:rsidR="00063161" w:rsidRPr="00A10ED3">
        <w:rPr>
          <w:rFonts w:ascii="Times New Roman" w:hAnsi="Times New Roman" w:cs="Times New Roman"/>
          <w:sz w:val="24"/>
          <w:szCs w:val="24"/>
        </w:rPr>
        <w:t>,</w:t>
      </w:r>
      <w:r w:rsidRPr="00A10ED3">
        <w:rPr>
          <w:rFonts w:ascii="Times New Roman" w:hAnsi="Times New Roman" w:cs="Times New Roman"/>
          <w:sz w:val="24"/>
          <w:szCs w:val="24"/>
        </w:rPr>
        <w:t xml:space="preserve"> пов'язаних </w:t>
      </w:r>
      <w:r w:rsidR="007B2113">
        <w:rPr>
          <w:rFonts w:ascii="Times New Roman" w:hAnsi="Times New Roman" w:cs="Times New Roman"/>
          <w:sz w:val="24"/>
          <w:szCs w:val="24"/>
        </w:rPr>
        <w:t>і</w:t>
      </w:r>
      <w:r w:rsidRPr="00A10ED3">
        <w:rPr>
          <w:rFonts w:ascii="Times New Roman" w:hAnsi="Times New Roman" w:cs="Times New Roman"/>
          <w:sz w:val="24"/>
          <w:szCs w:val="24"/>
        </w:rPr>
        <w:t xml:space="preserve">з життєдіяльністю певної </w:t>
      </w:r>
      <w:r w:rsidR="00AE1DEA" w:rsidRPr="00A10ED3">
        <w:rPr>
          <w:rFonts w:ascii="Times New Roman" w:hAnsi="Times New Roman" w:cs="Times New Roman"/>
          <w:sz w:val="24"/>
          <w:szCs w:val="24"/>
        </w:rPr>
        <w:t>гал</w:t>
      </w:r>
      <w:r w:rsidR="00462C06" w:rsidRPr="00A10ED3">
        <w:rPr>
          <w:rFonts w:ascii="Times New Roman" w:hAnsi="Times New Roman" w:cs="Times New Roman"/>
          <w:sz w:val="24"/>
          <w:szCs w:val="24"/>
        </w:rPr>
        <w:t>у</w:t>
      </w:r>
      <w:r w:rsidR="00AE1DEA" w:rsidRPr="00A10ED3">
        <w:rPr>
          <w:rFonts w:ascii="Times New Roman" w:hAnsi="Times New Roman" w:cs="Times New Roman"/>
          <w:sz w:val="24"/>
          <w:szCs w:val="24"/>
        </w:rPr>
        <w:t>зі</w:t>
      </w:r>
      <w:r w:rsidRPr="00A10ED3">
        <w:rPr>
          <w:rFonts w:ascii="Times New Roman" w:hAnsi="Times New Roman" w:cs="Times New Roman"/>
          <w:sz w:val="24"/>
          <w:szCs w:val="24"/>
        </w:rPr>
        <w:t>.</w:t>
      </w:r>
    </w:p>
    <w:p w:rsidR="007331C1" w:rsidRPr="00A10ED3" w:rsidRDefault="007331C1" w:rsidP="0083088F">
      <w:pPr>
        <w:pStyle w:val="a3"/>
        <w:numPr>
          <w:ilvl w:val="0"/>
          <w:numId w:val="34"/>
        </w:numPr>
        <w:tabs>
          <w:tab w:val="left" w:pos="284"/>
        </w:tabs>
        <w:spacing w:before="240" w:after="120"/>
        <w:ind w:left="0" w:firstLine="0"/>
        <w:jc w:val="both"/>
        <w:rPr>
          <w:rFonts w:ascii="Times New Roman" w:hAnsi="Times New Roman" w:cs="Times New Roman"/>
          <w:sz w:val="24"/>
          <w:szCs w:val="24"/>
        </w:rPr>
      </w:pPr>
      <w:r w:rsidRPr="00A10ED3">
        <w:rPr>
          <w:rFonts w:ascii="Times New Roman" w:hAnsi="Times New Roman" w:cs="Times New Roman"/>
          <w:sz w:val="24"/>
          <w:szCs w:val="24"/>
        </w:rPr>
        <w:t>Населення – споживає природний газ для забезпечення побутових потреб, індивідуальних систем опалення та гарячого водопостачання;</w:t>
      </w:r>
    </w:p>
    <w:p w:rsidR="007331C1" w:rsidRPr="00A10ED3" w:rsidRDefault="007331C1" w:rsidP="007331C1">
      <w:pPr>
        <w:spacing w:before="240" w:after="120"/>
        <w:ind w:left="708"/>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Рис. 1.2.4. Споживання природн</w:t>
      </w:r>
      <w:r w:rsidR="007D38E7" w:rsidRPr="00A10ED3">
        <w:rPr>
          <w:rFonts w:ascii="Times New Roman" w:hAnsi="Times New Roman" w:cs="Times New Roman"/>
          <w:b/>
          <w:color w:val="1F497D" w:themeColor="text2"/>
          <w:sz w:val="24"/>
          <w:szCs w:val="24"/>
        </w:rPr>
        <w:t>ого газу за період 2008-2013 р</w:t>
      </w:r>
      <w:r w:rsidR="00063161" w:rsidRPr="00A10ED3">
        <w:rPr>
          <w:rFonts w:ascii="Times New Roman" w:hAnsi="Times New Roman" w:cs="Times New Roman"/>
          <w:b/>
          <w:color w:val="1F497D" w:themeColor="text2"/>
          <w:sz w:val="24"/>
          <w:szCs w:val="24"/>
        </w:rPr>
        <w:t>р.</w:t>
      </w:r>
      <w:r w:rsidRPr="00A10ED3">
        <w:rPr>
          <w:rFonts w:ascii="Times New Roman" w:hAnsi="Times New Roman" w:cs="Times New Roman"/>
          <w:b/>
          <w:color w:val="1F497D" w:themeColor="text2"/>
          <w:sz w:val="24"/>
          <w:szCs w:val="24"/>
        </w:rPr>
        <w:t xml:space="preserve"> (тис. МВт∙</w:t>
      </w:r>
      <w:r w:rsidR="001B7E4A" w:rsidRPr="00A10ED3">
        <w:rPr>
          <w:rFonts w:ascii="Times New Roman" w:hAnsi="Times New Roman" w:cs="Times New Roman"/>
          <w:b/>
          <w:color w:val="1F497D" w:themeColor="text2"/>
          <w:sz w:val="24"/>
          <w:szCs w:val="24"/>
        </w:rPr>
        <w:t>год</w:t>
      </w:r>
      <w:r w:rsidRPr="00A10ED3">
        <w:rPr>
          <w:rFonts w:ascii="Times New Roman" w:hAnsi="Times New Roman" w:cs="Times New Roman"/>
          <w:b/>
          <w:color w:val="1F497D" w:themeColor="text2"/>
          <w:sz w:val="24"/>
          <w:szCs w:val="24"/>
        </w:rPr>
        <w:t>)</w:t>
      </w:r>
    </w:p>
    <w:p w:rsidR="002930DB" w:rsidRPr="00A10ED3" w:rsidRDefault="000B6F4E" w:rsidP="007331C1">
      <w:pPr>
        <w:pStyle w:val="ae"/>
        <w:spacing w:before="120"/>
        <w:jc w:val="center"/>
        <w:rPr>
          <w:szCs w:val="24"/>
          <w:lang w:val="uk-UA"/>
        </w:rPr>
      </w:pPr>
      <w:r w:rsidRPr="00A10ED3">
        <w:rPr>
          <w:noProof/>
          <w:szCs w:val="24"/>
          <w:lang w:eastAsia="ru-RU"/>
        </w:rPr>
        <w:drawing>
          <wp:inline distT="0" distB="0" distL="0" distR="0" wp14:anchorId="65CEA5DB" wp14:editId="43BDBF17">
            <wp:extent cx="5454751" cy="2832653"/>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58042" cy="2834362"/>
                    </a:xfrm>
                    <a:prstGeom prst="rect">
                      <a:avLst/>
                    </a:prstGeom>
                    <a:noFill/>
                  </pic:spPr>
                </pic:pic>
              </a:graphicData>
            </a:graphic>
          </wp:inline>
        </w:drawing>
      </w:r>
    </w:p>
    <w:p w:rsidR="000C4121" w:rsidRPr="00A10ED3" w:rsidRDefault="000C4121" w:rsidP="00EF439D">
      <w:pPr>
        <w:spacing w:before="240" w:after="120"/>
        <w:jc w:val="both"/>
        <w:rPr>
          <w:rFonts w:ascii="Times New Roman" w:hAnsi="Times New Roman" w:cs="Times New Roman"/>
          <w:sz w:val="24"/>
          <w:szCs w:val="24"/>
        </w:rPr>
      </w:pPr>
      <w:r w:rsidRPr="00A10ED3">
        <w:rPr>
          <w:rFonts w:ascii="Times New Roman" w:hAnsi="Times New Roman" w:cs="Times New Roman"/>
          <w:sz w:val="24"/>
          <w:szCs w:val="24"/>
        </w:rPr>
        <w:t xml:space="preserve">Істотних змін </w:t>
      </w:r>
      <w:r w:rsidR="00843605" w:rsidRPr="00A10ED3">
        <w:rPr>
          <w:rFonts w:ascii="Times New Roman" w:hAnsi="Times New Roman" w:cs="Times New Roman"/>
          <w:sz w:val="24"/>
          <w:szCs w:val="24"/>
        </w:rPr>
        <w:t>у</w:t>
      </w:r>
      <w:r w:rsidRPr="00A10ED3">
        <w:rPr>
          <w:rFonts w:ascii="Times New Roman" w:hAnsi="Times New Roman" w:cs="Times New Roman"/>
          <w:sz w:val="24"/>
          <w:szCs w:val="24"/>
        </w:rPr>
        <w:t xml:space="preserve"> споживанні природного газу в таких секторах як населення та бюджет</w:t>
      </w:r>
      <w:r w:rsidR="007B2113">
        <w:rPr>
          <w:rFonts w:ascii="Times New Roman" w:hAnsi="Times New Roman" w:cs="Times New Roman"/>
          <w:sz w:val="24"/>
          <w:szCs w:val="24"/>
        </w:rPr>
        <w:t>на сфера</w:t>
      </w:r>
      <w:r w:rsidRPr="00A10ED3">
        <w:rPr>
          <w:rFonts w:ascii="Times New Roman" w:hAnsi="Times New Roman" w:cs="Times New Roman"/>
          <w:sz w:val="24"/>
          <w:szCs w:val="24"/>
        </w:rPr>
        <w:t xml:space="preserve"> не спостерігається. Коливання в споживанні природного газу </w:t>
      </w:r>
      <w:proofErr w:type="spellStart"/>
      <w:r w:rsidRPr="00A10ED3">
        <w:rPr>
          <w:rFonts w:ascii="Times New Roman" w:hAnsi="Times New Roman" w:cs="Times New Roman"/>
          <w:sz w:val="24"/>
          <w:szCs w:val="24"/>
        </w:rPr>
        <w:t>теплопостачаючими</w:t>
      </w:r>
      <w:proofErr w:type="spellEnd"/>
      <w:r w:rsidRPr="00A10ED3">
        <w:rPr>
          <w:rFonts w:ascii="Times New Roman" w:hAnsi="Times New Roman" w:cs="Times New Roman"/>
          <w:sz w:val="24"/>
          <w:szCs w:val="24"/>
        </w:rPr>
        <w:t xml:space="preserve"> пі</w:t>
      </w:r>
      <w:r w:rsidR="00AE1DEA" w:rsidRPr="00A10ED3">
        <w:rPr>
          <w:rFonts w:ascii="Times New Roman" w:hAnsi="Times New Roman" w:cs="Times New Roman"/>
          <w:sz w:val="24"/>
          <w:szCs w:val="24"/>
        </w:rPr>
        <w:t>дприємствами спричинені</w:t>
      </w:r>
      <w:r w:rsidR="001F6B0D" w:rsidRPr="00A10ED3">
        <w:rPr>
          <w:rFonts w:ascii="Times New Roman" w:hAnsi="Times New Roman" w:cs="Times New Roman"/>
          <w:sz w:val="24"/>
          <w:szCs w:val="24"/>
        </w:rPr>
        <w:t xml:space="preserve"> різною кількістю діб опалювального сезону, середньою температурою зовнішнього пові</w:t>
      </w:r>
      <w:r w:rsidR="007B2113">
        <w:rPr>
          <w:rFonts w:ascii="Times New Roman" w:hAnsi="Times New Roman" w:cs="Times New Roman"/>
          <w:sz w:val="24"/>
          <w:szCs w:val="24"/>
        </w:rPr>
        <w:t>тря в опалювальний сезон та ін</w:t>
      </w:r>
      <w:r w:rsidR="001F6B0D" w:rsidRPr="00A10ED3">
        <w:rPr>
          <w:rFonts w:ascii="Times New Roman" w:hAnsi="Times New Roman" w:cs="Times New Roman"/>
          <w:sz w:val="24"/>
          <w:szCs w:val="24"/>
        </w:rPr>
        <w:t>.</w:t>
      </w:r>
    </w:p>
    <w:p w:rsidR="00282FA2" w:rsidRPr="00A10ED3" w:rsidRDefault="00282FA2" w:rsidP="00BB5544">
      <w:pPr>
        <w:pStyle w:val="ae"/>
        <w:spacing w:before="120"/>
        <w:rPr>
          <w:szCs w:val="24"/>
          <w:lang w:val="uk-UA"/>
        </w:rPr>
      </w:pPr>
    </w:p>
    <w:p w:rsidR="00526B95" w:rsidRPr="00A10ED3" w:rsidRDefault="00526B95" w:rsidP="00BB5544">
      <w:pPr>
        <w:pStyle w:val="ae"/>
        <w:spacing w:before="120"/>
        <w:rPr>
          <w:szCs w:val="24"/>
          <w:lang w:val="uk-UA"/>
        </w:rPr>
        <w:sectPr w:rsidR="00526B95" w:rsidRPr="00A10ED3" w:rsidSect="00282FA2">
          <w:type w:val="continuous"/>
          <w:pgSz w:w="11906" w:h="16838"/>
          <w:pgMar w:top="1134" w:right="567" w:bottom="1134" w:left="709" w:header="709" w:footer="709" w:gutter="0"/>
          <w:cols w:space="708"/>
          <w:docGrid w:linePitch="360"/>
        </w:sectPr>
      </w:pPr>
    </w:p>
    <w:p w:rsidR="000557E1" w:rsidRPr="00A10ED3" w:rsidRDefault="00EC096B" w:rsidP="00EC096B">
      <w:pPr>
        <w:pStyle w:val="2"/>
        <w:rPr>
          <w:rFonts w:ascii="Times New Roman" w:hAnsi="Times New Roman" w:cs="Times New Roman"/>
          <w:color w:val="1F497D" w:themeColor="text2"/>
          <w:sz w:val="24"/>
          <w:szCs w:val="24"/>
        </w:rPr>
      </w:pPr>
      <w:bookmarkStart w:id="12" w:name="_Toc458005155"/>
      <w:r w:rsidRPr="00A10ED3">
        <w:rPr>
          <w:rFonts w:ascii="Times New Roman" w:hAnsi="Times New Roman" w:cs="Times New Roman"/>
          <w:color w:val="1F497D" w:themeColor="text2"/>
          <w:sz w:val="24"/>
          <w:szCs w:val="24"/>
        </w:rPr>
        <w:lastRenderedPageBreak/>
        <w:t xml:space="preserve">1.2.2. </w:t>
      </w:r>
      <w:r w:rsidR="000557E1" w:rsidRPr="00A10ED3">
        <w:rPr>
          <w:rFonts w:ascii="Times New Roman" w:hAnsi="Times New Roman" w:cs="Times New Roman"/>
          <w:color w:val="1F497D" w:themeColor="text2"/>
          <w:sz w:val="24"/>
          <w:szCs w:val="24"/>
        </w:rPr>
        <w:t>Аналіз споживання електричної енергії</w:t>
      </w:r>
      <w:bookmarkEnd w:id="12"/>
    </w:p>
    <w:p w:rsidR="00FF1244" w:rsidRPr="00A10ED3" w:rsidRDefault="0000004E" w:rsidP="001B7E4A">
      <w:pPr>
        <w:spacing w:before="200" w:after="0"/>
        <w:jc w:val="both"/>
        <w:rPr>
          <w:rFonts w:ascii="Times New Roman" w:hAnsi="Times New Roman" w:cs="Times New Roman"/>
          <w:sz w:val="24"/>
          <w:szCs w:val="24"/>
        </w:rPr>
      </w:pPr>
      <w:r w:rsidRPr="00CE2C47">
        <w:rPr>
          <w:noProof/>
          <w:lang w:val="ru-RU" w:eastAsia="ru-RU"/>
        </w:rPr>
        <w:drawing>
          <wp:anchor distT="0" distB="0" distL="114300" distR="114300" simplePos="0" relativeHeight="251786240" behindDoc="0" locked="0" layoutInCell="1" allowOverlap="1" wp14:anchorId="2CC01F7D" wp14:editId="6184CE35">
            <wp:simplePos x="0" y="0"/>
            <wp:positionH relativeFrom="column">
              <wp:posOffset>3095242</wp:posOffset>
            </wp:positionH>
            <wp:positionV relativeFrom="paragraph">
              <wp:posOffset>511558</wp:posOffset>
            </wp:positionV>
            <wp:extent cx="3637280" cy="2068830"/>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37280" cy="2068830"/>
                    </a:xfrm>
                    <a:prstGeom prst="rect">
                      <a:avLst/>
                    </a:prstGeom>
                    <a:noFill/>
                  </pic:spPr>
                </pic:pic>
              </a:graphicData>
            </a:graphic>
            <wp14:sizeRelH relativeFrom="page">
              <wp14:pctWidth>0</wp14:pctWidth>
            </wp14:sizeRelH>
            <wp14:sizeRelV relativeFrom="page">
              <wp14:pctHeight>0</wp14:pctHeight>
            </wp14:sizeRelV>
          </wp:anchor>
        </w:drawing>
      </w:r>
      <w:r w:rsidR="00C05D30" w:rsidRPr="00A10ED3">
        <w:rPr>
          <w:rFonts w:ascii="Times New Roman" w:hAnsi="Times New Roman" w:cs="Times New Roman"/>
          <w:noProof/>
          <w:lang w:val="ru-RU" w:eastAsia="ru-RU"/>
        </w:rPr>
        <mc:AlternateContent>
          <mc:Choice Requires="wps">
            <w:drawing>
              <wp:anchor distT="0" distB="0" distL="114300" distR="114300" simplePos="0" relativeHeight="251672576" behindDoc="0" locked="0" layoutInCell="1" allowOverlap="1" wp14:anchorId="4532787C" wp14:editId="3C45023E">
                <wp:simplePos x="0" y="0"/>
                <wp:positionH relativeFrom="column">
                  <wp:posOffset>2940685</wp:posOffset>
                </wp:positionH>
                <wp:positionV relativeFrom="paragraph">
                  <wp:posOffset>18415</wp:posOffset>
                </wp:positionV>
                <wp:extent cx="3637280" cy="496570"/>
                <wp:effectExtent l="0" t="0" r="0" b="0"/>
                <wp:wrapSquare wrapText="bothSides"/>
                <wp:docPr id="488" name="Поле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7280"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3278" w:rsidRDefault="00E63278" w:rsidP="001B7E4A">
                            <w:pPr>
                              <w:jc w:val="both"/>
                              <w:rPr>
                                <w:rFonts w:ascii="Times New Roman" w:hAnsi="Times New Roman" w:cs="Times New Roman"/>
                                <w:b/>
                                <w:color w:val="1F497D" w:themeColor="text2"/>
                                <w:sz w:val="24"/>
                                <w:szCs w:val="24"/>
                              </w:rPr>
                            </w:pPr>
                            <w:r w:rsidRPr="00ED752A">
                              <w:rPr>
                                <w:rFonts w:ascii="Times New Roman" w:hAnsi="Times New Roman" w:cs="Times New Roman"/>
                                <w:b/>
                                <w:color w:val="1F497D" w:themeColor="text2"/>
                                <w:sz w:val="24"/>
                                <w:szCs w:val="24"/>
                              </w:rPr>
                              <w:t>Рис. 1.2.</w:t>
                            </w:r>
                            <w:r>
                              <w:rPr>
                                <w:rFonts w:ascii="Times New Roman" w:hAnsi="Times New Roman" w:cs="Times New Roman"/>
                                <w:b/>
                                <w:color w:val="1F497D" w:themeColor="text2"/>
                                <w:sz w:val="24"/>
                                <w:szCs w:val="24"/>
                              </w:rPr>
                              <w:t>5</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Структура споживачів електричної енергії в 2013 році (тис</w:t>
                            </w:r>
                            <w:r w:rsidRPr="001A53E4">
                              <w:rPr>
                                <w:rFonts w:ascii="Times New Roman" w:hAnsi="Times New Roman" w:cs="Times New Roman"/>
                                <w:b/>
                                <w:color w:val="1F497D" w:themeColor="text2"/>
                                <w:sz w:val="24"/>
                                <w:szCs w:val="24"/>
                              </w:rPr>
                              <w:t>. МВт</w:t>
                            </w:r>
                            <w:r>
                              <w:rPr>
                                <w:rFonts w:ascii="Times New Roman" w:hAnsi="Times New Roman" w:cs="Times New Roman"/>
                                <w:b/>
                                <w:color w:val="1F497D" w:themeColor="text2"/>
                                <w:sz w:val="24"/>
                                <w:szCs w:val="24"/>
                              </w:rPr>
                              <w:t>∙</w:t>
                            </w:r>
                            <w:r w:rsidRPr="001A53E4">
                              <w:rPr>
                                <w:rFonts w:ascii="Times New Roman" w:hAnsi="Times New Roman" w:cs="Times New Roman"/>
                                <w:b/>
                                <w:color w:val="1F497D" w:themeColor="text2"/>
                                <w:sz w:val="24"/>
                                <w:szCs w:val="24"/>
                              </w:rPr>
                              <w:t>год</w:t>
                            </w:r>
                            <w:r>
                              <w:rPr>
                                <w:rFonts w:ascii="Times New Roman" w:hAnsi="Times New Roman" w:cs="Times New Roman"/>
                                <w:b/>
                                <w:color w:val="1F497D" w:themeColor="text2"/>
                                <w:sz w:val="24"/>
                                <w:szCs w:val="24"/>
                              </w:rPr>
                              <w:t>)</w:t>
                            </w:r>
                          </w:p>
                          <w:p w:rsidR="00E63278" w:rsidRDefault="00E63278" w:rsidP="001B7E4A">
                            <w:pPr>
                              <w:jc w:val="both"/>
                              <w:rPr>
                                <w:rFonts w:ascii="Times New Roman" w:hAnsi="Times New Roman" w:cs="Times New Roman"/>
                                <w:b/>
                                <w:color w:val="1F497D" w:themeColor="text2"/>
                                <w:sz w:val="24"/>
                                <w:szCs w:val="24"/>
                              </w:rPr>
                            </w:pPr>
                          </w:p>
                          <w:p w:rsidR="00E63278" w:rsidRDefault="00E63278" w:rsidP="001B7E4A">
                            <w:pPr>
                              <w:jc w:val="both"/>
                              <w:rPr>
                                <w:rFonts w:ascii="Times New Roman" w:hAnsi="Times New Roman" w:cs="Times New Roman"/>
                                <w:b/>
                                <w:color w:val="1F497D" w:themeColor="text2"/>
                                <w:sz w:val="24"/>
                                <w:szCs w:val="24"/>
                              </w:rPr>
                            </w:pPr>
                          </w:p>
                          <w:p w:rsidR="00E63278" w:rsidRDefault="00E63278" w:rsidP="001B7E4A">
                            <w:pPr>
                              <w:jc w:val="both"/>
                              <w:rPr>
                                <w:rFonts w:ascii="Times New Roman" w:hAnsi="Times New Roman" w:cs="Times New Roman"/>
                                <w:b/>
                                <w:color w:val="1F497D" w:themeColor="text2"/>
                                <w:sz w:val="24"/>
                                <w:szCs w:val="24"/>
                              </w:rPr>
                            </w:pPr>
                          </w:p>
                          <w:p w:rsidR="00E63278" w:rsidRDefault="00E63278" w:rsidP="001B7E4A">
                            <w:pPr>
                              <w:jc w:val="both"/>
                              <w:rPr>
                                <w:rFonts w:ascii="Times New Roman" w:hAnsi="Times New Roman" w:cs="Times New Roman"/>
                                <w:b/>
                                <w:color w:val="1F497D" w:themeColor="text2"/>
                                <w:sz w:val="24"/>
                                <w:szCs w:val="24"/>
                              </w:rPr>
                            </w:pPr>
                          </w:p>
                          <w:p w:rsidR="00E63278" w:rsidRDefault="00E63278" w:rsidP="001B7E4A">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2787C" id="Поле 488" o:spid="_x0000_s1033" type="#_x0000_t202" style="position:absolute;left:0;text-align:left;margin-left:231.55pt;margin-top:1.45pt;width:286.4pt;height:39.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" filled="f" stroked="f" strokeweight=".5pt">
                <v:path arrowok="t"/>
                <v:textbox>
                  <w:txbxContent>
                    <w:p w:rsidR="00E63278" w:rsidRDefault="00E63278" w:rsidP="001B7E4A">
                      <w:pPr>
                        <w:jc w:val="both"/>
                        <w:rPr>
                          <w:rFonts w:ascii="Times New Roman" w:hAnsi="Times New Roman" w:cs="Times New Roman"/>
                          <w:b/>
                          <w:color w:val="1F497D" w:themeColor="text2"/>
                          <w:sz w:val="24"/>
                          <w:szCs w:val="24"/>
                        </w:rPr>
                      </w:pPr>
                      <w:r w:rsidRPr="00ED752A">
                        <w:rPr>
                          <w:rFonts w:ascii="Times New Roman" w:hAnsi="Times New Roman" w:cs="Times New Roman"/>
                          <w:b/>
                          <w:color w:val="1F497D" w:themeColor="text2"/>
                          <w:sz w:val="24"/>
                          <w:szCs w:val="24"/>
                        </w:rPr>
                        <w:t>Рис. 1.2.</w:t>
                      </w:r>
                      <w:r>
                        <w:rPr>
                          <w:rFonts w:ascii="Times New Roman" w:hAnsi="Times New Roman" w:cs="Times New Roman"/>
                          <w:b/>
                          <w:color w:val="1F497D" w:themeColor="text2"/>
                          <w:sz w:val="24"/>
                          <w:szCs w:val="24"/>
                        </w:rPr>
                        <w:t>5</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Структура споживачів електричної енергії в 2013 році (тис</w:t>
                      </w:r>
                      <w:r w:rsidRPr="001A53E4">
                        <w:rPr>
                          <w:rFonts w:ascii="Times New Roman" w:hAnsi="Times New Roman" w:cs="Times New Roman"/>
                          <w:b/>
                          <w:color w:val="1F497D" w:themeColor="text2"/>
                          <w:sz w:val="24"/>
                          <w:szCs w:val="24"/>
                        </w:rPr>
                        <w:t>. МВт</w:t>
                      </w:r>
                      <w:r>
                        <w:rPr>
                          <w:rFonts w:ascii="Times New Roman" w:hAnsi="Times New Roman" w:cs="Times New Roman"/>
                          <w:b/>
                          <w:color w:val="1F497D" w:themeColor="text2"/>
                          <w:sz w:val="24"/>
                          <w:szCs w:val="24"/>
                        </w:rPr>
                        <w:t>∙</w:t>
                      </w:r>
                      <w:r w:rsidRPr="001A53E4">
                        <w:rPr>
                          <w:rFonts w:ascii="Times New Roman" w:hAnsi="Times New Roman" w:cs="Times New Roman"/>
                          <w:b/>
                          <w:color w:val="1F497D" w:themeColor="text2"/>
                          <w:sz w:val="24"/>
                          <w:szCs w:val="24"/>
                        </w:rPr>
                        <w:t>год</w:t>
                      </w:r>
                      <w:r>
                        <w:rPr>
                          <w:rFonts w:ascii="Times New Roman" w:hAnsi="Times New Roman" w:cs="Times New Roman"/>
                          <w:b/>
                          <w:color w:val="1F497D" w:themeColor="text2"/>
                          <w:sz w:val="24"/>
                          <w:szCs w:val="24"/>
                        </w:rPr>
                        <w:t>)</w:t>
                      </w:r>
                    </w:p>
                    <w:p w:rsidR="00E63278" w:rsidRDefault="00E63278" w:rsidP="001B7E4A">
                      <w:pPr>
                        <w:jc w:val="both"/>
                        <w:rPr>
                          <w:rFonts w:ascii="Times New Roman" w:hAnsi="Times New Roman" w:cs="Times New Roman"/>
                          <w:b/>
                          <w:color w:val="1F497D" w:themeColor="text2"/>
                          <w:sz w:val="24"/>
                          <w:szCs w:val="24"/>
                        </w:rPr>
                      </w:pPr>
                    </w:p>
                    <w:p w:rsidR="00E63278" w:rsidRDefault="00E63278" w:rsidP="001B7E4A">
                      <w:pPr>
                        <w:jc w:val="both"/>
                        <w:rPr>
                          <w:rFonts w:ascii="Times New Roman" w:hAnsi="Times New Roman" w:cs="Times New Roman"/>
                          <w:b/>
                          <w:color w:val="1F497D" w:themeColor="text2"/>
                          <w:sz w:val="24"/>
                          <w:szCs w:val="24"/>
                        </w:rPr>
                      </w:pPr>
                    </w:p>
                    <w:p w:rsidR="00E63278" w:rsidRDefault="00E63278" w:rsidP="001B7E4A">
                      <w:pPr>
                        <w:jc w:val="both"/>
                        <w:rPr>
                          <w:rFonts w:ascii="Times New Roman" w:hAnsi="Times New Roman" w:cs="Times New Roman"/>
                          <w:b/>
                          <w:color w:val="1F497D" w:themeColor="text2"/>
                          <w:sz w:val="24"/>
                          <w:szCs w:val="24"/>
                        </w:rPr>
                      </w:pPr>
                    </w:p>
                    <w:p w:rsidR="00E63278" w:rsidRDefault="00E63278" w:rsidP="001B7E4A">
                      <w:pPr>
                        <w:jc w:val="both"/>
                        <w:rPr>
                          <w:rFonts w:ascii="Times New Roman" w:hAnsi="Times New Roman" w:cs="Times New Roman"/>
                          <w:b/>
                          <w:color w:val="1F497D" w:themeColor="text2"/>
                          <w:sz w:val="24"/>
                          <w:szCs w:val="24"/>
                        </w:rPr>
                      </w:pPr>
                    </w:p>
                    <w:p w:rsidR="00E63278" w:rsidRDefault="00E63278" w:rsidP="001B7E4A">
                      <w:pPr>
                        <w:jc w:val="both"/>
                      </w:pPr>
                    </w:p>
                  </w:txbxContent>
                </v:textbox>
                <w10:wrap type="square"/>
              </v:shape>
            </w:pict>
          </mc:Fallback>
        </mc:AlternateContent>
      </w:r>
      <w:r w:rsidR="00C05D30" w:rsidRPr="00A10ED3">
        <w:rPr>
          <w:rFonts w:ascii="Times New Roman" w:hAnsi="Times New Roman" w:cs="Times New Roman"/>
          <w:noProof/>
          <w:lang w:val="ru-RU" w:eastAsia="ru-RU"/>
        </w:rPr>
        <w:drawing>
          <wp:anchor distT="0" distB="0" distL="114300" distR="114300" simplePos="0" relativeHeight="251673600" behindDoc="0" locked="0" layoutInCell="1" allowOverlap="1" wp14:anchorId="22DD94C7" wp14:editId="29A14E7E">
            <wp:simplePos x="0" y="0"/>
            <wp:positionH relativeFrom="column">
              <wp:posOffset>3093085</wp:posOffset>
            </wp:positionH>
            <wp:positionV relativeFrom="paragraph">
              <wp:posOffset>513715</wp:posOffset>
            </wp:positionV>
            <wp:extent cx="3540760" cy="2035175"/>
            <wp:effectExtent l="0" t="0" r="2540" b="3175"/>
            <wp:wrapSquare wrapText="bothSides"/>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40760" cy="2035175"/>
                    </a:xfrm>
                    <a:prstGeom prst="rect">
                      <a:avLst/>
                    </a:prstGeom>
                    <a:noFill/>
                  </pic:spPr>
                </pic:pic>
              </a:graphicData>
            </a:graphic>
            <wp14:sizeRelH relativeFrom="page">
              <wp14:pctWidth>0</wp14:pctWidth>
            </wp14:sizeRelH>
            <wp14:sizeRelV relativeFrom="page">
              <wp14:pctHeight>0</wp14:pctHeight>
            </wp14:sizeRelV>
          </wp:anchor>
        </w:drawing>
      </w:r>
      <w:r w:rsidR="00FF1244" w:rsidRPr="00A10ED3">
        <w:rPr>
          <w:rFonts w:ascii="Times New Roman" w:hAnsi="Times New Roman" w:cs="Times New Roman"/>
          <w:sz w:val="24"/>
          <w:szCs w:val="24"/>
        </w:rPr>
        <w:t>Електрозабезпечення міста здійснює П</w:t>
      </w:r>
      <w:r w:rsidR="00A0257D" w:rsidRPr="00A10ED3">
        <w:rPr>
          <w:rFonts w:ascii="Times New Roman" w:hAnsi="Times New Roman" w:cs="Times New Roman"/>
          <w:sz w:val="24"/>
          <w:szCs w:val="24"/>
        </w:rPr>
        <w:t xml:space="preserve">ублічне акціонерне </w:t>
      </w:r>
      <w:r w:rsidR="004F1E04" w:rsidRPr="00A10ED3">
        <w:rPr>
          <w:rFonts w:ascii="Times New Roman" w:hAnsi="Times New Roman" w:cs="Times New Roman"/>
          <w:sz w:val="24"/>
          <w:szCs w:val="24"/>
        </w:rPr>
        <w:t>товариство</w:t>
      </w:r>
      <w:r w:rsidR="00FF1244" w:rsidRPr="00A10ED3">
        <w:rPr>
          <w:rFonts w:ascii="Times New Roman" w:hAnsi="Times New Roman" w:cs="Times New Roman"/>
          <w:sz w:val="24"/>
          <w:szCs w:val="24"/>
        </w:rPr>
        <w:t xml:space="preserve"> «</w:t>
      </w:r>
      <w:proofErr w:type="spellStart"/>
      <w:r w:rsidR="00FF1244" w:rsidRPr="00A10ED3">
        <w:rPr>
          <w:rFonts w:ascii="Times New Roman" w:hAnsi="Times New Roman" w:cs="Times New Roman"/>
          <w:sz w:val="24"/>
          <w:szCs w:val="24"/>
        </w:rPr>
        <w:t>Сумиобленерго</w:t>
      </w:r>
      <w:proofErr w:type="spellEnd"/>
      <w:r w:rsidR="00FF1244" w:rsidRPr="00A10ED3">
        <w:rPr>
          <w:rFonts w:ascii="Times New Roman" w:hAnsi="Times New Roman" w:cs="Times New Roman"/>
          <w:sz w:val="24"/>
          <w:szCs w:val="24"/>
        </w:rPr>
        <w:t>». Існуюча система зовнішнього електропостачання забезпечує необхідну надійність та може залишитись незмінною</w:t>
      </w:r>
      <w:r w:rsidR="00000CBB" w:rsidRPr="00A10ED3">
        <w:rPr>
          <w:rFonts w:ascii="Times New Roman" w:hAnsi="Times New Roman" w:cs="Times New Roman"/>
          <w:sz w:val="24"/>
          <w:szCs w:val="24"/>
        </w:rPr>
        <w:t xml:space="preserve"> на весь розрахунковий період.</w:t>
      </w:r>
    </w:p>
    <w:p w:rsidR="00FF1244" w:rsidRPr="00A10ED3" w:rsidRDefault="007B2113" w:rsidP="001B7E4A">
      <w:pPr>
        <w:spacing w:before="200" w:after="0"/>
        <w:jc w:val="both"/>
        <w:rPr>
          <w:rFonts w:ascii="Times New Roman" w:hAnsi="Times New Roman" w:cs="Times New Roman"/>
          <w:sz w:val="24"/>
          <w:szCs w:val="24"/>
        </w:rPr>
      </w:pPr>
      <w:r>
        <w:rPr>
          <w:rFonts w:ascii="Times New Roman" w:hAnsi="Times New Roman" w:cs="Times New Roman"/>
          <w:sz w:val="24"/>
          <w:szCs w:val="24"/>
        </w:rPr>
        <w:t>У</w:t>
      </w:r>
      <w:r w:rsidR="00FF1244" w:rsidRPr="00A10ED3">
        <w:rPr>
          <w:rFonts w:ascii="Times New Roman" w:hAnsi="Times New Roman" w:cs="Times New Roman"/>
          <w:sz w:val="24"/>
          <w:szCs w:val="24"/>
        </w:rPr>
        <w:t xml:space="preserve"> місті експлуатується 7</w:t>
      </w:r>
      <w:r w:rsidR="00D75637" w:rsidRPr="00A10ED3">
        <w:rPr>
          <w:rFonts w:ascii="Times New Roman" w:hAnsi="Times New Roman" w:cs="Times New Roman"/>
          <w:sz w:val="24"/>
          <w:szCs w:val="24"/>
        </w:rPr>
        <w:t xml:space="preserve"> </w:t>
      </w:r>
      <w:r w:rsidR="00FF1244" w:rsidRPr="00A10ED3">
        <w:rPr>
          <w:rFonts w:ascii="Times New Roman" w:hAnsi="Times New Roman" w:cs="Times New Roman"/>
          <w:sz w:val="24"/>
          <w:szCs w:val="24"/>
        </w:rPr>
        <w:t>трансформаторних підстанцій ПС-110 кВ, 441 трансформаторна підстанція</w:t>
      </w:r>
      <w:r w:rsidR="00D75637" w:rsidRPr="00A10ED3">
        <w:rPr>
          <w:rFonts w:ascii="Times New Roman" w:hAnsi="Times New Roman" w:cs="Times New Roman"/>
          <w:sz w:val="24"/>
          <w:szCs w:val="24"/>
        </w:rPr>
        <w:t xml:space="preserve"> </w:t>
      </w:r>
      <w:r w:rsidR="00FF1244" w:rsidRPr="00A10ED3">
        <w:rPr>
          <w:rFonts w:ascii="Times New Roman" w:hAnsi="Times New Roman" w:cs="Times New Roman"/>
          <w:sz w:val="24"/>
          <w:szCs w:val="24"/>
        </w:rPr>
        <w:t>6-10</w:t>
      </w:r>
      <w:r w:rsidR="007E5B23" w:rsidRPr="00A10ED3">
        <w:rPr>
          <w:rFonts w:ascii="Times New Roman" w:hAnsi="Times New Roman" w:cs="Times New Roman"/>
          <w:sz w:val="24"/>
          <w:szCs w:val="24"/>
        </w:rPr>
        <w:t xml:space="preserve"> </w:t>
      </w:r>
      <w:r w:rsidR="00FF1244" w:rsidRPr="00A10ED3">
        <w:rPr>
          <w:rFonts w:ascii="Times New Roman" w:hAnsi="Times New Roman" w:cs="Times New Roman"/>
          <w:sz w:val="24"/>
          <w:szCs w:val="24"/>
        </w:rPr>
        <w:t>кВ, 46 розподільних пунктів 6-10</w:t>
      </w:r>
      <w:r w:rsidR="007E5B23" w:rsidRPr="00A10ED3">
        <w:rPr>
          <w:rFonts w:ascii="Times New Roman" w:hAnsi="Times New Roman" w:cs="Times New Roman"/>
          <w:sz w:val="24"/>
          <w:szCs w:val="24"/>
        </w:rPr>
        <w:t xml:space="preserve"> </w:t>
      </w:r>
      <w:r w:rsidR="00FF1244" w:rsidRPr="00A10ED3">
        <w:rPr>
          <w:rFonts w:ascii="Times New Roman" w:hAnsi="Times New Roman" w:cs="Times New Roman"/>
          <w:sz w:val="24"/>
          <w:szCs w:val="24"/>
        </w:rPr>
        <w:t xml:space="preserve">кВ. Протяжність ліній </w:t>
      </w:r>
      <w:proofErr w:type="spellStart"/>
      <w:r w:rsidR="00FF1244" w:rsidRPr="00A10ED3">
        <w:rPr>
          <w:rFonts w:ascii="Times New Roman" w:hAnsi="Times New Roman" w:cs="Times New Roman"/>
          <w:sz w:val="24"/>
          <w:szCs w:val="24"/>
        </w:rPr>
        <w:t>електропередач</w:t>
      </w:r>
      <w:proofErr w:type="spellEnd"/>
      <w:r w:rsidR="00FF1244" w:rsidRPr="00A10ED3">
        <w:rPr>
          <w:rFonts w:ascii="Times New Roman" w:hAnsi="Times New Roman" w:cs="Times New Roman"/>
          <w:sz w:val="24"/>
          <w:szCs w:val="24"/>
        </w:rPr>
        <w:t xml:space="preserve"> </w:t>
      </w:r>
      <w:r w:rsidR="00595601">
        <w:rPr>
          <w:rFonts w:ascii="Times New Roman" w:hAnsi="Times New Roman" w:cs="Times New Roman"/>
          <w:sz w:val="24"/>
          <w:szCs w:val="24"/>
        </w:rPr>
        <w:br/>
      </w:r>
      <w:r w:rsidR="00FF1244" w:rsidRPr="00A10ED3">
        <w:rPr>
          <w:rFonts w:ascii="Times New Roman" w:hAnsi="Times New Roman" w:cs="Times New Roman"/>
          <w:sz w:val="24"/>
          <w:szCs w:val="24"/>
        </w:rPr>
        <w:t>10</w:t>
      </w:r>
      <w:r w:rsidR="00D75637" w:rsidRPr="00A10ED3">
        <w:rPr>
          <w:rFonts w:ascii="Times New Roman" w:hAnsi="Times New Roman" w:cs="Times New Roman"/>
          <w:sz w:val="24"/>
          <w:szCs w:val="24"/>
        </w:rPr>
        <w:t xml:space="preserve"> </w:t>
      </w:r>
      <w:r w:rsidR="00FF1244" w:rsidRPr="00A10ED3">
        <w:rPr>
          <w:rFonts w:ascii="Times New Roman" w:hAnsi="Times New Roman" w:cs="Times New Roman"/>
          <w:sz w:val="24"/>
          <w:szCs w:val="24"/>
        </w:rPr>
        <w:t>кВ</w:t>
      </w:r>
      <w:r w:rsidR="00D75637" w:rsidRPr="00A10ED3">
        <w:rPr>
          <w:rFonts w:ascii="Times New Roman" w:hAnsi="Times New Roman" w:cs="Times New Roman"/>
          <w:sz w:val="24"/>
          <w:szCs w:val="24"/>
        </w:rPr>
        <w:t xml:space="preserve"> </w:t>
      </w:r>
      <w:r>
        <w:rPr>
          <w:rFonts w:ascii="Times New Roman" w:hAnsi="Times New Roman" w:cs="Times New Roman"/>
          <w:sz w:val="24"/>
          <w:szCs w:val="24"/>
        </w:rPr>
        <w:t>складає</w:t>
      </w:r>
      <w:r w:rsidR="00FF1244" w:rsidRPr="00A10ED3">
        <w:rPr>
          <w:rFonts w:ascii="Times New Roman" w:hAnsi="Times New Roman" w:cs="Times New Roman"/>
          <w:sz w:val="24"/>
          <w:szCs w:val="24"/>
        </w:rPr>
        <w:t xml:space="preserve"> 59,4</w:t>
      </w:r>
      <w:r w:rsidR="007E5B23" w:rsidRPr="00A10ED3">
        <w:rPr>
          <w:rFonts w:ascii="Times New Roman" w:hAnsi="Times New Roman" w:cs="Times New Roman"/>
          <w:sz w:val="24"/>
          <w:szCs w:val="24"/>
        </w:rPr>
        <w:t xml:space="preserve"> </w:t>
      </w:r>
      <w:r w:rsidR="00FF1244" w:rsidRPr="00A10ED3">
        <w:rPr>
          <w:rFonts w:ascii="Times New Roman" w:hAnsi="Times New Roman" w:cs="Times New Roman"/>
          <w:sz w:val="24"/>
          <w:szCs w:val="24"/>
        </w:rPr>
        <w:t>км.</w:t>
      </w:r>
    </w:p>
    <w:p w:rsidR="004F1E04" w:rsidRPr="00A10ED3" w:rsidRDefault="000B6F4E" w:rsidP="001B7E4A">
      <w:pPr>
        <w:spacing w:before="200"/>
        <w:jc w:val="both"/>
        <w:rPr>
          <w:rFonts w:ascii="Times New Roman" w:hAnsi="Times New Roman" w:cs="Times New Roman"/>
        </w:rPr>
      </w:pPr>
      <w:r w:rsidRPr="00A10ED3">
        <w:rPr>
          <w:rFonts w:ascii="Times New Roman" w:hAnsi="Times New Roman" w:cs="Times New Roman"/>
          <w:sz w:val="24"/>
          <w:szCs w:val="24"/>
        </w:rPr>
        <w:t xml:space="preserve">Загальний річний обсяг споживання електричної енергії в місті становить </w:t>
      </w:r>
      <w:r w:rsidR="005B658A" w:rsidRPr="00A10ED3">
        <w:rPr>
          <w:rFonts w:ascii="Times New Roman" w:hAnsi="Times New Roman" w:cs="Times New Roman"/>
          <w:sz w:val="24"/>
          <w:szCs w:val="24"/>
        </w:rPr>
        <w:t>589,8</w:t>
      </w:r>
      <w:r w:rsidRPr="00A10ED3">
        <w:rPr>
          <w:rFonts w:ascii="Times New Roman" w:hAnsi="Times New Roman" w:cs="Times New Roman"/>
          <w:sz w:val="24"/>
          <w:szCs w:val="24"/>
        </w:rPr>
        <w:t xml:space="preserve"> тис. МВт</w:t>
      </w:r>
      <w:r w:rsidR="007E5B23" w:rsidRPr="00A10ED3">
        <w:rPr>
          <w:rFonts w:ascii="Times New Roman" w:hAnsi="Times New Roman" w:cs="Times New Roman"/>
          <w:sz w:val="24"/>
          <w:szCs w:val="24"/>
        </w:rPr>
        <w:t>∙</w:t>
      </w:r>
      <w:r w:rsidRPr="00A10ED3">
        <w:rPr>
          <w:rFonts w:ascii="Times New Roman" w:hAnsi="Times New Roman" w:cs="Times New Roman"/>
          <w:sz w:val="24"/>
          <w:szCs w:val="24"/>
        </w:rPr>
        <w:t xml:space="preserve">год. Основні сектори споживачі: населення – </w:t>
      </w:r>
      <w:r w:rsidR="00B70FC2" w:rsidRPr="00A10ED3">
        <w:rPr>
          <w:rFonts w:ascii="Times New Roman" w:hAnsi="Times New Roman" w:cs="Times New Roman"/>
          <w:sz w:val="24"/>
          <w:szCs w:val="24"/>
        </w:rPr>
        <w:t>35,4</w:t>
      </w:r>
      <w:r w:rsidRPr="00A10ED3">
        <w:rPr>
          <w:rFonts w:ascii="Times New Roman" w:hAnsi="Times New Roman" w:cs="Times New Roman"/>
          <w:sz w:val="24"/>
          <w:szCs w:val="24"/>
        </w:rPr>
        <w:t>%</w:t>
      </w:r>
      <w:r w:rsidR="00B70FC2" w:rsidRPr="00A10ED3">
        <w:rPr>
          <w:rFonts w:ascii="Times New Roman" w:hAnsi="Times New Roman" w:cs="Times New Roman"/>
          <w:sz w:val="24"/>
          <w:szCs w:val="24"/>
        </w:rPr>
        <w:t>,</w:t>
      </w:r>
      <w:r w:rsidRPr="00A10ED3">
        <w:rPr>
          <w:rFonts w:ascii="Times New Roman" w:hAnsi="Times New Roman" w:cs="Times New Roman"/>
          <w:sz w:val="24"/>
          <w:szCs w:val="24"/>
        </w:rPr>
        <w:t xml:space="preserve"> </w:t>
      </w:r>
      <w:r w:rsidR="00B70FC2" w:rsidRPr="00A10ED3">
        <w:rPr>
          <w:rFonts w:ascii="Times New Roman" w:hAnsi="Times New Roman" w:cs="Times New Roman"/>
          <w:sz w:val="24"/>
          <w:szCs w:val="24"/>
        </w:rPr>
        <w:t xml:space="preserve">промисловість – 33,4% </w:t>
      </w:r>
      <w:r w:rsidRPr="00A10ED3">
        <w:rPr>
          <w:rFonts w:ascii="Times New Roman" w:hAnsi="Times New Roman" w:cs="Times New Roman"/>
          <w:sz w:val="24"/>
          <w:szCs w:val="24"/>
        </w:rPr>
        <w:t xml:space="preserve">та інші споживачі – </w:t>
      </w:r>
      <w:r w:rsidR="00B70FC2" w:rsidRPr="00A10ED3">
        <w:rPr>
          <w:rFonts w:ascii="Times New Roman" w:hAnsi="Times New Roman" w:cs="Times New Roman"/>
          <w:sz w:val="24"/>
          <w:szCs w:val="24"/>
        </w:rPr>
        <w:t>18,4</w:t>
      </w:r>
      <w:r w:rsidRPr="00A10ED3">
        <w:rPr>
          <w:rFonts w:ascii="Times New Roman" w:hAnsi="Times New Roman" w:cs="Times New Roman"/>
          <w:sz w:val="24"/>
          <w:szCs w:val="24"/>
        </w:rPr>
        <w:t xml:space="preserve">%. </w:t>
      </w:r>
      <w:r w:rsidR="004F1E04" w:rsidRPr="00A10ED3">
        <w:rPr>
          <w:rFonts w:ascii="Times New Roman" w:hAnsi="Times New Roman" w:cs="Times New Roman"/>
          <w:sz w:val="24"/>
          <w:szCs w:val="24"/>
        </w:rPr>
        <w:t>Споживачі інших секторів мають питому вагу менше 6% та загалом складають лише 12,8% від річного споживання електроенергії в місті.</w:t>
      </w:r>
    </w:p>
    <w:p w:rsidR="000B6F4E" w:rsidRPr="00A10ED3" w:rsidRDefault="000B6F4E" w:rsidP="000B6F4E">
      <w:pPr>
        <w:spacing w:before="240" w:after="120"/>
        <w:ind w:left="708"/>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Рис. 1.2.6. Споживання електричної енергії за період 2009-2014 рр. (тис. МВт∙год)</w:t>
      </w:r>
    </w:p>
    <w:p w:rsidR="00000CBB" w:rsidRDefault="00275D0E" w:rsidP="005B658A">
      <w:pPr>
        <w:jc w:val="center"/>
        <w:rPr>
          <w:rFonts w:ascii="Times New Roman" w:hAnsi="Times New Roman" w:cs="Times New Roman"/>
          <w:noProof/>
          <w:lang w:val="ru-RU" w:eastAsia="ru-RU"/>
        </w:rPr>
      </w:pPr>
      <w:r>
        <w:rPr>
          <w:rFonts w:ascii="Times New Roman" w:hAnsi="Times New Roman" w:cs="Times New Roman"/>
          <w:noProof/>
          <w:lang w:val="ru-RU" w:eastAsia="ru-RU"/>
        </w:rPr>
        <w:drawing>
          <wp:inline distT="0" distB="0" distL="0" distR="0" wp14:anchorId="4229ED67">
            <wp:extent cx="5591175" cy="3232032"/>
            <wp:effectExtent l="0" t="0" r="0" b="698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94355" cy="3233870"/>
                    </a:xfrm>
                    <a:prstGeom prst="rect">
                      <a:avLst/>
                    </a:prstGeom>
                    <a:noFill/>
                  </pic:spPr>
                </pic:pic>
              </a:graphicData>
            </a:graphic>
          </wp:inline>
        </w:drawing>
      </w:r>
    </w:p>
    <w:p w:rsidR="001B7E4A" w:rsidRPr="00A10ED3" w:rsidRDefault="007D38E7" w:rsidP="001B7E4A">
      <w:pPr>
        <w:spacing w:after="0"/>
        <w:jc w:val="both"/>
        <w:rPr>
          <w:rFonts w:ascii="Times New Roman" w:hAnsi="Times New Roman" w:cs="Times New Roman"/>
          <w:sz w:val="24"/>
          <w:szCs w:val="24"/>
        </w:rPr>
      </w:pPr>
      <w:r w:rsidRPr="00A10ED3">
        <w:rPr>
          <w:rFonts w:ascii="Times New Roman" w:hAnsi="Times New Roman" w:cs="Times New Roman"/>
          <w:sz w:val="24"/>
          <w:szCs w:val="24"/>
        </w:rPr>
        <w:t>Протягом 2009-2013</w:t>
      </w:r>
      <w:r w:rsidR="00B70FC2" w:rsidRPr="00A10ED3">
        <w:rPr>
          <w:rFonts w:ascii="Times New Roman" w:hAnsi="Times New Roman" w:cs="Times New Roman"/>
          <w:sz w:val="24"/>
          <w:szCs w:val="24"/>
        </w:rPr>
        <w:t>рр., переважно спостерігається зростання</w:t>
      </w:r>
      <w:r w:rsidR="00FF42AA" w:rsidRPr="00A10ED3">
        <w:rPr>
          <w:rFonts w:ascii="Times New Roman" w:hAnsi="Times New Roman" w:cs="Times New Roman"/>
          <w:sz w:val="24"/>
          <w:szCs w:val="24"/>
        </w:rPr>
        <w:t xml:space="preserve"> споживання електричної енергії. Усереднений річний показник зростання попиту на електроенергію становить </w:t>
      </w:r>
      <w:r w:rsidR="000161FB" w:rsidRPr="00A10ED3">
        <w:rPr>
          <w:rFonts w:ascii="Times New Roman" w:hAnsi="Times New Roman" w:cs="Times New Roman"/>
          <w:sz w:val="24"/>
          <w:szCs w:val="24"/>
        </w:rPr>
        <w:t>4</w:t>
      </w:r>
      <w:r w:rsidR="00FF42AA" w:rsidRPr="00A10ED3">
        <w:rPr>
          <w:rFonts w:ascii="Times New Roman" w:hAnsi="Times New Roman" w:cs="Times New Roman"/>
          <w:sz w:val="24"/>
          <w:szCs w:val="24"/>
        </w:rPr>
        <w:t xml:space="preserve">%. Лише в 2014 році спостерігається скорочення споживання електричної енергії в промисловому та третинному секторах, що на сам перед пов'язано із нестабільною ситуацією в країні та вимушеним скороченням обсягів виробництва. В інших секторах </w:t>
      </w:r>
      <w:r w:rsidRPr="00A10ED3">
        <w:rPr>
          <w:rFonts w:ascii="Times New Roman" w:hAnsi="Times New Roman" w:cs="Times New Roman"/>
          <w:sz w:val="24"/>
          <w:szCs w:val="24"/>
        </w:rPr>
        <w:t>у</w:t>
      </w:r>
      <w:r w:rsidR="00FF42AA" w:rsidRPr="00A10ED3">
        <w:rPr>
          <w:rFonts w:ascii="Times New Roman" w:hAnsi="Times New Roman" w:cs="Times New Roman"/>
          <w:sz w:val="24"/>
          <w:szCs w:val="24"/>
        </w:rPr>
        <w:t xml:space="preserve"> 2009-2014 рр. спостерігається поступове збільшення споживання електроенергії, що насамперед пов'язано з постійним зростанням електрооснащеності всіх секторів.</w:t>
      </w:r>
      <w:r w:rsidR="001B7E4A" w:rsidRPr="00A10ED3">
        <w:rPr>
          <w:rFonts w:ascii="Times New Roman" w:hAnsi="Times New Roman" w:cs="Times New Roman"/>
          <w:sz w:val="24"/>
          <w:szCs w:val="24"/>
        </w:rPr>
        <w:t xml:space="preserve"> </w:t>
      </w:r>
    </w:p>
    <w:p w:rsidR="000557E1" w:rsidRPr="00A10ED3" w:rsidRDefault="000557E1" w:rsidP="001B7E4A">
      <w:pPr>
        <w:jc w:val="both"/>
        <w:rPr>
          <w:color w:val="1F497D" w:themeColor="text2"/>
        </w:rPr>
        <w:sectPr w:rsidR="000557E1" w:rsidRPr="00A10ED3" w:rsidSect="00FA0F78">
          <w:type w:val="continuous"/>
          <w:pgSz w:w="11906" w:h="16838"/>
          <w:pgMar w:top="1134" w:right="567" w:bottom="1134" w:left="709" w:header="709" w:footer="709" w:gutter="0"/>
          <w:cols w:space="708"/>
          <w:docGrid w:linePitch="360"/>
        </w:sectPr>
      </w:pPr>
      <w:r w:rsidRPr="00A10ED3">
        <w:rPr>
          <w:rFonts w:ascii="Times New Roman" w:hAnsi="Times New Roman" w:cs="Times New Roman"/>
        </w:rPr>
        <w:br w:type="page"/>
      </w:r>
    </w:p>
    <w:p w:rsidR="000557E1" w:rsidRPr="00A10ED3" w:rsidRDefault="00EC096B" w:rsidP="00C05D30">
      <w:pPr>
        <w:pStyle w:val="2"/>
        <w:spacing w:after="240"/>
        <w:rPr>
          <w:rFonts w:ascii="Times New Roman" w:hAnsi="Times New Roman" w:cs="Times New Roman"/>
          <w:color w:val="1F497D" w:themeColor="text2"/>
          <w:sz w:val="24"/>
          <w:szCs w:val="24"/>
        </w:rPr>
      </w:pPr>
      <w:bookmarkStart w:id="13" w:name="_Toc458005156"/>
      <w:r w:rsidRPr="00A10ED3">
        <w:rPr>
          <w:rFonts w:ascii="Times New Roman" w:hAnsi="Times New Roman" w:cs="Times New Roman"/>
          <w:color w:val="1F497D" w:themeColor="text2"/>
          <w:sz w:val="24"/>
          <w:szCs w:val="24"/>
        </w:rPr>
        <w:lastRenderedPageBreak/>
        <w:t xml:space="preserve">1.2.3. </w:t>
      </w:r>
      <w:r w:rsidR="000557E1" w:rsidRPr="00A10ED3">
        <w:rPr>
          <w:rFonts w:ascii="Times New Roman" w:hAnsi="Times New Roman" w:cs="Times New Roman"/>
          <w:color w:val="1F497D" w:themeColor="text2"/>
          <w:sz w:val="24"/>
          <w:szCs w:val="24"/>
        </w:rPr>
        <w:t xml:space="preserve">Аналіз споживання кам'яного вугілля та </w:t>
      </w:r>
      <w:r w:rsidR="00FE5AF6" w:rsidRPr="00A10ED3">
        <w:rPr>
          <w:rFonts w:ascii="Times New Roman" w:hAnsi="Times New Roman" w:cs="Times New Roman"/>
          <w:color w:val="1F497D" w:themeColor="text2"/>
          <w:sz w:val="24"/>
          <w:szCs w:val="24"/>
        </w:rPr>
        <w:t>інших видів палива (</w:t>
      </w:r>
      <w:r w:rsidR="000557E1" w:rsidRPr="00A10ED3">
        <w:rPr>
          <w:rFonts w:ascii="Times New Roman" w:hAnsi="Times New Roman" w:cs="Times New Roman"/>
          <w:color w:val="1F497D" w:themeColor="text2"/>
          <w:sz w:val="24"/>
          <w:szCs w:val="24"/>
        </w:rPr>
        <w:t>рідкого па</w:t>
      </w:r>
      <w:r w:rsidR="00FE5AF6" w:rsidRPr="00A10ED3">
        <w:rPr>
          <w:rFonts w:ascii="Times New Roman" w:hAnsi="Times New Roman" w:cs="Times New Roman"/>
          <w:color w:val="1F497D" w:themeColor="text2"/>
          <w:sz w:val="24"/>
          <w:szCs w:val="24"/>
        </w:rPr>
        <w:t>льного)</w:t>
      </w:r>
      <w:bookmarkEnd w:id="13"/>
    </w:p>
    <w:p w:rsidR="00DD003C" w:rsidRPr="00A10ED3" w:rsidRDefault="00FF42AA" w:rsidP="00C05D30">
      <w:pPr>
        <w:spacing w:after="240"/>
        <w:jc w:val="both"/>
        <w:rPr>
          <w:rFonts w:ascii="Times New Roman" w:hAnsi="Times New Roman" w:cs="Times New Roman"/>
          <w:sz w:val="24"/>
          <w:szCs w:val="24"/>
        </w:rPr>
      </w:pPr>
      <w:r w:rsidRPr="00A10ED3">
        <w:rPr>
          <w:rFonts w:ascii="Times New Roman" w:hAnsi="Times New Roman" w:cs="Times New Roman"/>
          <w:sz w:val="24"/>
          <w:szCs w:val="24"/>
        </w:rPr>
        <w:t>Споживання кам'яного вугілля в місті відбувається на потреби промисловості</w:t>
      </w:r>
      <w:r w:rsidR="00922FC2" w:rsidRPr="00A10ED3">
        <w:rPr>
          <w:rFonts w:ascii="Times New Roman" w:hAnsi="Times New Roman" w:cs="Times New Roman"/>
          <w:sz w:val="24"/>
          <w:szCs w:val="24"/>
        </w:rPr>
        <w:t>, а також на потреби виробництва теплової енергії від ТОВ "</w:t>
      </w:r>
      <w:proofErr w:type="spellStart"/>
      <w:r w:rsidR="00922FC2" w:rsidRPr="00A10ED3">
        <w:rPr>
          <w:rFonts w:ascii="Times New Roman" w:hAnsi="Times New Roman" w:cs="Times New Roman"/>
          <w:sz w:val="24"/>
          <w:szCs w:val="24"/>
        </w:rPr>
        <w:t>Сумитеплоенерго</w:t>
      </w:r>
      <w:proofErr w:type="spellEnd"/>
      <w:r w:rsidR="00922FC2" w:rsidRPr="00A10ED3">
        <w:rPr>
          <w:rFonts w:ascii="Times New Roman" w:hAnsi="Times New Roman" w:cs="Times New Roman"/>
          <w:sz w:val="24"/>
          <w:szCs w:val="24"/>
        </w:rPr>
        <w:t>"</w:t>
      </w:r>
      <w:r w:rsidRPr="00A10ED3">
        <w:rPr>
          <w:rFonts w:ascii="Times New Roman" w:hAnsi="Times New Roman" w:cs="Times New Roman"/>
          <w:sz w:val="24"/>
          <w:szCs w:val="24"/>
        </w:rPr>
        <w:t xml:space="preserve">. </w:t>
      </w:r>
      <w:r w:rsidR="00922FC2" w:rsidRPr="00A10ED3">
        <w:rPr>
          <w:rFonts w:ascii="Times New Roman" w:hAnsi="Times New Roman" w:cs="Times New Roman"/>
          <w:sz w:val="24"/>
          <w:szCs w:val="24"/>
        </w:rPr>
        <w:t xml:space="preserve">В незначних </w:t>
      </w:r>
      <w:r w:rsidR="004F1E04" w:rsidRPr="00A10ED3">
        <w:rPr>
          <w:rFonts w:ascii="Times New Roman" w:hAnsi="Times New Roman" w:cs="Times New Roman"/>
          <w:sz w:val="24"/>
          <w:szCs w:val="24"/>
        </w:rPr>
        <w:t xml:space="preserve">обсягах </w:t>
      </w:r>
      <w:r w:rsidR="00922FC2" w:rsidRPr="00A10ED3">
        <w:rPr>
          <w:rFonts w:ascii="Times New Roman" w:hAnsi="Times New Roman" w:cs="Times New Roman"/>
          <w:sz w:val="24"/>
          <w:szCs w:val="24"/>
        </w:rPr>
        <w:t xml:space="preserve">вугілля споживається в бюджетному секторі, а саме для потреб опалення двох громадських будівель муніципального підпорядкування. </w:t>
      </w:r>
      <w:r w:rsidR="00DD003C" w:rsidRPr="00A10ED3">
        <w:rPr>
          <w:rFonts w:ascii="Times New Roman" w:hAnsi="Times New Roman" w:cs="Times New Roman"/>
          <w:sz w:val="24"/>
          <w:szCs w:val="24"/>
        </w:rPr>
        <w:t>Також</w:t>
      </w:r>
      <w:r w:rsidRPr="00A10ED3">
        <w:rPr>
          <w:rFonts w:ascii="Times New Roman" w:hAnsi="Times New Roman" w:cs="Times New Roman"/>
          <w:sz w:val="24"/>
          <w:szCs w:val="24"/>
        </w:rPr>
        <w:t xml:space="preserve"> вугілля споживається в приватному секторі</w:t>
      </w:r>
      <w:r w:rsidR="007D38E7" w:rsidRPr="00A10ED3">
        <w:rPr>
          <w:rFonts w:ascii="Times New Roman" w:hAnsi="Times New Roman" w:cs="Times New Roman"/>
          <w:sz w:val="24"/>
          <w:szCs w:val="24"/>
        </w:rPr>
        <w:t>,</w:t>
      </w:r>
      <w:r w:rsidRPr="00A10ED3">
        <w:rPr>
          <w:rFonts w:ascii="Times New Roman" w:hAnsi="Times New Roman" w:cs="Times New Roman"/>
          <w:sz w:val="24"/>
          <w:szCs w:val="24"/>
        </w:rPr>
        <w:t xml:space="preserve"> але статистика  по спожи</w:t>
      </w:r>
      <w:r w:rsidR="00FE5AF6" w:rsidRPr="00A10ED3">
        <w:rPr>
          <w:rFonts w:ascii="Times New Roman" w:hAnsi="Times New Roman" w:cs="Times New Roman"/>
          <w:sz w:val="24"/>
          <w:szCs w:val="24"/>
        </w:rPr>
        <w:t>ванню в цьому секторі відсутня.</w:t>
      </w:r>
    </w:p>
    <w:p w:rsidR="00FF42AA" w:rsidRPr="00A10ED3" w:rsidRDefault="007D38E7" w:rsidP="00FF42AA">
      <w:pPr>
        <w:spacing w:before="240" w:after="120"/>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Рис. 1.2.7.</w:t>
      </w:r>
      <w:r w:rsidR="00FF42AA" w:rsidRPr="00A10ED3">
        <w:rPr>
          <w:rFonts w:ascii="Times New Roman" w:hAnsi="Times New Roman" w:cs="Times New Roman"/>
          <w:b/>
          <w:color w:val="1F497D" w:themeColor="text2"/>
          <w:sz w:val="24"/>
          <w:szCs w:val="24"/>
        </w:rPr>
        <w:t xml:space="preserve">Споживання кам'яного вугілля та рідкого палива за період 2009-2014 </w:t>
      </w:r>
      <w:r w:rsidRPr="00A10ED3">
        <w:rPr>
          <w:rFonts w:ascii="Times New Roman" w:hAnsi="Times New Roman" w:cs="Times New Roman"/>
          <w:b/>
          <w:color w:val="1F497D" w:themeColor="text2"/>
          <w:sz w:val="24"/>
          <w:szCs w:val="24"/>
        </w:rPr>
        <w:t>р</w:t>
      </w:r>
      <w:r w:rsidR="00FF42AA" w:rsidRPr="00A10ED3">
        <w:rPr>
          <w:rFonts w:ascii="Times New Roman" w:hAnsi="Times New Roman" w:cs="Times New Roman"/>
          <w:b/>
          <w:color w:val="1F497D" w:themeColor="text2"/>
          <w:sz w:val="24"/>
          <w:szCs w:val="24"/>
        </w:rPr>
        <w:t>р.(тис. МВт∙год)</w:t>
      </w:r>
    </w:p>
    <w:p w:rsidR="00FF42AA" w:rsidRPr="00A10ED3" w:rsidRDefault="00FE5AF6" w:rsidP="00FE5AF6">
      <w:pPr>
        <w:jc w:val="center"/>
      </w:pPr>
      <w:r w:rsidRPr="00A10ED3">
        <w:rPr>
          <w:rFonts w:ascii="Times New Roman" w:hAnsi="Times New Roman" w:cs="Times New Roman"/>
          <w:noProof/>
          <w:sz w:val="24"/>
          <w:szCs w:val="24"/>
          <w:lang w:val="ru-RU" w:eastAsia="ru-RU"/>
        </w:rPr>
        <w:drawing>
          <wp:inline distT="0" distB="0" distL="0" distR="0" wp14:anchorId="16A5D21A" wp14:editId="7279EC82">
            <wp:extent cx="5734879" cy="2658408"/>
            <wp:effectExtent l="0" t="0" r="0" b="889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8485" cy="2660079"/>
                    </a:xfrm>
                    <a:prstGeom prst="rect">
                      <a:avLst/>
                    </a:prstGeom>
                    <a:noFill/>
                  </pic:spPr>
                </pic:pic>
              </a:graphicData>
            </a:graphic>
          </wp:inline>
        </w:drawing>
      </w:r>
    </w:p>
    <w:p w:rsidR="00FE5AF6" w:rsidRPr="00A10ED3" w:rsidRDefault="008C0B7D" w:rsidP="00FE5AF6">
      <w:pPr>
        <w:jc w:val="both"/>
        <w:rPr>
          <w:rFonts w:ascii="Times New Roman" w:hAnsi="Times New Roman" w:cs="Times New Roman"/>
          <w:sz w:val="24"/>
          <w:szCs w:val="24"/>
        </w:rPr>
      </w:pPr>
      <w:r w:rsidRPr="00A10ED3">
        <w:rPr>
          <w:rFonts w:ascii="Times New Roman" w:hAnsi="Times New Roman" w:cs="Times New Roman"/>
          <w:sz w:val="24"/>
          <w:szCs w:val="24"/>
        </w:rPr>
        <w:t xml:space="preserve">За даними головного управління статистики в Сумській області мазут з 2010 року в місті не споживається. Рідке пальне споживається лише в транспортному секторі. Скорочення споживання скрапленого газу </w:t>
      </w:r>
      <w:r w:rsidR="004F1E04" w:rsidRPr="00A10ED3">
        <w:rPr>
          <w:rFonts w:ascii="Times New Roman" w:hAnsi="Times New Roman" w:cs="Times New Roman"/>
          <w:sz w:val="24"/>
          <w:szCs w:val="24"/>
        </w:rPr>
        <w:t>за</w:t>
      </w:r>
      <w:r w:rsidR="007D38E7" w:rsidRPr="00A10ED3">
        <w:rPr>
          <w:rFonts w:ascii="Times New Roman" w:hAnsi="Times New Roman" w:cs="Times New Roman"/>
          <w:sz w:val="24"/>
          <w:szCs w:val="24"/>
        </w:rPr>
        <w:t xml:space="preserve"> період 2012-2014</w:t>
      </w:r>
      <w:r w:rsidR="00252859">
        <w:rPr>
          <w:rFonts w:ascii="Times New Roman" w:hAnsi="Times New Roman" w:cs="Times New Roman"/>
          <w:sz w:val="24"/>
          <w:szCs w:val="24"/>
        </w:rPr>
        <w:t xml:space="preserve"> </w:t>
      </w:r>
      <w:r w:rsidRPr="00A10ED3">
        <w:rPr>
          <w:rFonts w:ascii="Times New Roman" w:hAnsi="Times New Roman" w:cs="Times New Roman"/>
          <w:sz w:val="24"/>
          <w:szCs w:val="24"/>
        </w:rPr>
        <w:t xml:space="preserve">рр. не відповідає дійсності. Таке явище пояснюється тим, що </w:t>
      </w:r>
      <w:r w:rsidR="00595601">
        <w:rPr>
          <w:rFonts w:ascii="Times New Roman" w:hAnsi="Times New Roman" w:cs="Times New Roman"/>
          <w:sz w:val="24"/>
          <w:szCs w:val="24"/>
        </w:rPr>
        <w:br/>
      </w:r>
      <w:r w:rsidRPr="00A10ED3">
        <w:rPr>
          <w:rFonts w:ascii="Times New Roman" w:hAnsi="Times New Roman" w:cs="Times New Roman"/>
          <w:sz w:val="24"/>
          <w:szCs w:val="24"/>
        </w:rPr>
        <w:t>з 2012 р. інформація про споживання окремих видів палива віднесена до конфіденційної та не надається для загального використання.</w:t>
      </w:r>
    </w:p>
    <w:p w:rsidR="00910EC2" w:rsidRPr="00A10ED3" w:rsidRDefault="00252859" w:rsidP="00C05D30">
      <w:pPr>
        <w:pStyle w:val="2"/>
        <w:spacing w:after="240"/>
        <w:rPr>
          <w:rFonts w:ascii="Times New Roman" w:hAnsi="Times New Roman" w:cs="Times New Roman"/>
          <w:color w:val="1F497D" w:themeColor="text2"/>
          <w:sz w:val="24"/>
          <w:szCs w:val="24"/>
        </w:rPr>
      </w:pPr>
      <w:bookmarkStart w:id="14" w:name="_Toc458005157"/>
      <w:r w:rsidRPr="00A10ED3">
        <w:rPr>
          <w:rFonts w:ascii="Times New Roman" w:hAnsi="Times New Roman" w:cs="Times New Roman"/>
          <w:noProof/>
          <w:lang w:val="ru-RU" w:eastAsia="ru-RU"/>
        </w:rPr>
        <mc:AlternateContent>
          <mc:Choice Requires="wps">
            <w:drawing>
              <wp:anchor distT="0" distB="0" distL="114300" distR="114300" simplePos="0" relativeHeight="251675648" behindDoc="0" locked="0" layoutInCell="1" allowOverlap="1" wp14:anchorId="7197B648" wp14:editId="6438E835">
                <wp:simplePos x="0" y="0"/>
                <wp:positionH relativeFrom="column">
                  <wp:posOffset>3258820</wp:posOffset>
                </wp:positionH>
                <wp:positionV relativeFrom="paragraph">
                  <wp:posOffset>537845</wp:posOffset>
                </wp:positionV>
                <wp:extent cx="3393440" cy="541655"/>
                <wp:effectExtent l="0" t="0" r="0" b="0"/>
                <wp:wrapSquare wrapText="bothSides"/>
                <wp:docPr id="480" name="Поле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3440" cy="541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3278" w:rsidRDefault="00E63278" w:rsidP="00C05D30">
                            <w:pPr>
                              <w:spacing w:after="0"/>
                              <w:jc w:val="both"/>
                              <w:rPr>
                                <w:rFonts w:ascii="Times New Roman" w:hAnsi="Times New Roman" w:cs="Times New Roman"/>
                                <w:b/>
                                <w:color w:val="1F497D" w:themeColor="text2"/>
                                <w:sz w:val="24"/>
                                <w:szCs w:val="24"/>
                              </w:rPr>
                            </w:pPr>
                            <w:r w:rsidRPr="00B47168">
                              <w:rPr>
                                <w:rFonts w:ascii="Times New Roman" w:hAnsi="Times New Roman" w:cs="Times New Roman"/>
                                <w:b/>
                                <w:color w:val="1F497D" w:themeColor="text2"/>
                                <w:sz w:val="24"/>
                                <w:szCs w:val="24"/>
                              </w:rPr>
                              <w:t>Рис. 1.2.</w:t>
                            </w:r>
                            <w:r>
                              <w:rPr>
                                <w:rFonts w:ascii="Times New Roman" w:hAnsi="Times New Roman" w:cs="Times New Roman"/>
                                <w:b/>
                                <w:color w:val="1F497D" w:themeColor="text2"/>
                                <w:sz w:val="24"/>
                                <w:szCs w:val="24"/>
                              </w:rPr>
                              <w:t>8</w:t>
                            </w:r>
                            <w:r w:rsidRPr="00B47168">
                              <w:rPr>
                                <w:rFonts w:ascii="Times New Roman" w:hAnsi="Times New Roman" w:cs="Times New Roman"/>
                                <w:b/>
                                <w:color w:val="1F497D" w:themeColor="text2"/>
                                <w:sz w:val="24"/>
                                <w:szCs w:val="24"/>
                              </w:rPr>
                              <w:t xml:space="preserve">. </w:t>
                            </w:r>
                            <w:r w:rsidRPr="005C5EEB">
                              <w:rPr>
                                <w:rFonts w:ascii="Times New Roman" w:hAnsi="Times New Roman" w:cs="Times New Roman"/>
                                <w:b/>
                                <w:color w:val="1F497D" w:themeColor="text2"/>
                                <w:sz w:val="24"/>
                                <w:szCs w:val="24"/>
                              </w:rPr>
                              <w:t xml:space="preserve">Споживання </w:t>
                            </w:r>
                            <w:r>
                              <w:rPr>
                                <w:rFonts w:ascii="Times New Roman" w:hAnsi="Times New Roman" w:cs="Times New Roman"/>
                                <w:b/>
                                <w:color w:val="1F497D" w:themeColor="text2"/>
                                <w:sz w:val="24"/>
                                <w:szCs w:val="24"/>
                              </w:rPr>
                              <w:t xml:space="preserve">води </w:t>
                            </w:r>
                            <w:r w:rsidRPr="00B47168">
                              <w:rPr>
                                <w:rFonts w:ascii="Times New Roman" w:hAnsi="Times New Roman" w:cs="Times New Roman"/>
                                <w:b/>
                                <w:color w:val="1F497D" w:themeColor="text2"/>
                                <w:sz w:val="24"/>
                                <w:szCs w:val="24"/>
                              </w:rPr>
                              <w:t xml:space="preserve">за період </w:t>
                            </w:r>
                          </w:p>
                          <w:p w:rsidR="00E63278" w:rsidRDefault="00E63278" w:rsidP="00832D75">
                            <w:pPr>
                              <w:spacing w:after="0"/>
                            </w:pPr>
                            <w:r w:rsidRPr="00B47168">
                              <w:rPr>
                                <w:rFonts w:ascii="Times New Roman" w:hAnsi="Times New Roman" w:cs="Times New Roman"/>
                                <w:b/>
                                <w:color w:val="1F497D" w:themeColor="text2"/>
                                <w:sz w:val="24"/>
                                <w:szCs w:val="24"/>
                              </w:rPr>
                              <w:t>2008-2013 р.</w:t>
                            </w:r>
                            <w:r w:rsidRPr="005C5EEB">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(тис.</w:t>
                            </w:r>
                            <w:r w:rsidRPr="005C5EEB">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м</w:t>
                            </w:r>
                            <w:r w:rsidRPr="003F6D71">
                              <w:rPr>
                                <w:rFonts w:ascii="Times New Roman" w:hAnsi="Times New Roman" w:cs="Times New Roman"/>
                                <w:b/>
                                <w:color w:val="1F497D" w:themeColor="text2"/>
                                <w:sz w:val="24"/>
                                <w:szCs w:val="24"/>
                                <w:vertAlign w:val="superscript"/>
                              </w:rPr>
                              <w:t>3</w:t>
                            </w:r>
                            <w:r w:rsidRPr="00A35714">
                              <w:rPr>
                                <w:rFonts w:ascii="Times New Roman" w:hAnsi="Times New Roman" w:cs="Times New Roman"/>
                                <w:b/>
                                <w:color w:val="1F497D" w:themeColor="text2"/>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7B648" id="Поле 480" o:spid="_x0000_s1034" type="#_x0000_t202" style="position:absolute;margin-left:256.6pt;margin-top:42.35pt;width:267.2pt;height:4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" filled="f" stroked="f" strokeweight=".5pt">
                <v:path arrowok="t"/>
                <v:textbox>
                  <w:txbxContent>
                    <w:p w:rsidR="00E63278" w:rsidRDefault="00E63278" w:rsidP="00C05D30">
                      <w:pPr>
                        <w:spacing w:after="0"/>
                        <w:jc w:val="both"/>
                        <w:rPr>
                          <w:rFonts w:ascii="Times New Roman" w:hAnsi="Times New Roman" w:cs="Times New Roman"/>
                          <w:b/>
                          <w:color w:val="1F497D" w:themeColor="text2"/>
                          <w:sz w:val="24"/>
                          <w:szCs w:val="24"/>
                        </w:rPr>
                      </w:pPr>
                      <w:r w:rsidRPr="00B47168">
                        <w:rPr>
                          <w:rFonts w:ascii="Times New Roman" w:hAnsi="Times New Roman" w:cs="Times New Roman"/>
                          <w:b/>
                          <w:color w:val="1F497D" w:themeColor="text2"/>
                          <w:sz w:val="24"/>
                          <w:szCs w:val="24"/>
                        </w:rPr>
                        <w:t>Рис. 1.2.</w:t>
                      </w:r>
                      <w:r>
                        <w:rPr>
                          <w:rFonts w:ascii="Times New Roman" w:hAnsi="Times New Roman" w:cs="Times New Roman"/>
                          <w:b/>
                          <w:color w:val="1F497D" w:themeColor="text2"/>
                          <w:sz w:val="24"/>
                          <w:szCs w:val="24"/>
                        </w:rPr>
                        <w:t>8</w:t>
                      </w:r>
                      <w:r w:rsidRPr="00B47168">
                        <w:rPr>
                          <w:rFonts w:ascii="Times New Roman" w:hAnsi="Times New Roman" w:cs="Times New Roman"/>
                          <w:b/>
                          <w:color w:val="1F497D" w:themeColor="text2"/>
                          <w:sz w:val="24"/>
                          <w:szCs w:val="24"/>
                        </w:rPr>
                        <w:t xml:space="preserve">. </w:t>
                      </w:r>
                      <w:r w:rsidRPr="005C5EEB">
                        <w:rPr>
                          <w:rFonts w:ascii="Times New Roman" w:hAnsi="Times New Roman" w:cs="Times New Roman"/>
                          <w:b/>
                          <w:color w:val="1F497D" w:themeColor="text2"/>
                          <w:sz w:val="24"/>
                          <w:szCs w:val="24"/>
                        </w:rPr>
                        <w:t xml:space="preserve">Споживання </w:t>
                      </w:r>
                      <w:r>
                        <w:rPr>
                          <w:rFonts w:ascii="Times New Roman" w:hAnsi="Times New Roman" w:cs="Times New Roman"/>
                          <w:b/>
                          <w:color w:val="1F497D" w:themeColor="text2"/>
                          <w:sz w:val="24"/>
                          <w:szCs w:val="24"/>
                        </w:rPr>
                        <w:t xml:space="preserve">води </w:t>
                      </w:r>
                      <w:r w:rsidRPr="00B47168">
                        <w:rPr>
                          <w:rFonts w:ascii="Times New Roman" w:hAnsi="Times New Roman" w:cs="Times New Roman"/>
                          <w:b/>
                          <w:color w:val="1F497D" w:themeColor="text2"/>
                          <w:sz w:val="24"/>
                          <w:szCs w:val="24"/>
                        </w:rPr>
                        <w:t xml:space="preserve">за період </w:t>
                      </w:r>
                    </w:p>
                    <w:p w:rsidR="00E63278" w:rsidRDefault="00E63278" w:rsidP="00832D75">
                      <w:pPr>
                        <w:spacing w:after="0"/>
                      </w:pPr>
                      <w:r w:rsidRPr="00B47168">
                        <w:rPr>
                          <w:rFonts w:ascii="Times New Roman" w:hAnsi="Times New Roman" w:cs="Times New Roman"/>
                          <w:b/>
                          <w:color w:val="1F497D" w:themeColor="text2"/>
                          <w:sz w:val="24"/>
                          <w:szCs w:val="24"/>
                        </w:rPr>
                        <w:t>2008-2013 р.</w:t>
                      </w:r>
                      <w:r w:rsidRPr="005C5EEB">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(тис.</w:t>
                      </w:r>
                      <w:r w:rsidRPr="005C5EEB">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м</w:t>
                      </w:r>
                      <w:r w:rsidRPr="003F6D71">
                        <w:rPr>
                          <w:rFonts w:ascii="Times New Roman" w:hAnsi="Times New Roman" w:cs="Times New Roman"/>
                          <w:b/>
                          <w:color w:val="1F497D" w:themeColor="text2"/>
                          <w:sz w:val="24"/>
                          <w:szCs w:val="24"/>
                          <w:vertAlign w:val="superscript"/>
                        </w:rPr>
                        <w:t>3</w:t>
                      </w:r>
                      <w:r w:rsidRPr="00A35714">
                        <w:rPr>
                          <w:rFonts w:ascii="Times New Roman" w:hAnsi="Times New Roman" w:cs="Times New Roman"/>
                          <w:b/>
                          <w:color w:val="1F497D" w:themeColor="text2"/>
                          <w:sz w:val="24"/>
                          <w:szCs w:val="24"/>
                        </w:rPr>
                        <w:t>)</w:t>
                      </w:r>
                    </w:p>
                  </w:txbxContent>
                </v:textbox>
                <w10:wrap type="square"/>
              </v:shape>
            </w:pict>
          </mc:Fallback>
        </mc:AlternateContent>
      </w:r>
      <w:r w:rsidR="005407C9" w:rsidRPr="00A10ED3">
        <w:rPr>
          <w:rFonts w:ascii="Times New Roman" w:hAnsi="Times New Roman" w:cs="Times New Roman"/>
          <w:color w:val="1F497D" w:themeColor="text2"/>
          <w:sz w:val="24"/>
          <w:szCs w:val="24"/>
        </w:rPr>
        <w:t xml:space="preserve">1.2.4. </w:t>
      </w:r>
      <w:r w:rsidR="00415E79" w:rsidRPr="00A10ED3">
        <w:rPr>
          <w:rFonts w:ascii="Times New Roman" w:hAnsi="Times New Roman" w:cs="Times New Roman"/>
          <w:color w:val="1F497D" w:themeColor="text2"/>
          <w:sz w:val="24"/>
          <w:szCs w:val="24"/>
        </w:rPr>
        <w:t>Аналіз споживання води</w:t>
      </w:r>
      <w:bookmarkEnd w:id="14"/>
    </w:p>
    <w:p w:rsidR="009F5B45" w:rsidRPr="00A10ED3" w:rsidRDefault="00832D75" w:rsidP="00C05D30">
      <w:pPr>
        <w:spacing w:after="240"/>
        <w:jc w:val="both"/>
        <w:rPr>
          <w:rFonts w:ascii="Times New Roman" w:hAnsi="Times New Roman" w:cs="Times New Roman"/>
          <w:sz w:val="24"/>
          <w:szCs w:val="24"/>
        </w:rPr>
      </w:pPr>
      <w:r w:rsidRPr="00A10ED3">
        <w:rPr>
          <w:rFonts w:ascii="Times New Roman" w:hAnsi="Times New Roman" w:cs="Times New Roman"/>
          <w:noProof/>
          <w:lang w:val="ru-RU" w:eastAsia="ru-RU"/>
        </w:rPr>
        <w:drawing>
          <wp:anchor distT="0" distB="0" distL="114300" distR="114300" simplePos="0" relativeHeight="251674624" behindDoc="0" locked="0" layoutInCell="1" allowOverlap="1" wp14:anchorId="58315CD4" wp14:editId="78C3260D">
            <wp:simplePos x="0" y="0"/>
            <wp:positionH relativeFrom="column">
              <wp:posOffset>3456305</wp:posOffset>
            </wp:positionH>
            <wp:positionV relativeFrom="paragraph">
              <wp:posOffset>688975</wp:posOffset>
            </wp:positionV>
            <wp:extent cx="3244850" cy="2028825"/>
            <wp:effectExtent l="0" t="0" r="0" b="95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44850" cy="2028825"/>
                    </a:xfrm>
                    <a:prstGeom prst="rect">
                      <a:avLst/>
                    </a:prstGeom>
                    <a:noFill/>
                  </pic:spPr>
                </pic:pic>
              </a:graphicData>
            </a:graphic>
            <wp14:sizeRelH relativeFrom="page">
              <wp14:pctWidth>0</wp14:pctWidth>
            </wp14:sizeRelH>
            <wp14:sizeRelV relativeFrom="page">
              <wp14:pctHeight>0</wp14:pctHeight>
            </wp14:sizeRelV>
          </wp:anchor>
        </w:drawing>
      </w:r>
      <w:r w:rsidR="009F5B45" w:rsidRPr="00A10ED3">
        <w:rPr>
          <w:rFonts w:ascii="Times New Roman" w:hAnsi="Times New Roman" w:cs="Times New Roman"/>
          <w:sz w:val="24"/>
          <w:szCs w:val="24"/>
        </w:rPr>
        <w:t xml:space="preserve">Послуги з водопостачання та водовідведення в місті забезпечує комунальне підприємство «Міськводоканал» Сумської міської ради. Споживачами є: населення міста – </w:t>
      </w:r>
      <w:r w:rsidR="00595601">
        <w:rPr>
          <w:rFonts w:ascii="Times New Roman" w:hAnsi="Times New Roman" w:cs="Times New Roman"/>
          <w:sz w:val="24"/>
          <w:szCs w:val="24"/>
        </w:rPr>
        <w:br/>
      </w:r>
      <w:r w:rsidR="009F5B45" w:rsidRPr="00A10ED3">
        <w:rPr>
          <w:rFonts w:ascii="Times New Roman" w:hAnsi="Times New Roman" w:cs="Times New Roman"/>
          <w:sz w:val="24"/>
          <w:szCs w:val="24"/>
        </w:rPr>
        <w:t>116 471 абонентів</w:t>
      </w:r>
      <w:r w:rsidR="00252859">
        <w:rPr>
          <w:rFonts w:ascii="Times New Roman" w:hAnsi="Times New Roman" w:cs="Times New Roman"/>
          <w:sz w:val="24"/>
          <w:szCs w:val="24"/>
        </w:rPr>
        <w:t xml:space="preserve"> </w:t>
      </w:r>
      <w:r w:rsidR="007D38E7" w:rsidRPr="00A10ED3">
        <w:rPr>
          <w:rFonts w:ascii="Times New Roman" w:hAnsi="Times New Roman" w:cs="Times New Roman"/>
          <w:sz w:val="24"/>
          <w:szCs w:val="24"/>
        </w:rPr>
        <w:t>(</w:t>
      </w:r>
      <w:r w:rsidR="004F1E04" w:rsidRPr="00A10ED3">
        <w:rPr>
          <w:rFonts w:ascii="Times New Roman" w:hAnsi="Times New Roman" w:cs="Times New Roman"/>
          <w:sz w:val="24"/>
          <w:szCs w:val="24"/>
        </w:rPr>
        <w:t>85%)</w:t>
      </w:r>
      <w:r w:rsidR="009F5B45" w:rsidRPr="00A10ED3">
        <w:rPr>
          <w:rFonts w:ascii="Times New Roman" w:hAnsi="Times New Roman" w:cs="Times New Roman"/>
          <w:sz w:val="24"/>
          <w:szCs w:val="24"/>
        </w:rPr>
        <w:t>; б</w:t>
      </w:r>
      <w:r w:rsidR="00595601">
        <w:rPr>
          <w:rFonts w:ascii="Times New Roman" w:hAnsi="Times New Roman" w:cs="Times New Roman"/>
          <w:sz w:val="24"/>
          <w:szCs w:val="24"/>
        </w:rPr>
        <w:t>юджетні установи – 261 абонент</w:t>
      </w:r>
      <w:r w:rsidR="009F5B45" w:rsidRPr="00A10ED3">
        <w:rPr>
          <w:rFonts w:ascii="Times New Roman" w:hAnsi="Times New Roman" w:cs="Times New Roman"/>
          <w:sz w:val="24"/>
          <w:szCs w:val="24"/>
        </w:rPr>
        <w:t>; інші споживачі – 2 087 абонентів.</w:t>
      </w:r>
    </w:p>
    <w:p w:rsidR="009F5B45" w:rsidRPr="00A10ED3" w:rsidRDefault="009F5B45" w:rsidP="009F5B45">
      <w:pPr>
        <w:spacing w:before="240" w:after="120"/>
        <w:jc w:val="both"/>
        <w:rPr>
          <w:rFonts w:ascii="Times New Roman" w:hAnsi="Times New Roman" w:cs="Times New Roman"/>
          <w:sz w:val="24"/>
          <w:szCs w:val="24"/>
        </w:rPr>
      </w:pPr>
      <w:r w:rsidRPr="00A10ED3">
        <w:rPr>
          <w:rFonts w:ascii="Times New Roman" w:hAnsi="Times New Roman" w:cs="Times New Roman"/>
          <w:sz w:val="24"/>
          <w:szCs w:val="24"/>
        </w:rPr>
        <w:t>Основне завдання КП «Міськводоканал» СМР – забезпечення населення і підприємств міста водою, яка відповідає ДСТУ по якості, водовідведення та очищення каналізаційних стоків. Водопостачання і прийом стоків води в місті здійснюється цілодобово, що є дуже важливим досягненням в порівняння з інши</w:t>
      </w:r>
      <w:r w:rsidR="004F1E04" w:rsidRPr="00A10ED3">
        <w:rPr>
          <w:rFonts w:ascii="Times New Roman" w:hAnsi="Times New Roman" w:cs="Times New Roman"/>
          <w:sz w:val="24"/>
          <w:szCs w:val="24"/>
        </w:rPr>
        <w:t>ми населеними пунктами України й</w:t>
      </w:r>
      <w:r w:rsidRPr="00A10ED3">
        <w:rPr>
          <w:rFonts w:ascii="Times New Roman" w:hAnsi="Times New Roman" w:cs="Times New Roman"/>
          <w:sz w:val="24"/>
          <w:szCs w:val="24"/>
        </w:rPr>
        <w:t xml:space="preserve"> обов’язковою вимогою у сучасному суспільстві.</w:t>
      </w:r>
    </w:p>
    <w:p w:rsidR="009F5B45" w:rsidRPr="00A10ED3" w:rsidRDefault="009F5B45" w:rsidP="009F5B45">
      <w:pPr>
        <w:spacing w:before="240" w:after="120"/>
        <w:jc w:val="both"/>
        <w:rPr>
          <w:rFonts w:ascii="Times New Roman" w:hAnsi="Times New Roman" w:cs="Times New Roman"/>
          <w:sz w:val="24"/>
          <w:szCs w:val="24"/>
        </w:rPr>
      </w:pPr>
      <w:r w:rsidRPr="00A10ED3">
        <w:rPr>
          <w:rFonts w:ascii="Times New Roman" w:hAnsi="Times New Roman" w:cs="Times New Roman"/>
          <w:sz w:val="24"/>
          <w:szCs w:val="24"/>
        </w:rPr>
        <w:lastRenderedPageBreak/>
        <w:t xml:space="preserve">Як видно з рис. 1.2.8 </w:t>
      </w:r>
      <w:r w:rsidR="009C7C2E" w:rsidRPr="00A10ED3">
        <w:rPr>
          <w:rFonts w:ascii="Times New Roman" w:hAnsi="Times New Roman" w:cs="Times New Roman"/>
          <w:sz w:val="24"/>
          <w:szCs w:val="24"/>
        </w:rPr>
        <w:t xml:space="preserve">споживання </w:t>
      </w:r>
      <w:r w:rsidR="007D38E7" w:rsidRPr="00A10ED3">
        <w:rPr>
          <w:rFonts w:ascii="Times New Roman" w:hAnsi="Times New Roman" w:cs="Times New Roman"/>
          <w:sz w:val="24"/>
          <w:szCs w:val="24"/>
        </w:rPr>
        <w:t>води за період 2009-2013</w:t>
      </w:r>
      <w:r w:rsidRPr="00A10ED3">
        <w:rPr>
          <w:rFonts w:ascii="Times New Roman" w:hAnsi="Times New Roman" w:cs="Times New Roman"/>
          <w:sz w:val="24"/>
          <w:szCs w:val="24"/>
        </w:rPr>
        <w:t xml:space="preserve">рр. </w:t>
      </w:r>
      <w:r w:rsidR="009C7C2E" w:rsidRPr="00A10ED3">
        <w:rPr>
          <w:rFonts w:ascii="Times New Roman" w:hAnsi="Times New Roman" w:cs="Times New Roman"/>
          <w:sz w:val="24"/>
          <w:szCs w:val="24"/>
        </w:rPr>
        <w:t>знаходиться переважно на однаковому рівні, лише в 2014 р. спостерігається збільшення обсягів спожитої води на 6%.</w:t>
      </w:r>
    </w:p>
    <w:p w:rsidR="00A41C50" w:rsidRPr="00A10ED3" w:rsidRDefault="00A41C50" w:rsidP="0059094B">
      <w:pPr>
        <w:pStyle w:val="2"/>
        <w:numPr>
          <w:ilvl w:val="1"/>
          <w:numId w:val="8"/>
        </w:numPr>
        <w:tabs>
          <w:tab w:val="left" w:pos="567"/>
        </w:tabs>
        <w:ind w:left="0" w:firstLine="0"/>
        <w:rPr>
          <w:color w:val="1F497D" w:themeColor="text2"/>
        </w:rPr>
        <w:sectPr w:rsidR="00A41C50" w:rsidRPr="00A10ED3" w:rsidSect="000557E1">
          <w:type w:val="continuous"/>
          <w:pgSz w:w="11906" w:h="16838"/>
          <w:pgMar w:top="1134" w:right="567" w:bottom="1134" w:left="709" w:header="709" w:footer="709" w:gutter="0"/>
          <w:cols w:space="708"/>
          <w:docGrid w:linePitch="360"/>
        </w:sectPr>
      </w:pPr>
      <w:bookmarkStart w:id="15" w:name="_Toc458005158"/>
      <w:r w:rsidRPr="00A10ED3">
        <w:rPr>
          <w:color w:val="1F497D" w:themeColor="text2"/>
        </w:rPr>
        <w:t>Аналіз споживання вторинних паливно-енергетичних ресурсів</w:t>
      </w:r>
      <w:bookmarkEnd w:id="15"/>
    </w:p>
    <w:p w:rsidR="003F05F5" w:rsidRPr="00A10ED3" w:rsidRDefault="002329B6" w:rsidP="00E7608D">
      <w:pPr>
        <w:pStyle w:val="2"/>
        <w:numPr>
          <w:ilvl w:val="2"/>
          <w:numId w:val="8"/>
        </w:numPr>
        <w:ind w:left="0" w:firstLine="0"/>
        <w:rPr>
          <w:rFonts w:ascii="Times New Roman" w:hAnsi="Times New Roman" w:cs="Times New Roman"/>
          <w:color w:val="1F497D" w:themeColor="text2"/>
          <w:sz w:val="24"/>
          <w:szCs w:val="24"/>
        </w:rPr>
      </w:pPr>
      <w:bookmarkStart w:id="16" w:name="_Toc458005159"/>
      <w:r w:rsidRPr="00A10ED3">
        <w:rPr>
          <w:rFonts w:ascii="Times New Roman" w:hAnsi="Times New Roman" w:cs="Times New Roman"/>
          <w:color w:val="1F497D" w:themeColor="text2"/>
          <w:sz w:val="24"/>
          <w:szCs w:val="24"/>
        </w:rPr>
        <w:t>В</w:t>
      </w:r>
      <w:r w:rsidR="00BF6543" w:rsidRPr="00A10ED3">
        <w:rPr>
          <w:rFonts w:ascii="Times New Roman" w:hAnsi="Times New Roman" w:cs="Times New Roman"/>
          <w:color w:val="1F497D" w:themeColor="text2"/>
          <w:sz w:val="24"/>
          <w:szCs w:val="24"/>
        </w:rPr>
        <w:t>иробництв</w:t>
      </w:r>
      <w:r w:rsidRPr="00A10ED3">
        <w:rPr>
          <w:rFonts w:ascii="Times New Roman" w:hAnsi="Times New Roman" w:cs="Times New Roman"/>
          <w:color w:val="1F497D" w:themeColor="text2"/>
          <w:sz w:val="24"/>
          <w:szCs w:val="24"/>
        </w:rPr>
        <w:t>о</w:t>
      </w:r>
      <w:r w:rsidR="00BF6543" w:rsidRPr="00A10ED3">
        <w:rPr>
          <w:rFonts w:ascii="Times New Roman" w:hAnsi="Times New Roman" w:cs="Times New Roman"/>
          <w:color w:val="1F497D" w:themeColor="text2"/>
          <w:sz w:val="24"/>
          <w:szCs w:val="24"/>
        </w:rPr>
        <w:t xml:space="preserve"> теплової енергії</w:t>
      </w:r>
      <w:bookmarkEnd w:id="16"/>
    </w:p>
    <w:p w:rsidR="009C7C2E" w:rsidRPr="00A10ED3" w:rsidRDefault="00527069" w:rsidP="007A2C94">
      <w:pPr>
        <w:spacing w:before="240" w:after="120"/>
        <w:jc w:val="both"/>
        <w:rPr>
          <w:rFonts w:ascii="Times New Roman" w:hAnsi="Times New Roman" w:cs="Times New Roman"/>
          <w:sz w:val="24"/>
          <w:szCs w:val="24"/>
        </w:rPr>
      </w:pPr>
      <w:r w:rsidRPr="00A10ED3">
        <w:rPr>
          <w:rFonts w:ascii="Times New Roman" w:hAnsi="Times New Roman" w:cs="Times New Roman"/>
          <w:noProof/>
          <w:sz w:val="24"/>
          <w:szCs w:val="24"/>
          <w:lang w:val="ru-RU" w:eastAsia="ru-RU"/>
        </w:rPr>
        <w:drawing>
          <wp:anchor distT="0" distB="0" distL="114300" distR="114300" simplePos="0" relativeHeight="251778048" behindDoc="0" locked="0" layoutInCell="1" allowOverlap="1" wp14:anchorId="3661CD84" wp14:editId="61160510">
            <wp:simplePos x="0" y="0"/>
            <wp:positionH relativeFrom="column">
              <wp:posOffset>2988310</wp:posOffset>
            </wp:positionH>
            <wp:positionV relativeFrom="paragraph">
              <wp:posOffset>779780</wp:posOffset>
            </wp:positionV>
            <wp:extent cx="3747770" cy="2000250"/>
            <wp:effectExtent l="0" t="0" r="508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47770" cy="2000250"/>
                    </a:xfrm>
                    <a:prstGeom prst="rect">
                      <a:avLst/>
                    </a:prstGeom>
                    <a:noFill/>
                  </pic:spPr>
                </pic:pic>
              </a:graphicData>
            </a:graphic>
            <wp14:sizeRelH relativeFrom="page">
              <wp14:pctWidth>0</wp14:pctWidth>
            </wp14:sizeRelH>
            <wp14:sizeRelV relativeFrom="page">
              <wp14:pctHeight>0</wp14:pctHeight>
            </wp14:sizeRelV>
          </wp:anchor>
        </w:drawing>
      </w:r>
      <w:r w:rsidR="00471688" w:rsidRPr="00A10ED3">
        <w:rPr>
          <w:rFonts w:ascii="Times New Roman" w:hAnsi="Times New Roman" w:cs="Times New Roman"/>
          <w:noProof/>
          <w:sz w:val="24"/>
          <w:szCs w:val="24"/>
          <w:lang w:val="ru-RU" w:eastAsia="ru-RU"/>
        </w:rPr>
        <mc:AlternateContent>
          <mc:Choice Requires="wps">
            <w:drawing>
              <wp:anchor distT="0" distB="0" distL="114300" distR="114300" simplePos="0" relativeHeight="251677696" behindDoc="0" locked="0" layoutInCell="1" allowOverlap="1" wp14:anchorId="24CD14ED" wp14:editId="6AA880F7">
                <wp:simplePos x="0" y="0"/>
                <wp:positionH relativeFrom="column">
                  <wp:posOffset>3029585</wp:posOffset>
                </wp:positionH>
                <wp:positionV relativeFrom="paragraph">
                  <wp:posOffset>59690</wp:posOffset>
                </wp:positionV>
                <wp:extent cx="3393440" cy="496570"/>
                <wp:effectExtent l="0" t="0" r="0" b="0"/>
                <wp:wrapSquare wrapText="bothSides"/>
                <wp:docPr id="485" name="Поле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3440"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3278" w:rsidRDefault="00E63278" w:rsidP="008F0B07">
                            <w:pPr>
                              <w:jc w:val="both"/>
                            </w:pPr>
                            <w:r w:rsidRPr="00B47168">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3</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1</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 xml:space="preserve">Структура виробництва ТЕ </w:t>
                            </w:r>
                            <w:r>
                              <w:rPr>
                                <w:rFonts w:ascii="Times New Roman" w:hAnsi="Times New Roman" w:cs="Times New Roman"/>
                                <w:b/>
                                <w:color w:val="1F497D" w:themeColor="text2"/>
                                <w:sz w:val="24"/>
                                <w:szCs w:val="24"/>
                              </w:rPr>
                              <w:br/>
                              <w:t>по підприємствам (тис. МВт∙год)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D14ED" id="Поле 485" o:spid="_x0000_s1035" type="#_x0000_t202" style="position:absolute;left:0;text-align:left;margin-left:238.55pt;margin-top:4.7pt;width:267.2pt;height:39.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" filled="f" stroked="f" strokeweight=".5pt">
                <v:path arrowok="t"/>
                <v:textbox>
                  <w:txbxContent>
                    <w:p w:rsidR="00E63278" w:rsidRDefault="00E63278" w:rsidP="008F0B07">
                      <w:pPr>
                        <w:jc w:val="both"/>
                      </w:pPr>
                      <w:r w:rsidRPr="00B47168">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3</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1</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 xml:space="preserve">Структура виробництва ТЕ </w:t>
                      </w:r>
                      <w:r>
                        <w:rPr>
                          <w:rFonts w:ascii="Times New Roman" w:hAnsi="Times New Roman" w:cs="Times New Roman"/>
                          <w:b/>
                          <w:color w:val="1F497D" w:themeColor="text2"/>
                          <w:sz w:val="24"/>
                          <w:szCs w:val="24"/>
                        </w:rPr>
                        <w:br/>
                        <w:t>по підприємствам (тис. МВт∙год)</w:t>
                      </w:r>
                    </w:p>
                  </w:txbxContent>
                </v:textbox>
                <w10:wrap type="square"/>
              </v:shape>
            </w:pict>
          </mc:Fallback>
        </mc:AlternateContent>
      </w:r>
      <w:r w:rsidR="009C7C2E" w:rsidRPr="00A10ED3">
        <w:rPr>
          <w:rFonts w:ascii="Times New Roman" w:hAnsi="Times New Roman" w:cs="Times New Roman"/>
          <w:sz w:val="24"/>
          <w:szCs w:val="24"/>
        </w:rPr>
        <w:t>До вторинних паливно-енергетичних ресурсів відноситься теплова енергія для виробництва якої використовується природний газ та кам'яне вугілля</w:t>
      </w:r>
      <w:r w:rsidR="007A2C94" w:rsidRPr="00A10ED3">
        <w:rPr>
          <w:rFonts w:ascii="Times New Roman" w:hAnsi="Times New Roman" w:cs="Times New Roman"/>
          <w:sz w:val="24"/>
          <w:szCs w:val="24"/>
        </w:rPr>
        <w:t xml:space="preserve">. </w:t>
      </w:r>
    </w:p>
    <w:p w:rsidR="00314743" w:rsidRPr="00A10ED3" w:rsidRDefault="004F1E04" w:rsidP="007A2C94">
      <w:pPr>
        <w:spacing w:before="240" w:after="120"/>
        <w:jc w:val="both"/>
        <w:rPr>
          <w:rFonts w:ascii="Times New Roman" w:hAnsi="Times New Roman" w:cs="Times New Roman"/>
          <w:sz w:val="24"/>
          <w:szCs w:val="24"/>
        </w:rPr>
      </w:pPr>
      <w:r w:rsidRPr="00A10ED3">
        <w:rPr>
          <w:rFonts w:ascii="Times New Roman" w:hAnsi="Times New Roman" w:cs="Times New Roman"/>
          <w:noProof/>
          <w:sz w:val="24"/>
          <w:szCs w:val="24"/>
          <w:lang w:val="ru-RU" w:eastAsia="ru-RU"/>
        </w:rPr>
        <mc:AlternateContent>
          <mc:Choice Requires="wps">
            <w:drawing>
              <wp:anchor distT="0" distB="0" distL="114300" distR="114300" simplePos="0" relativeHeight="251680768" behindDoc="0" locked="0" layoutInCell="1" allowOverlap="1" wp14:anchorId="5D687EC3" wp14:editId="0CD3E26C">
                <wp:simplePos x="0" y="0"/>
                <wp:positionH relativeFrom="column">
                  <wp:posOffset>2992120</wp:posOffset>
                </wp:positionH>
                <wp:positionV relativeFrom="paragraph">
                  <wp:posOffset>1920240</wp:posOffset>
                </wp:positionV>
                <wp:extent cx="3641090" cy="699135"/>
                <wp:effectExtent l="0" t="0" r="0" b="5715"/>
                <wp:wrapSquare wrapText="bothSides"/>
                <wp:docPr id="490" name="Поле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1090" cy="699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3278" w:rsidRDefault="00E63278" w:rsidP="008F0B07">
                            <w:pPr>
                              <w:jc w:val="both"/>
                            </w:pPr>
                            <w:r w:rsidRPr="00B47168">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3</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2</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Структура відпуску ТЕ кінцевим споживачам ТЕ по підприємствам виробниками (тис. МВт∙год.)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87EC3" id="Поле 490" o:spid="_x0000_s1036" type="#_x0000_t202" style="position:absolute;left:0;text-align:left;margin-left:235.6pt;margin-top:151.2pt;width:286.7pt;height:55.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" filled="f" stroked="f" strokeweight=".5pt">
                <v:path arrowok="t"/>
                <v:textbox>
                  <w:txbxContent>
                    <w:p w:rsidR="00E63278" w:rsidRDefault="00E63278" w:rsidP="008F0B07">
                      <w:pPr>
                        <w:jc w:val="both"/>
                      </w:pPr>
                      <w:r w:rsidRPr="00B47168">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3</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2</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Структура відпуску ТЕ кінцевим споживачам ТЕ по підприємствам виробниками (тис. МВт∙год.)</w:t>
                      </w:r>
                    </w:p>
                  </w:txbxContent>
                </v:textbox>
                <w10:wrap type="square"/>
              </v:shape>
            </w:pict>
          </mc:Fallback>
        </mc:AlternateContent>
      </w:r>
      <w:r w:rsidR="00252859">
        <w:rPr>
          <w:rFonts w:ascii="Times New Roman" w:hAnsi="Times New Roman" w:cs="Times New Roman"/>
          <w:sz w:val="24"/>
          <w:szCs w:val="24"/>
        </w:rPr>
        <w:t>У</w:t>
      </w:r>
      <w:r w:rsidR="00314743" w:rsidRPr="00A10ED3">
        <w:rPr>
          <w:rFonts w:ascii="Times New Roman" w:hAnsi="Times New Roman" w:cs="Times New Roman"/>
          <w:sz w:val="24"/>
          <w:szCs w:val="24"/>
        </w:rPr>
        <w:t xml:space="preserve"> місті Суми в наданні комунальних послуг з теплопостачання задіяні 15 підприємств, організацій, установ різної форми власності. До найбільш потужних </w:t>
      </w:r>
      <w:proofErr w:type="spellStart"/>
      <w:r w:rsidR="00314743" w:rsidRPr="00A10ED3">
        <w:rPr>
          <w:rFonts w:ascii="Times New Roman" w:hAnsi="Times New Roman" w:cs="Times New Roman"/>
          <w:sz w:val="24"/>
          <w:szCs w:val="24"/>
        </w:rPr>
        <w:t>теплопостачаючих</w:t>
      </w:r>
      <w:proofErr w:type="spellEnd"/>
      <w:r w:rsidR="00314743" w:rsidRPr="00A10ED3">
        <w:rPr>
          <w:rFonts w:ascii="Times New Roman" w:hAnsi="Times New Roman" w:cs="Times New Roman"/>
          <w:sz w:val="24"/>
          <w:szCs w:val="24"/>
        </w:rPr>
        <w:t xml:space="preserve"> підприємств можна віднести наступні: </w:t>
      </w:r>
      <w:r w:rsidR="00595601">
        <w:rPr>
          <w:rFonts w:ascii="Times New Roman" w:hAnsi="Times New Roman" w:cs="Times New Roman"/>
          <w:sz w:val="24"/>
          <w:szCs w:val="24"/>
        </w:rPr>
        <w:br/>
      </w:r>
      <w:r w:rsidR="00314743" w:rsidRPr="00A10ED3">
        <w:rPr>
          <w:rFonts w:ascii="Times New Roman" w:hAnsi="Times New Roman" w:cs="Times New Roman"/>
          <w:sz w:val="24"/>
          <w:szCs w:val="24"/>
        </w:rPr>
        <w:t>ТОВ "</w:t>
      </w:r>
      <w:proofErr w:type="spellStart"/>
      <w:r w:rsidR="00314743" w:rsidRPr="00A10ED3">
        <w:rPr>
          <w:rFonts w:ascii="Times New Roman" w:hAnsi="Times New Roman" w:cs="Times New Roman"/>
          <w:sz w:val="24"/>
          <w:szCs w:val="24"/>
        </w:rPr>
        <w:t>Сумитеплоенерго</w:t>
      </w:r>
      <w:proofErr w:type="spellEnd"/>
      <w:r w:rsidR="00314743" w:rsidRPr="00A10ED3">
        <w:rPr>
          <w:rFonts w:ascii="Times New Roman" w:hAnsi="Times New Roman" w:cs="Times New Roman"/>
          <w:sz w:val="24"/>
          <w:szCs w:val="24"/>
        </w:rPr>
        <w:t xml:space="preserve">"; </w:t>
      </w:r>
      <w:r w:rsidR="007D38E7" w:rsidRPr="00A10ED3">
        <w:rPr>
          <w:rFonts w:ascii="Times New Roman" w:hAnsi="Times New Roman" w:cs="Times New Roman"/>
          <w:sz w:val="24"/>
          <w:szCs w:val="24"/>
        </w:rPr>
        <w:t>Д</w:t>
      </w:r>
      <w:r w:rsidR="00314743" w:rsidRPr="00A10ED3">
        <w:rPr>
          <w:rFonts w:ascii="Times New Roman" w:hAnsi="Times New Roman" w:cs="Times New Roman"/>
          <w:sz w:val="24"/>
          <w:szCs w:val="24"/>
        </w:rPr>
        <w:t>КППВ ПАТ "С</w:t>
      </w:r>
      <w:r w:rsidR="007D38E7" w:rsidRPr="00A10ED3">
        <w:rPr>
          <w:rFonts w:ascii="Times New Roman" w:hAnsi="Times New Roman" w:cs="Times New Roman"/>
          <w:sz w:val="24"/>
          <w:szCs w:val="24"/>
        </w:rPr>
        <w:t>М</w:t>
      </w:r>
      <w:r w:rsidR="00314743" w:rsidRPr="00A10ED3">
        <w:rPr>
          <w:rFonts w:ascii="Times New Roman" w:hAnsi="Times New Roman" w:cs="Times New Roman"/>
          <w:sz w:val="24"/>
          <w:szCs w:val="24"/>
        </w:rPr>
        <w:t>Н</w:t>
      </w:r>
      <w:r w:rsidR="00D91F37" w:rsidRPr="00A10ED3">
        <w:rPr>
          <w:rFonts w:ascii="Times New Roman" w:hAnsi="Times New Roman" w:cs="Times New Roman"/>
          <w:sz w:val="24"/>
          <w:szCs w:val="24"/>
        </w:rPr>
        <w:t>ВО</w:t>
      </w:r>
      <w:r w:rsidR="00314743" w:rsidRPr="00A10ED3">
        <w:rPr>
          <w:rFonts w:ascii="Times New Roman" w:hAnsi="Times New Roman" w:cs="Times New Roman"/>
          <w:sz w:val="24"/>
          <w:szCs w:val="24"/>
        </w:rPr>
        <w:t>"; ДНЗ "Сумське вище професійне училище будівництва та автотранспорту"; ОСББ "Альянс"</w:t>
      </w:r>
      <w:r w:rsidR="00E566A5" w:rsidRPr="00A10ED3">
        <w:rPr>
          <w:rFonts w:ascii="Times New Roman" w:hAnsi="Times New Roman" w:cs="Times New Roman"/>
          <w:sz w:val="24"/>
          <w:szCs w:val="24"/>
        </w:rPr>
        <w:t xml:space="preserve">; хлібокомбінат </w:t>
      </w:r>
      <w:r w:rsidR="00252859">
        <w:rPr>
          <w:rFonts w:ascii="Times New Roman" w:hAnsi="Times New Roman" w:cs="Times New Roman"/>
          <w:sz w:val="24"/>
          <w:szCs w:val="24"/>
        </w:rPr>
        <w:t xml:space="preserve">                            </w:t>
      </w:r>
      <w:r w:rsidR="00E566A5" w:rsidRPr="00A10ED3">
        <w:rPr>
          <w:rFonts w:ascii="Times New Roman" w:hAnsi="Times New Roman" w:cs="Times New Roman"/>
          <w:sz w:val="24"/>
          <w:szCs w:val="24"/>
        </w:rPr>
        <w:t>ТОВ "Сумська паляниця"</w:t>
      </w:r>
      <w:r w:rsidR="00E566A5" w:rsidRPr="00A10ED3">
        <w:rPr>
          <w:rStyle w:val="af2"/>
          <w:rFonts w:ascii="Times New Roman" w:hAnsi="Times New Roman" w:cs="Times New Roman"/>
          <w:sz w:val="24"/>
          <w:szCs w:val="24"/>
        </w:rPr>
        <w:footnoteReference w:id="2"/>
      </w:r>
      <w:r w:rsidR="00E566A5" w:rsidRPr="00A10ED3">
        <w:rPr>
          <w:rFonts w:ascii="Times New Roman" w:hAnsi="Times New Roman" w:cs="Times New Roman"/>
          <w:sz w:val="24"/>
          <w:szCs w:val="24"/>
        </w:rPr>
        <w:t xml:space="preserve">; </w:t>
      </w:r>
      <w:r w:rsidR="00595601">
        <w:rPr>
          <w:rFonts w:ascii="Times New Roman" w:hAnsi="Times New Roman" w:cs="Times New Roman"/>
          <w:sz w:val="24"/>
          <w:szCs w:val="24"/>
        </w:rPr>
        <w:br/>
      </w:r>
      <w:r w:rsidR="00E566A5" w:rsidRPr="00A10ED3">
        <w:rPr>
          <w:rFonts w:ascii="Times New Roman" w:hAnsi="Times New Roman" w:cs="Times New Roman"/>
          <w:sz w:val="24"/>
          <w:szCs w:val="24"/>
        </w:rPr>
        <w:t>ДВНЗ "Українс</w:t>
      </w:r>
      <w:r w:rsidR="007D38E7" w:rsidRPr="00A10ED3">
        <w:rPr>
          <w:rFonts w:ascii="Times New Roman" w:hAnsi="Times New Roman" w:cs="Times New Roman"/>
          <w:sz w:val="24"/>
          <w:szCs w:val="24"/>
        </w:rPr>
        <w:t>ька академія банківської справи</w:t>
      </w:r>
      <w:r w:rsidR="00E566A5" w:rsidRPr="00A10ED3">
        <w:rPr>
          <w:rFonts w:ascii="Times New Roman" w:hAnsi="Times New Roman" w:cs="Times New Roman"/>
          <w:sz w:val="24"/>
          <w:szCs w:val="24"/>
        </w:rPr>
        <w:t>"; Сумський національний аграрний університет.</w:t>
      </w:r>
    </w:p>
    <w:p w:rsidR="009C7C2E" w:rsidRPr="00A10ED3" w:rsidRDefault="00527069" w:rsidP="007A2C94">
      <w:pPr>
        <w:spacing w:before="240" w:after="120"/>
        <w:jc w:val="both"/>
        <w:rPr>
          <w:rFonts w:ascii="Times New Roman" w:hAnsi="Times New Roman" w:cs="Times New Roman"/>
          <w:sz w:val="24"/>
          <w:szCs w:val="24"/>
        </w:rPr>
      </w:pPr>
      <w:r w:rsidRPr="00A10ED3">
        <w:rPr>
          <w:rFonts w:ascii="Times New Roman" w:hAnsi="Times New Roman" w:cs="Times New Roman"/>
          <w:noProof/>
          <w:sz w:val="24"/>
          <w:szCs w:val="24"/>
          <w:lang w:val="ru-RU" w:eastAsia="ru-RU"/>
        </w:rPr>
        <w:drawing>
          <wp:anchor distT="0" distB="0" distL="114300" distR="114300" simplePos="0" relativeHeight="251779072" behindDoc="0" locked="0" layoutInCell="1" allowOverlap="1" wp14:anchorId="37A20C12" wp14:editId="5EB5E947">
            <wp:simplePos x="0" y="0"/>
            <wp:positionH relativeFrom="column">
              <wp:posOffset>3026410</wp:posOffset>
            </wp:positionH>
            <wp:positionV relativeFrom="paragraph">
              <wp:posOffset>39370</wp:posOffset>
            </wp:positionV>
            <wp:extent cx="3698875" cy="229235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98875" cy="2292350"/>
                    </a:xfrm>
                    <a:prstGeom prst="rect">
                      <a:avLst/>
                    </a:prstGeom>
                    <a:noFill/>
                  </pic:spPr>
                </pic:pic>
              </a:graphicData>
            </a:graphic>
            <wp14:sizeRelH relativeFrom="page">
              <wp14:pctWidth>0</wp14:pctWidth>
            </wp14:sizeRelH>
            <wp14:sizeRelV relativeFrom="page">
              <wp14:pctHeight>0</wp14:pctHeight>
            </wp14:sizeRelV>
          </wp:anchor>
        </w:drawing>
      </w:r>
      <w:r w:rsidR="009C7C2E" w:rsidRPr="00A10ED3">
        <w:rPr>
          <w:rFonts w:ascii="Times New Roman" w:hAnsi="Times New Roman" w:cs="Times New Roman"/>
          <w:sz w:val="24"/>
          <w:szCs w:val="24"/>
        </w:rPr>
        <w:t xml:space="preserve">Найбільшу питому вагу в структурі виробництва ТЕ </w:t>
      </w:r>
      <w:r w:rsidR="00647A05" w:rsidRPr="00A10ED3">
        <w:rPr>
          <w:rFonts w:ascii="Times New Roman" w:hAnsi="Times New Roman" w:cs="Times New Roman"/>
          <w:sz w:val="24"/>
          <w:szCs w:val="24"/>
        </w:rPr>
        <w:t xml:space="preserve">(рис. 1.3.1) </w:t>
      </w:r>
      <w:r w:rsidR="009C7C2E" w:rsidRPr="00A10ED3">
        <w:rPr>
          <w:rFonts w:ascii="Times New Roman" w:hAnsi="Times New Roman" w:cs="Times New Roman"/>
          <w:sz w:val="24"/>
          <w:szCs w:val="24"/>
        </w:rPr>
        <w:t xml:space="preserve">займає </w:t>
      </w:r>
      <w:r w:rsidR="00595601">
        <w:rPr>
          <w:rFonts w:ascii="Times New Roman" w:hAnsi="Times New Roman" w:cs="Times New Roman"/>
          <w:sz w:val="24"/>
          <w:szCs w:val="24"/>
        </w:rPr>
        <w:br/>
      </w:r>
      <w:r w:rsidR="004F1E04" w:rsidRPr="00A10ED3">
        <w:rPr>
          <w:rFonts w:ascii="Times New Roman" w:hAnsi="Times New Roman" w:cs="Times New Roman"/>
          <w:sz w:val="24"/>
          <w:szCs w:val="24"/>
        </w:rPr>
        <w:t xml:space="preserve">ТОВ "Сумська паляниця" –71,6%. Питома вага </w:t>
      </w:r>
      <w:r w:rsidR="00D91F37" w:rsidRPr="00A10ED3">
        <w:rPr>
          <w:rFonts w:ascii="Times New Roman" w:hAnsi="Times New Roman" w:cs="Times New Roman"/>
          <w:sz w:val="24"/>
          <w:szCs w:val="24"/>
        </w:rPr>
        <w:t>ТОВ "</w:t>
      </w:r>
      <w:proofErr w:type="spellStart"/>
      <w:r w:rsidR="00D91F37" w:rsidRPr="00A10ED3">
        <w:rPr>
          <w:rFonts w:ascii="Times New Roman" w:hAnsi="Times New Roman" w:cs="Times New Roman"/>
          <w:sz w:val="24"/>
          <w:szCs w:val="24"/>
        </w:rPr>
        <w:t>Сумитеплоенерго</w:t>
      </w:r>
      <w:proofErr w:type="spellEnd"/>
      <w:r w:rsidR="00D91F37" w:rsidRPr="00A10ED3">
        <w:rPr>
          <w:rFonts w:ascii="Times New Roman" w:hAnsi="Times New Roman" w:cs="Times New Roman"/>
          <w:sz w:val="24"/>
          <w:szCs w:val="24"/>
        </w:rPr>
        <w:t xml:space="preserve">" та </w:t>
      </w:r>
      <w:r w:rsidR="00F50BAF" w:rsidRPr="00A10ED3">
        <w:rPr>
          <w:rFonts w:ascii="Times New Roman" w:hAnsi="Times New Roman" w:cs="Times New Roman"/>
          <w:sz w:val="24"/>
          <w:szCs w:val="24"/>
        </w:rPr>
        <w:t xml:space="preserve">ДКППВ </w:t>
      </w:r>
      <w:r w:rsidR="00D91F37" w:rsidRPr="00A10ED3">
        <w:rPr>
          <w:rFonts w:ascii="Times New Roman" w:hAnsi="Times New Roman" w:cs="Times New Roman"/>
          <w:sz w:val="24"/>
          <w:szCs w:val="24"/>
        </w:rPr>
        <w:t>ПАТ "С</w:t>
      </w:r>
      <w:r w:rsidR="00F50BAF" w:rsidRPr="00A10ED3">
        <w:rPr>
          <w:rFonts w:ascii="Times New Roman" w:hAnsi="Times New Roman" w:cs="Times New Roman"/>
          <w:sz w:val="24"/>
          <w:szCs w:val="24"/>
        </w:rPr>
        <w:t>М</w:t>
      </w:r>
      <w:r w:rsidR="00D91F37" w:rsidRPr="00A10ED3">
        <w:rPr>
          <w:rFonts w:ascii="Times New Roman" w:hAnsi="Times New Roman" w:cs="Times New Roman"/>
          <w:sz w:val="24"/>
          <w:szCs w:val="24"/>
        </w:rPr>
        <w:t xml:space="preserve">НВО" </w:t>
      </w:r>
      <w:r w:rsidR="002E4AD8" w:rsidRPr="00A10ED3">
        <w:rPr>
          <w:rFonts w:ascii="Times New Roman" w:hAnsi="Times New Roman" w:cs="Times New Roman"/>
          <w:sz w:val="24"/>
          <w:szCs w:val="24"/>
        </w:rPr>
        <w:t xml:space="preserve">на рівні </w:t>
      </w:r>
      <w:r w:rsidR="00D91F37" w:rsidRPr="00A10ED3">
        <w:rPr>
          <w:rFonts w:ascii="Times New Roman" w:hAnsi="Times New Roman" w:cs="Times New Roman"/>
          <w:sz w:val="24"/>
          <w:szCs w:val="24"/>
        </w:rPr>
        <w:t xml:space="preserve">19,5% та 8,4%, відповідно. </w:t>
      </w:r>
      <w:r w:rsidR="002E4AD8" w:rsidRPr="00A10ED3">
        <w:rPr>
          <w:rFonts w:ascii="Times New Roman" w:hAnsi="Times New Roman" w:cs="Times New Roman"/>
          <w:sz w:val="24"/>
          <w:szCs w:val="24"/>
        </w:rPr>
        <w:t>З</w:t>
      </w:r>
      <w:r w:rsidR="00D91F37" w:rsidRPr="00A10ED3">
        <w:rPr>
          <w:rFonts w:ascii="Times New Roman" w:hAnsi="Times New Roman" w:cs="Times New Roman"/>
          <w:sz w:val="24"/>
          <w:szCs w:val="24"/>
        </w:rPr>
        <w:t xml:space="preserve">важаючи на той факт, що </w:t>
      </w:r>
      <w:r w:rsidR="00595601">
        <w:rPr>
          <w:rFonts w:ascii="Times New Roman" w:hAnsi="Times New Roman" w:cs="Times New Roman"/>
          <w:sz w:val="24"/>
          <w:szCs w:val="24"/>
        </w:rPr>
        <w:br/>
      </w:r>
      <w:r w:rsidR="00D91F37" w:rsidRPr="00A10ED3">
        <w:rPr>
          <w:rFonts w:ascii="Times New Roman" w:hAnsi="Times New Roman" w:cs="Times New Roman"/>
          <w:sz w:val="24"/>
          <w:szCs w:val="24"/>
        </w:rPr>
        <w:t>ТОВ "Сумська паляниця" виробляє теплову енергію переважно для забезпечення власних виробничих потреб</w:t>
      </w:r>
      <w:r w:rsidR="002E4AD8" w:rsidRPr="00A10ED3">
        <w:rPr>
          <w:rFonts w:ascii="Times New Roman" w:hAnsi="Times New Roman" w:cs="Times New Roman"/>
          <w:sz w:val="24"/>
          <w:szCs w:val="24"/>
        </w:rPr>
        <w:t>, а саме 99,9%</w:t>
      </w:r>
      <w:r w:rsidR="00252859">
        <w:rPr>
          <w:rFonts w:ascii="Times New Roman" w:hAnsi="Times New Roman" w:cs="Times New Roman"/>
          <w:sz w:val="24"/>
          <w:szCs w:val="24"/>
        </w:rPr>
        <w:t>, у</w:t>
      </w:r>
      <w:r w:rsidR="00D91F37" w:rsidRPr="00A10ED3">
        <w:rPr>
          <w:rFonts w:ascii="Times New Roman" w:hAnsi="Times New Roman" w:cs="Times New Roman"/>
          <w:sz w:val="24"/>
          <w:szCs w:val="24"/>
        </w:rPr>
        <w:t xml:space="preserve"> загальній структурі відпуску ТЕ кінцевим споживачам </w:t>
      </w:r>
      <w:r w:rsidR="002E4AD8" w:rsidRPr="00A10ED3">
        <w:rPr>
          <w:rFonts w:ascii="Times New Roman" w:hAnsi="Times New Roman" w:cs="Times New Roman"/>
          <w:sz w:val="24"/>
          <w:szCs w:val="24"/>
        </w:rPr>
        <w:t>це підприємство має питому вагу лише 0,2%.</w:t>
      </w:r>
    </w:p>
    <w:p w:rsidR="00647A05" w:rsidRPr="00A10ED3" w:rsidRDefault="00647A05" w:rsidP="00647A05">
      <w:pPr>
        <w:spacing w:before="240" w:after="120"/>
        <w:jc w:val="both"/>
        <w:rPr>
          <w:rFonts w:ascii="Times New Roman" w:hAnsi="Times New Roman" w:cs="Times New Roman"/>
          <w:sz w:val="24"/>
          <w:szCs w:val="24"/>
        </w:rPr>
      </w:pPr>
      <w:r w:rsidRPr="00A10ED3">
        <w:rPr>
          <w:rFonts w:ascii="Times New Roman" w:hAnsi="Times New Roman" w:cs="Times New Roman"/>
          <w:sz w:val="24"/>
          <w:szCs w:val="24"/>
        </w:rPr>
        <w:t xml:space="preserve">Згідно </w:t>
      </w:r>
      <w:r w:rsidR="007D38E7" w:rsidRPr="00A10ED3">
        <w:rPr>
          <w:rFonts w:ascii="Times New Roman" w:hAnsi="Times New Roman" w:cs="Times New Roman"/>
          <w:sz w:val="24"/>
          <w:szCs w:val="24"/>
        </w:rPr>
        <w:t xml:space="preserve">з </w:t>
      </w:r>
      <w:r w:rsidRPr="00A10ED3">
        <w:rPr>
          <w:rFonts w:ascii="Times New Roman" w:hAnsi="Times New Roman" w:cs="Times New Roman"/>
          <w:sz w:val="24"/>
          <w:szCs w:val="24"/>
        </w:rPr>
        <w:t>проведен</w:t>
      </w:r>
      <w:r w:rsidR="007D38E7" w:rsidRPr="00A10ED3">
        <w:rPr>
          <w:rFonts w:ascii="Times New Roman" w:hAnsi="Times New Roman" w:cs="Times New Roman"/>
          <w:sz w:val="24"/>
          <w:szCs w:val="24"/>
        </w:rPr>
        <w:t>им</w:t>
      </w:r>
      <w:r w:rsidRPr="00A10ED3">
        <w:rPr>
          <w:rFonts w:ascii="Times New Roman" w:hAnsi="Times New Roman" w:cs="Times New Roman"/>
          <w:sz w:val="24"/>
          <w:szCs w:val="24"/>
        </w:rPr>
        <w:t xml:space="preserve"> аналіз</w:t>
      </w:r>
      <w:r w:rsidR="007D38E7" w:rsidRPr="00A10ED3">
        <w:rPr>
          <w:rFonts w:ascii="Times New Roman" w:hAnsi="Times New Roman" w:cs="Times New Roman"/>
          <w:sz w:val="24"/>
          <w:szCs w:val="24"/>
        </w:rPr>
        <w:t>ом</w:t>
      </w:r>
      <w:r w:rsidRPr="00A10ED3">
        <w:rPr>
          <w:rFonts w:ascii="Times New Roman" w:hAnsi="Times New Roman" w:cs="Times New Roman"/>
          <w:sz w:val="24"/>
          <w:szCs w:val="24"/>
        </w:rPr>
        <w:t xml:space="preserve"> за таким критерієм як відпуск ТЕ кінцевим споживачам (рис. 1.3.2), за виключенням промислового сектору</w:t>
      </w:r>
      <w:r w:rsidR="00BF6543" w:rsidRPr="00A10ED3">
        <w:rPr>
          <w:rFonts w:ascii="Times New Roman" w:hAnsi="Times New Roman" w:cs="Times New Roman"/>
          <w:sz w:val="24"/>
          <w:szCs w:val="24"/>
        </w:rPr>
        <w:t>,</w:t>
      </w:r>
      <w:r w:rsidRPr="00A10ED3">
        <w:rPr>
          <w:rFonts w:ascii="Times New Roman" w:hAnsi="Times New Roman" w:cs="Times New Roman"/>
          <w:sz w:val="24"/>
          <w:szCs w:val="24"/>
        </w:rPr>
        <w:t xml:space="preserve"> найбільшу питому вагу в централізованій системі теплопостачання займають ТОВ "</w:t>
      </w:r>
      <w:proofErr w:type="spellStart"/>
      <w:r w:rsidRPr="00A10ED3">
        <w:rPr>
          <w:rFonts w:ascii="Times New Roman" w:hAnsi="Times New Roman" w:cs="Times New Roman"/>
          <w:sz w:val="24"/>
          <w:szCs w:val="24"/>
        </w:rPr>
        <w:t>Сумитеплоенерго</w:t>
      </w:r>
      <w:proofErr w:type="spellEnd"/>
      <w:r w:rsidRPr="00A10ED3">
        <w:rPr>
          <w:rFonts w:ascii="Times New Roman" w:hAnsi="Times New Roman" w:cs="Times New Roman"/>
          <w:sz w:val="24"/>
          <w:szCs w:val="24"/>
        </w:rPr>
        <w:t xml:space="preserve">" – 72,1% та </w:t>
      </w:r>
      <w:r w:rsidR="00F50BAF" w:rsidRPr="00A10ED3">
        <w:rPr>
          <w:rFonts w:ascii="Times New Roman" w:hAnsi="Times New Roman" w:cs="Times New Roman"/>
          <w:sz w:val="24"/>
          <w:szCs w:val="24"/>
        </w:rPr>
        <w:t xml:space="preserve">ДКППВ </w:t>
      </w:r>
      <w:r w:rsidRPr="00A10ED3">
        <w:rPr>
          <w:rFonts w:ascii="Times New Roman" w:hAnsi="Times New Roman" w:cs="Times New Roman"/>
          <w:sz w:val="24"/>
          <w:szCs w:val="24"/>
        </w:rPr>
        <w:t>ПАТ "С</w:t>
      </w:r>
      <w:r w:rsidR="00F50BAF" w:rsidRPr="00A10ED3">
        <w:rPr>
          <w:rFonts w:ascii="Times New Roman" w:hAnsi="Times New Roman" w:cs="Times New Roman"/>
          <w:sz w:val="24"/>
          <w:szCs w:val="24"/>
        </w:rPr>
        <w:t>М</w:t>
      </w:r>
      <w:r w:rsidRPr="00A10ED3">
        <w:rPr>
          <w:rFonts w:ascii="Times New Roman" w:hAnsi="Times New Roman" w:cs="Times New Roman"/>
          <w:sz w:val="24"/>
          <w:szCs w:val="24"/>
        </w:rPr>
        <w:t>НВО" – 25,0%.</w:t>
      </w:r>
    </w:p>
    <w:p w:rsidR="009C7C2E" w:rsidRPr="00A10ED3" w:rsidRDefault="009C7C2E" w:rsidP="00A41C50">
      <w:pPr>
        <w:rPr>
          <w:rFonts w:ascii="Times New Roman" w:hAnsi="Times New Roman" w:cs="Times New Roman"/>
        </w:rPr>
      </w:pPr>
    </w:p>
    <w:p w:rsidR="004F1E04" w:rsidRPr="00A10ED3" w:rsidRDefault="004F1E04" w:rsidP="00A41C50">
      <w:pPr>
        <w:rPr>
          <w:rFonts w:ascii="Times New Roman" w:hAnsi="Times New Roman" w:cs="Times New Roman"/>
        </w:rPr>
      </w:pPr>
    </w:p>
    <w:p w:rsidR="00BF6543" w:rsidRPr="00A10ED3" w:rsidRDefault="003C101A" w:rsidP="000C521D">
      <w:pPr>
        <w:pStyle w:val="2"/>
        <w:numPr>
          <w:ilvl w:val="2"/>
          <w:numId w:val="8"/>
        </w:numPr>
        <w:rPr>
          <w:rFonts w:ascii="Times New Roman" w:hAnsi="Times New Roman" w:cs="Times New Roman"/>
          <w:sz w:val="24"/>
          <w:szCs w:val="24"/>
        </w:rPr>
      </w:pPr>
      <w:bookmarkStart w:id="17" w:name="_Toc458005160"/>
      <w:r w:rsidRPr="00A10ED3">
        <w:rPr>
          <w:rFonts w:ascii="Times New Roman" w:hAnsi="Times New Roman" w:cs="Times New Roman"/>
          <w:noProof/>
          <w:color w:val="1F497D" w:themeColor="text2"/>
          <w:sz w:val="24"/>
          <w:szCs w:val="24"/>
          <w:lang w:val="ru-RU" w:eastAsia="ru-RU"/>
        </w:rPr>
        <mc:AlternateContent>
          <mc:Choice Requires="wps">
            <w:drawing>
              <wp:anchor distT="0" distB="0" distL="114300" distR="114300" simplePos="0" relativeHeight="251684864" behindDoc="0" locked="0" layoutInCell="1" allowOverlap="1" wp14:anchorId="03C3215D" wp14:editId="6FE394B8">
                <wp:simplePos x="0" y="0"/>
                <wp:positionH relativeFrom="column">
                  <wp:posOffset>2988310</wp:posOffset>
                </wp:positionH>
                <wp:positionV relativeFrom="paragraph">
                  <wp:posOffset>177800</wp:posOffset>
                </wp:positionV>
                <wp:extent cx="3736975" cy="2924175"/>
                <wp:effectExtent l="0" t="0" r="0" b="0"/>
                <wp:wrapSquare wrapText="bothSides"/>
                <wp:docPr id="503" name="Поле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6975"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3278" w:rsidRDefault="00E63278" w:rsidP="008F0B07">
                            <w:pPr>
                              <w:jc w:val="both"/>
                              <w:rPr>
                                <w:rFonts w:ascii="Times New Roman" w:hAnsi="Times New Roman" w:cs="Times New Roman"/>
                                <w:b/>
                                <w:color w:val="1F497D" w:themeColor="text2"/>
                              </w:rPr>
                            </w:pPr>
                            <w:r w:rsidRPr="00B47168">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3</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3</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 xml:space="preserve">Структура споживання ТЕ споживачами підключеними до ЦСТ </w:t>
                            </w:r>
                            <w:r w:rsidRPr="006D2B73">
                              <w:rPr>
                                <w:rFonts w:ascii="Times New Roman" w:hAnsi="Times New Roman" w:cs="Times New Roman"/>
                                <w:b/>
                                <w:color w:val="1F497D" w:themeColor="text2"/>
                              </w:rPr>
                              <w:t>(тис.</w:t>
                            </w:r>
                            <w:r>
                              <w:rPr>
                                <w:rFonts w:ascii="Times New Roman" w:hAnsi="Times New Roman" w:cs="Times New Roman"/>
                                <w:b/>
                                <w:color w:val="1F497D" w:themeColor="text2"/>
                                <w:sz w:val="24"/>
                                <w:szCs w:val="24"/>
                              </w:rPr>
                              <w:t xml:space="preserve"> </w:t>
                            </w:r>
                            <w:r w:rsidRPr="006D2B73">
                              <w:rPr>
                                <w:rFonts w:ascii="Times New Roman" w:hAnsi="Times New Roman" w:cs="Times New Roman"/>
                                <w:b/>
                                <w:color w:val="1F497D" w:themeColor="text2"/>
                              </w:rPr>
                              <w:t>МВт∙год)</w:t>
                            </w:r>
                          </w:p>
                          <w:p w:rsidR="00E63278" w:rsidRDefault="00E63278" w:rsidP="002D2CD2">
                            <w:pPr>
                              <w:jc w:val="both"/>
                            </w:pPr>
                            <w:r w:rsidRPr="002D2CD2">
                              <w:rPr>
                                <w:noProof/>
                                <w:lang w:val="ru-RU" w:eastAsia="ru-RU"/>
                              </w:rPr>
                              <w:drawing>
                                <wp:inline distT="0" distB="0" distL="0" distR="0">
                                  <wp:extent cx="3502325" cy="2247420"/>
                                  <wp:effectExtent l="0" t="0" r="3175"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10819" cy="22528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3215D" id="Поле 503" o:spid="_x0000_s1037" type="#_x0000_t202" style="position:absolute;left:0;text-align:left;margin-left:235.3pt;margin-top:14pt;width:294.25pt;height:23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" filled="f" stroked="f" strokeweight=".5pt">
                <v:path arrowok="t"/>
                <v:textbox>
                  <w:txbxContent>
                    <w:p w:rsidR="00E63278" w:rsidRDefault="00E63278" w:rsidP="008F0B07">
                      <w:pPr>
                        <w:jc w:val="both"/>
                        <w:rPr>
                          <w:rFonts w:ascii="Times New Roman" w:hAnsi="Times New Roman" w:cs="Times New Roman"/>
                          <w:b/>
                          <w:color w:val="1F497D" w:themeColor="text2"/>
                        </w:rPr>
                      </w:pPr>
                      <w:r w:rsidRPr="00B47168">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3</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3</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 xml:space="preserve">Структура споживання ТЕ споживачами підключеними до ЦСТ </w:t>
                      </w:r>
                      <w:r w:rsidRPr="006D2B73">
                        <w:rPr>
                          <w:rFonts w:ascii="Times New Roman" w:hAnsi="Times New Roman" w:cs="Times New Roman"/>
                          <w:b/>
                          <w:color w:val="1F497D" w:themeColor="text2"/>
                        </w:rPr>
                        <w:t>(тис.</w:t>
                      </w:r>
                      <w:r>
                        <w:rPr>
                          <w:rFonts w:ascii="Times New Roman" w:hAnsi="Times New Roman" w:cs="Times New Roman"/>
                          <w:b/>
                          <w:color w:val="1F497D" w:themeColor="text2"/>
                          <w:sz w:val="24"/>
                          <w:szCs w:val="24"/>
                        </w:rPr>
                        <w:t xml:space="preserve"> </w:t>
                      </w:r>
                      <w:r w:rsidRPr="006D2B73">
                        <w:rPr>
                          <w:rFonts w:ascii="Times New Roman" w:hAnsi="Times New Roman" w:cs="Times New Roman"/>
                          <w:b/>
                          <w:color w:val="1F497D" w:themeColor="text2"/>
                        </w:rPr>
                        <w:t>МВт∙год)</w:t>
                      </w:r>
                    </w:p>
                    <w:p w:rsidR="00E63278" w:rsidRDefault="00E63278" w:rsidP="002D2CD2">
                      <w:pPr>
                        <w:jc w:val="both"/>
                      </w:pPr>
                      <w:r w:rsidRPr="002D2CD2">
                        <w:rPr>
                          <w:noProof/>
                          <w:lang w:val="ru-RU" w:eastAsia="ru-RU"/>
                        </w:rPr>
                        <w:drawing>
                          <wp:inline distT="0" distB="0" distL="0" distR="0">
                            <wp:extent cx="3502325" cy="2247420"/>
                            <wp:effectExtent l="0" t="0" r="3175"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10819" cy="2252870"/>
                                    </a:xfrm>
                                    <a:prstGeom prst="rect">
                                      <a:avLst/>
                                    </a:prstGeom>
                                    <a:noFill/>
                                    <a:ln>
                                      <a:noFill/>
                                    </a:ln>
                                  </pic:spPr>
                                </pic:pic>
                              </a:graphicData>
                            </a:graphic>
                          </wp:inline>
                        </w:drawing>
                      </w:r>
                    </w:p>
                  </w:txbxContent>
                </v:textbox>
                <w10:wrap type="square"/>
              </v:shape>
            </w:pict>
          </mc:Fallback>
        </mc:AlternateContent>
      </w:r>
      <w:r w:rsidR="002329B6" w:rsidRPr="00A10ED3">
        <w:rPr>
          <w:rFonts w:ascii="Times New Roman" w:hAnsi="Times New Roman" w:cs="Times New Roman"/>
          <w:color w:val="1F497D" w:themeColor="text2"/>
          <w:sz w:val="24"/>
          <w:szCs w:val="24"/>
        </w:rPr>
        <w:t>С</w:t>
      </w:r>
      <w:r w:rsidR="00BF6543" w:rsidRPr="00A10ED3">
        <w:rPr>
          <w:rFonts w:ascii="Times New Roman" w:hAnsi="Times New Roman" w:cs="Times New Roman"/>
          <w:color w:val="1F497D" w:themeColor="text2"/>
          <w:sz w:val="24"/>
          <w:szCs w:val="24"/>
        </w:rPr>
        <w:t>поживання теплової енергії</w:t>
      </w:r>
      <w:bookmarkEnd w:id="17"/>
    </w:p>
    <w:p w:rsidR="00C53C9C" w:rsidRPr="00A10ED3" w:rsidRDefault="00C53C9C" w:rsidP="00A74606">
      <w:pPr>
        <w:tabs>
          <w:tab w:val="left" w:pos="4678"/>
        </w:tabs>
        <w:spacing w:before="240" w:after="120"/>
        <w:jc w:val="both"/>
        <w:rPr>
          <w:rFonts w:ascii="Times New Roman" w:hAnsi="Times New Roman" w:cs="Times New Roman"/>
          <w:sz w:val="24"/>
          <w:szCs w:val="24"/>
        </w:rPr>
      </w:pPr>
      <w:r w:rsidRPr="00A10ED3">
        <w:rPr>
          <w:rFonts w:ascii="Times New Roman" w:hAnsi="Times New Roman" w:cs="Times New Roman"/>
          <w:sz w:val="24"/>
          <w:szCs w:val="24"/>
        </w:rPr>
        <w:t xml:space="preserve">Серед споживачів ТЕ підключених до централізованої системи теплопостачання основними секторами є: населення – </w:t>
      </w:r>
      <w:r w:rsidR="003C101A" w:rsidRPr="00A10ED3">
        <w:rPr>
          <w:rFonts w:ascii="Times New Roman" w:hAnsi="Times New Roman" w:cs="Times New Roman"/>
          <w:sz w:val="24"/>
          <w:szCs w:val="24"/>
        </w:rPr>
        <w:t>71,1</w:t>
      </w:r>
      <w:r w:rsidRPr="00A10ED3">
        <w:rPr>
          <w:rFonts w:ascii="Times New Roman" w:hAnsi="Times New Roman" w:cs="Times New Roman"/>
          <w:sz w:val="24"/>
          <w:szCs w:val="24"/>
        </w:rPr>
        <w:t>% та бюджетний сектор (</w:t>
      </w:r>
      <w:r w:rsidR="003C101A" w:rsidRPr="00A10ED3">
        <w:rPr>
          <w:rFonts w:ascii="Times New Roman" w:hAnsi="Times New Roman" w:cs="Times New Roman"/>
          <w:sz w:val="24"/>
          <w:szCs w:val="24"/>
        </w:rPr>
        <w:t>12,9</w:t>
      </w:r>
      <w:r w:rsidRPr="00A10ED3">
        <w:rPr>
          <w:rFonts w:ascii="Times New Roman" w:hAnsi="Times New Roman" w:cs="Times New Roman"/>
          <w:sz w:val="24"/>
          <w:szCs w:val="24"/>
        </w:rPr>
        <w:t>%), який включає будівлі державного</w:t>
      </w:r>
      <w:r w:rsidR="003C101A" w:rsidRPr="00A10ED3">
        <w:rPr>
          <w:rFonts w:ascii="Times New Roman" w:hAnsi="Times New Roman" w:cs="Times New Roman"/>
          <w:sz w:val="24"/>
          <w:szCs w:val="24"/>
        </w:rPr>
        <w:t xml:space="preserve">/обласного </w:t>
      </w:r>
      <w:r w:rsidRPr="00A10ED3">
        <w:rPr>
          <w:rFonts w:ascii="Times New Roman" w:hAnsi="Times New Roman" w:cs="Times New Roman"/>
          <w:sz w:val="24"/>
          <w:szCs w:val="24"/>
        </w:rPr>
        <w:t>(</w:t>
      </w:r>
      <w:r w:rsidR="003C101A" w:rsidRPr="00A10ED3">
        <w:rPr>
          <w:rFonts w:ascii="Times New Roman" w:hAnsi="Times New Roman" w:cs="Times New Roman"/>
          <w:sz w:val="24"/>
          <w:szCs w:val="24"/>
        </w:rPr>
        <w:t>7,2%)</w:t>
      </w:r>
      <w:r w:rsidRPr="00A10ED3">
        <w:rPr>
          <w:rFonts w:ascii="Times New Roman" w:hAnsi="Times New Roman" w:cs="Times New Roman"/>
          <w:sz w:val="24"/>
          <w:szCs w:val="24"/>
        </w:rPr>
        <w:t xml:space="preserve"> та міс</w:t>
      </w:r>
      <w:r w:rsidR="003C101A" w:rsidRPr="00A10ED3">
        <w:rPr>
          <w:rFonts w:ascii="Times New Roman" w:hAnsi="Times New Roman" w:cs="Times New Roman"/>
          <w:sz w:val="24"/>
          <w:szCs w:val="24"/>
        </w:rPr>
        <w:t>ьк</w:t>
      </w:r>
      <w:r w:rsidRPr="00A10ED3">
        <w:rPr>
          <w:rFonts w:ascii="Times New Roman" w:hAnsi="Times New Roman" w:cs="Times New Roman"/>
          <w:sz w:val="24"/>
          <w:szCs w:val="24"/>
        </w:rPr>
        <w:t>ого (</w:t>
      </w:r>
      <w:r w:rsidR="003C101A" w:rsidRPr="00A10ED3">
        <w:rPr>
          <w:rFonts w:ascii="Times New Roman" w:hAnsi="Times New Roman" w:cs="Times New Roman"/>
          <w:sz w:val="24"/>
          <w:szCs w:val="24"/>
        </w:rPr>
        <w:t>5,7%) підпорядкування</w:t>
      </w:r>
      <w:r w:rsidR="00252859">
        <w:rPr>
          <w:rFonts w:ascii="Times New Roman" w:hAnsi="Times New Roman" w:cs="Times New Roman"/>
          <w:sz w:val="24"/>
          <w:szCs w:val="24"/>
        </w:rPr>
        <w:t xml:space="preserve"> </w:t>
      </w:r>
      <w:r w:rsidR="00595601">
        <w:rPr>
          <w:rFonts w:ascii="Times New Roman" w:hAnsi="Times New Roman" w:cs="Times New Roman"/>
          <w:sz w:val="24"/>
          <w:szCs w:val="24"/>
        </w:rPr>
        <w:br/>
      </w:r>
      <w:r w:rsidR="00252859">
        <w:rPr>
          <w:rFonts w:ascii="Times New Roman" w:hAnsi="Times New Roman" w:cs="Times New Roman"/>
          <w:sz w:val="24"/>
          <w:szCs w:val="24"/>
        </w:rPr>
        <w:t>(рис. 1.3.3.)</w:t>
      </w:r>
      <w:r w:rsidR="003C101A" w:rsidRPr="00A10ED3">
        <w:rPr>
          <w:rFonts w:ascii="Times New Roman" w:hAnsi="Times New Roman" w:cs="Times New Roman"/>
          <w:sz w:val="24"/>
          <w:szCs w:val="24"/>
        </w:rPr>
        <w:t>.</w:t>
      </w:r>
    </w:p>
    <w:p w:rsidR="003C101A" w:rsidRPr="00A10ED3" w:rsidRDefault="003C101A" w:rsidP="00C53C9C">
      <w:pPr>
        <w:spacing w:before="240" w:after="120"/>
        <w:jc w:val="both"/>
        <w:rPr>
          <w:rFonts w:ascii="Times New Roman" w:hAnsi="Times New Roman" w:cs="Times New Roman"/>
          <w:sz w:val="24"/>
          <w:szCs w:val="24"/>
        </w:rPr>
      </w:pPr>
      <w:r w:rsidRPr="00A10ED3">
        <w:rPr>
          <w:rFonts w:ascii="Times New Roman" w:hAnsi="Times New Roman" w:cs="Times New Roman"/>
          <w:sz w:val="24"/>
          <w:szCs w:val="24"/>
        </w:rPr>
        <w:t xml:space="preserve">Загальний обсяг теплової енергії, яка </w:t>
      </w:r>
      <w:r w:rsidR="00A74606" w:rsidRPr="00A10ED3">
        <w:rPr>
          <w:rFonts w:ascii="Times New Roman" w:hAnsi="Times New Roman" w:cs="Times New Roman"/>
          <w:sz w:val="24"/>
          <w:szCs w:val="24"/>
        </w:rPr>
        <w:t>була спожита</w:t>
      </w:r>
      <w:r w:rsidRPr="00A10ED3">
        <w:rPr>
          <w:rFonts w:ascii="Times New Roman" w:hAnsi="Times New Roman" w:cs="Times New Roman"/>
          <w:sz w:val="24"/>
          <w:szCs w:val="24"/>
        </w:rPr>
        <w:t xml:space="preserve"> в місті </w:t>
      </w:r>
      <w:r w:rsidR="004F1E04" w:rsidRPr="00A10ED3">
        <w:rPr>
          <w:rFonts w:ascii="Times New Roman" w:hAnsi="Times New Roman" w:cs="Times New Roman"/>
          <w:sz w:val="24"/>
          <w:szCs w:val="24"/>
        </w:rPr>
        <w:t>в</w:t>
      </w:r>
      <w:r w:rsidR="00A74606" w:rsidRPr="00A10ED3">
        <w:rPr>
          <w:rFonts w:ascii="Times New Roman" w:hAnsi="Times New Roman" w:cs="Times New Roman"/>
          <w:sz w:val="24"/>
          <w:szCs w:val="24"/>
        </w:rPr>
        <w:t xml:space="preserve"> 2013 р. </w:t>
      </w:r>
      <w:r w:rsidRPr="00A10ED3">
        <w:rPr>
          <w:rFonts w:ascii="Times New Roman" w:hAnsi="Times New Roman" w:cs="Times New Roman"/>
          <w:sz w:val="24"/>
          <w:szCs w:val="24"/>
        </w:rPr>
        <w:t xml:space="preserve">становить </w:t>
      </w:r>
      <w:r w:rsidR="00595601">
        <w:rPr>
          <w:rFonts w:ascii="Times New Roman" w:hAnsi="Times New Roman" w:cs="Times New Roman"/>
          <w:sz w:val="24"/>
          <w:szCs w:val="24"/>
        </w:rPr>
        <w:br/>
      </w:r>
      <w:r w:rsidRPr="00A10ED3">
        <w:rPr>
          <w:rFonts w:ascii="Times New Roman" w:hAnsi="Times New Roman" w:cs="Times New Roman"/>
          <w:sz w:val="24"/>
          <w:szCs w:val="24"/>
        </w:rPr>
        <w:t>1</w:t>
      </w:r>
      <w:r w:rsidR="00A74606" w:rsidRPr="00A10ED3">
        <w:rPr>
          <w:rFonts w:ascii="Times New Roman" w:hAnsi="Times New Roman" w:cs="Times New Roman"/>
          <w:sz w:val="24"/>
          <w:szCs w:val="24"/>
        </w:rPr>
        <w:t xml:space="preserve"> 646,6</w:t>
      </w:r>
      <w:r w:rsidRPr="00A10ED3">
        <w:rPr>
          <w:rFonts w:ascii="Times New Roman" w:hAnsi="Times New Roman" w:cs="Times New Roman"/>
          <w:sz w:val="24"/>
          <w:szCs w:val="24"/>
        </w:rPr>
        <w:t xml:space="preserve"> </w:t>
      </w:r>
      <w:r w:rsidR="00A74606" w:rsidRPr="00A10ED3">
        <w:rPr>
          <w:rFonts w:ascii="Times New Roman" w:hAnsi="Times New Roman" w:cs="Times New Roman"/>
          <w:sz w:val="24"/>
          <w:szCs w:val="24"/>
        </w:rPr>
        <w:t>тис</w:t>
      </w:r>
      <w:r w:rsidRPr="00A10ED3">
        <w:rPr>
          <w:rFonts w:ascii="Times New Roman" w:hAnsi="Times New Roman" w:cs="Times New Roman"/>
          <w:sz w:val="24"/>
          <w:szCs w:val="24"/>
        </w:rPr>
        <w:t xml:space="preserve">. МВт∙год., з яких </w:t>
      </w:r>
      <w:r w:rsidR="00595601">
        <w:rPr>
          <w:rFonts w:ascii="Times New Roman" w:hAnsi="Times New Roman" w:cs="Times New Roman"/>
          <w:sz w:val="24"/>
          <w:szCs w:val="24"/>
        </w:rPr>
        <w:br/>
      </w:r>
      <w:r w:rsidR="00A74606" w:rsidRPr="00A10ED3">
        <w:rPr>
          <w:rFonts w:ascii="Times New Roman" w:hAnsi="Times New Roman" w:cs="Times New Roman"/>
          <w:sz w:val="24"/>
          <w:szCs w:val="24"/>
        </w:rPr>
        <w:t>357,3</w:t>
      </w:r>
      <w:r w:rsidRPr="00A10ED3">
        <w:rPr>
          <w:rFonts w:ascii="Times New Roman" w:hAnsi="Times New Roman" w:cs="Times New Roman"/>
          <w:sz w:val="24"/>
          <w:szCs w:val="24"/>
        </w:rPr>
        <w:t xml:space="preserve"> </w:t>
      </w:r>
      <w:r w:rsidR="00A74606" w:rsidRPr="00A10ED3">
        <w:rPr>
          <w:rFonts w:ascii="Times New Roman" w:hAnsi="Times New Roman" w:cs="Times New Roman"/>
          <w:sz w:val="24"/>
          <w:szCs w:val="24"/>
        </w:rPr>
        <w:t>тис</w:t>
      </w:r>
      <w:r w:rsidRPr="00A10ED3">
        <w:rPr>
          <w:rFonts w:ascii="Times New Roman" w:hAnsi="Times New Roman" w:cs="Times New Roman"/>
          <w:sz w:val="24"/>
          <w:szCs w:val="24"/>
        </w:rPr>
        <w:t xml:space="preserve">. МВт∙год. </w:t>
      </w:r>
      <w:r w:rsidR="00A74606" w:rsidRPr="00A10ED3">
        <w:rPr>
          <w:rFonts w:ascii="Times New Roman" w:hAnsi="Times New Roman" w:cs="Times New Roman"/>
          <w:sz w:val="24"/>
          <w:szCs w:val="24"/>
        </w:rPr>
        <w:t xml:space="preserve">(21,7%) </w:t>
      </w:r>
      <w:r w:rsidRPr="00A10ED3">
        <w:rPr>
          <w:rFonts w:ascii="Times New Roman" w:hAnsi="Times New Roman" w:cs="Times New Roman"/>
          <w:sz w:val="24"/>
          <w:szCs w:val="24"/>
        </w:rPr>
        <w:t>відноситься</w:t>
      </w:r>
      <w:r w:rsidR="00F50BAF" w:rsidRPr="00A10ED3">
        <w:rPr>
          <w:rFonts w:ascii="Times New Roman" w:hAnsi="Times New Roman" w:cs="Times New Roman"/>
          <w:sz w:val="24"/>
          <w:szCs w:val="24"/>
        </w:rPr>
        <w:t xml:space="preserve"> до власних потреб </w:t>
      </w:r>
      <w:proofErr w:type="spellStart"/>
      <w:r w:rsidR="00F50BAF" w:rsidRPr="00A10ED3">
        <w:rPr>
          <w:rFonts w:ascii="Times New Roman" w:hAnsi="Times New Roman" w:cs="Times New Roman"/>
          <w:sz w:val="24"/>
          <w:szCs w:val="24"/>
        </w:rPr>
        <w:t>тепло</w:t>
      </w:r>
      <w:r w:rsidR="00A74606" w:rsidRPr="00A10ED3">
        <w:rPr>
          <w:rFonts w:ascii="Times New Roman" w:hAnsi="Times New Roman" w:cs="Times New Roman"/>
          <w:sz w:val="24"/>
          <w:szCs w:val="24"/>
        </w:rPr>
        <w:t>генеруючих</w:t>
      </w:r>
      <w:proofErr w:type="spellEnd"/>
      <w:r w:rsidR="00A74606" w:rsidRPr="00A10ED3">
        <w:rPr>
          <w:rFonts w:ascii="Times New Roman" w:hAnsi="Times New Roman" w:cs="Times New Roman"/>
          <w:sz w:val="24"/>
          <w:szCs w:val="24"/>
        </w:rPr>
        <w:t xml:space="preserve"> підприємств та втрат </w:t>
      </w:r>
      <w:r w:rsidR="00252859">
        <w:rPr>
          <w:rFonts w:ascii="Times New Roman" w:hAnsi="Times New Roman" w:cs="Times New Roman"/>
          <w:sz w:val="24"/>
          <w:szCs w:val="24"/>
        </w:rPr>
        <w:t>у</w:t>
      </w:r>
      <w:r w:rsidR="00A74606" w:rsidRPr="00A10ED3">
        <w:rPr>
          <w:rFonts w:ascii="Times New Roman" w:hAnsi="Times New Roman" w:cs="Times New Roman"/>
          <w:sz w:val="24"/>
          <w:szCs w:val="24"/>
        </w:rPr>
        <w:t xml:space="preserve"> зовнішніх мережах.</w:t>
      </w:r>
    </w:p>
    <w:p w:rsidR="00C53C9C" w:rsidRPr="00A10ED3" w:rsidRDefault="00C53C9C" w:rsidP="00C53C9C">
      <w:pPr>
        <w:spacing w:before="240" w:after="120"/>
        <w:jc w:val="both"/>
        <w:rPr>
          <w:rFonts w:ascii="Times New Roman" w:hAnsi="Times New Roman" w:cs="Times New Roman"/>
          <w:sz w:val="24"/>
          <w:szCs w:val="24"/>
        </w:rPr>
      </w:pPr>
      <w:r w:rsidRPr="00A10ED3">
        <w:rPr>
          <w:rFonts w:ascii="Times New Roman" w:hAnsi="Times New Roman" w:cs="Times New Roman"/>
          <w:noProof/>
          <w:sz w:val="24"/>
          <w:szCs w:val="24"/>
          <w:lang w:val="ru-RU" w:eastAsia="ru-RU"/>
        </w:rPr>
        <mc:AlternateContent>
          <mc:Choice Requires="wps">
            <w:drawing>
              <wp:anchor distT="0" distB="0" distL="114300" distR="114300" simplePos="0" relativeHeight="251685888" behindDoc="0" locked="0" layoutInCell="1" allowOverlap="1" wp14:anchorId="1A2475AF" wp14:editId="03C38B93">
                <wp:simplePos x="0" y="0"/>
                <wp:positionH relativeFrom="column">
                  <wp:posOffset>2978785</wp:posOffset>
                </wp:positionH>
                <wp:positionV relativeFrom="paragraph">
                  <wp:posOffset>137795</wp:posOffset>
                </wp:positionV>
                <wp:extent cx="3742690" cy="1570355"/>
                <wp:effectExtent l="0" t="0" r="10160" b="10795"/>
                <wp:wrapSquare wrapText="bothSides"/>
                <wp:docPr id="502" name="Поле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2690" cy="1570355"/>
                        </a:xfrm>
                        <a:prstGeom prst="rect">
                          <a:avLst/>
                        </a:prstGeom>
                        <a:solidFill>
                          <a:schemeClr val="accent1">
                            <a:lumMod val="40000"/>
                            <a:lumOff val="60000"/>
                          </a:schemeClr>
                        </a:solidFill>
                        <a:ln w="635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rsidR="00E63278" w:rsidRPr="00E25DC2" w:rsidRDefault="00E63278" w:rsidP="00A35714">
                            <w:pPr>
                              <w:autoSpaceDE w:val="0"/>
                              <w:autoSpaceDN w:val="0"/>
                              <w:adjustRightInd w:val="0"/>
                              <w:spacing w:after="0"/>
                              <w:jc w:val="both"/>
                              <w:rPr>
                                <w:rFonts w:ascii="Times New Roman" w:hAnsi="Times New Roman" w:cs="Times New Roman"/>
                              </w:rPr>
                            </w:pPr>
                            <w:r w:rsidRPr="00E25DC2">
                              <w:rPr>
                                <w:rFonts w:ascii="Times New Roman" w:hAnsi="Times New Roman" w:cs="Times New Roman"/>
                              </w:rPr>
                              <w:t>Загальні показники опалювального періоду базового року:</w:t>
                            </w:r>
                          </w:p>
                          <w:p w:rsidR="00E63278" w:rsidRPr="00E25DC2" w:rsidRDefault="00E63278" w:rsidP="0083088F">
                            <w:pPr>
                              <w:pStyle w:val="a3"/>
                              <w:numPr>
                                <w:ilvl w:val="0"/>
                                <w:numId w:val="35"/>
                              </w:numPr>
                              <w:autoSpaceDE w:val="0"/>
                              <w:autoSpaceDN w:val="0"/>
                              <w:adjustRightInd w:val="0"/>
                              <w:spacing w:after="0"/>
                              <w:ind w:left="284" w:hanging="142"/>
                              <w:jc w:val="both"/>
                              <w:rPr>
                                <w:rFonts w:ascii="Times New Roman" w:hAnsi="Times New Roman" w:cs="Times New Roman"/>
                              </w:rPr>
                            </w:pPr>
                            <w:r w:rsidRPr="00E25DC2">
                              <w:rPr>
                                <w:rFonts w:ascii="Times New Roman" w:hAnsi="Times New Roman" w:cs="Times New Roman"/>
                              </w:rPr>
                              <w:t>Тривалість опалювального сезону – 200 діб</w:t>
                            </w:r>
                          </w:p>
                          <w:p w:rsidR="00E63278" w:rsidRPr="00E25DC2" w:rsidRDefault="00E63278" w:rsidP="0083088F">
                            <w:pPr>
                              <w:pStyle w:val="a3"/>
                              <w:numPr>
                                <w:ilvl w:val="0"/>
                                <w:numId w:val="35"/>
                              </w:numPr>
                              <w:autoSpaceDE w:val="0"/>
                              <w:autoSpaceDN w:val="0"/>
                              <w:adjustRightInd w:val="0"/>
                              <w:spacing w:after="0"/>
                              <w:ind w:left="284" w:hanging="142"/>
                              <w:jc w:val="both"/>
                              <w:rPr>
                                <w:rFonts w:ascii="Times New Roman" w:hAnsi="Times New Roman" w:cs="Times New Roman"/>
                              </w:rPr>
                            </w:pPr>
                            <w:r w:rsidRPr="00E25DC2">
                              <w:rPr>
                                <w:rFonts w:ascii="Times New Roman" w:hAnsi="Times New Roman" w:cs="Times New Roman"/>
                              </w:rPr>
                              <w:t>Середня температура зовнішнього повітря в опалювальний сезон – 0,88</w:t>
                            </w:r>
                            <w:r w:rsidRPr="00E25DC2">
                              <w:rPr>
                                <w:rFonts w:ascii="Times New Roman" w:hAnsi="Times New Roman" w:cs="Times New Roman"/>
                                <w:vertAlign w:val="superscript"/>
                              </w:rPr>
                              <w:t>0</w:t>
                            </w:r>
                            <w:r w:rsidRPr="00E25DC2">
                              <w:rPr>
                                <w:rFonts w:ascii="Times New Roman" w:hAnsi="Times New Roman" w:cs="Times New Roman"/>
                              </w:rPr>
                              <w:t>С</w:t>
                            </w:r>
                          </w:p>
                          <w:p w:rsidR="00E63278" w:rsidRPr="006F573D" w:rsidRDefault="00E63278" w:rsidP="00A35714">
                            <w:pPr>
                              <w:autoSpaceDE w:val="0"/>
                              <w:autoSpaceDN w:val="0"/>
                              <w:adjustRightInd w:val="0"/>
                              <w:spacing w:after="0"/>
                              <w:jc w:val="both"/>
                              <w:rPr>
                                <w:rFonts w:ascii="Times New Roman" w:hAnsi="Times New Roman" w:cs="Times New Roman"/>
                              </w:rPr>
                            </w:pPr>
                            <w:r w:rsidRPr="00E25DC2">
                              <w:rPr>
                                <w:rFonts w:ascii="Times New Roman" w:hAnsi="Times New Roman" w:cs="Times New Roman"/>
                              </w:rPr>
                              <w:t>Рівень споживання ТЕ приведений до нормативних показників температури внутрішнього повітря в приміщеннях споживачів.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475AF" id="Поле 502" o:spid="_x0000_s1038" type="#_x0000_t202" style="position:absolute;left:0;text-align:left;margin-left:234.55pt;margin-top:10.85pt;width:294.7pt;height:12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" fillcolor="#b8cce4 [1300]" strokecolor="#1f497d [3215]" strokeweight=".5pt">
                <v:path arrowok="t"/>
                <v:textbox>
                  <w:txbxContent>
                    <w:p w:rsidR="00E63278" w:rsidRPr="00E25DC2" w:rsidRDefault="00E63278" w:rsidP="00A35714">
                      <w:pPr>
                        <w:autoSpaceDE w:val="0"/>
                        <w:autoSpaceDN w:val="0"/>
                        <w:adjustRightInd w:val="0"/>
                        <w:spacing w:after="0"/>
                        <w:jc w:val="both"/>
                        <w:rPr>
                          <w:rFonts w:ascii="Times New Roman" w:hAnsi="Times New Roman" w:cs="Times New Roman"/>
                        </w:rPr>
                      </w:pPr>
                      <w:r w:rsidRPr="00E25DC2">
                        <w:rPr>
                          <w:rFonts w:ascii="Times New Roman" w:hAnsi="Times New Roman" w:cs="Times New Roman"/>
                        </w:rPr>
                        <w:t>Загальні показники опалювального періоду базового року:</w:t>
                      </w:r>
                    </w:p>
                    <w:p w:rsidR="00E63278" w:rsidRPr="00E25DC2" w:rsidRDefault="00E63278" w:rsidP="0083088F">
                      <w:pPr>
                        <w:pStyle w:val="a3"/>
                        <w:numPr>
                          <w:ilvl w:val="0"/>
                          <w:numId w:val="35"/>
                        </w:numPr>
                        <w:autoSpaceDE w:val="0"/>
                        <w:autoSpaceDN w:val="0"/>
                        <w:adjustRightInd w:val="0"/>
                        <w:spacing w:after="0"/>
                        <w:ind w:left="284" w:hanging="142"/>
                        <w:jc w:val="both"/>
                        <w:rPr>
                          <w:rFonts w:ascii="Times New Roman" w:hAnsi="Times New Roman" w:cs="Times New Roman"/>
                        </w:rPr>
                      </w:pPr>
                      <w:r w:rsidRPr="00E25DC2">
                        <w:rPr>
                          <w:rFonts w:ascii="Times New Roman" w:hAnsi="Times New Roman" w:cs="Times New Roman"/>
                        </w:rPr>
                        <w:t>Тривалість опалювального сезону – 200 діб</w:t>
                      </w:r>
                    </w:p>
                    <w:p w:rsidR="00E63278" w:rsidRPr="00E25DC2" w:rsidRDefault="00E63278" w:rsidP="0083088F">
                      <w:pPr>
                        <w:pStyle w:val="a3"/>
                        <w:numPr>
                          <w:ilvl w:val="0"/>
                          <w:numId w:val="35"/>
                        </w:numPr>
                        <w:autoSpaceDE w:val="0"/>
                        <w:autoSpaceDN w:val="0"/>
                        <w:adjustRightInd w:val="0"/>
                        <w:spacing w:after="0"/>
                        <w:ind w:left="284" w:hanging="142"/>
                        <w:jc w:val="both"/>
                        <w:rPr>
                          <w:rFonts w:ascii="Times New Roman" w:hAnsi="Times New Roman" w:cs="Times New Roman"/>
                        </w:rPr>
                      </w:pPr>
                      <w:r w:rsidRPr="00E25DC2">
                        <w:rPr>
                          <w:rFonts w:ascii="Times New Roman" w:hAnsi="Times New Roman" w:cs="Times New Roman"/>
                        </w:rPr>
                        <w:t>Середня температура зовнішнього повітря в опалювальний сезон – 0,88</w:t>
                      </w:r>
                      <w:r w:rsidRPr="00E25DC2">
                        <w:rPr>
                          <w:rFonts w:ascii="Times New Roman" w:hAnsi="Times New Roman" w:cs="Times New Roman"/>
                          <w:vertAlign w:val="superscript"/>
                        </w:rPr>
                        <w:t>0</w:t>
                      </w:r>
                      <w:r w:rsidRPr="00E25DC2">
                        <w:rPr>
                          <w:rFonts w:ascii="Times New Roman" w:hAnsi="Times New Roman" w:cs="Times New Roman"/>
                        </w:rPr>
                        <w:t>С</w:t>
                      </w:r>
                    </w:p>
                    <w:p w:rsidR="00E63278" w:rsidRPr="006F573D" w:rsidRDefault="00E63278" w:rsidP="00A35714">
                      <w:pPr>
                        <w:autoSpaceDE w:val="0"/>
                        <w:autoSpaceDN w:val="0"/>
                        <w:adjustRightInd w:val="0"/>
                        <w:spacing w:after="0"/>
                        <w:jc w:val="both"/>
                        <w:rPr>
                          <w:rFonts w:ascii="Times New Roman" w:hAnsi="Times New Roman" w:cs="Times New Roman"/>
                        </w:rPr>
                      </w:pPr>
                      <w:r w:rsidRPr="00E25DC2">
                        <w:rPr>
                          <w:rFonts w:ascii="Times New Roman" w:hAnsi="Times New Roman" w:cs="Times New Roman"/>
                        </w:rPr>
                        <w:t>Рівень споживання ТЕ приведений до нормативних показників температури внутрішнього повітря в приміщеннях споживачів.</w:t>
                      </w:r>
                    </w:p>
                  </w:txbxContent>
                </v:textbox>
                <w10:wrap type="square"/>
              </v:shape>
            </w:pict>
          </mc:Fallback>
        </mc:AlternateContent>
      </w:r>
      <w:r w:rsidR="00A74606" w:rsidRPr="00A10ED3">
        <w:rPr>
          <w:rFonts w:ascii="Times New Roman" w:hAnsi="Times New Roman" w:cs="Times New Roman"/>
          <w:sz w:val="24"/>
          <w:szCs w:val="24"/>
        </w:rPr>
        <w:t>О</w:t>
      </w:r>
      <w:r w:rsidRPr="00A10ED3">
        <w:rPr>
          <w:rFonts w:ascii="Times New Roman" w:hAnsi="Times New Roman" w:cs="Times New Roman"/>
          <w:sz w:val="24"/>
          <w:szCs w:val="24"/>
        </w:rPr>
        <w:t>бсяги виробництва та споживання теплової енергії напряму залежать від температури зовнішнього повітря та кількості діб опалювал</w:t>
      </w:r>
      <w:r w:rsidR="00A74606" w:rsidRPr="00A10ED3">
        <w:rPr>
          <w:rFonts w:ascii="Times New Roman" w:hAnsi="Times New Roman" w:cs="Times New Roman"/>
          <w:sz w:val="24"/>
          <w:szCs w:val="24"/>
        </w:rPr>
        <w:t xml:space="preserve">ьного </w:t>
      </w:r>
      <w:r w:rsidR="004F1E04" w:rsidRPr="00A10ED3">
        <w:rPr>
          <w:rFonts w:ascii="Times New Roman" w:hAnsi="Times New Roman" w:cs="Times New Roman"/>
          <w:sz w:val="24"/>
          <w:szCs w:val="24"/>
        </w:rPr>
        <w:t>сезону</w:t>
      </w:r>
      <w:r w:rsidR="00A74606" w:rsidRPr="00A10ED3">
        <w:rPr>
          <w:rFonts w:ascii="Times New Roman" w:hAnsi="Times New Roman" w:cs="Times New Roman"/>
          <w:sz w:val="24"/>
          <w:szCs w:val="24"/>
        </w:rPr>
        <w:t xml:space="preserve">. Для виконання аналізу та виявлення тенденцій </w:t>
      </w:r>
      <w:r w:rsidRPr="00A10ED3">
        <w:rPr>
          <w:rFonts w:ascii="Times New Roman" w:hAnsi="Times New Roman" w:cs="Times New Roman"/>
          <w:sz w:val="24"/>
          <w:szCs w:val="24"/>
        </w:rPr>
        <w:t>споживання ПЕР та обсяг</w:t>
      </w:r>
      <w:r w:rsidR="00A74606" w:rsidRPr="00A10ED3">
        <w:rPr>
          <w:rFonts w:ascii="Times New Roman" w:hAnsi="Times New Roman" w:cs="Times New Roman"/>
          <w:sz w:val="24"/>
          <w:szCs w:val="24"/>
        </w:rPr>
        <w:t>у</w:t>
      </w:r>
      <w:r w:rsidRPr="00A10ED3">
        <w:rPr>
          <w:rFonts w:ascii="Times New Roman" w:hAnsi="Times New Roman" w:cs="Times New Roman"/>
          <w:sz w:val="24"/>
          <w:szCs w:val="24"/>
        </w:rPr>
        <w:t xml:space="preserve"> виробництва ТЕ </w:t>
      </w:r>
      <w:r w:rsidR="00A74606" w:rsidRPr="00A10ED3">
        <w:rPr>
          <w:rFonts w:ascii="Times New Roman" w:hAnsi="Times New Roman" w:cs="Times New Roman"/>
          <w:sz w:val="24"/>
          <w:szCs w:val="24"/>
        </w:rPr>
        <w:t xml:space="preserve">фактичні показники роботи </w:t>
      </w:r>
      <w:proofErr w:type="spellStart"/>
      <w:r w:rsidR="00A74606" w:rsidRPr="00A10ED3">
        <w:rPr>
          <w:rFonts w:ascii="Times New Roman" w:hAnsi="Times New Roman" w:cs="Times New Roman"/>
          <w:sz w:val="24"/>
          <w:szCs w:val="24"/>
        </w:rPr>
        <w:t>теплопостачаючих</w:t>
      </w:r>
      <w:proofErr w:type="spellEnd"/>
      <w:r w:rsidR="00A74606" w:rsidRPr="00A10ED3">
        <w:rPr>
          <w:rFonts w:ascii="Times New Roman" w:hAnsi="Times New Roman" w:cs="Times New Roman"/>
          <w:sz w:val="24"/>
          <w:szCs w:val="24"/>
        </w:rPr>
        <w:t xml:space="preserve"> підприємств скореговані у відповідності до </w:t>
      </w:r>
      <w:proofErr w:type="spellStart"/>
      <w:r w:rsidR="00F50BAF" w:rsidRPr="00A10ED3">
        <w:rPr>
          <w:rFonts w:ascii="Times New Roman" w:hAnsi="Times New Roman" w:cs="Times New Roman"/>
          <w:sz w:val="24"/>
          <w:szCs w:val="24"/>
        </w:rPr>
        <w:t>градусо</w:t>
      </w:r>
      <w:proofErr w:type="spellEnd"/>
      <w:r w:rsidR="00F50BAF" w:rsidRPr="00A10ED3">
        <w:rPr>
          <w:rFonts w:ascii="Times New Roman" w:hAnsi="Times New Roman" w:cs="Times New Roman"/>
          <w:sz w:val="24"/>
          <w:szCs w:val="24"/>
        </w:rPr>
        <w:t xml:space="preserve">-діб опалювального періоду </w:t>
      </w:r>
      <w:r w:rsidR="00A74606" w:rsidRPr="00A10ED3">
        <w:rPr>
          <w:rFonts w:ascii="Times New Roman" w:hAnsi="Times New Roman" w:cs="Times New Roman"/>
          <w:sz w:val="24"/>
          <w:szCs w:val="24"/>
        </w:rPr>
        <w:t>базового 2013 року.</w:t>
      </w:r>
    </w:p>
    <w:p w:rsidR="00647A05" w:rsidRPr="00A10ED3" w:rsidRDefault="004F1E04" w:rsidP="00BE37FF">
      <w:pPr>
        <w:spacing w:before="240" w:after="120"/>
        <w:jc w:val="both"/>
        <w:rPr>
          <w:rFonts w:ascii="Times New Roman" w:hAnsi="Times New Roman" w:cs="Times New Roman"/>
          <w:sz w:val="24"/>
          <w:szCs w:val="24"/>
        </w:rPr>
      </w:pPr>
      <w:r w:rsidRPr="00A10ED3">
        <w:rPr>
          <w:rFonts w:ascii="Times New Roman" w:hAnsi="Times New Roman" w:cs="Times New Roman"/>
          <w:sz w:val="24"/>
          <w:szCs w:val="24"/>
        </w:rPr>
        <w:t>С</w:t>
      </w:r>
      <w:r w:rsidR="00C53C9C" w:rsidRPr="00A10ED3">
        <w:rPr>
          <w:rFonts w:ascii="Times New Roman" w:hAnsi="Times New Roman" w:cs="Times New Roman"/>
          <w:sz w:val="24"/>
          <w:szCs w:val="24"/>
        </w:rPr>
        <w:t>поживання ТЕ за 200</w:t>
      </w:r>
      <w:r w:rsidR="00AC1ABC" w:rsidRPr="00A10ED3">
        <w:rPr>
          <w:rFonts w:ascii="Times New Roman" w:hAnsi="Times New Roman" w:cs="Times New Roman"/>
          <w:sz w:val="24"/>
          <w:szCs w:val="24"/>
        </w:rPr>
        <w:t>9</w:t>
      </w:r>
      <w:r w:rsidR="00C53C9C" w:rsidRPr="00A10ED3">
        <w:rPr>
          <w:rFonts w:ascii="Times New Roman" w:hAnsi="Times New Roman" w:cs="Times New Roman"/>
          <w:sz w:val="24"/>
          <w:szCs w:val="24"/>
        </w:rPr>
        <w:t>-201</w:t>
      </w:r>
      <w:r w:rsidR="00AC1ABC" w:rsidRPr="00A10ED3">
        <w:rPr>
          <w:rFonts w:ascii="Times New Roman" w:hAnsi="Times New Roman" w:cs="Times New Roman"/>
          <w:sz w:val="24"/>
          <w:szCs w:val="24"/>
        </w:rPr>
        <w:t>4</w:t>
      </w:r>
      <w:r w:rsidR="00C53C9C" w:rsidRPr="00A10ED3">
        <w:rPr>
          <w:rFonts w:ascii="Times New Roman" w:hAnsi="Times New Roman" w:cs="Times New Roman"/>
          <w:sz w:val="24"/>
          <w:szCs w:val="24"/>
        </w:rPr>
        <w:t xml:space="preserve"> рр. приведене до </w:t>
      </w:r>
      <w:r w:rsidR="005345FD" w:rsidRPr="00A10ED3">
        <w:rPr>
          <w:rFonts w:ascii="Times New Roman" w:hAnsi="Times New Roman" w:cs="Times New Roman"/>
          <w:sz w:val="24"/>
          <w:szCs w:val="24"/>
        </w:rPr>
        <w:t>ГДОП базового</w:t>
      </w:r>
      <w:r w:rsidR="00C53C9C" w:rsidRPr="00A10ED3">
        <w:rPr>
          <w:rFonts w:ascii="Times New Roman" w:hAnsi="Times New Roman" w:cs="Times New Roman"/>
          <w:sz w:val="24"/>
          <w:szCs w:val="24"/>
        </w:rPr>
        <w:t xml:space="preserve"> року та </w:t>
      </w:r>
      <w:r w:rsidRPr="00A10ED3">
        <w:rPr>
          <w:rFonts w:ascii="Times New Roman" w:hAnsi="Times New Roman" w:cs="Times New Roman"/>
          <w:sz w:val="24"/>
          <w:szCs w:val="24"/>
        </w:rPr>
        <w:t>зображене</w:t>
      </w:r>
      <w:r w:rsidR="00C53C9C" w:rsidRPr="00A10ED3">
        <w:rPr>
          <w:rFonts w:ascii="Times New Roman" w:hAnsi="Times New Roman" w:cs="Times New Roman"/>
          <w:sz w:val="24"/>
          <w:szCs w:val="24"/>
        </w:rPr>
        <w:t xml:space="preserve"> на Рис. 1.3.4.</w:t>
      </w:r>
    </w:p>
    <w:p w:rsidR="00487CD9" w:rsidRPr="00A10ED3" w:rsidRDefault="00487CD9" w:rsidP="008F0B07">
      <w:pPr>
        <w:ind w:firstLine="709"/>
        <w:rPr>
          <w:rFonts w:ascii="Times New Roman" w:hAnsi="Times New Roman" w:cs="Times New Roman"/>
          <w:sz w:val="24"/>
          <w:szCs w:val="24"/>
        </w:rPr>
      </w:pPr>
      <w:r w:rsidRPr="00A10ED3">
        <w:rPr>
          <w:rFonts w:ascii="Times New Roman" w:hAnsi="Times New Roman" w:cs="Times New Roman"/>
          <w:b/>
          <w:color w:val="1F497D" w:themeColor="text2"/>
          <w:sz w:val="24"/>
          <w:szCs w:val="24"/>
        </w:rPr>
        <w:t>Рис. 1.3.4. Обсяги виробництва теплової енергії на потреби споживачів (тис. МВт∙год)</w:t>
      </w:r>
    </w:p>
    <w:p w:rsidR="00275D0E" w:rsidRPr="00A10ED3" w:rsidRDefault="00275D0E" w:rsidP="00A35714">
      <w:pPr>
        <w:spacing w:before="240" w:after="0"/>
        <w:jc w:val="center"/>
        <w:rPr>
          <w:rFonts w:ascii="Times New Roman" w:hAnsi="Times New Roman" w:cs="Times New Roman"/>
          <w:sz w:val="24"/>
          <w:szCs w:val="24"/>
        </w:rPr>
      </w:pPr>
      <w:r w:rsidRPr="00311E48">
        <w:rPr>
          <w:rFonts w:ascii="Times New Roman" w:hAnsi="Times New Roman" w:cs="Times New Roman"/>
          <w:noProof/>
          <w:sz w:val="24"/>
          <w:szCs w:val="24"/>
          <w:lang w:val="ru-RU" w:eastAsia="ru-RU"/>
        </w:rPr>
        <w:drawing>
          <wp:inline distT="0" distB="0" distL="0" distR="0" wp14:anchorId="5B67CEE2" wp14:editId="38789B21">
            <wp:extent cx="5591175" cy="2541988"/>
            <wp:effectExtent l="0" t="0" r="0" b="0"/>
            <wp:docPr id="1122" name="Рисунок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3204" cy="2552003"/>
                    </a:xfrm>
                    <a:prstGeom prst="rect">
                      <a:avLst/>
                    </a:prstGeom>
                    <a:noFill/>
                  </pic:spPr>
                </pic:pic>
              </a:graphicData>
            </a:graphic>
          </wp:inline>
        </w:drawing>
      </w:r>
    </w:p>
    <w:p w:rsidR="005B1395" w:rsidRPr="00A10ED3" w:rsidRDefault="00A35714" w:rsidP="00A35714">
      <w:pPr>
        <w:spacing w:before="240"/>
        <w:jc w:val="both"/>
        <w:rPr>
          <w:rFonts w:ascii="Times New Roman" w:hAnsi="Times New Roman" w:cs="Times New Roman"/>
          <w:sz w:val="24"/>
          <w:szCs w:val="24"/>
        </w:rPr>
      </w:pPr>
      <w:r w:rsidRPr="00A10ED3">
        <w:rPr>
          <w:rFonts w:ascii="Times New Roman" w:hAnsi="Times New Roman" w:cs="Times New Roman"/>
          <w:sz w:val="24"/>
          <w:szCs w:val="24"/>
        </w:rPr>
        <w:lastRenderedPageBreak/>
        <w:t xml:space="preserve">Рівень споживання ТЕ </w:t>
      </w:r>
      <w:r w:rsidR="0020143C" w:rsidRPr="00A10ED3">
        <w:rPr>
          <w:rFonts w:ascii="Times New Roman" w:hAnsi="Times New Roman" w:cs="Times New Roman"/>
          <w:sz w:val="24"/>
          <w:szCs w:val="24"/>
        </w:rPr>
        <w:t>протягом</w:t>
      </w:r>
      <w:r w:rsidRPr="00A10ED3">
        <w:rPr>
          <w:rFonts w:ascii="Times New Roman" w:hAnsi="Times New Roman" w:cs="Times New Roman"/>
          <w:sz w:val="24"/>
          <w:szCs w:val="24"/>
        </w:rPr>
        <w:t xml:space="preserve"> розглянутого періоду має незначні коливання. </w:t>
      </w:r>
      <w:r w:rsidR="0020143C" w:rsidRPr="00A10ED3">
        <w:rPr>
          <w:rFonts w:ascii="Times New Roman" w:hAnsi="Times New Roman" w:cs="Times New Roman"/>
          <w:sz w:val="24"/>
          <w:szCs w:val="24"/>
        </w:rPr>
        <w:t>В 2009-2011</w:t>
      </w:r>
      <w:r w:rsidR="0000004E">
        <w:rPr>
          <w:rFonts w:ascii="Times New Roman" w:hAnsi="Times New Roman" w:cs="Times New Roman"/>
          <w:sz w:val="24"/>
          <w:szCs w:val="24"/>
        </w:rPr>
        <w:t xml:space="preserve"> </w:t>
      </w:r>
      <w:r w:rsidR="00D56B2D" w:rsidRPr="00A10ED3">
        <w:rPr>
          <w:rFonts w:ascii="Times New Roman" w:hAnsi="Times New Roman" w:cs="Times New Roman"/>
          <w:sz w:val="24"/>
          <w:szCs w:val="24"/>
        </w:rPr>
        <w:t>рр. спостерігається зростання</w:t>
      </w:r>
      <w:r w:rsidR="00252859">
        <w:rPr>
          <w:rFonts w:ascii="Times New Roman" w:hAnsi="Times New Roman" w:cs="Times New Roman"/>
          <w:sz w:val="24"/>
          <w:szCs w:val="24"/>
        </w:rPr>
        <w:t xml:space="preserve"> споживання в середньому на 2% у</w:t>
      </w:r>
      <w:r w:rsidR="00D56B2D" w:rsidRPr="00A10ED3">
        <w:rPr>
          <w:rFonts w:ascii="Times New Roman" w:hAnsi="Times New Roman" w:cs="Times New Roman"/>
          <w:sz w:val="24"/>
          <w:szCs w:val="24"/>
        </w:rPr>
        <w:t xml:space="preserve"> рік. </w:t>
      </w:r>
      <w:r w:rsidR="0020143C" w:rsidRPr="00A10ED3">
        <w:rPr>
          <w:rFonts w:ascii="Times New Roman" w:hAnsi="Times New Roman" w:cs="Times New Roman"/>
          <w:sz w:val="24"/>
          <w:szCs w:val="24"/>
        </w:rPr>
        <w:t xml:space="preserve">У 2012 році </w:t>
      </w:r>
      <w:r w:rsidR="00252859">
        <w:rPr>
          <w:rFonts w:ascii="Times New Roman" w:hAnsi="Times New Roman" w:cs="Times New Roman"/>
          <w:sz w:val="24"/>
          <w:szCs w:val="24"/>
        </w:rPr>
        <w:t xml:space="preserve">спостерігалось </w:t>
      </w:r>
      <w:r w:rsidR="005B1395" w:rsidRPr="00A10ED3">
        <w:rPr>
          <w:rFonts w:ascii="Times New Roman" w:hAnsi="Times New Roman" w:cs="Times New Roman"/>
          <w:sz w:val="24"/>
          <w:szCs w:val="24"/>
        </w:rPr>
        <w:t>скорочення споживання ТЕ, яке переважно відбува</w:t>
      </w:r>
      <w:r w:rsidR="00252859">
        <w:rPr>
          <w:rFonts w:ascii="Times New Roman" w:hAnsi="Times New Roman" w:cs="Times New Roman"/>
          <w:sz w:val="24"/>
          <w:szCs w:val="24"/>
        </w:rPr>
        <w:t>лось</w:t>
      </w:r>
      <w:r w:rsidR="005B1395" w:rsidRPr="00A10ED3">
        <w:rPr>
          <w:rFonts w:ascii="Times New Roman" w:hAnsi="Times New Roman" w:cs="Times New Roman"/>
          <w:sz w:val="24"/>
          <w:szCs w:val="24"/>
        </w:rPr>
        <w:t xml:space="preserve"> </w:t>
      </w:r>
      <w:r w:rsidR="005D653F">
        <w:rPr>
          <w:rFonts w:ascii="Times New Roman" w:hAnsi="Times New Roman" w:cs="Times New Roman"/>
          <w:sz w:val="24"/>
          <w:szCs w:val="24"/>
        </w:rPr>
        <w:t>у</w:t>
      </w:r>
      <w:r w:rsidR="005B1395" w:rsidRPr="00A10ED3">
        <w:rPr>
          <w:rFonts w:ascii="Times New Roman" w:hAnsi="Times New Roman" w:cs="Times New Roman"/>
          <w:sz w:val="24"/>
          <w:szCs w:val="24"/>
        </w:rPr>
        <w:t xml:space="preserve"> секторі </w:t>
      </w:r>
      <w:r w:rsidR="00252859">
        <w:rPr>
          <w:rFonts w:ascii="Times New Roman" w:hAnsi="Times New Roman" w:cs="Times New Roman"/>
          <w:sz w:val="24"/>
          <w:szCs w:val="24"/>
        </w:rPr>
        <w:t>«Н</w:t>
      </w:r>
      <w:r w:rsidR="005B1395" w:rsidRPr="00A10ED3">
        <w:rPr>
          <w:rFonts w:ascii="Times New Roman" w:hAnsi="Times New Roman" w:cs="Times New Roman"/>
          <w:sz w:val="24"/>
          <w:szCs w:val="24"/>
        </w:rPr>
        <w:t>ас</w:t>
      </w:r>
      <w:r w:rsidR="0020143C" w:rsidRPr="00A10ED3">
        <w:rPr>
          <w:rFonts w:ascii="Times New Roman" w:hAnsi="Times New Roman" w:cs="Times New Roman"/>
          <w:sz w:val="24"/>
          <w:szCs w:val="24"/>
        </w:rPr>
        <w:t>елення</w:t>
      </w:r>
      <w:r w:rsidR="00252859">
        <w:rPr>
          <w:rFonts w:ascii="Times New Roman" w:hAnsi="Times New Roman" w:cs="Times New Roman"/>
          <w:sz w:val="24"/>
          <w:szCs w:val="24"/>
        </w:rPr>
        <w:t>»</w:t>
      </w:r>
      <w:r w:rsidR="0020143C" w:rsidRPr="00A10ED3">
        <w:rPr>
          <w:rFonts w:ascii="Times New Roman" w:hAnsi="Times New Roman" w:cs="Times New Roman"/>
          <w:sz w:val="24"/>
          <w:szCs w:val="24"/>
        </w:rPr>
        <w:t>. В період з 2012 по 2014</w:t>
      </w:r>
      <w:r w:rsidR="00252859">
        <w:rPr>
          <w:rFonts w:ascii="Times New Roman" w:hAnsi="Times New Roman" w:cs="Times New Roman"/>
          <w:sz w:val="24"/>
          <w:szCs w:val="24"/>
        </w:rPr>
        <w:t xml:space="preserve"> </w:t>
      </w:r>
      <w:r w:rsidR="005B1395" w:rsidRPr="00A10ED3">
        <w:rPr>
          <w:rFonts w:ascii="Times New Roman" w:hAnsi="Times New Roman" w:cs="Times New Roman"/>
          <w:sz w:val="24"/>
          <w:szCs w:val="24"/>
        </w:rPr>
        <w:t xml:space="preserve">рр. </w:t>
      </w:r>
      <w:r w:rsidR="004F1E04" w:rsidRPr="00A10ED3">
        <w:rPr>
          <w:rFonts w:ascii="Times New Roman" w:hAnsi="Times New Roman" w:cs="Times New Roman"/>
          <w:sz w:val="24"/>
          <w:szCs w:val="24"/>
        </w:rPr>
        <w:t>відбувається</w:t>
      </w:r>
      <w:r w:rsidR="005B1395" w:rsidRPr="00A10ED3">
        <w:rPr>
          <w:rFonts w:ascii="Times New Roman" w:hAnsi="Times New Roman" w:cs="Times New Roman"/>
          <w:sz w:val="24"/>
          <w:szCs w:val="24"/>
        </w:rPr>
        <w:t xml:space="preserve"> поступове зростання споживання, окрім секторів промисловість та інші, в яких навпаки </w:t>
      </w:r>
      <w:r w:rsidR="0020143C" w:rsidRPr="00A10ED3">
        <w:rPr>
          <w:rFonts w:ascii="Times New Roman" w:hAnsi="Times New Roman" w:cs="Times New Roman"/>
          <w:sz w:val="24"/>
          <w:szCs w:val="24"/>
        </w:rPr>
        <w:t xml:space="preserve">спостерігається </w:t>
      </w:r>
      <w:r w:rsidR="005B1395" w:rsidRPr="00A10ED3">
        <w:rPr>
          <w:rFonts w:ascii="Times New Roman" w:hAnsi="Times New Roman" w:cs="Times New Roman"/>
          <w:sz w:val="24"/>
          <w:szCs w:val="24"/>
        </w:rPr>
        <w:t>поступове скорочення споживання.</w:t>
      </w:r>
    </w:p>
    <w:p w:rsidR="000F21E7" w:rsidRPr="00A10ED3" w:rsidRDefault="000F21E7" w:rsidP="00997987">
      <w:pPr>
        <w:pStyle w:val="2"/>
        <w:numPr>
          <w:ilvl w:val="1"/>
          <w:numId w:val="8"/>
        </w:numPr>
        <w:tabs>
          <w:tab w:val="left" w:pos="567"/>
        </w:tabs>
        <w:ind w:left="0" w:firstLine="0"/>
        <w:rPr>
          <w:rFonts w:ascii="Times New Roman" w:hAnsi="Times New Roman" w:cs="Times New Roman"/>
          <w:color w:val="1F497D" w:themeColor="text2"/>
        </w:rPr>
        <w:sectPr w:rsidR="000F21E7" w:rsidRPr="00A10ED3" w:rsidSect="000557E1">
          <w:type w:val="continuous"/>
          <w:pgSz w:w="11906" w:h="16838"/>
          <w:pgMar w:top="1134" w:right="567" w:bottom="1134" w:left="709" w:header="709" w:footer="709" w:gutter="0"/>
          <w:cols w:space="708"/>
          <w:docGrid w:linePitch="360"/>
        </w:sectPr>
      </w:pPr>
      <w:bookmarkStart w:id="18" w:name="_Toc458005161"/>
      <w:r w:rsidRPr="00A10ED3">
        <w:rPr>
          <w:rFonts w:ascii="Times New Roman" w:hAnsi="Times New Roman" w:cs="Times New Roman"/>
          <w:color w:val="1F497D" w:themeColor="text2"/>
        </w:rPr>
        <w:t>Аналіз фінансових можливостей міського бюджету</w:t>
      </w:r>
      <w:bookmarkEnd w:id="18"/>
    </w:p>
    <w:p w:rsidR="004D0C15" w:rsidRPr="00A10ED3" w:rsidRDefault="004D0C15" w:rsidP="004D0C15">
      <w:pPr>
        <w:spacing w:before="240"/>
        <w:jc w:val="both"/>
        <w:rPr>
          <w:rFonts w:ascii="Times New Roman" w:hAnsi="Times New Roman" w:cs="Times New Roman"/>
          <w:sz w:val="24"/>
          <w:szCs w:val="24"/>
        </w:rPr>
      </w:pPr>
      <w:r w:rsidRPr="00A10ED3">
        <w:rPr>
          <w:rFonts w:ascii="Times New Roman" w:hAnsi="Times New Roman" w:cs="Times New Roman"/>
          <w:sz w:val="24"/>
          <w:szCs w:val="24"/>
        </w:rPr>
        <w:t>Бюджет міста – це головний фінансовий документ територіальної громади, план утворення та використання фінансових ресурсів для забезпечення завдань і функцій, які здійснюють органи місцевого самоврядування протягом бюджетного року.</w:t>
      </w:r>
    </w:p>
    <w:p w:rsidR="004D0C15" w:rsidRPr="00A10ED3" w:rsidRDefault="004D0C15" w:rsidP="004D0C15">
      <w:pPr>
        <w:spacing w:before="240"/>
        <w:jc w:val="both"/>
        <w:rPr>
          <w:rFonts w:ascii="Times New Roman" w:hAnsi="Times New Roman" w:cs="Times New Roman"/>
          <w:sz w:val="24"/>
          <w:szCs w:val="24"/>
        </w:rPr>
      </w:pPr>
      <w:r w:rsidRPr="00A10ED3">
        <w:rPr>
          <w:rFonts w:ascii="Times New Roman" w:hAnsi="Times New Roman" w:cs="Times New Roman"/>
          <w:sz w:val="24"/>
          <w:szCs w:val="24"/>
        </w:rPr>
        <w:t>Міський бюджет розробляється відповідно до положень Бюджетного кодексу України, показників міжбюджетних трансфертів, затверджених для міста Законом України про Державний бюджет та рішенням обласної ради про обласний бюджет на відповідний рік, очікуваних надходжень доходів до бюджету відповідно до Податкового кодексу України, бюджетних запитів головних розпорядників коштів, на виконання заходів Програми економічного і соціального розвитку міста та Стратегії розвитку.</w:t>
      </w:r>
    </w:p>
    <w:p w:rsidR="004D0C15" w:rsidRPr="00A10ED3" w:rsidRDefault="004D0C15" w:rsidP="004D0C15">
      <w:pPr>
        <w:spacing w:before="240"/>
        <w:jc w:val="both"/>
        <w:rPr>
          <w:rFonts w:ascii="Times New Roman" w:hAnsi="Times New Roman" w:cs="Times New Roman"/>
          <w:sz w:val="24"/>
          <w:szCs w:val="24"/>
        </w:rPr>
      </w:pPr>
      <w:r w:rsidRPr="00A10ED3">
        <w:rPr>
          <w:rFonts w:ascii="Times New Roman" w:hAnsi="Times New Roman" w:cs="Times New Roman"/>
          <w:sz w:val="24"/>
          <w:szCs w:val="24"/>
        </w:rPr>
        <w:t>Основними завданнями  міського бюджету є створення умов для сталого функціонування галузей, гарантований соціальний захист та розвиток соціально-культурної сфери, житлово-комунального господарства та міського транспорту в межах реальних фінансових можливостей.</w:t>
      </w:r>
    </w:p>
    <w:p w:rsidR="006634A2" w:rsidRPr="00A10ED3" w:rsidRDefault="006634A2" w:rsidP="006634A2">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 xml:space="preserve">Міський бюджет </w:t>
      </w:r>
    </w:p>
    <w:p w:rsidR="006634A2" w:rsidRPr="00A10ED3" w:rsidRDefault="006634A2" w:rsidP="006634A2">
      <w:pPr>
        <w:spacing w:after="0"/>
        <w:jc w:val="both"/>
        <w:rPr>
          <w:rFonts w:ascii="Times New Roman" w:hAnsi="Times New Roman" w:cs="Times New Roman"/>
          <w:b/>
          <w:sz w:val="24"/>
          <w:szCs w:val="24"/>
        </w:rPr>
      </w:pPr>
    </w:p>
    <w:p w:rsidR="006634A2" w:rsidRPr="00A10ED3" w:rsidRDefault="005E26FE" w:rsidP="006634A2">
      <w:pPr>
        <w:pStyle w:val="Style8"/>
        <w:widowControl/>
        <w:tabs>
          <w:tab w:val="left" w:pos="1094"/>
          <w:tab w:val="left" w:pos="5387"/>
        </w:tabs>
        <w:spacing w:line="276" w:lineRule="auto"/>
        <w:ind w:firstLine="0"/>
        <w:rPr>
          <w:lang w:val="uk-UA"/>
        </w:rPr>
      </w:pPr>
      <w:r w:rsidRPr="00A10ED3">
        <w:rPr>
          <w:b/>
          <w:noProof/>
        </w:rPr>
        <w:drawing>
          <wp:anchor distT="0" distB="0" distL="114300" distR="114300" simplePos="0" relativeHeight="251745280" behindDoc="0" locked="0" layoutInCell="1" allowOverlap="1" wp14:anchorId="7B22F9D1" wp14:editId="07D6B992">
            <wp:simplePos x="0" y="0"/>
            <wp:positionH relativeFrom="column">
              <wp:posOffset>3390900</wp:posOffset>
            </wp:positionH>
            <wp:positionV relativeFrom="paragraph">
              <wp:posOffset>709930</wp:posOffset>
            </wp:positionV>
            <wp:extent cx="3333115" cy="1720850"/>
            <wp:effectExtent l="0" t="0" r="635" b="0"/>
            <wp:wrapSquare wrapText="bothSides"/>
            <wp:docPr id="1151" name="Рисунок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33115" cy="1720850"/>
                    </a:xfrm>
                    <a:prstGeom prst="rect">
                      <a:avLst/>
                    </a:prstGeom>
                    <a:noFill/>
                  </pic:spPr>
                </pic:pic>
              </a:graphicData>
            </a:graphic>
            <wp14:sizeRelH relativeFrom="page">
              <wp14:pctWidth>0</wp14:pctWidth>
            </wp14:sizeRelH>
            <wp14:sizeRelV relativeFrom="page">
              <wp14:pctHeight>0</wp14:pctHeight>
            </wp14:sizeRelV>
          </wp:anchor>
        </w:drawing>
      </w:r>
      <w:r w:rsidRPr="00A10ED3">
        <w:rPr>
          <w:noProof/>
        </w:rPr>
        <mc:AlternateContent>
          <mc:Choice Requires="wps">
            <w:drawing>
              <wp:anchor distT="0" distB="0" distL="114300" distR="114300" simplePos="0" relativeHeight="251746304" behindDoc="0" locked="0" layoutInCell="1" allowOverlap="1" wp14:anchorId="5399C611" wp14:editId="4D506493">
                <wp:simplePos x="0" y="0"/>
                <wp:positionH relativeFrom="column">
                  <wp:posOffset>3305810</wp:posOffset>
                </wp:positionH>
                <wp:positionV relativeFrom="paragraph">
                  <wp:posOffset>41910</wp:posOffset>
                </wp:positionV>
                <wp:extent cx="3618230" cy="542925"/>
                <wp:effectExtent l="0" t="0" r="0" b="0"/>
                <wp:wrapSquare wrapText="bothSides"/>
                <wp:docPr id="1146" name="Поле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8230"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3278" w:rsidRDefault="00E63278" w:rsidP="006634A2">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w:t>
                            </w:r>
                            <w:r w:rsidRPr="00ED752A">
                              <w:rPr>
                                <w:rFonts w:ascii="Times New Roman" w:hAnsi="Times New Roman" w:cs="Times New Roman"/>
                                <w:b/>
                                <w:color w:val="1F497D" w:themeColor="text2"/>
                                <w:sz w:val="24"/>
                                <w:szCs w:val="24"/>
                              </w:rPr>
                              <w:t xml:space="preserve">.1. </w:t>
                            </w:r>
                            <w:r>
                              <w:rPr>
                                <w:rFonts w:ascii="Times New Roman" w:hAnsi="Times New Roman" w:cs="Times New Roman"/>
                                <w:b/>
                                <w:color w:val="1F497D" w:themeColor="text2"/>
                                <w:sz w:val="24"/>
                                <w:szCs w:val="24"/>
                              </w:rPr>
                              <w:t>Структура власних та закріплених доходів міського бюджету за 2014 рік, млн.. грн.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9C611" id="Поле 1146" o:spid="_x0000_s1039" type="#_x0000_t202" style="position:absolute;left:0;text-align:left;margin-left:260.3pt;margin-top:3.3pt;width:284.9pt;height:42.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" filled="f" stroked="f" strokeweight=".5pt">
                <v:path arrowok="t"/>
                <v:textbox>
                  <w:txbxContent>
                    <w:p w:rsidR="00E63278" w:rsidRDefault="00E63278" w:rsidP="006634A2">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w:t>
                      </w:r>
                      <w:r w:rsidRPr="00ED752A">
                        <w:rPr>
                          <w:rFonts w:ascii="Times New Roman" w:hAnsi="Times New Roman" w:cs="Times New Roman"/>
                          <w:b/>
                          <w:color w:val="1F497D" w:themeColor="text2"/>
                          <w:sz w:val="24"/>
                          <w:szCs w:val="24"/>
                        </w:rPr>
                        <w:t xml:space="preserve">.1. </w:t>
                      </w:r>
                      <w:r>
                        <w:rPr>
                          <w:rFonts w:ascii="Times New Roman" w:hAnsi="Times New Roman" w:cs="Times New Roman"/>
                          <w:b/>
                          <w:color w:val="1F497D" w:themeColor="text2"/>
                          <w:sz w:val="24"/>
                          <w:szCs w:val="24"/>
                        </w:rPr>
                        <w:t>Структура власних та закріплених доходів міського бюджету за 2014 рік, млн.. грн.</w:t>
                      </w:r>
                    </w:p>
                  </w:txbxContent>
                </v:textbox>
                <w10:wrap type="square"/>
              </v:shape>
            </w:pict>
          </mc:Fallback>
        </mc:AlternateContent>
      </w:r>
      <w:r w:rsidR="006634A2" w:rsidRPr="00A10ED3">
        <w:rPr>
          <w:lang w:val="uk-UA"/>
        </w:rPr>
        <w:t xml:space="preserve">Бюджет міста на 2014 був сформований у відповідності до Бюджетного кодексу України за формульною системою та в межах показників, доведених Міністерством фінансів України, з врахуванням прогнозних </w:t>
      </w:r>
      <w:proofErr w:type="spellStart"/>
      <w:r w:rsidR="006634A2" w:rsidRPr="00A10ED3">
        <w:rPr>
          <w:lang w:val="uk-UA"/>
        </w:rPr>
        <w:t>макропоказників</w:t>
      </w:r>
      <w:proofErr w:type="spellEnd"/>
      <w:r w:rsidR="006634A2" w:rsidRPr="00A10ED3">
        <w:rPr>
          <w:lang w:val="uk-UA"/>
        </w:rPr>
        <w:t xml:space="preserve"> економічного та соціального розвитку міста.</w:t>
      </w:r>
    </w:p>
    <w:p w:rsidR="006634A2" w:rsidRPr="00A10ED3" w:rsidRDefault="006634A2" w:rsidP="006634A2">
      <w:pPr>
        <w:pStyle w:val="Style8"/>
        <w:widowControl/>
        <w:tabs>
          <w:tab w:val="left" w:pos="1094"/>
          <w:tab w:val="left" w:pos="5387"/>
        </w:tabs>
        <w:spacing w:line="276" w:lineRule="auto"/>
        <w:ind w:firstLine="0"/>
        <w:rPr>
          <w:color w:val="000000"/>
          <w:lang w:val="uk-UA"/>
        </w:rPr>
      </w:pPr>
      <w:r w:rsidRPr="00A10ED3">
        <w:rPr>
          <w:lang w:val="uk-UA"/>
        </w:rPr>
        <w:t xml:space="preserve">Бюджет м. Суми в 2014 році виконано на 97% на суму </w:t>
      </w:r>
      <w:r w:rsidRPr="00A10ED3">
        <w:rPr>
          <w:b/>
          <w:lang w:val="uk-UA"/>
        </w:rPr>
        <w:t>1 156 млн. грн</w:t>
      </w:r>
      <w:r w:rsidRPr="00A10ED3">
        <w:rPr>
          <w:lang w:val="uk-UA"/>
        </w:rPr>
        <w:t>. Незважаючи на</w:t>
      </w:r>
      <w:r w:rsidR="005D653F">
        <w:rPr>
          <w:lang w:val="uk-UA"/>
        </w:rPr>
        <w:t xml:space="preserve"> складну ситуацію у країні, воєнні дії на сході України</w:t>
      </w:r>
      <w:r w:rsidRPr="00A10ED3">
        <w:rPr>
          <w:lang w:val="uk-UA"/>
        </w:rPr>
        <w:t xml:space="preserve">, це на 16% більше, ніж у 2013 році. </w:t>
      </w:r>
      <w:r w:rsidRPr="00A10ED3">
        <w:rPr>
          <w:color w:val="000000"/>
          <w:lang w:val="uk-UA"/>
        </w:rPr>
        <w:t>Офіційні трансферти (кошти, що надійшли з державного бюджету) до загального фонду міського бюджету склали 334 млн. грн., а до спеціального фонду – 136,5 млн. грн. Власні надходження становлять 686 млн. грн.</w:t>
      </w:r>
    </w:p>
    <w:p w:rsidR="006634A2" w:rsidRPr="00A10ED3" w:rsidRDefault="006634A2" w:rsidP="006634A2">
      <w:pPr>
        <w:shd w:val="clear" w:color="auto" w:fill="FFFFFF"/>
        <w:spacing w:after="100" w:afterAutospacing="1" w:line="240" w:lineRule="auto"/>
        <w:jc w:val="both"/>
        <w:rPr>
          <w:rFonts w:ascii="Times New Roman" w:hAnsi="Times New Roman" w:cs="Times New Roman"/>
          <w:sz w:val="24"/>
          <w:szCs w:val="24"/>
          <w:lang w:val="ru-RU"/>
        </w:rPr>
      </w:pPr>
      <w:r w:rsidRPr="00A10ED3">
        <w:rPr>
          <w:rFonts w:ascii="Times New Roman" w:hAnsi="Times New Roman" w:cs="Times New Roman"/>
          <w:sz w:val="24"/>
          <w:szCs w:val="24"/>
        </w:rPr>
        <w:t xml:space="preserve">Основними доходами </w:t>
      </w:r>
      <w:r w:rsidR="005D653F">
        <w:rPr>
          <w:rFonts w:ascii="Times New Roman" w:hAnsi="Times New Roman" w:cs="Times New Roman"/>
          <w:sz w:val="24"/>
          <w:szCs w:val="24"/>
        </w:rPr>
        <w:t>бюджету є податкові надходження</w:t>
      </w:r>
      <w:r w:rsidRPr="00A10ED3">
        <w:rPr>
          <w:rFonts w:ascii="Times New Roman" w:hAnsi="Times New Roman" w:cs="Times New Roman"/>
          <w:sz w:val="24"/>
          <w:szCs w:val="24"/>
        </w:rPr>
        <w:t>. Їх питома вага в структурі складає 53%. Головними джерелами формування дохідної частини є п</w:t>
      </w:r>
      <w:r w:rsidR="004F1E04" w:rsidRPr="00A10ED3">
        <w:rPr>
          <w:rFonts w:ascii="Times New Roman" w:hAnsi="Times New Roman" w:cs="Times New Roman"/>
          <w:sz w:val="24"/>
          <w:szCs w:val="24"/>
        </w:rPr>
        <w:t xml:space="preserve">одаток </w:t>
      </w:r>
      <w:r w:rsidR="005D653F">
        <w:rPr>
          <w:rFonts w:ascii="Times New Roman" w:hAnsi="Times New Roman" w:cs="Times New Roman"/>
          <w:sz w:val="24"/>
          <w:szCs w:val="24"/>
        </w:rPr>
        <w:t>і</w:t>
      </w:r>
      <w:r w:rsidR="004F1E04" w:rsidRPr="00A10ED3">
        <w:rPr>
          <w:rFonts w:ascii="Times New Roman" w:hAnsi="Times New Roman" w:cs="Times New Roman"/>
          <w:sz w:val="24"/>
          <w:szCs w:val="24"/>
        </w:rPr>
        <w:t xml:space="preserve">з доходів фізичних осіб </w:t>
      </w:r>
      <w:r w:rsidRPr="00A10ED3">
        <w:rPr>
          <w:rFonts w:ascii="Times New Roman" w:hAnsi="Times New Roman" w:cs="Times New Roman"/>
          <w:sz w:val="24"/>
          <w:szCs w:val="24"/>
        </w:rPr>
        <w:t>та податок на землю.</w:t>
      </w:r>
    </w:p>
    <w:p w:rsidR="006634A2" w:rsidRPr="00A10ED3" w:rsidRDefault="006634A2" w:rsidP="00BB2D45">
      <w:pPr>
        <w:pStyle w:val="Style8"/>
        <w:widowControl/>
        <w:tabs>
          <w:tab w:val="left" w:pos="426"/>
          <w:tab w:val="left" w:pos="851"/>
          <w:tab w:val="left" w:pos="1418"/>
          <w:tab w:val="left" w:pos="1985"/>
          <w:tab w:val="left" w:pos="5245"/>
        </w:tabs>
        <w:spacing w:before="240" w:line="276" w:lineRule="auto"/>
        <w:ind w:firstLine="0"/>
        <w:rPr>
          <w:b/>
          <w:lang w:val="uk-UA"/>
        </w:rPr>
      </w:pPr>
      <w:r w:rsidRPr="00A10ED3">
        <w:rPr>
          <w:lang w:val="uk-UA"/>
        </w:rPr>
        <w:t>Дохідна  частини  бюджету міста Суми за період</w:t>
      </w:r>
      <w:r w:rsidR="0020143C" w:rsidRPr="00A10ED3">
        <w:rPr>
          <w:lang w:val="uk-UA"/>
        </w:rPr>
        <w:t xml:space="preserve"> </w:t>
      </w:r>
      <w:r w:rsidRPr="00A10ED3">
        <w:rPr>
          <w:lang w:val="uk-UA"/>
        </w:rPr>
        <w:t xml:space="preserve">2009-2014 рр. є досить стабільною. Динаміка росту міського бюджету щорічно складає близько </w:t>
      </w:r>
      <w:r w:rsidRPr="00A10ED3">
        <w:rPr>
          <w:b/>
          <w:lang w:val="uk-UA"/>
        </w:rPr>
        <w:t>12</w:t>
      </w:r>
      <w:r w:rsidRPr="00A10ED3">
        <w:rPr>
          <w:lang w:val="uk-UA"/>
        </w:rPr>
        <w:t>-</w:t>
      </w:r>
      <w:r w:rsidRPr="00A10ED3">
        <w:rPr>
          <w:b/>
          <w:lang w:val="uk-UA"/>
        </w:rPr>
        <w:t>16%.</w:t>
      </w:r>
    </w:p>
    <w:p w:rsidR="002162BA" w:rsidRPr="00A10ED3" w:rsidRDefault="002162BA" w:rsidP="006634A2">
      <w:pPr>
        <w:pStyle w:val="Style8"/>
        <w:widowControl/>
        <w:tabs>
          <w:tab w:val="left" w:pos="426"/>
          <w:tab w:val="left" w:pos="851"/>
          <w:tab w:val="left" w:pos="1418"/>
          <w:tab w:val="left" w:pos="1985"/>
          <w:tab w:val="left" w:pos="5245"/>
        </w:tabs>
        <w:spacing w:before="240" w:line="276" w:lineRule="auto"/>
        <w:ind w:firstLine="0"/>
        <w:rPr>
          <w:lang w:val="uk-UA"/>
        </w:rPr>
      </w:pPr>
    </w:p>
    <w:p w:rsidR="006634A2" w:rsidRPr="00A10ED3" w:rsidRDefault="005E26FE" w:rsidP="006634A2">
      <w:pPr>
        <w:pStyle w:val="Style8"/>
        <w:widowControl/>
        <w:tabs>
          <w:tab w:val="left" w:pos="426"/>
          <w:tab w:val="left" w:pos="851"/>
          <w:tab w:val="left" w:pos="1418"/>
          <w:tab w:val="left" w:pos="1985"/>
          <w:tab w:val="left" w:pos="5245"/>
        </w:tabs>
        <w:spacing w:before="240" w:line="276" w:lineRule="auto"/>
        <w:ind w:firstLine="0"/>
        <w:rPr>
          <w:lang w:val="uk-UA"/>
        </w:rPr>
      </w:pPr>
      <w:r w:rsidRPr="00A10ED3">
        <w:rPr>
          <w:noProof/>
        </w:rPr>
        <w:lastRenderedPageBreak/>
        <w:drawing>
          <wp:anchor distT="0" distB="0" distL="114300" distR="114300" simplePos="0" relativeHeight="251751424" behindDoc="0" locked="0" layoutInCell="1" allowOverlap="1" wp14:anchorId="202F328C" wp14:editId="4DB2E1DA">
            <wp:simplePos x="0" y="0"/>
            <wp:positionH relativeFrom="column">
              <wp:posOffset>3493770</wp:posOffset>
            </wp:positionH>
            <wp:positionV relativeFrom="paragraph">
              <wp:posOffset>681355</wp:posOffset>
            </wp:positionV>
            <wp:extent cx="3433445" cy="2142490"/>
            <wp:effectExtent l="0" t="0" r="0" b="0"/>
            <wp:wrapSquare wrapText="bothSides"/>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33445" cy="2142490"/>
                    </a:xfrm>
                    <a:prstGeom prst="rect">
                      <a:avLst/>
                    </a:prstGeom>
                    <a:noFill/>
                  </pic:spPr>
                </pic:pic>
              </a:graphicData>
            </a:graphic>
            <wp14:sizeRelH relativeFrom="page">
              <wp14:pctWidth>0</wp14:pctWidth>
            </wp14:sizeRelH>
            <wp14:sizeRelV relativeFrom="page">
              <wp14:pctHeight>0</wp14:pctHeight>
            </wp14:sizeRelV>
          </wp:anchor>
        </w:drawing>
      </w:r>
      <w:r w:rsidRPr="00A10ED3">
        <w:rPr>
          <w:noProof/>
        </w:rPr>
        <mc:AlternateContent>
          <mc:Choice Requires="wps">
            <w:drawing>
              <wp:anchor distT="0" distB="0" distL="114300" distR="114300" simplePos="0" relativeHeight="251747328" behindDoc="0" locked="0" layoutInCell="1" allowOverlap="1" wp14:anchorId="628F3C7D" wp14:editId="2C106E83">
                <wp:simplePos x="0" y="0"/>
                <wp:positionH relativeFrom="column">
                  <wp:posOffset>3467100</wp:posOffset>
                </wp:positionH>
                <wp:positionV relativeFrom="paragraph">
                  <wp:posOffset>38100</wp:posOffset>
                </wp:positionV>
                <wp:extent cx="3289935" cy="645160"/>
                <wp:effectExtent l="0" t="0" r="0" b="2540"/>
                <wp:wrapSquare wrapText="bothSides"/>
                <wp:docPr id="1147" name="Поле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9935" cy="645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3278" w:rsidRDefault="00E63278" w:rsidP="008F0B07">
                            <w:pPr>
                              <w:spacing w:line="240" w:lineRule="auto"/>
                              <w:jc w:val="both"/>
                            </w:pPr>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w:t>
                            </w:r>
                            <w:r w:rsidRPr="00ED752A">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2</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Динаміка зростання доходної частини міського бюджету за 2009-2015роки, млн. грн.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F3C7D" id="Поле 1147" o:spid="_x0000_s1040" type="#_x0000_t202" style="position:absolute;left:0;text-align:left;margin-left:273pt;margin-top:3pt;width:259.05pt;height:50.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" filled="f" stroked="f" strokeweight=".5pt">
                <v:path arrowok="t"/>
                <v:textbox>
                  <w:txbxContent>
                    <w:p w:rsidR="00E63278" w:rsidRDefault="00E63278" w:rsidP="008F0B07">
                      <w:pPr>
                        <w:spacing w:line="240" w:lineRule="auto"/>
                        <w:jc w:val="both"/>
                      </w:pPr>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w:t>
                      </w:r>
                      <w:r w:rsidRPr="00ED752A">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2</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Динаміка зростання доходної частини міського бюджету за 2009-2015роки, млн. грн.</w:t>
                      </w:r>
                    </w:p>
                  </w:txbxContent>
                </v:textbox>
                <w10:wrap type="square"/>
              </v:shape>
            </w:pict>
          </mc:Fallback>
        </mc:AlternateContent>
      </w:r>
      <w:r w:rsidR="006634A2" w:rsidRPr="00A10ED3">
        <w:rPr>
          <w:lang w:val="uk-UA"/>
        </w:rPr>
        <w:t>Тенденції щодо нарощування дохідної частини бюджету Сум у 2013 році не в останню чергу були спричинені бюджетно-податковою реформою, результативність якої, водночас, не можна оцінювати однозначно. В Україні і досі залишились невирішеними системні проблеми, які супроводжують реформування бюджетно-податкової сфери, і які вирішальним чином впливають на стабільність регіонального розвитку.</w:t>
      </w:r>
    </w:p>
    <w:p w:rsidR="006634A2" w:rsidRPr="00A10ED3" w:rsidRDefault="006634A2" w:rsidP="006634A2">
      <w:pPr>
        <w:jc w:val="both"/>
        <w:rPr>
          <w:rFonts w:ascii="Times New Roman" w:eastAsia="Times New Roman" w:hAnsi="Times New Roman" w:cs="Times New Roman"/>
          <w:sz w:val="24"/>
          <w:szCs w:val="24"/>
          <w:lang w:eastAsia="ru-RU"/>
        </w:rPr>
      </w:pPr>
      <w:r w:rsidRPr="00A10ED3">
        <w:rPr>
          <w:rFonts w:ascii="Times New Roman" w:eastAsia="Times New Roman" w:hAnsi="Times New Roman" w:cs="Times New Roman"/>
          <w:sz w:val="24"/>
          <w:szCs w:val="24"/>
          <w:lang w:eastAsia="ru-RU"/>
        </w:rPr>
        <w:t>Аналіз бюджету показує залежність міського бюджету від міжбюджетних трансфертів, їх доля в місь</w:t>
      </w:r>
      <w:r w:rsidR="005D653F">
        <w:rPr>
          <w:rFonts w:ascii="Times New Roman" w:eastAsia="Times New Roman" w:hAnsi="Times New Roman" w:cs="Times New Roman"/>
          <w:sz w:val="24"/>
          <w:szCs w:val="24"/>
          <w:lang w:eastAsia="ru-RU"/>
        </w:rPr>
        <w:t>кому бюджеті складає від  25% у</w:t>
      </w:r>
      <w:r w:rsidRPr="00A10ED3">
        <w:rPr>
          <w:rFonts w:ascii="Times New Roman" w:eastAsia="Times New Roman" w:hAnsi="Times New Roman" w:cs="Times New Roman"/>
          <w:sz w:val="24"/>
          <w:szCs w:val="24"/>
          <w:lang w:eastAsia="ru-RU"/>
        </w:rPr>
        <w:t xml:space="preserve"> 2009 р. та </w:t>
      </w:r>
      <w:r w:rsidR="005D653F">
        <w:rPr>
          <w:rFonts w:ascii="Times New Roman" w:eastAsia="Times New Roman" w:hAnsi="Times New Roman" w:cs="Times New Roman"/>
          <w:sz w:val="24"/>
          <w:szCs w:val="24"/>
          <w:lang w:eastAsia="ru-RU"/>
        </w:rPr>
        <w:t xml:space="preserve">до </w:t>
      </w:r>
      <w:r w:rsidRPr="00A10ED3">
        <w:rPr>
          <w:rFonts w:ascii="Times New Roman" w:eastAsia="Times New Roman" w:hAnsi="Times New Roman" w:cs="Times New Roman"/>
          <w:sz w:val="24"/>
          <w:szCs w:val="24"/>
          <w:lang w:eastAsia="ru-RU"/>
        </w:rPr>
        <w:t>41%  в 2014 р.</w:t>
      </w:r>
    </w:p>
    <w:p w:rsidR="006634A2" w:rsidRPr="00A10ED3" w:rsidRDefault="005E26FE" w:rsidP="006634A2">
      <w:pPr>
        <w:tabs>
          <w:tab w:val="left" w:pos="5670"/>
        </w:tabs>
        <w:jc w:val="both"/>
        <w:rPr>
          <w:rFonts w:ascii="Times New Roman" w:hAnsi="Times New Roman" w:cs="Times New Roman"/>
          <w:color w:val="333333"/>
          <w:sz w:val="24"/>
          <w:szCs w:val="24"/>
        </w:rPr>
      </w:pPr>
      <w:r w:rsidRPr="00A10ED3">
        <w:rPr>
          <w:rFonts w:ascii="Times New Roman" w:hAnsi="Times New Roman" w:cs="Times New Roman"/>
          <w:noProof/>
          <w:sz w:val="24"/>
          <w:szCs w:val="24"/>
          <w:lang w:val="ru-RU" w:eastAsia="ru-RU"/>
        </w:rPr>
        <w:drawing>
          <wp:anchor distT="0" distB="0" distL="114300" distR="114300" simplePos="0" relativeHeight="251658239" behindDoc="0" locked="0" layoutInCell="1" allowOverlap="1" wp14:anchorId="0D6C6F09" wp14:editId="13EC5EC6">
            <wp:simplePos x="0" y="0"/>
            <wp:positionH relativeFrom="column">
              <wp:posOffset>3475990</wp:posOffset>
            </wp:positionH>
            <wp:positionV relativeFrom="paragraph">
              <wp:posOffset>486410</wp:posOffset>
            </wp:positionV>
            <wp:extent cx="3358515" cy="2059940"/>
            <wp:effectExtent l="0" t="0" r="0" b="0"/>
            <wp:wrapSquare wrapText="bothSides"/>
            <wp:docPr id="1152" name="Рисунок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58515" cy="2059940"/>
                    </a:xfrm>
                    <a:prstGeom prst="rect">
                      <a:avLst/>
                    </a:prstGeom>
                    <a:noFill/>
                  </pic:spPr>
                </pic:pic>
              </a:graphicData>
            </a:graphic>
            <wp14:sizeRelH relativeFrom="page">
              <wp14:pctWidth>0</wp14:pctWidth>
            </wp14:sizeRelH>
            <wp14:sizeRelV relativeFrom="page">
              <wp14:pctHeight>0</wp14:pctHeight>
            </wp14:sizeRelV>
          </wp:anchor>
        </w:drawing>
      </w:r>
      <w:r w:rsidRPr="00A10ED3">
        <w:rPr>
          <w:rFonts w:ascii="Times New Roman" w:hAnsi="Times New Roman" w:cs="Times New Roman"/>
          <w:noProof/>
          <w:sz w:val="24"/>
          <w:szCs w:val="24"/>
          <w:lang w:val="ru-RU" w:eastAsia="ru-RU"/>
        </w:rPr>
        <mc:AlternateContent>
          <mc:Choice Requires="wps">
            <w:drawing>
              <wp:anchor distT="0" distB="0" distL="114300" distR="114300" simplePos="0" relativeHeight="251748352" behindDoc="0" locked="0" layoutInCell="1" allowOverlap="1" wp14:anchorId="6DFC95BD" wp14:editId="0E095C43">
                <wp:simplePos x="0" y="0"/>
                <wp:positionH relativeFrom="column">
                  <wp:posOffset>3475355</wp:posOffset>
                </wp:positionH>
                <wp:positionV relativeFrom="paragraph">
                  <wp:posOffset>52705</wp:posOffset>
                </wp:positionV>
                <wp:extent cx="3364865" cy="657225"/>
                <wp:effectExtent l="0" t="0" r="0" b="0"/>
                <wp:wrapSquare wrapText="bothSides"/>
                <wp:docPr id="1148" name="Поле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486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3278" w:rsidRDefault="00E63278" w:rsidP="008F0B07">
                            <w:pPr>
                              <w:spacing w:line="240" w:lineRule="auto"/>
                              <w:jc w:val="both"/>
                            </w:pPr>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4.3</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Структура видатків з міського бюджету за 2014 рік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C95BD" id="Поле 1148" o:spid="_x0000_s1041" type="#_x0000_t202" style="position:absolute;left:0;text-align:left;margin-left:273.65pt;margin-top:4.15pt;width:264.95pt;height:51.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" filled="f" stroked="f" strokeweight=".5pt">
                <v:path arrowok="t"/>
                <v:textbox>
                  <w:txbxContent>
                    <w:p w:rsidR="00E63278" w:rsidRDefault="00E63278" w:rsidP="008F0B07">
                      <w:pPr>
                        <w:spacing w:line="240" w:lineRule="auto"/>
                        <w:jc w:val="both"/>
                      </w:pPr>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4.3</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Структура видатків з міського бюджету за 2014 рік</w:t>
                      </w:r>
                    </w:p>
                  </w:txbxContent>
                </v:textbox>
                <w10:wrap type="square"/>
              </v:shape>
            </w:pict>
          </mc:Fallback>
        </mc:AlternateContent>
      </w:r>
      <w:r w:rsidR="006634A2" w:rsidRPr="00A10ED3">
        <w:rPr>
          <w:rFonts w:ascii="Times New Roman" w:hAnsi="Times New Roman" w:cs="Times New Roman"/>
          <w:sz w:val="24"/>
          <w:szCs w:val="24"/>
        </w:rPr>
        <w:t xml:space="preserve">Кошти бюджету направляються на </w:t>
      </w:r>
      <w:r w:rsidR="005D653F">
        <w:rPr>
          <w:rFonts w:ascii="Times New Roman" w:hAnsi="Times New Roman" w:cs="Times New Roman"/>
          <w:sz w:val="24"/>
          <w:szCs w:val="24"/>
        </w:rPr>
        <w:t>фінансування установ і заходів у</w:t>
      </w:r>
      <w:r w:rsidR="006634A2" w:rsidRPr="00A10ED3">
        <w:rPr>
          <w:rFonts w:ascii="Times New Roman" w:hAnsi="Times New Roman" w:cs="Times New Roman"/>
          <w:sz w:val="24"/>
          <w:szCs w:val="24"/>
        </w:rPr>
        <w:t xml:space="preserve"> галузях «Освіта», «Охорона здоров’я», «Фізична культура і спорт», соціальне забезпечення та соціальний захист населення, утримання житлово-комунального господарства міста,</w:t>
      </w:r>
      <w:r w:rsidR="006634A2" w:rsidRPr="00A10ED3">
        <w:rPr>
          <w:rFonts w:ascii="Times New Roman" w:hAnsi="Times New Roman" w:cs="Times New Roman"/>
          <w:sz w:val="21"/>
          <w:szCs w:val="21"/>
        </w:rPr>
        <w:t xml:space="preserve"> </w:t>
      </w:r>
      <w:r w:rsidR="006634A2" w:rsidRPr="00A10ED3">
        <w:rPr>
          <w:rFonts w:ascii="Times New Roman" w:hAnsi="Times New Roman" w:cs="Times New Roman"/>
          <w:sz w:val="24"/>
          <w:szCs w:val="24"/>
        </w:rPr>
        <w:t>забезпечення функціонування міського транспорту</w:t>
      </w:r>
      <w:r w:rsidR="006634A2" w:rsidRPr="00A10ED3">
        <w:rPr>
          <w:rFonts w:ascii="Times New Roman" w:hAnsi="Times New Roman" w:cs="Times New Roman"/>
          <w:color w:val="333333"/>
          <w:sz w:val="24"/>
          <w:szCs w:val="24"/>
        </w:rPr>
        <w:t>.</w:t>
      </w:r>
      <w:r w:rsidR="006634A2" w:rsidRPr="00A10ED3">
        <w:rPr>
          <w:rFonts w:ascii="Times New Roman" w:hAnsi="Times New Roman" w:cs="Times New Roman"/>
          <w:noProof/>
          <w:color w:val="333333"/>
          <w:sz w:val="24"/>
          <w:szCs w:val="24"/>
          <w:lang w:val="ru-RU" w:eastAsia="ru-RU"/>
        </w:rPr>
        <w:t xml:space="preserve"> </w:t>
      </w:r>
    </w:p>
    <w:p w:rsidR="006634A2" w:rsidRPr="00A10ED3" w:rsidRDefault="002162BA" w:rsidP="005E26FE">
      <w:pPr>
        <w:ind w:right="140"/>
        <w:jc w:val="both"/>
        <w:rPr>
          <w:rFonts w:ascii="Times New Roman" w:hAnsi="Times New Roman" w:cs="Times New Roman"/>
          <w:sz w:val="24"/>
          <w:szCs w:val="24"/>
        </w:rPr>
      </w:pPr>
      <w:r w:rsidRPr="00A10ED3">
        <w:rPr>
          <w:rFonts w:ascii="Times New Roman" w:hAnsi="Times New Roman" w:cs="Times New Roman"/>
          <w:noProof/>
          <w:sz w:val="24"/>
          <w:szCs w:val="24"/>
          <w:lang w:val="ru-RU" w:eastAsia="ru-RU"/>
        </w:rPr>
        <mc:AlternateContent>
          <mc:Choice Requires="wps">
            <w:drawing>
              <wp:anchor distT="0" distB="0" distL="114300" distR="114300" simplePos="0" relativeHeight="251749376" behindDoc="0" locked="0" layoutInCell="1" allowOverlap="1" wp14:anchorId="18253FB3" wp14:editId="680962D5">
                <wp:simplePos x="0" y="0"/>
                <wp:positionH relativeFrom="column">
                  <wp:posOffset>3495040</wp:posOffset>
                </wp:positionH>
                <wp:positionV relativeFrom="paragraph">
                  <wp:posOffset>1005205</wp:posOffset>
                </wp:positionV>
                <wp:extent cx="3378835" cy="695325"/>
                <wp:effectExtent l="0" t="0" r="0" b="0"/>
                <wp:wrapSquare wrapText="bothSides"/>
                <wp:docPr id="1149" name="Поле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8835"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3278" w:rsidRDefault="00E63278" w:rsidP="008F0B07">
                            <w:pPr>
                              <w:spacing w:line="240" w:lineRule="auto"/>
                              <w:jc w:val="both"/>
                            </w:pPr>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4.4</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Динаміка росту видатків на енергоносії та комунальні послуги, млн. грн.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53FB3" id="Поле 1149" o:spid="_x0000_s1042" type="#_x0000_t202" style="position:absolute;left:0;text-align:left;margin-left:275.2pt;margin-top:79.15pt;width:266.05pt;height:54.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" filled="f" stroked="f" strokeweight=".5pt">
                <v:path arrowok="t"/>
                <v:textbox>
                  <w:txbxContent>
                    <w:p w:rsidR="00E63278" w:rsidRDefault="00E63278" w:rsidP="008F0B07">
                      <w:pPr>
                        <w:spacing w:line="240" w:lineRule="auto"/>
                        <w:jc w:val="both"/>
                      </w:pPr>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4.4</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Динаміка росту видатків на енергоносії та комунальні послуги, млн. грн.</w:t>
                      </w:r>
                    </w:p>
                  </w:txbxContent>
                </v:textbox>
                <w10:wrap type="square"/>
              </v:shape>
            </w:pict>
          </mc:Fallback>
        </mc:AlternateContent>
      </w:r>
      <w:r w:rsidRPr="00A10ED3">
        <w:rPr>
          <w:rFonts w:ascii="Times New Roman" w:hAnsi="Times New Roman" w:cs="Times New Roman"/>
          <w:noProof/>
          <w:sz w:val="24"/>
          <w:szCs w:val="24"/>
          <w:lang w:val="ru-RU" w:eastAsia="ru-RU"/>
        </w:rPr>
        <w:drawing>
          <wp:anchor distT="0" distB="0" distL="114300" distR="114300" simplePos="0" relativeHeight="251750400" behindDoc="0" locked="0" layoutInCell="1" allowOverlap="1" wp14:anchorId="4B21770B" wp14:editId="5DE0CFE3">
            <wp:simplePos x="0" y="0"/>
            <wp:positionH relativeFrom="column">
              <wp:posOffset>3494405</wp:posOffset>
            </wp:positionH>
            <wp:positionV relativeFrom="paragraph">
              <wp:posOffset>1594485</wp:posOffset>
            </wp:positionV>
            <wp:extent cx="3274695" cy="1876425"/>
            <wp:effectExtent l="0" t="0" r="1905" b="9525"/>
            <wp:wrapSquare wrapText="bothSides"/>
            <wp:docPr id="1153" name="Рисунок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74695" cy="1876425"/>
                    </a:xfrm>
                    <a:prstGeom prst="rect">
                      <a:avLst/>
                    </a:prstGeom>
                    <a:noFill/>
                  </pic:spPr>
                </pic:pic>
              </a:graphicData>
            </a:graphic>
            <wp14:sizeRelH relativeFrom="page">
              <wp14:pctWidth>0</wp14:pctWidth>
            </wp14:sizeRelH>
            <wp14:sizeRelV relativeFrom="page">
              <wp14:pctHeight>0</wp14:pctHeight>
            </wp14:sizeRelV>
          </wp:anchor>
        </w:drawing>
      </w:r>
      <w:r w:rsidR="006634A2" w:rsidRPr="00A10ED3">
        <w:rPr>
          <w:rFonts w:ascii="Times New Roman" w:hAnsi="Times New Roman" w:cs="Times New Roman"/>
          <w:sz w:val="24"/>
          <w:szCs w:val="24"/>
        </w:rPr>
        <w:t>Найбільшу частку в структурі видатків загального фонду міського бюджету за економічною класифікацією складають видатки на оплату праці з нарахуваннями – 47 %. Видатки на енергоносії та комунальні послуги  складають  6 %, цей показник нижче показника 2013 року. Витрати</w:t>
      </w:r>
      <w:r w:rsidR="005D653F">
        <w:rPr>
          <w:rFonts w:ascii="Times New Roman" w:hAnsi="Times New Roman" w:cs="Times New Roman"/>
          <w:sz w:val="24"/>
          <w:szCs w:val="24"/>
        </w:rPr>
        <w:t xml:space="preserve"> на енергоресурси в 2014 році склали </w:t>
      </w:r>
      <w:r w:rsidR="006634A2" w:rsidRPr="00A10ED3">
        <w:rPr>
          <w:rFonts w:ascii="Times New Roman" w:hAnsi="Times New Roman" w:cs="Times New Roman"/>
          <w:sz w:val="24"/>
          <w:szCs w:val="24"/>
        </w:rPr>
        <w:t xml:space="preserve">54,4 млн. грн., </w:t>
      </w:r>
      <w:r w:rsidR="0020143C" w:rsidRPr="00A10ED3">
        <w:rPr>
          <w:rFonts w:ascii="Times New Roman" w:hAnsi="Times New Roman" w:cs="Times New Roman"/>
          <w:sz w:val="24"/>
          <w:szCs w:val="24"/>
        </w:rPr>
        <w:t>у 2013</w:t>
      </w:r>
      <w:r w:rsidR="006634A2" w:rsidRPr="00A10ED3">
        <w:rPr>
          <w:rFonts w:ascii="Times New Roman" w:hAnsi="Times New Roman" w:cs="Times New Roman"/>
          <w:sz w:val="24"/>
          <w:szCs w:val="24"/>
        </w:rPr>
        <w:t xml:space="preserve"> – 60,6 млн. грн. За останні роки спостерігається зменшен</w:t>
      </w:r>
      <w:r w:rsidR="005D653F">
        <w:rPr>
          <w:rFonts w:ascii="Times New Roman" w:hAnsi="Times New Roman" w:cs="Times New Roman"/>
          <w:sz w:val="24"/>
          <w:szCs w:val="24"/>
        </w:rPr>
        <w:t>ня видатків на енергоресурси, що</w:t>
      </w:r>
      <w:r w:rsidR="006634A2" w:rsidRPr="00A10ED3">
        <w:rPr>
          <w:rFonts w:ascii="Times New Roman" w:hAnsi="Times New Roman" w:cs="Times New Roman"/>
          <w:sz w:val="24"/>
          <w:szCs w:val="24"/>
        </w:rPr>
        <w:t xml:space="preserve"> пов’язано з адміністративним тиском та державною програмою економії</w:t>
      </w:r>
      <w:r w:rsidR="005D653F">
        <w:rPr>
          <w:rFonts w:ascii="Times New Roman" w:hAnsi="Times New Roman" w:cs="Times New Roman"/>
          <w:sz w:val="24"/>
          <w:szCs w:val="24"/>
        </w:rPr>
        <w:t xml:space="preserve">                       </w:t>
      </w:r>
      <w:r w:rsidR="006634A2" w:rsidRPr="00A10ED3">
        <w:rPr>
          <w:rFonts w:ascii="Times New Roman" w:hAnsi="Times New Roman" w:cs="Times New Roman"/>
          <w:sz w:val="24"/>
          <w:szCs w:val="24"/>
        </w:rPr>
        <w:t xml:space="preserve"> будь-як</w:t>
      </w:r>
      <w:r w:rsidR="0020143C" w:rsidRPr="00A10ED3">
        <w:rPr>
          <w:rFonts w:ascii="Times New Roman" w:hAnsi="Times New Roman" w:cs="Times New Roman"/>
          <w:sz w:val="24"/>
          <w:szCs w:val="24"/>
        </w:rPr>
        <w:t>им шляхом. Однак слід зазначити</w:t>
      </w:r>
      <w:r w:rsidR="006634A2" w:rsidRPr="00A10ED3">
        <w:rPr>
          <w:rFonts w:ascii="Times New Roman" w:hAnsi="Times New Roman" w:cs="Times New Roman"/>
          <w:sz w:val="24"/>
          <w:szCs w:val="24"/>
        </w:rPr>
        <w:t>, що на 2015 рік</w:t>
      </w:r>
      <w:r w:rsidR="0020143C" w:rsidRPr="00A10ED3">
        <w:rPr>
          <w:rFonts w:ascii="Times New Roman" w:hAnsi="Times New Roman" w:cs="Times New Roman"/>
          <w:sz w:val="24"/>
          <w:szCs w:val="24"/>
        </w:rPr>
        <w:t xml:space="preserve"> заплановані видатки в розмірі </w:t>
      </w:r>
      <w:r w:rsidR="006634A2" w:rsidRPr="00A10ED3">
        <w:rPr>
          <w:rFonts w:ascii="Times New Roman" w:hAnsi="Times New Roman" w:cs="Times New Roman"/>
          <w:sz w:val="24"/>
          <w:szCs w:val="24"/>
        </w:rPr>
        <w:t xml:space="preserve">83,3 млн. грн., </w:t>
      </w:r>
      <w:r w:rsidR="004F1E04" w:rsidRPr="00A10ED3">
        <w:rPr>
          <w:rFonts w:ascii="Times New Roman" w:hAnsi="Times New Roman" w:cs="Times New Roman"/>
          <w:sz w:val="24"/>
          <w:szCs w:val="24"/>
        </w:rPr>
        <w:t>що</w:t>
      </w:r>
      <w:r w:rsidR="006634A2" w:rsidRPr="00A10ED3">
        <w:rPr>
          <w:rFonts w:ascii="Times New Roman" w:hAnsi="Times New Roman" w:cs="Times New Roman"/>
          <w:sz w:val="24"/>
          <w:szCs w:val="24"/>
        </w:rPr>
        <w:t xml:space="preserve"> </w:t>
      </w:r>
      <w:r w:rsidR="004F1E04" w:rsidRPr="00A10ED3">
        <w:rPr>
          <w:rFonts w:ascii="Times New Roman" w:hAnsi="Times New Roman" w:cs="Times New Roman"/>
          <w:sz w:val="24"/>
          <w:szCs w:val="24"/>
        </w:rPr>
        <w:t xml:space="preserve">обумовлено </w:t>
      </w:r>
      <w:r w:rsidR="0020143C" w:rsidRPr="00A10ED3">
        <w:rPr>
          <w:rFonts w:ascii="Times New Roman" w:hAnsi="Times New Roman" w:cs="Times New Roman"/>
          <w:sz w:val="24"/>
          <w:szCs w:val="24"/>
        </w:rPr>
        <w:t xml:space="preserve">значним ростом тарифів </w:t>
      </w:r>
      <w:r w:rsidR="006634A2" w:rsidRPr="00A10ED3">
        <w:rPr>
          <w:rFonts w:ascii="Times New Roman" w:hAnsi="Times New Roman" w:cs="Times New Roman"/>
          <w:sz w:val="24"/>
          <w:szCs w:val="24"/>
        </w:rPr>
        <w:t>на енергонос</w:t>
      </w:r>
      <w:r w:rsidR="0020143C" w:rsidRPr="00A10ED3">
        <w:rPr>
          <w:rFonts w:ascii="Times New Roman" w:hAnsi="Times New Roman" w:cs="Times New Roman"/>
          <w:sz w:val="24"/>
          <w:szCs w:val="24"/>
        </w:rPr>
        <w:t>ії, це майже на 28,9 млн. грн.</w:t>
      </w:r>
      <w:r w:rsidR="006634A2" w:rsidRPr="00A10ED3">
        <w:rPr>
          <w:rFonts w:ascii="Times New Roman" w:hAnsi="Times New Roman" w:cs="Times New Roman"/>
          <w:noProof/>
          <w:sz w:val="24"/>
          <w:szCs w:val="24"/>
        </w:rPr>
        <w:t xml:space="preserve"> </w:t>
      </w:r>
      <w:r w:rsidR="006634A2" w:rsidRPr="00A10ED3">
        <w:rPr>
          <w:rFonts w:ascii="Times New Roman" w:hAnsi="Times New Roman" w:cs="Times New Roman"/>
          <w:sz w:val="24"/>
          <w:szCs w:val="24"/>
        </w:rPr>
        <w:t xml:space="preserve">більше в порівнянні з 2014 роком. Проаналізувавши тенденцію зростання тарифів </w:t>
      </w:r>
      <w:r w:rsidR="005D653F">
        <w:rPr>
          <w:rFonts w:ascii="Times New Roman" w:hAnsi="Times New Roman" w:cs="Times New Roman"/>
          <w:sz w:val="24"/>
          <w:szCs w:val="24"/>
        </w:rPr>
        <w:t>у</w:t>
      </w:r>
      <w:r w:rsidR="006634A2" w:rsidRPr="00A10ED3">
        <w:rPr>
          <w:rFonts w:ascii="Times New Roman" w:hAnsi="Times New Roman" w:cs="Times New Roman"/>
          <w:sz w:val="24"/>
          <w:szCs w:val="24"/>
        </w:rPr>
        <w:t xml:space="preserve"> майбутньому слід зазначити різке зростання витрат </w:t>
      </w:r>
      <w:r w:rsidR="005D653F">
        <w:rPr>
          <w:rFonts w:ascii="Times New Roman" w:hAnsi="Times New Roman" w:cs="Times New Roman"/>
          <w:sz w:val="24"/>
          <w:szCs w:val="24"/>
        </w:rPr>
        <w:t>і</w:t>
      </w:r>
      <w:r w:rsidR="006634A2" w:rsidRPr="00A10ED3">
        <w:rPr>
          <w:rFonts w:ascii="Times New Roman" w:hAnsi="Times New Roman" w:cs="Times New Roman"/>
          <w:sz w:val="24"/>
          <w:szCs w:val="24"/>
        </w:rPr>
        <w:t>з бюджету на оплату енергоресурсів при повільному зростанні дохідної частини міського бюджету.</w:t>
      </w:r>
      <w:r w:rsidR="006634A2" w:rsidRPr="00A10ED3">
        <w:rPr>
          <w:noProof/>
        </w:rPr>
        <w:t xml:space="preserve"> </w:t>
      </w:r>
    </w:p>
    <w:p w:rsidR="006634A2" w:rsidRPr="00A10ED3" w:rsidRDefault="006634A2" w:rsidP="005E26FE">
      <w:pPr>
        <w:pStyle w:val="Style8"/>
        <w:widowControl/>
        <w:tabs>
          <w:tab w:val="left" w:pos="1094"/>
          <w:tab w:val="left" w:pos="5387"/>
        </w:tabs>
        <w:spacing w:before="240" w:line="276" w:lineRule="auto"/>
        <w:ind w:firstLine="0"/>
        <w:rPr>
          <w:rFonts w:eastAsiaTheme="minorHAnsi"/>
          <w:lang w:val="uk-UA" w:eastAsia="en-US"/>
        </w:rPr>
      </w:pPr>
      <w:r w:rsidRPr="00A10ED3">
        <w:rPr>
          <w:rFonts w:eastAsiaTheme="minorHAnsi"/>
          <w:lang w:val="uk-UA" w:eastAsia="en-US"/>
        </w:rPr>
        <w:t>Динаміка зростання видатків на енергоносії перевищує динаміку росту доходів бюджету в 1,5 рази. У 2020 році видатки на енергоносії в</w:t>
      </w:r>
      <w:r w:rsidR="000249F5" w:rsidRPr="00A10ED3">
        <w:rPr>
          <w:rFonts w:eastAsiaTheme="minorHAnsi"/>
          <w:lang w:val="uk-UA" w:eastAsia="en-US"/>
        </w:rPr>
        <w:t xml:space="preserve">ипереджатимуть динаміку  росту </w:t>
      </w:r>
      <w:r w:rsidRPr="00A10ED3">
        <w:rPr>
          <w:rFonts w:eastAsiaTheme="minorHAnsi"/>
          <w:lang w:val="uk-UA" w:eastAsia="en-US"/>
        </w:rPr>
        <w:t>надходжень до бюджету в 3,5 рази, їх питома вага збіль</w:t>
      </w:r>
      <w:r w:rsidR="000249F5" w:rsidRPr="00A10ED3">
        <w:rPr>
          <w:rFonts w:eastAsiaTheme="minorHAnsi"/>
          <w:lang w:val="uk-UA" w:eastAsia="en-US"/>
        </w:rPr>
        <w:t xml:space="preserve">шиться до 12,1%  та складатиме </w:t>
      </w:r>
      <w:r w:rsidRPr="00A10ED3">
        <w:rPr>
          <w:rFonts w:eastAsiaTheme="minorHAnsi"/>
          <w:lang w:val="uk-UA" w:eastAsia="en-US"/>
        </w:rPr>
        <w:t>155 млн. грн., що на 101 млн. грн. більше в</w:t>
      </w:r>
      <w:r w:rsidR="0020143C" w:rsidRPr="00A10ED3">
        <w:rPr>
          <w:rFonts w:eastAsiaTheme="minorHAnsi"/>
          <w:lang w:val="uk-UA" w:eastAsia="en-US"/>
        </w:rPr>
        <w:t xml:space="preserve"> порівнянні </w:t>
      </w:r>
      <w:r w:rsidRPr="00A10ED3">
        <w:rPr>
          <w:rFonts w:eastAsiaTheme="minorHAnsi"/>
          <w:lang w:val="uk-UA" w:eastAsia="en-US"/>
        </w:rPr>
        <w:t xml:space="preserve">з 2014 роком. </w:t>
      </w:r>
    </w:p>
    <w:p w:rsidR="006634A2" w:rsidRPr="00A10ED3" w:rsidRDefault="005E26FE" w:rsidP="006634A2">
      <w:pPr>
        <w:spacing w:before="240" w:after="0"/>
        <w:jc w:val="both"/>
        <w:rPr>
          <w:rFonts w:ascii="Times New Roman" w:hAnsi="Times New Roman" w:cs="Times New Roman"/>
          <w:sz w:val="24"/>
          <w:szCs w:val="24"/>
        </w:rPr>
      </w:pPr>
      <w:r w:rsidRPr="00A10ED3">
        <w:rPr>
          <w:noProof/>
          <w:lang w:val="ru-RU" w:eastAsia="ru-RU"/>
        </w:rPr>
        <w:lastRenderedPageBreak/>
        <mc:AlternateContent>
          <mc:Choice Requires="wps">
            <w:drawing>
              <wp:anchor distT="0" distB="0" distL="114300" distR="114300" simplePos="0" relativeHeight="251753472" behindDoc="0" locked="0" layoutInCell="1" allowOverlap="1" wp14:anchorId="14943114" wp14:editId="142B782D">
                <wp:simplePos x="0" y="0"/>
                <wp:positionH relativeFrom="column">
                  <wp:posOffset>3455035</wp:posOffset>
                </wp:positionH>
                <wp:positionV relativeFrom="paragraph">
                  <wp:posOffset>112395</wp:posOffset>
                </wp:positionV>
                <wp:extent cx="3295650" cy="2657475"/>
                <wp:effectExtent l="0" t="0" r="0" b="0"/>
                <wp:wrapSquare wrapText="bothSides"/>
                <wp:docPr id="1150" name="Поле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5650" cy="2657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3278" w:rsidRDefault="00E63278" w:rsidP="008F0B07">
                            <w:pPr>
                              <w:jc w:val="both"/>
                              <w:rPr>
                                <w:rFonts w:ascii="Times New Roman" w:hAnsi="Times New Roman" w:cs="Times New Roman"/>
                                <w:b/>
                                <w:color w:val="1F497D" w:themeColor="text2"/>
                                <w:sz w:val="24"/>
                                <w:szCs w:val="24"/>
                              </w:rPr>
                            </w:pPr>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4.5</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Видатки на енергоносії та комунальні послуги за функціональною структурою за 2014 р.</w:t>
                            </w:r>
                          </w:p>
                          <w:p w:rsidR="00E63278" w:rsidRDefault="00E63278" w:rsidP="008F0B07">
                            <w:pPr>
                              <w:jc w:val="both"/>
                            </w:pPr>
                            <w:r>
                              <w:rPr>
                                <w:noProof/>
                                <w:lang w:val="ru-RU" w:eastAsia="ru-RU"/>
                              </w:rPr>
                              <w:drawing>
                                <wp:inline distT="0" distB="0" distL="0" distR="0">
                                  <wp:extent cx="3106420" cy="1750695"/>
                                  <wp:effectExtent l="0" t="0" r="0" b="1905"/>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графік.JPG"/>
                                          <pic:cNvPicPr/>
                                        </pic:nvPicPr>
                                        <pic:blipFill>
                                          <a:blip r:embed="rId48">
                                            <a:extLst>
                                              <a:ext uri="{28A0092B-C50C-407E-A947-70E740481C1C}">
                                                <a14:useLocalDpi xmlns:a14="http://schemas.microsoft.com/office/drawing/2010/main" val="0"/>
                                              </a:ext>
                                            </a:extLst>
                                          </a:blip>
                                          <a:stretch>
                                            <a:fillRect/>
                                          </a:stretch>
                                        </pic:blipFill>
                                        <pic:spPr>
                                          <a:xfrm>
                                            <a:off x="0" y="0"/>
                                            <a:ext cx="3106420" cy="17506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43114" id="Поле 1150" o:spid="_x0000_s1043" type="#_x0000_t202" style="position:absolute;left:0;text-align:left;margin-left:272.05pt;margin-top:8.85pt;width:259.5pt;height:209.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" filled="f" stroked="f" strokeweight=".5pt">
                <v:path arrowok="t"/>
                <v:textbox>
                  <w:txbxContent>
                    <w:p w:rsidR="00E63278" w:rsidRDefault="00E63278" w:rsidP="008F0B07">
                      <w:pPr>
                        <w:jc w:val="both"/>
                        <w:rPr>
                          <w:rFonts w:ascii="Times New Roman" w:hAnsi="Times New Roman" w:cs="Times New Roman"/>
                          <w:b/>
                          <w:color w:val="1F497D" w:themeColor="text2"/>
                          <w:sz w:val="24"/>
                          <w:szCs w:val="24"/>
                        </w:rPr>
                      </w:pPr>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4.5</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Видатки на енергоносії та комунальні послуги за функціональною структурою за 2014 р.</w:t>
                      </w:r>
                    </w:p>
                    <w:p w:rsidR="00E63278" w:rsidRDefault="00E63278" w:rsidP="008F0B07">
                      <w:pPr>
                        <w:jc w:val="both"/>
                      </w:pPr>
                      <w:r>
                        <w:rPr>
                          <w:noProof/>
                          <w:lang w:val="ru-RU" w:eastAsia="ru-RU"/>
                        </w:rPr>
                        <w:drawing>
                          <wp:inline distT="0" distB="0" distL="0" distR="0">
                            <wp:extent cx="3106420" cy="1750695"/>
                            <wp:effectExtent l="0" t="0" r="0" b="1905"/>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графік.JPG"/>
                                    <pic:cNvPicPr/>
                                  </pic:nvPicPr>
                                  <pic:blipFill>
                                    <a:blip r:embed="rId48">
                                      <a:extLst>
                                        <a:ext uri="{28A0092B-C50C-407E-A947-70E740481C1C}">
                                          <a14:useLocalDpi xmlns:a14="http://schemas.microsoft.com/office/drawing/2010/main" val="0"/>
                                        </a:ext>
                                      </a:extLst>
                                    </a:blip>
                                    <a:stretch>
                                      <a:fillRect/>
                                    </a:stretch>
                                  </pic:blipFill>
                                  <pic:spPr>
                                    <a:xfrm>
                                      <a:off x="0" y="0"/>
                                      <a:ext cx="3106420" cy="1750695"/>
                                    </a:xfrm>
                                    <a:prstGeom prst="rect">
                                      <a:avLst/>
                                    </a:prstGeom>
                                  </pic:spPr>
                                </pic:pic>
                              </a:graphicData>
                            </a:graphic>
                          </wp:inline>
                        </w:drawing>
                      </w:r>
                    </w:p>
                  </w:txbxContent>
                </v:textbox>
                <w10:wrap type="square"/>
              </v:shape>
            </w:pict>
          </mc:Fallback>
        </mc:AlternateContent>
      </w:r>
      <w:r w:rsidR="006634A2" w:rsidRPr="00A10ED3">
        <w:rPr>
          <w:rFonts w:ascii="Times New Roman" w:hAnsi="Times New Roman" w:cs="Times New Roman"/>
          <w:sz w:val="24"/>
          <w:szCs w:val="24"/>
        </w:rPr>
        <w:t xml:space="preserve">Проаналізувавши структуру видатків на енергоносії та комунальні послуги за структурними підрозділами видно що лева їх частка припадає на управління освіти на науки </w:t>
      </w:r>
      <w:r w:rsidR="005D653F">
        <w:rPr>
          <w:rFonts w:ascii="Times New Roman" w:hAnsi="Times New Roman" w:cs="Times New Roman"/>
          <w:sz w:val="24"/>
          <w:szCs w:val="24"/>
        </w:rPr>
        <w:t>Сумської міської ради – 69%, на відділ</w:t>
      </w:r>
      <w:r w:rsidR="006634A2" w:rsidRPr="00A10ED3">
        <w:rPr>
          <w:rFonts w:ascii="Times New Roman" w:hAnsi="Times New Roman" w:cs="Times New Roman"/>
          <w:sz w:val="24"/>
          <w:szCs w:val="24"/>
        </w:rPr>
        <w:t xml:space="preserve"> охорони здоров’я </w:t>
      </w:r>
      <w:r w:rsidR="005D653F">
        <w:rPr>
          <w:rFonts w:ascii="Times New Roman" w:hAnsi="Times New Roman" w:cs="Times New Roman"/>
          <w:sz w:val="24"/>
          <w:szCs w:val="24"/>
        </w:rPr>
        <w:t xml:space="preserve">Сумської міської ради </w:t>
      </w:r>
      <w:r w:rsidR="006634A2" w:rsidRPr="00A10ED3">
        <w:rPr>
          <w:rFonts w:ascii="Times New Roman" w:hAnsi="Times New Roman" w:cs="Times New Roman"/>
          <w:sz w:val="24"/>
          <w:szCs w:val="24"/>
        </w:rPr>
        <w:t>– 24%. Тому в рамках реалізації ПДСЕР заплановано реалізацію першочергових енергоефективних заходів  для управління освіти та науки , яке має:</w:t>
      </w:r>
    </w:p>
    <w:p w:rsidR="006634A2" w:rsidRPr="00A10ED3" w:rsidRDefault="006634A2" w:rsidP="00324C17">
      <w:pPr>
        <w:pStyle w:val="a3"/>
        <w:numPr>
          <w:ilvl w:val="0"/>
          <w:numId w:val="51"/>
        </w:numPr>
        <w:spacing w:after="0"/>
        <w:ind w:hanging="256"/>
        <w:jc w:val="both"/>
        <w:rPr>
          <w:rFonts w:ascii="Times New Roman" w:hAnsi="Times New Roman" w:cs="Times New Roman"/>
          <w:sz w:val="24"/>
          <w:szCs w:val="24"/>
        </w:rPr>
      </w:pPr>
      <w:r w:rsidRPr="00A10ED3">
        <w:rPr>
          <w:rFonts w:ascii="Times New Roman" w:hAnsi="Times New Roman" w:cs="Times New Roman"/>
          <w:sz w:val="24"/>
          <w:szCs w:val="24"/>
        </w:rPr>
        <w:t>найбільший потенціал економії енергоресурсів;</w:t>
      </w:r>
    </w:p>
    <w:p w:rsidR="006634A2" w:rsidRPr="00A10ED3" w:rsidRDefault="006634A2" w:rsidP="00324C17">
      <w:pPr>
        <w:pStyle w:val="a3"/>
        <w:numPr>
          <w:ilvl w:val="0"/>
          <w:numId w:val="51"/>
        </w:numPr>
        <w:spacing w:after="0"/>
        <w:ind w:hanging="256"/>
        <w:jc w:val="both"/>
        <w:rPr>
          <w:rFonts w:ascii="Times New Roman" w:hAnsi="Times New Roman" w:cs="Times New Roman"/>
          <w:sz w:val="24"/>
          <w:szCs w:val="24"/>
        </w:rPr>
      </w:pPr>
      <w:r w:rsidRPr="00A10ED3">
        <w:rPr>
          <w:rFonts w:ascii="Times New Roman" w:hAnsi="Times New Roman" w:cs="Times New Roman"/>
          <w:sz w:val="24"/>
          <w:szCs w:val="24"/>
        </w:rPr>
        <w:t>соціальне значення для територіальної громади міста</w:t>
      </w:r>
      <w:r w:rsidR="0020143C" w:rsidRPr="00A10ED3">
        <w:rPr>
          <w:rFonts w:ascii="Times New Roman" w:hAnsi="Times New Roman" w:cs="Times New Roman"/>
          <w:sz w:val="24"/>
          <w:szCs w:val="24"/>
        </w:rPr>
        <w:t>.</w:t>
      </w:r>
    </w:p>
    <w:p w:rsidR="00BB2D45" w:rsidRPr="00A10ED3" w:rsidRDefault="00BB2D45" w:rsidP="00456A46">
      <w:pPr>
        <w:spacing w:before="240" w:after="0"/>
        <w:jc w:val="both"/>
        <w:rPr>
          <w:rFonts w:ascii="Times New Roman" w:hAnsi="Times New Roman" w:cs="Times New Roman"/>
          <w:b/>
          <w:color w:val="365F91" w:themeColor="accent1" w:themeShade="BF"/>
          <w:sz w:val="24"/>
          <w:szCs w:val="24"/>
        </w:rPr>
      </w:pPr>
      <w:r w:rsidRPr="00A10ED3">
        <w:rPr>
          <w:rFonts w:ascii="Times New Roman" w:hAnsi="Times New Roman" w:cs="Times New Roman"/>
          <w:b/>
          <w:color w:val="365F91" w:themeColor="accent1" w:themeShade="BF"/>
          <w:sz w:val="24"/>
          <w:szCs w:val="24"/>
        </w:rPr>
        <w:t xml:space="preserve">Бюджет розвитку </w:t>
      </w:r>
    </w:p>
    <w:p w:rsidR="00BB2D45" w:rsidRPr="00A10ED3" w:rsidRDefault="00BB2D45" w:rsidP="005E26FE">
      <w:pPr>
        <w:spacing w:before="240"/>
        <w:ind w:right="140"/>
        <w:jc w:val="both"/>
        <w:rPr>
          <w:rFonts w:ascii="Times New Roman" w:hAnsi="Times New Roman" w:cs="Times New Roman"/>
          <w:sz w:val="24"/>
          <w:szCs w:val="24"/>
        </w:rPr>
      </w:pPr>
      <w:r w:rsidRPr="00A10ED3">
        <w:rPr>
          <w:rFonts w:ascii="Times New Roman" w:hAnsi="Times New Roman" w:cs="Times New Roman"/>
          <w:sz w:val="24"/>
          <w:szCs w:val="24"/>
        </w:rPr>
        <w:t>Реальним джерелом для фінансування інвестиційних проектів є кошти бюджету розвитку міста. Ресурси бюджету розвитку спрямовуються на розбудову соціальної, виробничої та комунальної  інфраструктури,  реалізацію бюджетних цільових програм, пов’язаних із здійсненням інвестиційної та інноваційної діяльності.</w:t>
      </w:r>
    </w:p>
    <w:p w:rsidR="00BB2D45" w:rsidRPr="00A10ED3" w:rsidRDefault="0020143C" w:rsidP="00BB2D45">
      <w:pPr>
        <w:rPr>
          <w:rFonts w:ascii="Times New Roman" w:hAnsi="Times New Roman" w:cs="Times New Roman"/>
          <w:sz w:val="24"/>
          <w:szCs w:val="24"/>
        </w:rPr>
      </w:pPr>
      <w:r w:rsidRPr="00A10ED3">
        <w:rPr>
          <w:rFonts w:ascii="Times New Roman" w:hAnsi="Times New Roman" w:cs="Times New Roman"/>
          <w:sz w:val="24"/>
          <w:szCs w:val="24"/>
        </w:rPr>
        <w:t xml:space="preserve">У </w:t>
      </w:r>
      <w:r w:rsidR="00BB2D45" w:rsidRPr="00A10ED3">
        <w:rPr>
          <w:rFonts w:ascii="Times New Roman" w:hAnsi="Times New Roman" w:cs="Times New Roman"/>
          <w:sz w:val="24"/>
          <w:szCs w:val="24"/>
        </w:rPr>
        <w:t>2014 році спеціальний фонд міського бюджету (без</w:t>
      </w:r>
      <w:r w:rsidR="000249F5" w:rsidRPr="00A10ED3">
        <w:rPr>
          <w:rFonts w:ascii="Times New Roman" w:hAnsi="Times New Roman" w:cs="Times New Roman"/>
          <w:sz w:val="24"/>
          <w:szCs w:val="24"/>
        </w:rPr>
        <w:t xml:space="preserve"> трансфертів)  виконано в сумі </w:t>
      </w:r>
      <w:r w:rsidR="00BB2D45" w:rsidRPr="00A10ED3">
        <w:rPr>
          <w:rFonts w:ascii="Times New Roman" w:hAnsi="Times New Roman" w:cs="Times New Roman"/>
          <w:sz w:val="24"/>
          <w:szCs w:val="24"/>
        </w:rPr>
        <w:t>129,3 млн. грн.,</w:t>
      </w:r>
      <w:r w:rsidR="005E26FE" w:rsidRPr="00A10ED3">
        <w:rPr>
          <w:rFonts w:ascii="Times New Roman" w:hAnsi="Times New Roman" w:cs="Times New Roman"/>
          <w:sz w:val="24"/>
          <w:szCs w:val="24"/>
        </w:rPr>
        <w:t xml:space="preserve"> </w:t>
      </w:r>
      <w:r w:rsidR="00BB2D45" w:rsidRPr="00A10ED3">
        <w:rPr>
          <w:rFonts w:ascii="Times New Roman" w:hAnsi="Times New Roman" w:cs="Times New Roman"/>
          <w:sz w:val="24"/>
          <w:szCs w:val="24"/>
        </w:rPr>
        <w:t xml:space="preserve">що становить 127,2% затвердженого річного плану та на 7,8 млн. грн. перевищує надходження </w:t>
      </w:r>
      <w:r w:rsidR="005D653F">
        <w:rPr>
          <w:rFonts w:ascii="Times New Roman" w:hAnsi="Times New Roman" w:cs="Times New Roman"/>
          <w:sz w:val="24"/>
          <w:szCs w:val="24"/>
        </w:rPr>
        <w:t xml:space="preserve">                         </w:t>
      </w:r>
      <w:r w:rsidR="00BB2D45" w:rsidRPr="00A10ED3">
        <w:rPr>
          <w:rFonts w:ascii="Times New Roman" w:hAnsi="Times New Roman" w:cs="Times New Roman"/>
          <w:sz w:val="24"/>
          <w:szCs w:val="24"/>
        </w:rPr>
        <w:t>2013 року.</w:t>
      </w:r>
    </w:p>
    <w:p w:rsidR="00BB2D45" w:rsidRPr="00A10ED3" w:rsidRDefault="002162BA" w:rsidP="00BB2D45">
      <w:pPr>
        <w:tabs>
          <w:tab w:val="left" w:pos="5529"/>
        </w:tabs>
        <w:spacing w:after="0"/>
        <w:jc w:val="both"/>
        <w:rPr>
          <w:rFonts w:ascii="Times New Roman" w:hAnsi="Times New Roman" w:cs="Times New Roman"/>
          <w:sz w:val="24"/>
          <w:szCs w:val="24"/>
        </w:rPr>
      </w:pPr>
      <w:r w:rsidRPr="00A10ED3">
        <w:rPr>
          <w:rFonts w:ascii="Times New Roman" w:hAnsi="Times New Roman" w:cs="Times New Roman"/>
          <w:noProof/>
          <w:sz w:val="24"/>
          <w:szCs w:val="24"/>
          <w:lang w:val="ru-RU" w:eastAsia="ru-RU"/>
        </w:rPr>
        <mc:AlternateContent>
          <mc:Choice Requires="wps">
            <w:drawing>
              <wp:anchor distT="0" distB="0" distL="114300" distR="114300" simplePos="0" relativeHeight="251756544" behindDoc="0" locked="0" layoutInCell="1" allowOverlap="1" wp14:anchorId="1B5185D6" wp14:editId="2188128C">
                <wp:simplePos x="0" y="0"/>
                <wp:positionH relativeFrom="column">
                  <wp:posOffset>3528060</wp:posOffset>
                </wp:positionH>
                <wp:positionV relativeFrom="paragraph">
                  <wp:posOffset>80645</wp:posOffset>
                </wp:positionV>
                <wp:extent cx="3352800" cy="571500"/>
                <wp:effectExtent l="0" t="0" r="0" b="0"/>
                <wp:wrapSquare wrapText="bothSides"/>
                <wp:docPr id="1155" name="Поле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3278" w:rsidRDefault="00E63278" w:rsidP="008F0B07">
                            <w:pPr>
                              <w:jc w:val="both"/>
                              <w:rPr>
                                <w:rFonts w:ascii="Times New Roman" w:hAnsi="Times New Roman" w:cs="Times New Roman"/>
                                <w:b/>
                                <w:color w:val="1F497D" w:themeColor="text2"/>
                                <w:sz w:val="24"/>
                                <w:szCs w:val="24"/>
                              </w:rPr>
                            </w:pPr>
                            <w:r w:rsidRPr="00E25DC2">
                              <w:rPr>
                                <w:rFonts w:ascii="Times New Roman" w:hAnsi="Times New Roman" w:cs="Times New Roman"/>
                                <w:b/>
                                <w:color w:val="1F497D" w:themeColor="text2"/>
                                <w:sz w:val="24"/>
                                <w:szCs w:val="24"/>
                              </w:rPr>
                              <w:t>Рис. 1.4.6. Структура доходів бюджету розвитку за 2014 рік</w:t>
                            </w: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r>
                              <w:rPr>
                                <w:rFonts w:ascii="Times New Roman" w:hAnsi="Times New Roman" w:cs="Times New Roman"/>
                                <w:b/>
                                <w:color w:val="1F497D" w:themeColor="text2"/>
                                <w:sz w:val="24"/>
                                <w:szCs w:val="24"/>
                              </w:rPr>
                              <w:t>Видатки на енергоносії та комунальні послуги за функціональною структурою за 2014 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185D6" id="Поле 1155" o:spid="_x0000_s1044" type="#_x0000_t202" style="position:absolute;left:0;text-align:left;margin-left:277.8pt;margin-top:6.35pt;width:264pt;height: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" filled="f" stroked="f" strokeweight=".5pt">
                <v:path arrowok="t"/>
                <v:textbox>
                  <w:txbxContent>
                    <w:p w:rsidR="00E63278" w:rsidRDefault="00E63278" w:rsidP="008F0B07">
                      <w:pPr>
                        <w:jc w:val="both"/>
                        <w:rPr>
                          <w:rFonts w:ascii="Times New Roman" w:hAnsi="Times New Roman" w:cs="Times New Roman"/>
                          <w:b/>
                          <w:color w:val="1F497D" w:themeColor="text2"/>
                          <w:sz w:val="24"/>
                          <w:szCs w:val="24"/>
                        </w:rPr>
                      </w:pPr>
                      <w:r w:rsidRPr="00E25DC2">
                        <w:rPr>
                          <w:rFonts w:ascii="Times New Roman" w:hAnsi="Times New Roman" w:cs="Times New Roman"/>
                          <w:b/>
                          <w:color w:val="1F497D" w:themeColor="text2"/>
                          <w:sz w:val="24"/>
                          <w:szCs w:val="24"/>
                        </w:rPr>
                        <w:t>Рис. 1.4.6. Структура доходів бюджету розвитку за 2014 рік</w:t>
                      </w: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r>
                        <w:rPr>
                          <w:rFonts w:ascii="Times New Roman" w:hAnsi="Times New Roman" w:cs="Times New Roman"/>
                          <w:b/>
                          <w:color w:val="1F497D" w:themeColor="text2"/>
                          <w:sz w:val="24"/>
                          <w:szCs w:val="24"/>
                        </w:rPr>
                        <w:t>Видатки на енергоносії та комунальні послуги за функціональною структурою за 2014 р.</w:t>
                      </w:r>
                    </w:p>
                  </w:txbxContent>
                </v:textbox>
                <w10:wrap type="square"/>
              </v:shape>
            </w:pict>
          </mc:Fallback>
        </mc:AlternateContent>
      </w:r>
      <w:r w:rsidR="00BB2D45" w:rsidRPr="00A10ED3">
        <w:rPr>
          <w:rFonts w:ascii="Times New Roman" w:hAnsi="Times New Roman" w:cs="Times New Roman"/>
          <w:sz w:val="24"/>
          <w:szCs w:val="24"/>
        </w:rPr>
        <w:t>Надходження до бюджету розвитку збільшилися практично за всіма показниками і становлять 78,1 млн. грн. Збільшення відбулося за рахунок коштів:</w:t>
      </w:r>
    </w:p>
    <w:p w:rsidR="00BB2D45" w:rsidRPr="00A10ED3" w:rsidRDefault="002162BA" w:rsidP="0073740A">
      <w:pPr>
        <w:pStyle w:val="a3"/>
        <w:numPr>
          <w:ilvl w:val="0"/>
          <w:numId w:val="39"/>
        </w:numPr>
        <w:spacing w:after="120" w:line="271" w:lineRule="auto"/>
        <w:ind w:left="568" w:hanging="284"/>
        <w:jc w:val="both"/>
        <w:rPr>
          <w:rFonts w:ascii="Times New Roman" w:hAnsi="Times New Roman" w:cs="Times New Roman"/>
          <w:sz w:val="24"/>
          <w:szCs w:val="24"/>
        </w:rPr>
      </w:pPr>
      <w:r w:rsidRPr="00A10ED3">
        <w:rPr>
          <w:rFonts w:ascii="Times New Roman" w:hAnsi="Times New Roman" w:cs="Times New Roman"/>
          <w:noProof/>
          <w:sz w:val="24"/>
          <w:szCs w:val="24"/>
          <w:lang w:val="ru-RU" w:eastAsia="ru-RU"/>
        </w:rPr>
        <w:drawing>
          <wp:anchor distT="0" distB="0" distL="114300" distR="114300" simplePos="0" relativeHeight="251757568" behindDoc="0" locked="0" layoutInCell="1" allowOverlap="1" wp14:anchorId="7C3C5A59" wp14:editId="32631234">
            <wp:simplePos x="0" y="0"/>
            <wp:positionH relativeFrom="column">
              <wp:posOffset>3528060</wp:posOffset>
            </wp:positionH>
            <wp:positionV relativeFrom="paragraph">
              <wp:posOffset>316865</wp:posOffset>
            </wp:positionV>
            <wp:extent cx="3253740" cy="2043430"/>
            <wp:effectExtent l="0" t="0" r="3810" b="0"/>
            <wp:wrapSquare wrapText="bothSides"/>
            <wp:docPr id="1160" name="Рисунок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53740" cy="2043430"/>
                    </a:xfrm>
                    <a:prstGeom prst="rect">
                      <a:avLst/>
                    </a:prstGeom>
                    <a:noFill/>
                  </pic:spPr>
                </pic:pic>
              </a:graphicData>
            </a:graphic>
            <wp14:sizeRelH relativeFrom="page">
              <wp14:pctWidth>0</wp14:pctWidth>
            </wp14:sizeRelH>
            <wp14:sizeRelV relativeFrom="page">
              <wp14:pctHeight>0</wp14:pctHeight>
            </wp14:sizeRelV>
          </wp:anchor>
        </w:drawing>
      </w:r>
      <w:r w:rsidR="00BB2D45" w:rsidRPr="00A10ED3">
        <w:rPr>
          <w:rFonts w:ascii="Times New Roman" w:hAnsi="Times New Roman" w:cs="Times New Roman"/>
          <w:sz w:val="24"/>
          <w:szCs w:val="24"/>
        </w:rPr>
        <w:t>від відчуження майна, що перебуває в комунальній власності – 3,1 млн. грн. (124,8%);</w:t>
      </w:r>
    </w:p>
    <w:p w:rsidR="00BB2D45" w:rsidRPr="00A10ED3" w:rsidRDefault="00BB2D45" w:rsidP="0073740A">
      <w:pPr>
        <w:pStyle w:val="a3"/>
        <w:numPr>
          <w:ilvl w:val="0"/>
          <w:numId w:val="39"/>
        </w:numPr>
        <w:spacing w:after="120" w:line="271" w:lineRule="auto"/>
        <w:ind w:left="568" w:hanging="284"/>
        <w:jc w:val="both"/>
        <w:rPr>
          <w:rFonts w:ascii="Times New Roman" w:hAnsi="Times New Roman" w:cs="Times New Roman"/>
          <w:sz w:val="24"/>
          <w:szCs w:val="24"/>
        </w:rPr>
      </w:pPr>
      <w:r w:rsidRPr="00A10ED3">
        <w:rPr>
          <w:rFonts w:ascii="Times New Roman" w:hAnsi="Times New Roman" w:cs="Times New Roman"/>
          <w:sz w:val="24"/>
          <w:szCs w:val="24"/>
        </w:rPr>
        <w:t>від продажу землі – 6,9 млн. грн. (183%);</w:t>
      </w:r>
    </w:p>
    <w:p w:rsidR="00BB2D45" w:rsidRPr="00A10ED3" w:rsidRDefault="00BB2D45" w:rsidP="0073740A">
      <w:pPr>
        <w:pStyle w:val="a3"/>
        <w:numPr>
          <w:ilvl w:val="0"/>
          <w:numId w:val="39"/>
        </w:numPr>
        <w:spacing w:after="120" w:line="271" w:lineRule="auto"/>
        <w:ind w:left="568" w:hanging="284"/>
        <w:jc w:val="both"/>
        <w:rPr>
          <w:rFonts w:ascii="Times New Roman" w:hAnsi="Times New Roman" w:cs="Times New Roman"/>
          <w:sz w:val="24"/>
          <w:szCs w:val="24"/>
        </w:rPr>
      </w:pPr>
      <w:r w:rsidRPr="00A10ED3">
        <w:rPr>
          <w:rFonts w:ascii="Times New Roman" w:hAnsi="Times New Roman" w:cs="Times New Roman"/>
          <w:sz w:val="24"/>
          <w:szCs w:val="24"/>
        </w:rPr>
        <w:t xml:space="preserve"> участі у розвитку інфраструктури населеного пункту – 2,9 млн. грн. (243,8%);</w:t>
      </w:r>
    </w:p>
    <w:p w:rsidR="00BB2D45" w:rsidRPr="00A10ED3" w:rsidRDefault="00BB2D45" w:rsidP="0073740A">
      <w:pPr>
        <w:pStyle w:val="a3"/>
        <w:numPr>
          <w:ilvl w:val="0"/>
          <w:numId w:val="39"/>
        </w:numPr>
        <w:spacing w:after="120" w:line="271" w:lineRule="auto"/>
        <w:ind w:left="568" w:hanging="284"/>
        <w:jc w:val="both"/>
        <w:rPr>
          <w:rFonts w:ascii="Times New Roman" w:hAnsi="Times New Roman" w:cs="Times New Roman"/>
          <w:sz w:val="24"/>
          <w:szCs w:val="24"/>
        </w:rPr>
      </w:pPr>
      <w:r w:rsidRPr="00A10ED3">
        <w:rPr>
          <w:rFonts w:ascii="Times New Roman" w:hAnsi="Times New Roman" w:cs="Times New Roman"/>
          <w:sz w:val="24"/>
          <w:szCs w:val="24"/>
        </w:rPr>
        <w:t>відсотків за користування позиками, які надавалися з місцевих бюджетів – 130,6 тис. грн. (180%);</w:t>
      </w:r>
    </w:p>
    <w:p w:rsidR="00BB2D45" w:rsidRPr="00A10ED3" w:rsidRDefault="00BB2D45" w:rsidP="0073740A">
      <w:pPr>
        <w:pStyle w:val="a3"/>
        <w:numPr>
          <w:ilvl w:val="0"/>
          <w:numId w:val="39"/>
        </w:numPr>
        <w:spacing w:after="120" w:line="271" w:lineRule="auto"/>
        <w:ind w:left="568" w:hanging="284"/>
        <w:jc w:val="both"/>
        <w:rPr>
          <w:rFonts w:ascii="Times New Roman" w:hAnsi="Times New Roman" w:cs="Times New Roman"/>
          <w:sz w:val="24"/>
          <w:szCs w:val="24"/>
        </w:rPr>
      </w:pPr>
      <w:r w:rsidRPr="00A10ED3">
        <w:rPr>
          <w:rFonts w:ascii="Times New Roman" w:hAnsi="Times New Roman" w:cs="Times New Roman"/>
          <w:sz w:val="24"/>
          <w:szCs w:val="24"/>
        </w:rPr>
        <w:t>податку на нерухоме майно, відмінне від земельної ділянки – 210,5 тис. грн.  (140%);</w:t>
      </w:r>
    </w:p>
    <w:p w:rsidR="00BB2D45" w:rsidRPr="00A10ED3" w:rsidRDefault="00BB2D45" w:rsidP="0073740A">
      <w:pPr>
        <w:pStyle w:val="a3"/>
        <w:numPr>
          <w:ilvl w:val="0"/>
          <w:numId w:val="39"/>
        </w:numPr>
        <w:spacing w:after="120" w:line="271" w:lineRule="auto"/>
        <w:ind w:left="568" w:hanging="284"/>
        <w:jc w:val="both"/>
        <w:rPr>
          <w:rFonts w:ascii="Times New Roman" w:hAnsi="Times New Roman" w:cs="Times New Roman"/>
          <w:sz w:val="24"/>
          <w:szCs w:val="24"/>
        </w:rPr>
      </w:pPr>
      <w:r w:rsidRPr="00A10ED3">
        <w:rPr>
          <w:rFonts w:ascii="Times New Roman" w:hAnsi="Times New Roman" w:cs="Times New Roman"/>
          <w:sz w:val="24"/>
          <w:szCs w:val="24"/>
        </w:rPr>
        <w:t>єдиного податку – 64,8 млн. грн. (110%).</w:t>
      </w:r>
    </w:p>
    <w:p w:rsidR="007572B9" w:rsidRPr="00A10ED3" w:rsidRDefault="007572B9">
      <w:pPr>
        <w:rPr>
          <w:rFonts w:ascii="Times New Roman" w:hAnsi="Times New Roman" w:cs="Times New Roman"/>
          <w:sz w:val="24"/>
          <w:szCs w:val="24"/>
        </w:rPr>
      </w:pPr>
      <w:r w:rsidRPr="00A10ED3">
        <w:rPr>
          <w:rFonts w:ascii="Times New Roman" w:hAnsi="Times New Roman" w:cs="Times New Roman"/>
          <w:sz w:val="24"/>
          <w:szCs w:val="24"/>
        </w:rPr>
        <w:br w:type="page"/>
      </w:r>
    </w:p>
    <w:p w:rsidR="00BB2D45" w:rsidRPr="00A10ED3" w:rsidRDefault="008F0B07" w:rsidP="00BB2D45">
      <w:pPr>
        <w:shd w:val="clear" w:color="auto" w:fill="FFFFFF"/>
        <w:spacing w:after="0" w:line="240" w:lineRule="auto"/>
        <w:jc w:val="both"/>
        <w:rPr>
          <w:rFonts w:ascii="Times New Roman" w:hAnsi="Times New Roman" w:cs="Times New Roman"/>
          <w:sz w:val="24"/>
          <w:szCs w:val="24"/>
        </w:rPr>
      </w:pPr>
      <w:r w:rsidRPr="00A10ED3">
        <w:rPr>
          <w:rFonts w:ascii="Times New Roman" w:hAnsi="Times New Roman" w:cs="Times New Roman"/>
          <w:noProof/>
          <w:sz w:val="24"/>
          <w:szCs w:val="24"/>
          <w:lang w:val="ru-RU" w:eastAsia="ru-RU"/>
        </w:rPr>
        <w:lastRenderedPageBreak/>
        <w:drawing>
          <wp:anchor distT="0" distB="0" distL="114300" distR="114300" simplePos="0" relativeHeight="251759616" behindDoc="0" locked="0" layoutInCell="1" allowOverlap="1" wp14:anchorId="1DBE10C3" wp14:editId="1F95C157">
            <wp:simplePos x="0" y="0"/>
            <wp:positionH relativeFrom="column">
              <wp:posOffset>3437890</wp:posOffset>
            </wp:positionH>
            <wp:positionV relativeFrom="paragraph">
              <wp:posOffset>577850</wp:posOffset>
            </wp:positionV>
            <wp:extent cx="3295650" cy="1939925"/>
            <wp:effectExtent l="0" t="0" r="0" b="3175"/>
            <wp:wrapSquare wrapText="bothSides"/>
            <wp:docPr id="1161" name="Рисунок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95650" cy="1939925"/>
                    </a:xfrm>
                    <a:prstGeom prst="rect">
                      <a:avLst/>
                    </a:prstGeom>
                    <a:noFill/>
                  </pic:spPr>
                </pic:pic>
              </a:graphicData>
            </a:graphic>
            <wp14:sizeRelH relativeFrom="page">
              <wp14:pctWidth>0</wp14:pctWidth>
            </wp14:sizeRelH>
            <wp14:sizeRelV relativeFrom="page">
              <wp14:pctHeight>0</wp14:pctHeight>
            </wp14:sizeRelV>
          </wp:anchor>
        </w:drawing>
      </w:r>
      <w:r w:rsidRPr="00A10ED3">
        <w:rPr>
          <w:rFonts w:ascii="Times New Roman" w:hAnsi="Times New Roman" w:cs="Times New Roman"/>
          <w:noProof/>
          <w:sz w:val="24"/>
          <w:szCs w:val="24"/>
          <w:lang w:val="ru-RU" w:eastAsia="ru-RU"/>
        </w:rPr>
        <mc:AlternateContent>
          <mc:Choice Requires="wps">
            <w:drawing>
              <wp:anchor distT="0" distB="0" distL="114300" distR="114300" simplePos="0" relativeHeight="251758592" behindDoc="0" locked="0" layoutInCell="1" allowOverlap="1" wp14:anchorId="4F26D86F" wp14:editId="2049EC26">
                <wp:simplePos x="0" y="0"/>
                <wp:positionH relativeFrom="column">
                  <wp:posOffset>3439160</wp:posOffset>
                </wp:positionH>
                <wp:positionV relativeFrom="paragraph">
                  <wp:posOffset>42545</wp:posOffset>
                </wp:positionV>
                <wp:extent cx="3295650" cy="619125"/>
                <wp:effectExtent l="0" t="0" r="0" b="0"/>
                <wp:wrapSquare wrapText="bothSides"/>
                <wp:docPr id="1159" name="Поле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565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3278" w:rsidRDefault="00E63278" w:rsidP="00BB2D45">
                            <w:pPr>
                              <w:rPr>
                                <w:rFonts w:ascii="Times New Roman" w:hAnsi="Times New Roman" w:cs="Times New Roman"/>
                                <w:b/>
                                <w:color w:val="1F497D" w:themeColor="text2"/>
                                <w:sz w:val="24"/>
                                <w:szCs w:val="24"/>
                              </w:rPr>
                            </w:pPr>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4.7</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Динаміка росту доходів бюджету розвитку міста Суми , млн. грн.</w:t>
                            </w: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r>
                              <w:rPr>
                                <w:rFonts w:ascii="Times New Roman" w:hAnsi="Times New Roman" w:cs="Times New Roman"/>
                                <w:b/>
                                <w:color w:val="1F497D" w:themeColor="text2"/>
                                <w:sz w:val="24"/>
                                <w:szCs w:val="24"/>
                              </w:rPr>
                              <w:t>Видатки на енергоносії та комунальні послуги за функціональною структурою за 2014 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6D86F" id="Поле 1159" o:spid="_x0000_s1045" type="#_x0000_t202" style="position:absolute;left:0;text-align:left;margin-left:270.8pt;margin-top:3.35pt;width:259.5pt;height:48.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" filled="f" stroked="f" strokeweight=".5pt">
                <v:path arrowok="t"/>
                <v:textbox>
                  <w:txbxContent>
                    <w:p w:rsidR="00E63278" w:rsidRDefault="00E63278" w:rsidP="00BB2D45">
                      <w:pPr>
                        <w:rPr>
                          <w:rFonts w:ascii="Times New Roman" w:hAnsi="Times New Roman" w:cs="Times New Roman"/>
                          <w:b/>
                          <w:color w:val="1F497D" w:themeColor="text2"/>
                          <w:sz w:val="24"/>
                          <w:szCs w:val="24"/>
                        </w:rPr>
                      </w:pPr>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4.7</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Динаміка росту доходів бюджету розвитку міста Суми , млн. грн.</w:t>
                      </w: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pPr>
                        <w:rPr>
                          <w:rFonts w:ascii="Times New Roman" w:hAnsi="Times New Roman" w:cs="Times New Roman"/>
                          <w:b/>
                          <w:color w:val="1F497D" w:themeColor="text2"/>
                          <w:sz w:val="24"/>
                          <w:szCs w:val="24"/>
                        </w:rPr>
                      </w:pPr>
                    </w:p>
                    <w:p w:rsidR="00E63278" w:rsidRDefault="00E63278" w:rsidP="00BB2D45">
                      <w:r>
                        <w:rPr>
                          <w:rFonts w:ascii="Times New Roman" w:hAnsi="Times New Roman" w:cs="Times New Roman"/>
                          <w:b/>
                          <w:color w:val="1F497D" w:themeColor="text2"/>
                          <w:sz w:val="24"/>
                          <w:szCs w:val="24"/>
                        </w:rPr>
                        <w:t>Видатки на енергоносії та комунальні послуги за функціональною структурою за 2014 р.</w:t>
                      </w:r>
                    </w:p>
                  </w:txbxContent>
                </v:textbox>
                <w10:wrap type="square"/>
              </v:shape>
            </w:pict>
          </mc:Fallback>
        </mc:AlternateContent>
      </w:r>
      <w:r w:rsidR="00BB2D45" w:rsidRPr="00A10ED3">
        <w:rPr>
          <w:rFonts w:ascii="Times New Roman" w:hAnsi="Times New Roman" w:cs="Times New Roman"/>
          <w:sz w:val="24"/>
          <w:szCs w:val="24"/>
        </w:rPr>
        <w:t>Варто зазначити, що не зважаючи на складку еко</w:t>
      </w:r>
      <w:r w:rsidR="005D653F">
        <w:rPr>
          <w:rFonts w:ascii="Times New Roman" w:hAnsi="Times New Roman" w:cs="Times New Roman"/>
          <w:sz w:val="24"/>
          <w:szCs w:val="24"/>
        </w:rPr>
        <w:t>номічну ситуацію, малий бізнес у</w:t>
      </w:r>
      <w:r w:rsidR="00BB2D45" w:rsidRPr="00A10ED3">
        <w:rPr>
          <w:rFonts w:ascii="Times New Roman" w:hAnsi="Times New Roman" w:cs="Times New Roman"/>
          <w:sz w:val="24"/>
          <w:szCs w:val="24"/>
        </w:rPr>
        <w:t xml:space="preserve"> Сумах почуває себе доволі впевнено, про що свідчить збільшення надходжень єдиного податку з </w:t>
      </w:r>
      <w:r w:rsidR="005D653F">
        <w:rPr>
          <w:rFonts w:ascii="Times New Roman" w:hAnsi="Times New Roman" w:cs="Times New Roman"/>
          <w:sz w:val="24"/>
          <w:szCs w:val="24"/>
        </w:rPr>
        <w:t xml:space="preserve">                      </w:t>
      </w:r>
      <w:r w:rsidR="00BB2D45" w:rsidRPr="00A10ED3">
        <w:rPr>
          <w:rFonts w:ascii="Times New Roman" w:hAnsi="Times New Roman" w:cs="Times New Roman"/>
          <w:sz w:val="24"/>
          <w:szCs w:val="24"/>
        </w:rPr>
        <w:t xml:space="preserve">58,6 млн. грн. у 2013 році до 64,8 млн. грн. </w:t>
      </w:r>
      <w:r w:rsidR="008B0206">
        <w:rPr>
          <w:rFonts w:ascii="Times New Roman" w:hAnsi="Times New Roman" w:cs="Times New Roman"/>
          <w:sz w:val="24"/>
          <w:szCs w:val="24"/>
        </w:rPr>
        <w:br/>
      </w:r>
      <w:r w:rsidR="00BB2D45" w:rsidRPr="00A10ED3">
        <w:rPr>
          <w:rFonts w:ascii="Times New Roman" w:hAnsi="Times New Roman" w:cs="Times New Roman"/>
          <w:sz w:val="24"/>
          <w:szCs w:val="24"/>
        </w:rPr>
        <w:t xml:space="preserve">у 2014 році. </w:t>
      </w:r>
    </w:p>
    <w:p w:rsidR="00BB2D45" w:rsidRPr="00A10ED3" w:rsidRDefault="00BB2D45" w:rsidP="008F0B07">
      <w:pPr>
        <w:spacing w:after="60"/>
        <w:jc w:val="both"/>
        <w:rPr>
          <w:rFonts w:ascii="Times New Roman" w:hAnsi="Times New Roman" w:cs="Times New Roman"/>
          <w:sz w:val="24"/>
          <w:szCs w:val="24"/>
        </w:rPr>
      </w:pPr>
      <w:r w:rsidRPr="00A10ED3">
        <w:rPr>
          <w:rFonts w:ascii="Times New Roman" w:hAnsi="Times New Roman" w:cs="Times New Roman"/>
          <w:sz w:val="24"/>
          <w:szCs w:val="24"/>
        </w:rPr>
        <w:t>Єдиний податок є постійним джерелом надходжень  до бюджету розвитку і залежить переважно тільки від кількості підприємців та підприємств, що працюють на спрощеній системі оподаткування. Тому, для розрахунку індикативного прогнозного обсягу надходжень до бюджету розвитку слід спиратися саме на цей податок. За результатами аналізу надходжень до міського бюджету за попередній період (2009 -</w:t>
      </w:r>
      <w:r w:rsidR="00324C17" w:rsidRPr="00A10ED3">
        <w:rPr>
          <w:rFonts w:ascii="Times New Roman" w:hAnsi="Times New Roman" w:cs="Times New Roman"/>
          <w:sz w:val="24"/>
          <w:szCs w:val="24"/>
        </w:rPr>
        <w:t xml:space="preserve"> </w:t>
      </w:r>
      <w:r w:rsidRPr="00A10ED3">
        <w:rPr>
          <w:rFonts w:ascii="Times New Roman" w:hAnsi="Times New Roman" w:cs="Times New Roman"/>
          <w:sz w:val="24"/>
          <w:szCs w:val="24"/>
        </w:rPr>
        <w:t xml:space="preserve">2015 рр.) виведені темпи зростання доходів бюджету розвитку до 2025р. </w:t>
      </w:r>
    </w:p>
    <w:p w:rsidR="00BB2D45" w:rsidRPr="00A10ED3" w:rsidRDefault="00BB2D45" w:rsidP="008F0B07">
      <w:pPr>
        <w:spacing w:after="60"/>
        <w:jc w:val="both"/>
        <w:rPr>
          <w:rFonts w:ascii="Times New Roman" w:hAnsi="Times New Roman" w:cs="Times New Roman"/>
          <w:sz w:val="24"/>
          <w:szCs w:val="24"/>
        </w:rPr>
      </w:pPr>
      <w:r w:rsidRPr="00A10ED3">
        <w:rPr>
          <w:rFonts w:ascii="Times New Roman" w:hAnsi="Times New Roman" w:cs="Times New Roman"/>
          <w:sz w:val="24"/>
          <w:szCs w:val="24"/>
        </w:rPr>
        <w:t>Визначений середньорічний індикативний прогнозний обсяг надходжень до бюджету розвитку міста  за  період 2011-2015</w:t>
      </w:r>
      <w:r w:rsidR="0020143C" w:rsidRPr="00A10ED3">
        <w:rPr>
          <w:rFonts w:ascii="Times New Roman" w:hAnsi="Times New Roman" w:cs="Times New Roman"/>
          <w:sz w:val="24"/>
          <w:szCs w:val="24"/>
        </w:rPr>
        <w:t>р</w:t>
      </w:r>
      <w:r w:rsidRPr="00A10ED3">
        <w:rPr>
          <w:rFonts w:ascii="Times New Roman" w:hAnsi="Times New Roman" w:cs="Times New Roman"/>
          <w:sz w:val="24"/>
          <w:szCs w:val="24"/>
        </w:rPr>
        <w:t>р</w:t>
      </w:r>
      <w:r w:rsidR="0020143C" w:rsidRPr="00A10ED3">
        <w:rPr>
          <w:rFonts w:ascii="Times New Roman" w:hAnsi="Times New Roman" w:cs="Times New Roman"/>
          <w:sz w:val="24"/>
          <w:szCs w:val="24"/>
        </w:rPr>
        <w:t>.</w:t>
      </w:r>
      <w:r w:rsidR="005D653F">
        <w:rPr>
          <w:rFonts w:ascii="Times New Roman" w:hAnsi="Times New Roman" w:cs="Times New Roman"/>
          <w:b/>
          <w:sz w:val="24"/>
          <w:szCs w:val="24"/>
        </w:rPr>
        <w:t xml:space="preserve"> </w:t>
      </w:r>
      <w:r w:rsidR="005D653F" w:rsidRPr="005D653F">
        <w:rPr>
          <w:rFonts w:ascii="Times New Roman" w:hAnsi="Times New Roman" w:cs="Times New Roman"/>
          <w:sz w:val="24"/>
          <w:szCs w:val="24"/>
        </w:rPr>
        <w:t>склав</w:t>
      </w:r>
      <w:r w:rsidR="005D653F">
        <w:rPr>
          <w:rFonts w:ascii="Times New Roman" w:hAnsi="Times New Roman" w:cs="Times New Roman"/>
          <w:b/>
          <w:sz w:val="24"/>
          <w:szCs w:val="24"/>
        </w:rPr>
        <w:t xml:space="preserve"> </w:t>
      </w:r>
      <w:r w:rsidR="0020143C" w:rsidRPr="00A10ED3">
        <w:rPr>
          <w:rFonts w:ascii="Times New Roman" w:hAnsi="Times New Roman" w:cs="Times New Roman"/>
          <w:b/>
          <w:sz w:val="24"/>
          <w:szCs w:val="24"/>
        </w:rPr>
        <w:t xml:space="preserve">63 </w:t>
      </w:r>
      <w:r w:rsidRPr="00A10ED3">
        <w:rPr>
          <w:rFonts w:ascii="Times New Roman" w:hAnsi="Times New Roman" w:cs="Times New Roman"/>
          <w:b/>
          <w:sz w:val="24"/>
          <w:szCs w:val="24"/>
        </w:rPr>
        <w:t xml:space="preserve">млн. грн. </w:t>
      </w:r>
      <w:r w:rsidRPr="00A10ED3">
        <w:rPr>
          <w:rFonts w:ascii="Times New Roman" w:hAnsi="Times New Roman" w:cs="Times New Roman"/>
          <w:sz w:val="24"/>
          <w:szCs w:val="24"/>
        </w:rPr>
        <w:t xml:space="preserve">Але тенденція вказує на збільшення цього показника </w:t>
      </w:r>
      <w:r w:rsidR="008B0206">
        <w:rPr>
          <w:rFonts w:ascii="Times New Roman" w:hAnsi="Times New Roman" w:cs="Times New Roman"/>
          <w:sz w:val="24"/>
          <w:szCs w:val="24"/>
        </w:rPr>
        <w:br/>
      </w:r>
      <w:r w:rsidRPr="00A10ED3">
        <w:rPr>
          <w:rFonts w:ascii="Times New Roman" w:hAnsi="Times New Roman" w:cs="Times New Roman"/>
          <w:sz w:val="24"/>
          <w:szCs w:val="24"/>
        </w:rPr>
        <w:t xml:space="preserve">до 139 </w:t>
      </w:r>
      <w:r w:rsidR="0020143C" w:rsidRPr="00A10ED3">
        <w:rPr>
          <w:rFonts w:ascii="Times New Roman" w:hAnsi="Times New Roman" w:cs="Times New Roman"/>
          <w:sz w:val="24"/>
          <w:szCs w:val="24"/>
        </w:rPr>
        <w:t>мільйонів</w:t>
      </w:r>
      <w:r w:rsidRPr="00A10ED3">
        <w:rPr>
          <w:rFonts w:ascii="Times New Roman" w:hAnsi="Times New Roman" w:cs="Times New Roman"/>
          <w:sz w:val="24"/>
          <w:szCs w:val="24"/>
        </w:rPr>
        <w:t>. гр</w:t>
      </w:r>
      <w:r w:rsidR="0020143C" w:rsidRPr="00A10ED3">
        <w:rPr>
          <w:rFonts w:ascii="Times New Roman" w:hAnsi="Times New Roman" w:cs="Times New Roman"/>
          <w:sz w:val="24"/>
          <w:szCs w:val="24"/>
        </w:rPr>
        <w:t>ивень</w:t>
      </w:r>
      <w:r w:rsidRPr="00A10ED3">
        <w:rPr>
          <w:rFonts w:ascii="Times New Roman" w:hAnsi="Times New Roman" w:cs="Times New Roman"/>
          <w:sz w:val="24"/>
          <w:szCs w:val="24"/>
        </w:rPr>
        <w:t>. до 20</w:t>
      </w:r>
      <w:r w:rsidR="002162BA" w:rsidRPr="00A10ED3">
        <w:rPr>
          <w:rFonts w:ascii="Times New Roman" w:hAnsi="Times New Roman" w:cs="Times New Roman"/>
          <w:sz w:val="24"/>
          <w:szCs w:val="24"/>
        </w:rPr>
        <w:t>2</w:t>
      </w:r>
      <w:r w:rsidRPr="00A10ED3">
        <w:rPr>
          <w:rFonts w:ascii="Times New Roman" w:hAnsi="Times New Roman" w:cs="Times New Roman"/>
          <w:sz w:val="24"/>
          <w:szCs w:val="24"/>
        </w:rPr>
        <w:t>5 року</w:t>
      </w:r>
      <w:r w:rsidR="008F0B07" w:rsidRPr="00A10ED3">
        <w:rPr>
          <w:rFonts w:ascii="Times New Roman" w:hAnsi="Times New Roman" w:cs="Times New Roman"/>
          <w:sz w:val="24"/>
          <w:szCs w:val="24"/>
        </w:rPr>
        <w:t>.</w:t>
      </w:r>
    </w:p>
    <w:p w:rsidR="00BB2D45" w:rsidRPr="00A10ED3" w:rsidRDefault="00BB2D45" w:rsidP="008F0B07">
      <w:pPr>
        <w:autoSpaceDE w:val="0"/>
        <w:autoSpaceDN w:val="0"/>
        <w:adjustRightInd w:val="0"/>
        <w:spacing w:after="60"/>
        <w:jc w:val="both"/>
        <w:rPr>
          <w:rFonts w:ascii="Times New Roman" w:hAnsi="Times New Roman" w:cs="Times New Roman"/>
          <w:color w:val="000000"/>
          <w:sz w:val="24"/>
          <w:szCs w:val="24"/>
        </w:rPr>
      </w:pPr>
      <w:r w:rsidRPr="00A10ED3">
        <w:rPr>
          <w:rFonts w:ascii="Times New Roman" w:hAnsi="Times New Roman" w:cs="Times New Roman"/>
          <w:color w:val="000000"/>
          <w:sz w:val="24"/>
          <w:szCs w:val="24"/>
        </w:rPr>
        <w:t xml:space="preserve">Частина коштів </w:t>
      </w:r>
      <w:r w:rsidR="005D653F">
        <w:rPr>
          <w:rFonts w:ascii="Times New Roman" w:hAnsi="Times New Roman" w:cs="Times New Roman"/>
          <w:color w:val="000000"/>
          <w:sz w:val="24"/>
          <w:szCs w:val="24"/>
        </w:rPr>
        <w:t>і</w:t>
      </w:r>
      <w:r w:rsidRPr="00A10ED3">
        <w:rPr>
          <w:rFonts w:ascii="Times New Roman" w:hAnsi="Times New Roman" w:cs="Times New Roman"/>
          <w:color w:val="000000"/>
          <w:sz w:val="24"/>
          <w:szCs w:val="24"/>
        </w:rPr>
        <w:t>з бюджету розвитку спрямовується на здійснення зобов’язань по кредитах та відсотках за кредитами. Залучення позикових коштів до бюджету міст для фінансування будь яких інвестиційних програм та проектів програм регламентується Бюджетним кодексом України. З ураху</w:t>
      </w:r>
      <w:r w:rsidR="005D653F">
        <w:rPr>
          <w:rFonts w:ascii="Times New Roman" w:hAnsi="Times New Roman" w:cs="Times New Roman"/>
          <w:color w:val="000000"/>
          <w:sz w:val="24"/>
          <w:szCs w:val="24"/>
        </w:rPr>
        <w:t>ванням обмежень, у</w:t>
      </w:r>
      <w:r w:rsidRPr="00A10ED3">
        <w:rPr>
          <w:rFonts w:ascii="Times New Roman" w:hAnsi="Times New Roman" w:cs="Times New Roman"/>
          <w:color w:val="000000"/>
          <w:sz w:val="24"/>
          <w:szCs w:val="24"/>
        </w:rPr>
        <w:t>становлених частиною 3 статті 18  Бюджетного кодексу України, міські бюджети можуть залучати позики в розмірі не більше 200 % середньорічного індикативного прогнозного обсягу надходжень бюджету розвитку на наступні за планом два бюджетні періоди.</w:t>
      </w:r>
    </w:p>
    <w:p w:rsidR="00BB2D45" w:rsidRPr="00A10ED3" w:rsidRDefault="00BB2D45" w:rsidP="008F0B07">
      <w:pPr>
        <w:autoSpaceDE w:val="0"/>
        <w:autoSpaceDN w:val="0"/>
        <w:adjustRightInd w:val="0"/>
        <w:spacing w:after="60"/>
        <w:jc w:val="both"/>
        <w:rPr>
          <w:rFonts w:ascii="Times New Roman" w:hAnsi="Times New Roman" w:cs="Times New Roman"/>
          <w:color w:val="000000"/>
          <w:sz w:val="24"/>
          <w:szCs w:val="24"/>
        </w:rPr>
      </w:pPr>
      <w:r w:rsidRPr="00A10ED3">
        <w:rPr>
          <w:rFonts w:ascii="Times New Roman" w:hAnsi="Times New Roman" w:cs="Times New Roman"/>
          <w:color w:val="000000"/>
          <w:sz w:val="24"/>
          <w:szCs w:val="24"/>
        </w:rPr>
        <w:t>Середнє значення прогнозних індикативних обсягів надходжень на наступні два бюджетні періоди</w:t>
      </w:r>
      <w:r w:rsidR="00A47393" w:rsidRPr="00A10ED3">
        <w:rPr>
          <w:rFonts w:ascii="Times New Roman" w:hAnsi="Times New Roman" w:cs="Times New Roman"/>
          <w:color w:val="000000"/>
          <w:sz w:val="24"/>
          <w:szCs w:val="24"/>
        </w:rPr>
        <w:t xml:space="preserve"> (2016-2017</w:t>
      </w:r>
      <w:r w:rsidRPr="00A10ED3">
        <w:rPr>
          <w:rFonts w:ascii="Times New Roman" w:hAnsi="Times New Roman" w:cs="Times New Roman"/>
          <w:color w:val="000000"/>
          <w:sz w:val="24"/>
          <w:szCs w:val="24"/>
        </w:rPr>
        <w:t xml:space="preserve">рр.) для міста становить </w:t>
      </w:r>
      <w:r w:rsidR="00324C17" w:rsidRPr="00A10ED3">
        <w:rPr>
          <w:rFonts w:ascii="Times New Roman" w:hAnsi="Times New Roman" w:cs="Times New Roman"/>
          <w:color w:val="000000"/>
          <w:sz w:val="24"/>
          <w:szCs w:val="24"/>
        </w:rPr>
        <w:t>–</w:t>
      </w:r>
      <w:r w:rsidRPr="00A10ED3">
        <w:rPr>
          <w:rFonts w:ascii="Times New Roman" w:hAnsi="Times New Roman" w:cs="Times New Roman"/>
          <w:color w:val="000000"/>
          <w:sz w:val="24"/>
          <w:szCs w:val="24"/>
        </w:rPr>
        <w:t xml:space="preserve"> </w:t>
      </w:r>
      <w:r w:rsidR="00A47393" w:rsidRPr="00A10ED3">
        <w:rPr>
          <w:rFonts w:ascii="Times New Roman" w:hAnsi="Times New Roman" w:cs="Times New Roman"/>
          <w:b/>
          <w:color w:val="000000"/>
          <w:sz w:val="24"/>
          <w:szCs w:val="24"/>
        </w:rPr>
        <w:t xml:space="preserve">103,0 млн. </w:t>
      </w:r>
      <w:r w:rsidRPr="00A10ED3">
        <w:rPr>
          <w:rFonts w:ascii="Times New Roman" w:hAnsi="Times New Roman" w:cs="Times New Roman"/>
          <w:b/>
          <w:color w:val="000000"/>
          <w:sz w:val="24"/>
          <w:szCs w:val="24"/>
        </w:rPr>
        <w:t>грн</w:t>
      </w:r>
      <w:r w:rsidRPr="00A10ED3">
        <w:rPr>
          <w:rFonts w:ascii="Times New Roman" w:hAnsi="Times New Roman" w:cs="Times New Roman"/>
          <w:color w:val="000000"/>
          <w:sz w:val="24"/>
          <w:szCs w:val="24"/>
        </w:rPr>
        <w:t xml:space="preserve">. </w:t>
      </w:r>
      <w:r w:rsidR="005D653F">
        <w:rPr>
          <w:rFonts w:ascii="Times New Roman" w:hAnsi="Times New Roman" w:cs="Times New Roman"/>
          <w:color w:val="000000"/>
          <w:sz w:val="24"/>
          <w:szCs w:val="24"/>
        </w:rPr>
        <w:t>Із</w:t>
      </w:r>
      <w:r w:rsidRPr="00A10ED3">
        <w:rPr>
          <w:rFonts w:ascii="Times New Roman" w:hAnsi="Times New Roman" w:cs="Times New Roman"/>
          <w:color w:val="000000"/>
          <w:sz w:val="24"/>
          <w:szCs w:val="24"/>
        </w:rPr>
        <w:t xml:space="preserve"> урахуванням наведених обмежень розмір зовнішнього боргу не повинен перевищувати </w:t>
      </w:r>
      <w:r w:rsidRPr="00A10ED3">
        <w:rPr>
          <w:rFonts w:ascii="Times New Roman" w:hAnsi="Times New Roman" w:cs="Times New Roman"/>
          <w:b/>
          <w:color w:val="000000"/>
          <w:sz w:val="24"/>
          <w:szCs w:val="24"/>
        </w:rPr>
        <w:t>206 млн.</w:t>
      </w:r>
      <w:r w:rsidRPr="00A10ED3">
        <w:rPr>
          <w:rFonts w:ascii="Times New Roman" w:hAnsi="Times New Roman" w:cs="Times New Roman"/>
          <w:color w:val="000000"/>
          <w:sz w:val="24"/>
          <w:szCs w:val="24"/>
        </w:rPr>
        <w:t xml:space="preserve"> </w:t>
      </w:r>
      <w:r w:rsidRPr="00A10ED3">
        <w:rPr>
          <w:rFonts w:ascii="Times New Roman" w:hAnsi="Times New Roman" w:cs="Times New Roman"/>
          <w:b/>
          <w:color w:val="000000"/>
          <w:sz w:val="24"/>
          <w:szCs w:val="24"/>
        </w:rPr>
        <w:t>грн.</w:t>
      </w:r>
    </w:p>
    <w:p w:rsidR="00BB2D45" w:rsidRPr="00A10ED3" w:rsidRDefault="00BB2D45" w:rsidP="008F0B07">
      <w:pPr>
        <w:autoSpaceDE w:val="0"/>
        <w:autoSpaceDN w:val="0"/>
        <w:adjustRightInd w:val="0"/>
        <w:spacing w:after="60"/>
        <w:jc w:val="both"/>
        <w:rPr>
          <w:rFonts w:ascii="Times New Roman" w:hAnsi="Times New Roman" w:cs="Times New Roman"/>
          <w:sz w:val="24"/>
          <w:szCs w:val="24"/>
        </w:rPr>
      </w:pPr>
      <w:r w:rsidRPr="00A10ED3">
        <w:rPr>
          <w:rFonts w:ascii="Times New Roman" w:hAnsi="Times New Roman" w:cs="Times New Roman"/>
          <w:color w:val="000000"/>
          <w:sz w:val="24"/>
          <w:szCs w:val="24"/>
        </w:rPr>
        <w:t>На поточний період місто н</w:t>
      </w:r>
      <w:r w:rsidR="005D653F">
        <w:rPr>
          <w:rFonts w:ascii="Times New Roman" w:hAnsi="Times New Roman" w:cs="Times New Roman"/>
          <w:color w:val="000000"/>
          <w:sz w:val="24"/>
          <w:szCs w:val="24"/>
        </w:rPr>
        <w:t>е</w:t>
      </w:r>
      <w:r w:rsidRPr="00A10ED3">
        <w:rPr>
          <w:rFonts w:ascii="Times New Roman" w:hAnsi="Times New Roman" w:cs="Times New Roman"/>
          <w:color w:val="000000"/>
          <w:sz w:val="24"/>
          <w:szCs w:val="24"/>
        </w:rPr>
        <w:t xml:space="preserve"> має кредитних запозичень</w:t>
      </w:r>
      <w:r w:rsidRPr="00A10ED3">
        <w:rPr>
          <w:rFonts w:ascii="Times New Roman" w:hAnsi="Times New Roman" w:cs="Times New Roman"/>
          <w:color w:val="000000"/>
          <w:sz w:val="20"/>
          <w:szCs w:val="20"/>
        </w:rPr>
        <w:t>.</w:t>
      </w:r>
    </w:p>
    <w:p w:rsidR="00BB2D45" w:rsidRPr="00A10ED3" w:rsidRDefault="00BB2D45" w:rsidP="008F0B07">
      <w:pPr>
        <w:autoSpaceDE w:val="0"/>
        <w:autoSpaceDN w:val="0"/>
        <w:adjustRightInd w:val="0"/>
        <w:spacing w:after="60" w:line="240" w:lineRule="auto"/>
        <w:jc w:val="both"/>
        <w:rPr>
          <w:rFonts w:ascii="Times New Roman" w:hAnsi="Times New Roman" w:cs="Times New Roman"/>
          <w:sz w:val="24"/>
          <w:szCs w:val="24"/>
        </w:rPr>
      </w:pPr>
      <w:r w:rsidRPr="00A10ED3">
        <w:rPr>
          <w:rFonts w:ascii="Times New Roman" w:hAnsi="Times New Roman" w:cs="Times New Roman"/>
          <w:sz w:val="24"/>
          <w:szCs w:val="24"/>
        </w:rPr>
        <w:t xml:space="preserve">Кошти з місцевого бюджету необхідно використовувати передусім як початкову інвестицію для залучення зовнішніх </w:t>
      </w:r>
      <w:r w:rsidR="002162BA" w:rsidRPr="00A10ED3">
        <w:rPr>
          <w:rFonts w:ascii="Times New Roman" w:hAnsi="Times New Roman" w:cs="Times New Roman"/>
          <w:sz w:val="24"/>
          <w:szCs w:val="24"/>
        </w:rPr>
        <w:t>ресурсів</w:t>
      </w:r>
      <w:r w:rsidRPr="00A10ED3">
        <w:rPr>
          <w:rFonts w:ascii="Times New Roman" w:hAnsi="Times New Roman" w:cs="Times New Roman"/>
          <w:sz w:val="24"/>
          <w:szCs w:val="24"/>
        </w:rPr>
        <w:t>. Більшість зовнішніх фінансових джерел є доступними за умови надійності гарантій з боку муніципалітету.</w:t>
      </w:r>
    </w:p>
    <w:p w:rsidR="00BB2D45" w:rsidRPr="00A10ED3" w:rsidRDefault="00BB2D45" w:rsidP="008F0B07">
      <w:pPr>
        <w:autoSpaceDE w:val="0"/>
        <w:autoSpaceDN w:val="0"/>
        <w:adjustRightInd w:val="0"/>
        <w:spacing w:after="60" w:line="240" w:lineRule="auto"/>
        <w:jc w:val="both"/>
        <w:rPr>
          <w:rFonts w:ascii="Times New Roman" w:hAnsi="Times New Roman" w:cs="Times New Roman"/>
          <w:sz w:val="24"/>
          <w:szCs w:val="24"/>
        </w:rPr>
      </w:pPr>
      <w:r w:rsidRPr="00A10ED3">
        <w:rPr>
          <w:rFonts w:ascii="Times New Roman" w:hAnsi="Times New Roman" w:cs="Times New Roman"/>
          <w:sz w:val="24"/>
          <w:szCs w:val="24"/>
        </w:rPr>
        <w:t xml:space="preserve">Однією з форм гарантування залучення </w:t>
      </w:r>
      <w:r w:rsidR="00A47393" w:rsidRPr="00A10ED3">
        <w:rPr>
          <w:rFonts w:ascii="Times New Roman" w:hAnsi="Times New Roman" w:cs="Times New Roman"/>
          <w:sz w:val="24"/>
          <w:szCs w:val="24"/>
        </w:rPr>
        <w:t xml:space="preserve">зовнішнього фінансування є </w:t>
      </w:r>
      <w:proofErr w:type="spellStart"/>
      <w:r w:rsidR="000806EA" w:rsidRPr="00A10ED3">
        <w:rPr>
          <w:rFonts w:ascii="Times New Roman" w:hAnsi="Times New Roman" w:cs="Times New Roman"/>
          <w:sz w:val="24"/>
          <w:szCs w:val="24"/>
        </w:rPr>
        <w:t>співфінансування</w:t>
      </w:r>
      <w:proofErr w:type="spellEnd"/>
      <w:r w:rsidRPr="00A10ED3">
        <w:rPr>
          <w:rFonts w:ascii="Times New Roman" w:hAnsi="Times New Roman" w:cs="Times New Roman"/>
          <w:sz w:val="24"/>
          <w:szCs w:val="24"/>
        </w:rPr>
        <w:t xml:space="preserve"> муніципалі</w:t>
      </w:r>
      <w:r w:rsidR="00456A46" w:rsidRPr="00A10ED3">
        <w:rPr>
          <w:rFonts w:ascii="Times New Roman" w:hAnsi="Times New Roman" w:cs="Times New Roman"/>
          <w:sz w:val="24"/>
          <w:szCs w:val="24"/>
        </w:rPr>
        <w:t>тету за рахунок власних коштів.</w:t>
      </w:r>
      <w:r w:rsidR="00324C17" w:rsidRPr="00A10ED3">
        <w:rPr>
          <w:rFonts w:ascii="Times New Roman" w:hAnsi="Times New Roman" w:cs="Times New Roman"/>
          <w:sz w:val="24"/>
          <w:szCs w:val="24"/>
        </w:rPr>
        <w:t xml:space="preserve"> </w:t>
      </w:r>
      <w:r w:rsidRPr="00A10ED3">
        <w:rPr>
          <w:rFonts w:ascii="Times New Roman" w:hAnsi="Times New Roman" w:cs="Times New Roman"/>
          <w:sz w:val="24"/>
          <w:szCs w:val="24"/>
        </w:rPr>
        <w:t>Частка бюджету розвитку, яка може бути спрямована на реалізацію проектів</w:t>
      </w:r>
      <w:r w:rsidR="00271E7A">
        <w:rPr>
          <w:rFonts w:ascii="Times New Roman" w:hAnsi="Times New Roman" w:cs="Times New Roman"/>
          <w:sz w:val="24"/>
          <w:szCs w:val="24"/>
        </w:rPr>
        <w:t>,</w:t>
      </w:r>
      <w:r w:rsidRPr="00A10ED3">
        <w:rPr>
          <w:rFonts w:ascii="Times New Roman" w:hAnsi="Times New Roman" w:cs="Times New Roman"/>
          <w:sz w:val="24"/>
          <w:szCs w:val="24"/>
        </w:rPr>
        <w:t xml:space="preserve"> включен</w:t>
      </w:r>
      <w:r w:rsidR="00A47393" w:rsidRPr="00A10ED3">
        <w:rPr>
          <w:rFonts w:ascii="Times New Roman" w:hAnsi="Times New Roman" w:cs="Times New Roman"/>
          <w:sz w:val="24"/>
          <w:szCs w:val="24"/>
        </w:rPr>
        <w:t xml:space="preserve">их </w:t>
      </w:r>
      <w:r w:rsidR="005D653F">
        <w:rPr>
          <w:rFonts w:ascii="Times New Roman" w:hAnsi="Times New Roman" w:cs="Times New Roman"/>
          <w:sz w:val="24"/>
          <w:szCs w:val="24"/>
        </w:rPr>
        <w:t>у</w:t>
      </w:r>
      <w:r w:rsidR="00A47393" w:rsidRPr="00A10ED3">
        <w:rPr>
          <w:rFonts w:ascii="Times New Roman" w:hAnsi="Times New Roman" w:cs="Times New Roman"/>
          <w:sz w:val="24"/>
          <w:szCs w:val="24"/>
        </w:rPr>
        <w:t xml:space="preserve"> ПДСЕР</w:t>
      </w:r>
      <w:r w:rsidR="00271E7A">
        <w:rPr>
          <w:rFonts w:ascii="Times New Roman" w:hAnsi="Times New Roman" w:cs="Times New Roman"/>
          <w:sz w:val="24"/>
          <w:szCs w:val="24"/>
        </w:rPr>
        <w:t>,</w:t>
      </w:r>
      <w:r w:rsidR="00A47393" w:rsidRPr="00A10ED3">
        <w:rPr>
          <w:rFonts w:ascii="Times New Roman" w:hAnsi="Times New Roman" w:cs="Times New Roman"/>
          <w:sz w:val="24"/>
          <w:szCs w:val="24"/>
        </w:rPr>
        <w:t xml:space="preserve"> оцінюється на рівні </w:t>
      </w:r>
      <w:r w:rsidRPr="00A10ED3">
        <w:rPr>
          <w:rFonts w:ascii="Times New Roman" w:hAnsi="Times New Roman" w:cs="Times New Roman"/>
          <w:b/>
          <w:sz w:val="24"/>
          <w:szCs w:val="24"/>
        </w:rPr>
        <w:t>до 30 %</w:t>
      </w:r>
      <w:r w:rsidRPr="00A10ED3">
        <w:rPr>
          <w:rFonts w:ascii="Times New Roman" w:hAnsi="Times New Roman" w:cs="Times New Roman"/>
          <w:sz w:val="24"/>
          <w:szCs w:val="24"/>
        </w:rPr>
        <w:t xml:space="preserve"> від визначеного середньорічного індикативного прогнозного обсягу його надходжень, та може складати до </w:t>
      </w:r>
      <w:r w:rsidRPr="00A10ED3">
        <w:rPr>
          <w:rFonts w:ascii="Times New Roman" w:hAnsi="Times New Roman" w:cs="Times New Roman"/>
          <w:b/>
          <w:sz w:val="24"/>
          <w:szCs w:val="24"/>
        </w:rPr>
        <w:t>42 млн. грн</w:t>
      </w:r>
      <w:r w:rsidRPr="00A10ED3">
        <w:rPr>
          <w:rFonts w:ascii="Times New Roman" w:hAnsi="Times New Roman" w:cs="Times New Roman"/>
          <w:sz w:val="24"/>
          <w:szCs w:val="24"/>
        </w:rPr>
        <w:t>. на рік.</w:t>
      </w:r>
    </w:p>
    <w:p w:rsidR="00BB2D45" w:rsidRPr="00A10ED3" w:rsidRDefault="00BB2D45" w:rsidP="008F0B07">
      <w:pPr>
        <w:autoSpaceDE w:val="0"/>
        <w:autoSpaceDN w:val="0"/>
        <w:adjustRightInd w:val="0"/>
        <w:spacing w:after="60"/>
        <w:jc w:val="both"/>
        <w:rPr>
          <w:rFonts w:ascii="Times New Roman" w:hAnsi="Times New Roman" w:cs="Times New Roman"/>
          <w:sz w:val="24"/>
          <w:szCs w:val="24"/>
          <w:lang w:val="ru-RU"/>
        </w:rPr>
      </w:pPr>
      <w:r w:rsidRPr="00A10ED3">
        <w:rPr>
          <w:rFonts w:ascii="Times New Roman" w:hAnsi="Times New Roman" w:cs="Times New Roman"/>
          <w:sz w:val="24"/>
          <w:szCs w:val="24"/>
        </w:rPr>
        <w:t>Надмірна централізація бюджетних ресурсів не дає стимулу органам місцевого самоврядування ефективно використовувати існуючий фінансовий потенціал територій. Застосування принципу розподілу трансфертів «за видатками» сприяє формуванню патерналістських очікувань, що лише поглиблює проблему залежності ві</w:t>
      </w:r>
      <w:r w:rsidR="00456A46" w:rsidRPr="00A10ED3">
        <w:rPr>
          <w:rFonts w:ascii="Times New Roman" w:hAnsi="Times New Roman" w:cs="Times New Roman"/>
          <w:sz w:val="24"/>
          <w:szCs w:val="24"/>
        </w:rPr>
        <w:t xml:space="preserve">д дотацій </w:t>
      </w:r>
      <w:r w:rsidR="00271E7A">
        <w:rPr>
          <w:rFonts w:ascii="Times New Roman" w:hAnsi="Times New Roman" w:cs="Times New Roman"/>
          <w:sz w:val="24"/>
          <w:szCs w:val="24"/>
        </w:rPr>
        <w:t>і</w:t>
      </w:r>
      <w:r w:rsidR="00456A46" w:rsidRPr="00A10ED3">
        <w:rPr>
          <w:rFonts w:ascii="Times New Roman" w:hAnsi="Times New Roman" w:cs="Times New Roman"/>
          <w:sz w:val="24"/>
          <w:szCs w:val="24"/>
        </w:rPr>
        <w:t>з державного бюджету.</w:t>
      </w:r>
    </w:p>
    <w:p w:rsidR="000F21E7" w:rsidRPr="00A10ED3" w:rsidRDefault="00BB2D45" w:rsidP="008F0B07">
      <w:pPr>
        <w:autoSpaceDE w:val="0"/>
        <w:autoSpaceDN w:val="0"/>
        <w:adjustRightInd w:val="0"/>
        <w:spacing w:after="60"/>
        <w:jc w:val="both"/>
        <w:rPr>
          <w:rFonts w:ascii="Times New Roman" w:hAnsi="Times New Roman" w:cs="Times New Roman"/>
        </w:rPr>
      </w:pPr>
      <w:r w:rsidRPr="00A10ED3">
        <w:rPr>
          <w:rFonts w:ascii="Times New Roman" w:hAnsi="Times New Roman" w:cs="Times New Roman"/>
          <w:sz w:val="24"/>
          <w:szCs w:val="24"/>
        </w:rPr>
        <w:t>Очевидно, що разом із розширенням повноважень місцевих рад необхідно розширювати і бюджетні повноваження. Можливо, оптимальною була б модель, коли 70% чи інший фіксований відсоток, зібраних у місті податків залишал</w:t>
      </w:r>
      <w:r w:rsidR="002162BA" w:rsidRPr="00A10ED3">
        <w:rPr>
          <w:rFonts w:ascii="Times New Roman" w:hAnsi="Times New Roman" w:cs="Times New Roman"/>
          <w:sz w:val="24"/>
          <w:szCs w:val="24"/>
        </w:rPr>
        <w:t>и</w:t>
      </w:r>
      <w:r w:rsidRPr="00A10ED3">
        <w:rPr>
          <w:rFonts w:ascii="Times New Roman" w:hAnsi="Times New Roman" w:cs="Times New Roman"/>
          <w:sz w:val="24"/>
          <w:szCs w:val="24"/>
        </w:rPr>
        <w:t>ся б  громаді, а решта була спрямована до державного бюджету. Це б стимулювало місцеві ради більш ретельно дбати про виконання власної дохідної частини, а не очікувати допомоги з Києва.</w:t>
      </w:r>
      <w:r w:rsidR="000F21E7" w:rsidRPr="00A10ED3">
        <w:rPr>
          <w:rFonts w:ascii="Times New Roman" w:hAnsi="Times New Roman" w:cs="Times New Roman"/>
        </w:rPr>
        <w:br w:type="page"/>
      </w:r>
    </w:p>
    <w:p w:rsidR="00EC34C5" w:rsidRPr="00A10ED3" w:rsidRDefault="00EC34C5" w:rsidP="00EC34C5">
      <w:pPr>
        <w:pStyle w:val="1"/>
        <w:spacing w:before="0"/>
        <w:rPr>
          <w:rFonts w:ascii="Times New Roman" w:hAnsi="Times New Roman" w:cs="Times New Roman"/>
          <w:color w:val="FFFFFF" w:themeColor="background1"/>
          <w:sz w:val="20"/>
          <w:szCs w:val="20"/>
        </w:rPr>
        <w:sectPr w:rsidR="00EC34C5" w:rsidRPr="00A10ED3" w:rsidSect="00C21035">
          <w:type w:val="continuous"/>
          <w:pgSz w:w="11906" w:h="16838"/>
          <w:pgMar w:top="1338" w:right="567" w:bottom="1134" w:left="709" w:header="705" w:footer="709" w:gutter="0"/>
          <w:cols w:space="708"/>
          <w:docGrid w:linePitch="360"/>
        </w:sectPr>
      </w:pPr>
    </w:p>
    <w:p w:rsidR="00EC34C5" w:rsidRPr="00A10ED3" w:rsidRDefault="00EC34C5" w:rsidP="00EC34C5">
      <w:pPr>
        <w:pStyle w:val="1"/>
        <w:spacing w:before="0"/>
        <w:rPr>
          <w:rFonts w:ascii="Times New Roman" w:hAnsi="Times New Roman" w:cs="Times New Roman"/>
          <w:color w:val="FFFFFF" w:themeColor="background1"/>
          <w:sz w:val="20"/>
          <w:szCs w:val="20"/>
        </w:rPr>
        <w:sectPr w:rsidR="00EC34C5" w:rsidRPr="00A10ED3" w:rsidSect="00EC34C5">
          <w:headerReference w:type="default" r:id="rId51"/>
          <w:type w:val="continuous"/>
          <w:pgSz w:w="11906" w:h="16838"/>
          <w:pgMar w:top="1134" w:right="567" w:bottom="1134" w:left="709" w:header="709" w:footer="709" w:gutter="0"/>
          <w:cols w:space="708"/>
          <w:docGrid w:linePitch="360"/>
        </w:sectPr>
      </w:pPr>
      <w:bookmarkStart w:id="19" w:name="_Toc458005162"/>
      <w:r w:rsidRPr="00A10ED3">
        <w:rPr>
          <w:rFonts w:ascii="Times New Roman" w:hAnsi="Times New Roman" w:cs="Times New Roman"/>
          <w:color w:val="FFFFFF" w:themeColor="background1"/>
          <w:sz w:val="20"/>
          <w:szCs w:val="20"/>
        </w:rPr>
        <w:lastRenderedPageBreak/>
        <w:t>Розділ 2. Базовий сценарій розвитку енергоспоживання міста. Базовий кадастр викидів парникових газів</w:t>
      </w:r>
      <w:bookmarkEnd w:id="19"/>
    </w:p>
    <w:p w:rsidR="00EC34C5" w:rsidRPr="00A10ED3" w:rsidRDefault="00EC34C5" w:rsidP="0083088F">
      <w:pPr>
        <w:pStyle w:val="2"/>
        <w:numPr>
          <w:ilvl w:val="1"/>
          <w:numId w:val="14"/>
        </w:numPr>
        <w:tabs>
          <w:tab w:val="left" w:pos="567"/>
        </w:tabs>
        <w:spacing w:before="0" w:after="240"/>
        <w:ind w:left="0" w:firstLine="0"/>
        <w:jc w:val="both"/>
        <w:rPr>
          <w:rFonts w:ascii="Times New Roman" w:hAnsi="Times New Roman" w:cs="Times New Roman"/>
          <w:color w:val="1F497D" w:themeColor="text2"/>
        </w:rPr>
      </w:pPr>
      <w:bookmarkStart w:id="20" w:name="_Toc458005163"/>
      <w:r w:rsidRPr="00A10ED3">
        <w:rPr>
          <w:rFonts w:ascii="Times New Roman" w:hAnsi="Times New Roman" w:cs="Times New Roman"/>
          <w:color w:val="1F497D" w:themeColor="text2"/>
        </w:rPr>
        <w:t>Аналіз споживання первинних паливно-енергетичних ресурсів секторів включени</w:t>
      </w:r>
      <w:r w:rsidR="007331C1" w:rsidRPr="00A10ED3">
        <w:rPr>
          <w:rFonts w:ascii="Times New Roman" w:hAnsi="Times New Roman" w:cs="Times New Roman"/>
          <w:color w:val="1F497D" w:themeColor="text2"/>
        </w:rPr>
        <w:t>х</w:t>
      </w:r>
      <w:r w:rsidRPr="00A10ED3">
        <w:rPr>
          <w:rFonts w:ascii="Times New Roman" w:hAnsi="Times New Roman" w:cs="Times New Roman"/>
          <w:color w:val="1F497D" w:themeColor="text2"/>
        </w:rPr>
        <w:t xml:space="preserve"> </w:t>
      </w:r>
      <w:r w:rsidR="00271E7A">
        <w:rPr>
          <w:rFonts w:ascii="Times New Roman" w:hAnsi="Times New Roman" w:cs="Times New Roman"/>
          <w:color w:val="1F497D" w:themeColor="text2"/>
        </w:rPr>
        <w:t>до</w:t>
      </w:r>
      <w:r w:rsidRPr="00A10ED3">
        <w:rPr>
          <w:rFonts w:ascii="Times New Roman" w:hAnsi="Times New Roman" w:cs="Times New Roman"/>
          <w:color w:val="1F497D" w:themeColor="text2"/>
        </w:rPr>
        <w:t xml:space="preserve"> ПДСЕР</w:t>
      </w:r>
      <w:bookmarkEnd w:id="20"/>
    </w:p>
    <w:p w:rsidR="00E77D48" w:rsidRPr="00A10ED3" w:rsidRDefault="00953A0C" w:rsidP="00DD2846">
      <w:pPr>
        <w:spacing w:before="80" w:after="80" w:line="271" w:lineRule="auto"/>
        <w:jc w:val="both"/>
        <w:rPr>
          <w:rFonts w:ascii="Times New Roman" w:hAnsi="Times New Roman" w:cs="Times New Roman"/>
          <w:sz w:val="24"/>
          <w:szCs w:val="24"/>
        </w:rPr>
      </w:pPr>
      <w:r w:rsidRPr="00A10ED3">
        <w:rPr>
          <w:rFonts w:ascii="Times New Roman" w:hAnsi="Times New Roman" w:cs="Times New Roman"/>
          <w:noProof/>
          <w:sz w:val="24"/>
          <w:szCs w:val="24"/>
          <w:lang w:val="ru-RU" w:eastAsia="ru-RU"/>
        </w:rPr>
        <w:drawing>
          <wp:anchor distT="0" distB="0" distL="114300" distR="114300" simplePos="0" relativeHeight="251694080" behindDoc="0" locked="0" layoutInCell="1" allowOverlap="1" wp14:anchorId="4EF52EC4" wp14:editId="2F10018D">
            <wp:simplePos x="0" y="0"/>
            <wp:positionH relativeFrom="column">
              <wp:posOffset>3258185</wp:posOffset>
            </wp:positionH>
            <wp:positionV relativeFrom="paragraph">
              <wp:posOffset>360680</wp:posOffset>
            </wp:positionV>
            <wp:extent cx="3316605" cy="1951990"/>
            <wp:effectExtent l="0" t="0" r="0" b="0"/>
            <wp:wrapSquare wrapText="bothSides"/>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16605" cy="1951990"/>
                    </a:xfrm>
                    <a:prstGeom prst="rect">
                      <a:avLst/>
                    </a:prstGeom>
                    <a:noFill/>
                  </pic:spPr>
                </pic:pic>
              </a:graphicData>
            </a:graphic>
            <wp14:sizeRelH relativeFrom="page">
              <wp14:pctWidth>0</wp14:pctWidth>
            </wp14:sizeRelH>
            <wp14:sizeRelV relativeFrom="page">
              <wp14:pctHeight>0</wp14:pctHeight>
            </wp14:sizeRelV>
          </wp:anchor>
        </w:drawing>
      </w:r>
      <w:r w:rsidRPr="00A10ED3">
        <w:rPr>
          <w:noProof/>
          <w:szCs w:val="24"/>
          <w:lang w:val="ru-RU" w:eastAsia="ru-RU"/>
        </w:rPr>
        <mc:AlternateContent>
          <mc:Choice Requires="wps">
            <w:drawing>
              <wp:anchor distT="0" distB="0" distL="114300" distR="114300" simplePos="0" relativeHeight="251777024" behindDoc="0" locked="0" layoutInCell="1" allowOverlap="1" wp14:anchorId="14184ABA" wp14:editId="02F78682">
                <wp:simplePos x="0" y="0"/>
                <wp:positionH relativeFrom="column">
                  <wp:posOffset>3182620</wp:posOffset>
                </wp:positionH>
                <wp:positionV relativeFrom="paragraph">
                  <wp:posOffset>635</wp:posOffset>
                </wp:positionV>
                <wp:extent cx="3393440" cy="496570"/>
                <wp:effectExtent l="0" t="0" r="0" b="0"/>
                <wp:wrapSquare wrapText="bothSides"/>
                <wp:docPr id="510" name="Поле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3440"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3278" w:rsidRDefault="00E63278" w:rsidP="008F0B07">
                            <w:pPr>
                              <w:spacing w:line="240" w:lineRule="auto"/>
                              <w:jc w:val="both"/>
                            </w:pPr>
                            <w:r w:rsidRPr="00E25DC2">
                              <w:rPr>
                                <w:rFonts w:ascii="Times New Roman" w:hAnsi="Times New Roman" w:cs="Times New Roman"/>
                                <w:b/>
                                <w:color w:val="1F497D" w:themeColor="text2"/>
                                <w:sz w:val="24"/>
                                <w:szCs w:val="24"/>
                              </w:rPr>
                              <w:t>Рис. 2.1.1. Споживання ПЕР секторів включених у ПДСЕР (тис. МВт∙год)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84ABA" id="Поле 510" o:spid="_x0000_s1046" type="#_x0000_t202" style="position:absolute;left:0;text-align:left;margin-left:250.6pt;margin-top:.05pt;width:267.2pt;height:39.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" filled="f" stroked="f" strokeweight=".5pt">
                <v:path arrowok="t"/>
                <v:textbox>
                  <w:txbxContent>
                    <w:p w:rsidR="00E63278" w:rsidRDefault="00E63278" w:rsidP="008F0B07">
                      <w:pPr>
                        <w:spacing w:line="240" w:lineRule="auto"/>
                        <w:jc w:val="both"/>
                      </w:pPr>
                      <w:r w:rsidRPr="00E25DC2">
                        <w:rPr>
                          <w:rFonts w:ascii="Times New Roman" w:hAnsi="Times New Roman" w:cs="Times New Roman"/>
                          <w:b/>
                          <w:color w:val="1F497D" w:themeColor="text2"/>
                          <w:sz w:val="24"/>
                          <w:szCs w:val="24"/>
                        </w:rPr>
                        <w:t>Рис. 2.1.1. Споживання ПЕР секторів включених у ПДСЕР (тис. МВт∙год)</w:t>
                      </w:r>
                    </w:p>
                  </w:txbxContent>
                </v:textbox>
                <w10:wrap type="square"/>
              </v:shape>
            </w:pict>
          </mc:Fallback>
        </mc:AlternateContent>
      </w:r>
      <w:r w:rsidR="00E77D48" w:rsidRPr="00A10ED3">
        <w:rPr>
          <w:rFonts w:ascii="Times New Roman" w:hAnsi="Times New Roman" w:cs="Times New Roman"/>
          <w:sz w:val="24"/>
          <w:szCs w:val="24"/>
        </w:rPr>
        <w:t>Розробляючи план дій сталого енергетичного розвитку будь</w:t>
      </w:r>
      <w:r w:rsidR="00A47393" w:rsidRPr="00A10ED3">
        <w:rPr>
          <w:rFonts w:ascii="Times New Roman" w:hAnsi="Times New Roman" w:cs="Times New Roman"/>
          <w:sz w:val="24"/>
          <w:szCs w:val="24"/>
        </w:rPr>
        <w:t>-</w:t>
      </w:r>
      <w:r w:rsidR="00E77D48" w:rsidRPr="00A10ED3">
        <w:rPr>
          <w:rFonts w:ascii="Times New Roman" w:hAnsi="Times New Roman" w:cs="Times New Roman"/>
          <w:sz w:val="24"/>
          <w:szCs w:val="24"/>
        </w:rPr>
        <w:t>якого міста в будь якій країні Світу</w:t>
      </w:r>
      <w:r w:rsidR="00271E7A">
        <w:rPr>
          <w:rFonts w:ascii="Times New Roman" w:hAnsi="Times New Roman" w:cs="Times New Roman"/>
          <w:sz w:val="24"/>
          <w:szCs w:val="24"/>
        </w:rPr>
        <w:t>,</w:t>
      </w:r>
      <w:r w:rsidR="00E77D48" w:rsidRPr="00A10ED3">
        <w:rPr>
          <w:rFonts w:ascii="Times New Roman" w:hAnsi="Times New Roman" w:cs="Times New Roman"/>
          <w:sz w:val="24"/>
          <w:szCs w:val="24"/>
        </w:rPr>
        <w:t xml:space="preserve"> першим кроком необхідно визначити найбільш енергоємні сектори на які муніципалітет має суттєвий вплив. Правильність вибору секторів впливу муніципалітету дозволяє збудувати дієву стратегію для досягнення основних цілей європейської ініціативи Угода Мерів.</w:t>
      </w:r>
    </w:p>
    <w:p w:rsidR="00E77D48" w:rsidRPr="00A10ED3" w:rsidRDefault="00953A0C" w:rsidP="00DD2846">
      <w:pPr>
        <w:spacing w:before="80" w:after="80" w:line="271" w:lineRule="auto"/>
        <w:jc w:val="both"/>
        <w:rPr>
          <w:rFonts w:ascii="Times New Roman" w:hAnsi="Times New Roman" w:cs="Times New Roman"/>
          <w:sz w:val="24"/>
          <w:szCs w:val="24"/>
        </w:rPr>
      </w:pPr>
      <w:r w:rsidRPr="00A10ED3">
        <w:rPr>
          <w:rFonts w:ascii="Times New Roman" w:hAnsi="Times New Roman" w:cs="Times New Roman"/>
          <w:noProof/>
          <w:sz w:val="24"/>
          <w:szCs w:val="24"/>
          <w:lang w:val="ru-RU" w:eastAsia="ru-RU"/>
        </w:rPr>
        <mc:AlternateContent>
          <mc:Choice Requires="wps">
            <w:drawing>
              <wp:anchor distT="0" distB="0" distL="114300" distR="114300" simplePos="0" relativeHeight="251776000" behindDoc="0" locked="0" layoutInCell="1" allowOverlap="1" wp14:anchorId="6CEFE0E5" wp14:editId="4993AFD3">
                <wp:simplePos x="0" y="0"/>
                <wp:positionH relativeFrom="column">
                  <wp:posOffset>2862580</wp:posOffset>
                </wp:positionH>
                <wp:positionV relativeFrom="paragraph">
                  <wp:posOffset>451485</wp:posOffset>
                </wp:positionV>
                <wp:extent cx="3707130" cy="496570"/>
                <wp:effectExtent l="0" t="0" r="0" b="0"/>
                <wp:wrapSquare wrapText="bothSides"/>
                <wp:docPr id="509" name="Поле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7130"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3278" w:rsidRDefault="00E63278" w:rsidP="00953A0C">
                            <w:pPr>
                              <w:spacing w:line="240" w:lineRule="auto"/>
                            </w:pPr>
                            <w:r w:rsidRPr="00E25DC2">
                              <w:rPr>
                                <w:rFonts w:ascii="Times New Roman" w:hAnsi="Times New Roman" w:cs="Times New Roman"/>
                                <w:b/>
                                <w:color w:val="1F497D" w:themeColor="text2"/>
                                <w:sz w:val="24"/>
                                <w:szCs w:val="24"/>
                              </w:rPr>
                              <w:t>Рис. 2.1.2. Структура кінцевого енергоспоживання секторів включених у ПДСЕР (тис. МВт∙год)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FE0E5" id="Поле 509" o:spid="_x0000_s1047" type="#_x0000_t202" style="position:absolute;left:0;text-align:left;margin-left:225.4pt;margin-top:35.55pt;width:291.9pt;height:39.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" filled="f" stroked="f" strokeweight=".5pt">
                <v:path arrowok="t"/>
                <v:textbox>
                  <w:txbxContent>
                    <w:p w:rsidR="00E63278" w:rsidRDefault="00E63278" w:rsidP="00953A0C">
                      <w:pPr>
                        <w:spacing w:line="240" w:lineRule="auto"/>
                      </w:pPr>
                      <w:r w:rsidRPr="00E25DC2">
                        <w:rPr>
                          <w:rFonts w:ascii="Times New Roman" w:hAnsi="Times New Roman" w:cs="Times New Roman"/>
                          <w:b/>
                          <w:color w:val="1F497D" w:themeColor="text2"/>
                          <w:sz w:val="24"/>
                          <w:szCs w:val="24"/>
                        </w:rPr>
                        <w:t>Рис. 2.1.2. Структура кінцевого енергоспоживання секторів включених у ПДСЕР (тис. МВт∙год)</w:t>
                      </w:r>
                    </w:p>
                  </w:txbxContent>
                </v:textbox>
                <w10:wrap type="square"/>
              </v:shape>
            </w:pict>
          </mc:Fallback>
        </mc:AlternateContent>
      </w:r>
      <w:r w:rsidR="00271E7A">
        <w:rPr>
          <w:rFonts w:ascii="Times New Roman" w:hAnsi="Times New Roman" w:cs="Times New Roman"/>
          <w:sz w:val="24"/>
          <w:szCs w:val="24"/>
        </w:rPr>
        <w:t>У</w:t>
      </w:r>
      <w:r w:rsidR="00E77D48" w:rsidRPr="00A10ED3">
        <w:rPr>
          <w:rFonts w:ascii="Times New Roman" w:hAnsi="Times New Roman" w:cs="Times New Roman"/>
          <w:sz w:val="24"/>
          <w:szCs w:val="24"/>
        </w:rPr>
        <w:t xml:space="preserve"> місті можна виділити наступні основні </w:t>
      </w:r>
      <w:proofErr w:type="spellStart"/>
      <w:r w:rsidR="00E77D48" w:rsidRPr="00A10ED3">
        <w:rPr>
          <w:rFonts w:ascii="Times New Roman" w:hAnsi="Times New Roman" w:cs="Times New Roman"/>
          <w:sz w:val="24"/>
          <w:szCs w:val="24"/>
        </w:rPr>
        <w:t>енергоспоживаючі</w:t>
      </w:r>
      <w:proofErr w:type="spellEnd"/>
      <w:r w:rsidR="00E77D48" w:rsidRPr="00A10ED3">
        <w:rPr>
          <w:rFonts w:ascii="Times New Roman" w:hAnsi="Times New Roman" w:cs="Times New Roman"/>
          <w:sz w:val="24"/>
          <w:szCs w:val="24"/>
        </w:rPr>
        <w:t xml:space="preserve"> сектори:</w:t>
      </w:r>
    </w:p>
    <w:p w:rsidR="00E77D48" w:rsidRPr="00A10ED3" w:rsidRDefault="00953A0C" w:rsidP="00DD2846">
      <w:pPr>
        <w:pStyle w:val="a3"/>
        <w:numPr>
          <w:ilvl w:val="0"/>
          <w:numId w:val="39"/>
        </w:numPr>
        <w:spacing w:before="80" w:after="80" w:line="271" w:lineRule="auto"/>
        <w:ind w:left="568" w:hanging="284"/>
        <w:jc w:val="both"/>
        <w:rPr>
          <w:rFonts w:ascii="Times New Roman" w:hAnsi="Times New Roman" w:cs="Times New Roman"/>
          <w:sz w:val="24"/>
          <w:szCs w:val="24"/>
        </w:rPr>
      </w:pPr>
      <w:r w:rsidRPr="00A10ED3">
        <w:rPr>
          <w:rFonts w:ascii="Times New Roman" w:hAnsi="Times New Roman" w:cs="Times New Roman"/>
          <w:noProof/>
          <w:sz w:val="24"/>
          <w:szCs w:val="24"/>
          <w:lang w:val="ru-RU" w:eastAsia="ru-RU"/>
        </w:rPr>
        <w:drawing>
          <wp:anchor distT="0" distB="0" distL="114300" distR="114300" simplePos="0" relativeHeight="251695104" behindDoc="0" locked="0" layoutInCell="1" allowOverlap="1" wp14:anchorId="41CCFB02" wp14:editId="6FC64EE5">
            <wp:simplePos x="0" y="0"/>
            <wp:positionH relativeFrom="column">
              <wp:posOffset>2964815</wp:posOffset>
            </wp:positionH>
            <wp:positionV relativeFrom="paragraph">
              <wp:posOffset>339725</wp:posOffset>
            </wp:positionV>
            <wp:extent cx="3594100" cy="2034540"/>
            <wp:effectExtent l="0" t="0" r="6350" b="3810"/>
            <wp:wrapSquare wrapText="bothSides"/>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594100" cy="2034540"/>
                    </a:xfrm>
                    <a:prstGeom prst="rect">
                      <a:avLst/>
                    </a:prstGeom>
                    <a:noFill/>
                  </pic:spPr>
                </pic:pic>
              </a:graphicData>
            </a:graphic>
            <wp14:sizeRelH relativeFrom="page">
              <wp14:pctWidth>0</wp14:pctWidth>
            </wp14:sizeRelH>
            <wp14:sizeRelV relativeFrom="page">
              <wp14:pctHeight>0</wp14:pctHeight>
            </wp14:sizeRelV>
          </wp:anchor>
        </w:drawing>
      </w:r>
      <w:r w:rsidR="00E77D48" w:rsidRPr="00A10ED3">
        <w:rPr>
          <w:rFonts w:ascii="Times New Roman" w:hAnsi="Times New Roman" w:cs="Times New Roman"/>
          <w:sz w:val="24"/>
          <w:szCs w:val="24"/>
        </w:rPr>
        <w:t>Бюджетні об'єкти державного, обласного та міс</w:t>
      </w:r>
      <w:r w:rsidR="00271E7A">
        <w:rPr>
          <w:rFonts w:ascii="Times New Roman" w:hAnsi="Times New Roman" w:cs="Times New Roman"/>
          <w:sz w:val="24"/>
          <w:szCs w:val="24"/>
        </w:rPr>
        <w:t>ького</w:t>
      </w:r>
      <w:r w:rsidR="00E77D48" w:rsidRPr="00A10ED3">
        <w:rPr>
          <w:rFonts w:ascii="Times New Roman" w:hAnsi="Times New Roman" w:cs="Times New Roman"/>
          <w:sz w:val="24"/>
          <w:szCs w:val="24"/>
        </w:rPr>
        <w:t xml:space="preserve"> підпорядкування;</w:t>
      </w:r>
    </w:p>
    <w:p w:rsidR="00E77D48" w:rsidRPr="00A10ED3" w:rsidRDefault="00E77D48" w:rsidP="00DD2846">
      <w:pPr>
        <w:pStyle w:val="a3"/>
        <w:numPr>
          <w:ilvl w:val="0"/>
          <w:numId w:val="39"/>
        </w:numPr>
        <w:spacing w:before="80" w:after="80" w:line="271" w:lineRule="auto"/>
        <w:ind w:left="568" w:hanging="284"/>
        <w:jc w:val="both"/>
        <w:rPr>
          <w:rFonts w:ascii="Times New Roman" w:hAnsi="Times New Roman" w:cs="Times New Roman"/>
          <w:sz w:val="24"/>
          <w:szCs w:val="24"/>
        </w:rPr>
      </w:pPr>
      <w:r w:rsidRPr="00A10ED3">
        <w:rPr>
          <w:rFonts w:ascii="Times New Roman" w:hAnsi="Times New Roman" w:cs="Times New Roman"/>
          <w:sz w:val="24"/>
          <w:szCs w:val="24"/>
        </w:rPr>
        <w:t>Третинні об'єкти;</w:t>
      </w:r>
    </w:p>
    <w:p w:rsidR="00E77D48" w:rsidRPr="00A10ED3" w:rsidRDefault="00E77D48" w:rsidP="00DD2846">
      <w:pPr>
        <w:pStyle w:val="a3"/>
        <w:numPr>
          <w:ilvl w:val="0"/>
          <w:numId w:val="39"/>
        </w:numPr>
        <w:spacing w:before="80" w:after="80" w:line="271" w:lineRule="auto"/>
        <w:ind w:left="568" w:hanging="284"/>
        <w:jc w:val="both"/>
        <w:rPr>
          <w:rFonts w:ascii="Times New Roman" w:hAnsi="Times New Roman" w:cs="Times New Roman"/>
          <w:sz w:val="24"/>
          <w:szCs w:val="24"/>
        </w:rPr>
      </w:pPr>
      <w:r w:rsidRPr="00A10ED3">
        <w:rPr>
          <w:rFonts w:ascii="Times New Roman" w:hAnsi="Times New Roman" w:cs="Times New Roman"/>
          <w:sz w:val="24"/>
          <w:szCs w:val="24"/>
        </w:rPr>
        <w:t>Населення та житловий фонд;</w:t>
      </w:r>
    </w:p>
    <w:p w:rsidR="00E77D48" w:rsidRPr="00A10ED3" w:rsidRDefault="00E77D48" w:rsidP="00DD2846">
      <w:pPr>
        <w:pStyle w:val="a3"/>
        <w:numPr>
          <w:ilvl w:val="0"/>
          <w:numId w:val="39"/>
        </w:numPr>
        <w:spacing w:before="80" w:after="80" w:line="271" w:lineRule="auto"/>
        <w:ind w:left="568" w:hanging="284"/>
        <w:jc w:val="both"/>
        <w:rPr>
          <w:rFonts w:ascii="Times New Roman" w:hAnsi="Times New Roman" w:cs="Times New Roman"/>
          <w:sz w:val="24"/>
          <w:szCs w:val="24"/>
        </w:rPr>
      </w:pPr>
      <w:r w:rsidRPr="00A10ED3">
        <w:rPr>
          <w:rFonts w:ascii="Times New Roman" w:hAnsi="Times New Roman" w:cs="Times New Roman"/>
          <w:sz w:val="24"/>
          <w:szCs w:val="24"/>
        </w:rPr>
        <w:t xml:space="preserve">Комунальні </w:t>
      </w:r>
      <w:r w:rsidR="005019A0" w:rsidRPr="00A10ED3">
        <w:rPr>
          <w:rFonts w:ascii="Times New Roman" w:hAnsi="Times New Roman" w:cs="Times New Roman"/>
          <w:sz w:val="24"/>
          <w:szCs w:val="24"/>
        </w:rPr>
        <w:t xml:space="preserve">та приватні </w:t>
      </w:r>
      <w:proofErr w:type="spellStart"/>
      <w:r w:rsidRPr="00A10ED3">
        <w:rPr>
          <w:rFonts w:ascii="Times New Roman" w:hAnsi="Times New Roman" w:cs="Times New Roman"/>
          <w:sz w:val="24"/>
          <w:szCs w:val="24"/>
        </w:rPr>
        <w:t>енерго</w:t>
      </w:r>
      <w:proofErr w:type="spellEnd"/>
      <w:r w:rsidRPr="00A10ED3">
        <w:rPr>
          <w:rFonts w:ascii="Times New Roman" w:hAnsi="Times New Roman" w:cs="Times New Roman"/>
          <w:sz w:val="24"/>
          <w:szCs w:val="24"/>
        </w:rPr>
        <w:t xml:space="preserve">- та </w:t>
      </w:r>
      <w:proofErr w:type="spellStart"/>
      <w:r w:rsidRPr="00A10ED3">
        <w:rPr>
          <w:rFonts w:ascii="Times New Roman" w:hAnsi="Times New Roman" w:cs="Times New Roman"/>
          <w:sz w:val="24"/>
          <w:szCs w:val="24"/>
        </w:rPr>
        <w:t>водопостачаючі</w:t>
      </w:r>
      <w:proofErr w:type="spellEnd"/>
      <w:r w:rsidRPr="00A10ED3">
        <w:rPr>
          <w:rFonts w:ascii="Times New Roman" w:hAnsi="Times New Roman" w:cs="Times New Roman"/>
          <w:sz w:val="24"/>
          <w:szCs w:val="24"/>
        </w:rPr>
        <w:t xml:space="preserve"> підприємства;</w:t>
      </w:r>
    </w:p>
    <w:p w:rsidR="00E77D48" w:rsidRPr="00A10ED3" w:rsidRDefault="00E77D48" w:rsidP="00DD2846">
      <w:pPr>
        <w:pStyle w:val="a3"/>
        <w:numPr>
          <w:ilvl w:val="0"/>
          <w:numId w:val="39"/>
        </w:numPr>
        <w:spacing w:before="80" w:after="80" w:line="271" w:lineRule="auto"/>
        <w:ind w:left="568" w:hanging="284"/>
        <w:jc w:val="both"/>
        <w:rPr>
          <w:rFonts w:ascii="Times New Roman" w:hAnsi="Times New Roman" w:cs="Times New Roman"/>
          <w:sz w:val="24"/>
          <w:szCs w:val="24"/>
        </w:rPr>
      </w:pPr>
      <w:r w:rsidRPr="00A10ED3">
        <w:rPr>
          <w:rFonts w:ascii="Times New Roman" w:hAnsi="Times New Roman" w:cs="Times New Roman"/>
          <w:sz w:val="24"/>
          <w:szCs w:val="24"/>
        </w:rPr>
        <w:t>Муніципальне вуличне освітлення;</w:t>
      </w:r>
    </w:p>
    <w:p w:rsidR="00E77D48" w:rsidRPr="00A10ED3" w:rsidRDefault="00E77D48" w:rsidP="00DD2846">
      <w:pPr>
        <w:pStyle w:val="a3"/>
        <w:numPr>
          <w:ilvl w:val="0"/>
          <w:numId w:val="39"/>
        </w:numPr>
        <w:spacing w:before="80" w:after="80" w:line="271" w:lineRule="auto"/>
        <w:ind w:left="568" w:hanging="284"/>
        <w:jc w:val="both"/>
        <w:rPr>
          <w:rFonts w:ascii="Times New Roman" w:hAnsi="Times New Roman" w:cs="Times New Roman"/>
          <w:sz w:val="24"/>
          <w:szCs w:val="24"/>
        </w:rPr>
      </w:pPr>
      <w:r w:rsidRPr="00A10ED3">
        <w:rPr>
          <w:rFonts w:ascii="Times New Roman" w:hAnsi="Times New Roman" w:cs="Times New Roman"/>
          <w:sz w:val="24"/>
          <w:szCs w:val="24"/>
        </w:rPr>
        <w:t>Промисловість;</w:t>
      </w:r>
    </w:p>
    <w:p w:rsidR="00E77D48" w:rsidRPr="00A10ED3" w:rsidRDefault="00E77D48" w:rsidP="00DD2846">
      <w:pPr>
        <w:pStyle w:val="a3"/>
        <w:numPr>
          <w:ilvl w:val="0"/>
          <w:numId w:val="39"/>
        </w:numPr>
        <w:spacing w:before="80" w:after="80" w:line="271" w:lineRule="auto"/>
        <w:ind w:left="568" w:hanging="284"/>
        <w:jc w:val="both"/>
        <w:rPr>
          <w:rFonts w:ascii="Times New Roman" w:hAnsi="Times New Roman" w:cs="Times New Roman"/>
          <w:sz w:val="24"/>
          <w:szCs w:val="24"/>
        </w:rPr>
      </w:pPr>
      <w:r w:rsidRPr="00A10ED3">
        <w:rPr>
          <w:rFonts w:ascii="Times New Roman" w:hAnsi="Times New Roman" w:cs="Times New Roman"/>
          <w:sz w:val="24"/>
          <w:szCs w:val="24"/>
        </w:rPr>
        <w:t>Транспорт (муніципальний автопарк, громадський, приватний та комерційний транспорт).</w:t>
      </w:r>
    </w:p>
    <w:p w:rsidR="00EF7B1B" w:rsidRPr="00A10ED3" w:rsidRDefault="00953A0C" w:rsidP="00DD2846">
      <w:pPr>
        <w:spacing w:before="80" w:after="80" w:line="271" w:lineRule="auto"/>
        <w:jc w:val="both"/>
        <w:rPr>
          <w:rFonts w:ascii="Times New Roman" w:hAnsi="Times New Roman" w:cs="Times New Roman"/>
          <w:sz w:val="24"/>
          <w:szCs w:val="24"/>
        </w:rPr>
      </w:pPr>
      <w:r w:rsidRPr="00A10ED3">
        <w:rPr>
          <w:rFonts w:ascii="Times New Roman" w:hAnsi="Times New Roman" w:cs="Times New Roman"/>
          <w:noProof/>
          <w:sz w:val="24"/>
          <w:szCs w:val="24"/>
          <w:lang w:val="ru-RU" w:eastAsia="ru-RU"/>
        </w:rPr>
        <mc:AlternateContent>
          <mc:Choice Requires="wps">
            <w:drawing>
              <wp:anchor distT="0" distB="0" distL="114300" distR="114300" simplePos="0" relativeHeight="251691008" behindDoc="0" locked="0" layoutInCell="1" allowOverlap="1" wp14:anchorId="25CD98DC" wp14:editId="5B6DF887">
                <wp:simplePos x="0" y="0"/>
                <wp:positionH relativeFrom="column">
                  <wp:posOffset>-45085</wp:posOffset>
                </wp:positionH>
                <wp:positionV relativeFrom="paragraph">
                  <wp:posOffset>847725</wp:posOffset>
                </wp:positionV>
                <wp:extent cx="6828155" cy="1311910"/>
                <wp:effectExtent l="0" t="0" r="10795" b="21590"/>
                <wp:wrapSquare wrapText="bothSides"/>
                <wp:docPr id="508" name="Поле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28155" cy="1311910"/>
                        </a:xfrm>
                        <a:prstGeom prst="rect">
                          <a:avLst/>
                        </a:prstGeom>
                        <a:solidFill>
                          <a:schemeClr val="accent1">
                            <a:lumMod val="40000"/>
                            <a:lumOff val="60000"/>
                          </a:schemeClr>
                        </a:solidFill>
                        <a:ln w="635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rsidR="00E63278" w:rsidRPr="002162BA" w:rsidRDefault="00E63278" w:rsidP="00EF7B1B">
                            <w:pPr>
                              <w:autoSpaceDE w:val="0"/>
                              <w:autoSpaceDN w:val="0"/>
                              <w:adjustRightInd w:val="0"/>
                              <w:spacing w:after="0" w:line="240" w:lineRule="auto"/>
                              <w:jc w:val="both"/>
                              <w:rPr>
                                <w:rFonts w:ascii="Times New Roman" w:hAnsi="Times New Roman" w:cs="Times New Roman"/>
                                <w:b/>
                                <w:sz w:val="24"/>
                                <w:szCs w:val="24"/>
                              </w:rPr>
                            </w:pPr>
                            <w:r w:rsidRPr="002162BA">
                              <w:rPr>
                                <w:rFonts w:ascii="Times New Roman" w:hAnsi="Times New Roman" w:cs="Times New Roman"/>
                                <w:b/>
                                <w:sz w:val="24"/>
                                <w:szCs w:val="24"/>
                              </w:rPr>
                              <w:t xml:space="preserve">За результатами проведеного аналізу наявності та достовірності вихідної інформації в якості Базового року для Плану дій сталого енергетичного розвитку м. Суми прийнятий 2013 рік! </w:t>
                            </w:r>
                          </w:p>
                          <w:p w:rsidR="00E63278" w:rsidRPr="002162BA" w:rsidRDefault="00E63278" w:rsidP="00EF7B1B">
                            <w:pPr>
                              <w:autoSpaceDE w:val="0"/>
                              <w:autoSpaceDN w:val="0"/>
                              <w:adjustRightInd w:val="0"/>
                              <w:spacing w:after="0" w:line="240" w:lineRule="auto"/>
                              <w:jc w:val="both"/>
                              <w:rPr>
                                <w:rFonts w:ascii="Times New Roman" w:hAnsi="Times New Roman" w:cs="Times New Roman"/>
                                <w:b/>
                                <w:sz w:val="24"/>
                                <w:szCs w:val="24"/>
                              </w:rPr>
                            </w:pPr>
                            <w:r w:rsidRPr="002162BA">
                              <w:rPr>
                                <w:rFonts w:ascii="Times New Roman" w:hAnsi="Times New Roman" w:cs="Times New Roman"/>
                                <w:sz w:val="24"/>
                                <w:szCs w:val="24"/>
                              </w:rPr>
                              <w:t>Розрахунок базової структури енергоспоживання та викидів СО</w:t>
                            </w:r>
                            <w:r w:rsidRPr="002162BA">
                              <w:rPr>
                                <w:rFonts w:ascii="Times New Roman" w:hAnsi="Times New Roman" w:cs="Times New Roman"/>
                                <w:sz w:val="24"/>
                                <w:szCs w:val="24"/>
                                <w:vertAlign w:val="subscript"/>
                              </w:rPr>
                              <w:t>2</w:t>
                            </w:r>
                            <w:r w:rsidRPr="002162BA">
                              <w:rPr>
                                <w:rFonts w:ascii="Times New Roman" w:hAnsi="Times New Roman" w:cs="Times New Roman"/>
                                <w:sz w:val="24"/>
                                <w:szCs w:val="24"/>
                              </w:rPr>
                              <w:t xml:space="preserve"> виконано відповідно до вимог, представлених у відповідних методичних рекомендаціях. Під час формування даних було зроблен</w:t>
                            </w:r>
                            <w:r>
                              <w:rPr>
                                <w:rFonts w:ascii="Times New Roman" w:hAnsi="Times New Roman" w:cs="Times New Roman"/>
                                <w:sz w:val="24"/>
                                <w:szCs w:val="24"/>
                              </w:rPr>
                              <w:t>ий</w:t>
                            </w:r>
                            <w:r w:rsidRPr="002162BA">
                              <w:rPr>
                                <w:rFonts w:ascii="Times New Roman" w:hAnsi="Times New Roman" w:cs="Times New Roman"/>
                                <w:sz w:val="24"/>
                                <w:szCs w:val="24"/>
                              </w:rPr>
                              <w:t xml:space="preserve"> повний </w:t>
                            </w:r>
                            <w:r w:rsidRPr="00E25DC2">
                              <w:rPr>
                                <w:rFonts w:ascii="Times New Roman" w:hAnsi="Times New Roman" w:cs="Times New Roman"/>
                                <w:sz w:val="24"/>
                                <w:szCs w:val="24"/>
                              </w:rPr>
                              <w:t xml:space="preserve">зріз інформації за базовий 2013 рік </w:t>
                            </w:r>
                            <w:r>
                              <w:rPr>
                                <w:rFonts w:ascii="Times New Roman" w:hAnsi="Times New Roman" w:cs="Times New Roman"/>
                                <w:sz w:val="24"/>
                                <w:szCs w:val="24"/>
                              </w:rPr>
                              <w:t>і</w:t>
                            </w:r>
                            <w:r w:rsidRPr="00E25DC2">
                              <w:rPr>
                                <w:rFonts w:ascii="Times New Roman" w:hAnsi="Times New Roman" w:cs="Times New Roman"/>
                                <w:sz w:val="24"/>
                                <w:szCs w:val="24"/>
                              </w:rPr>
                              <w:t>з різних джерел з метою отримання достовірної інформації про споживання всіх видів енергетичних ресурсів та викидів вуглекислого газу в атмосферу.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D98DC" id="Поле 508" o:spid="_x0000_s1048" type="#_x0000_t202" style="position:absolute;left:0;text-align:left;margin-left:-3.55pt;margin-top:66.75pt;width:537.65pt;height:103.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" fillcolor="#b8cce4 [1300]" strokecolor="#1f497d [3215]" strokeweight=".5pt">
                <v:path arrowok="t"/>
                <v:textbox>
                  <w:txbxContent>
                    <w:p w:rsidR="00E63278" w:rsidRPr="002162BA" w:rsidRDefault="00E63278" w:rsidP="00EF7B1B">
                      <w:pPr>
                        <w:autoSpaceDE w:val="0"/>
                        <w:autoSpaceDN w:val="0"/>
                        <w:adjustRightInd w:val="0"/>
                        <w:spacing w:after="0" w:line="240" w:lineRule="auto"/>
                        <w:jc w:val="both"/>
                        <w:rPr>
                          <w:rFonts w:ascii="Times New Roman" w:hAnsi="Times New Roman" w:cs="Times New Roman"/>
                          <w:b/>
                          <w:sz w:val="24"/>
                          <w:szCs w:val="24"/>
                        </w:rPr>
                      </w:pPr>
                      <w:r w:rsidRPr="002162BA">
                        <w:rPr>
                          <w:rFonts w:ascii="Times New Roman" w:hAnsi="Times New Roman" w:cs="Times New Roman"/>
                          <w:b/>
                          <w:sz w:val="24"/>
                          <w:szCs w:val="24"/>
                        </w:rPr>
                        <w:t xml:space="preserve">За результатами проведеного аналізу наявності та достовірності вихідної інформації в якості Базового року для Плану дій сталого енергетичного розвитку м. Суми прийнятий 2013 рік! </w:t>
                      </w:r>
                    </w:p>
                    <w:p w:rsidR="00E63278" w:rsidRPr="002162BA" w:rsidRDefault="00E63278" w:rsidP="00EF7B1B">
                      <w:pPr>
                        <w:autoSpaceDE w:val="0"/>
                        <w:autoSpaceDN w:val="0"/>
                        <w:adjustRightInd w:val="0"/>
                        <w:spacing w:after="0" w:line="240" w:lineRule="auto"/>
                        <w:jc w:val="both"/>
                        <w:rPr>
                          <w:rFonts w:ascii="Times New Roman" w:hAnsi="Times New Roman" w:cs="Times New Roman"/>
                          <w:b/>
                          <w:sz w:val="24"/>
                          <w:szCs w:val="24"/>
                        </w:rPr>
                      </w:pPr>
                      <w:r w:rsidRPr="002162BA">
                        <w:rPr>
                          <w:rFonts w:ascii="Times New Roman" w:hAnsi="Times New Roman" w:cs="Times New Roman"/>
                          <w:sz w:val="24"/>
                          <w:szCs w:val="24"/>
                        </w:rPr>
                        <w:t>Розрахунок базової структури енергоспоживання та викидів СО</w:t>
                      </w:r>
                      <w:r w:rsidRPr="002162BA">
                        <w:rPr>
                          <w:rFonts w:ascii="Times New Roman" w:hAnsi="Times New Roman" w:cs="Times New Roman"/>
                          <w:sz w:val="24"/>
                          <w:szCs w:val="24"/>
                          <w:vertAlign w:val="subscript"/>
                        </w:rPr>
                        <w:t>2</w:t>
                      </w:r>
                      <w:r w:rsidRPr="002162BA">
                        <w:rPr>
                          <w:rFonts w:ascii="Times New Roman" w:hAnsi="Times New Roman" w:cs="Times New Roman"/>
                          <w:sz w:val="24"/>
                          <w:szCs w:val="24"/>
                        </w:rPr>
                        <w:t xml:space="preserve"> виконано відповідно до вимог, представлених у відповідних методичних рекомендаціях. Під час формування даних було зроблен</w:t>
                      </w:r>
                      <w:r>
                        <w:rPr>
                          <w:rFonts w:ascii="Times New Roman" w:hAnsi="Times New Roman" w:cs="Times New Roman"/>
                          <w:sz w:val="24"/>
                          <w:szCs w:val="24"/>
                        </w:rPr>
                        <w:t>ий</w:t>
                      </w:r>
                      <w:r w:rsidRPr="002162BA">
                        <w:rPr>
                          <w:rFonts w:ascii="Times New Roman" w:hAnsi="Times New Roman" w:cs="Times New Roman"/>
                          <w:sz w:val="24"/>
                          <w:szCs w:val="24"/>
                        </w:rPr>
                        <w:t xml:space="preserve"> повний </w:t>
                      </w:r>
                      <w:r w:rsidRPr="00E25DC2">
                        <w:rPr>
                          <w:rFonts w:ascii="Times New Roman" w:hAnsi="Times New Roman" w:cs="Times New Roman"/>
                          <w:sz w:val="24"/>
                          <w:szCs w:val="24"/>
                        </w:rPr>
                        <w:t xml:space="preserve">зріз інформації за базовий 2013 рік </w:t>
                      </w:r>
                      <w:r>
                        <w:rPr>
                          <w:rFonts w:ascii="Times New Roman" w:hAnsi="Times New Roman" w:cs="Times New Roman"/>
                          <w:sz w:val="24"/>
                          <w:szCs w:val="24"/>
                        </w:rPr>
                        <w:t>і</w:t>
                      </w:r>
                      <w:r w:rsidRPr="00E25DC2">
                        <w:rPr>
                          <w:rFonts w:ascii="Times New Roman" w:hAnsi="Times New Roman" w:cs="Times New Roman"/>
                          <w:sz w:val="24"/>
                          <w:szCs w:val="24"/>
                        </w:rPr>
                        <w:t>з різних джерел з метою отримання достовірної інформації про споживання всіх видів енергетичних ресурсів та викидів вуглекислого газу в атмосферу.</w:t>
                      </w:r>
                    </w:p>
                  </w:txbxContent>
                </v:textbox>
                <w10:wrap type="square"/>
              </v:shape>
            </w:pict>
          </mc:Fallback>
        </mc:AlternateContent>
      </w:r>
      <w:r w:rsidR="00E77D48" w:rsidRPr="00A10ED3">
        <w:rPr>
          <w:rFonts w:ascii="Times New Roman" w:hAnsi="Times New Roman" w:cs="Times New Roman"/>
          <w:sz w:val="24"/>
          <w:szCs w:val="24"/>
        </w:rPr>
        <w:t>Муніципалітет не може впливати на всі перелічені сектори. Тому в ПДСЕР включені лише сектори на які муніципалітет має прямий та опосередкований вплив. Загальне споживання ПЕР секторів</w:t>
      </w:r>
      <w:r w:rsidR="00A47393" w:rsidRPr="00A10ED3">
        <w:rPr>
          <w:rFonts w:ascii="Times New Roman" w:hAnsi="Times New Roman" w:cs="Times New Roman"/>
          <w:sz w:val="24"/>
          <w:szCs w:val="24"/>
        </w:rPr>
        <w:t>,</w:t>
      </w:r>
      <w:r w:rsidR="00271E7A">
        <w:rPr>
          <w:rFonts w:ascii="Times New Roman" w:hAnsi="Times New Roman" w:cs="Times New Roman"/>
          <w:sz w:val="24"/>
          <w:szCs w:val="24"/>
        </w:rPr>
        <w:t xml:space="preserve"> включених до</w:t>
      </w:r>
      <w:r w:rsidR="00E77D48" w:rsidRPr="00A10ED3">
        <w:rPr>
          <w:rFonts w:ascii="Times New Roman" w:hAnsi="Times New Roman" w:cs="Times New Roman"/>
          <w:sz w:val="24"/>
          <w:szCs w:val="24"/>
        </w:rPr>
        <w:t xml:space="preserve"> План</w:t>
      </w:r>
      <w:r w:rsidR="00271E7A">
        <w:rPr>
          <w:rFonts w:ascii="Times New Roman" w:hAnsi="Times New Roman" w:cs="Times New Roman"/>
          <w:sz w:val="24"/>
          <w:szCs w:val="24"/>
        </w:rPr>
        <w:t>у</w:t>
      </w:r>
      <w:r w:rsidR="00E77D48" w:rsidRPr="00A10ED3">
        <w:rPr>
          <w:rFonts w:ascii="Times New Roman" w:hAnsi="Times New Roman" w:cs="Times New Roman"/>
          <w:sz w:val="24"/>
          <w:szCs w:val="24"/>
        </w:rPr>
        <w:t xml:space="preserve"> дій</w:t>
      </w:r>
      <w:r w:rsidR="00A47393" w:rsidRPr="00A10ED3">
        <w:rPr>
          <w:rFonts w:ascii="Times New Roman" w:hAnsi="Times New Roman" w:cs="Times New Roman"/>
          <w:sz w:val="24"/>
          <w:szCs w:val="24"/>
        </w:rPr>
        <w:t>,</w:t>
      </w:r>
      <w:r w:rsidR="00271E7A">
        <w:rPr>
          <w:rFonts w:ascii="Times New Roman" w:hAnsi="Times New Roman" w:cs="Times New Roman"/>
          <w:sz w:val="24"/>
          <w:szCs w:val="24"/>
        </w:rPr>
        <w:t xml:space="preserve"> </w:t>
      </w:r>
      <w:r w:rsidR="00E77D48" w:rsidRPr="00A10ED3">
        <w:rPr>
          <w:rFonts w:ascii="Times New Roman" w:hAnsi="Times New Roman" w:cs="Times New Roman"/>
          <w:sz w:val="24"/>
          <w:szCs w:val="24"/>
        </w:rPr>
        <w:t xml:space="preserve">становить лише </w:t>
      </w:r>
      <w:r w:rsidR="00766174" w:rsidRPr="00A10ED3">
        <w:rPr>
          <w:rFonts w:ascii="Times New Roman" w:hAnsi="Times New Roman" w:cs="Times New Roman"/>
          <w:sz w:val="24"/>
          <w:szCs w:val="24"/>
        </w:rPr>
        <w:t>36</w:t>
      </w:r>
      <w:r w:rsidR="00E77D48" w:rsidRPr="00A10ED3">
        <w:rPr>
          <w:rFonts w:ascii="Times New Roman" w:hAnsi="Times New Roman" w:cs="Times New Roman"/>
          <w:sz w:val="24"/>
          <w:szCs w:val="24"/>
        </w:rPr>
        <w:t xml:space="preserve">% від загального міського енергоспоживання </w:t>
      </w:r>
      <w:r w:rsidR="00766174" w:rsidRPr="00A10ED3">
        <w:rPr>
          <w:rFonts w:ascii="Times New Roman" w:hAnsi="Times New Roman" w:cs="Times New Roman"/>
          <w:sz w:val="24"/>
          <w:szCs w:val="24"/>
        </w:rPr>
        <w:t>в</w:t>
      </w:r>
      <w:r w:rsidR="00E77D48" w:rsidRPr="00A10ED3">
        <w:rPr>
          <w:rFonts w:ascii="Times New Roman" w:hAnsi="Times New Roman" w:cs="Times New Roman"/>
          <w:sz w:val="24"/>
          <w:szCs w:val="24"/>
        </w:rPr>
        <w:t xml:space="preserve"> Базово</w:t>
      </w:r>
      <w:r w:rsidR="00766174" w:rsidRPr="00A10ED3">
        <w:rPr>
          <w:rFonts w:ascii="Times New Roman" w:hAnsi="Times New Roman" w:cs="Times New Roman"/>
          <w:sz w:val="24"/>
          <w:szCs w:val="24"/>
        </w:rPr>
        <w:t>му</w:t>
      </w:r>
      <w:r w:rsidR="00E77D48" w:rsidRPr="00A10ED3">
        <w:rPr>
          <w:rFonts w:ascii="Times New Roman" w:hAnsi="Times New Roman" w:cs="Times New Roman"/>
          <w:sz w:val="24"/>
          <w:szCs w:val="24"/>
        </w:rPr>
        <w:t xml:space="preserve"> ро</w:t>
      </w:r>
      <w:r w:rsidR="00766174" w:rsidRPr="00A10ED3">
        <w:rPr>
          <w:rFonts w:ascii="Times New Roman" w:hAnsi="Times New Roman" w:cs="Times New Roman"/>
          <w:sz w:val="24"/>
          <w:szCs w:val="24"/>
        </w:rPr>
        <w:t>ці</w:t>
      </w:r>
      <w:r w:rsidR="00E77D48" w:rsidRPr="00A10ED3">
        <w:rPr>
          <w:rFonts w:ascii="Times New Roman" w:hAnsi="Times New Roman" w:cs="Times New Roman"/>
          <w:sz w:val="24"/>
          <w:szCs w:val="24"/>
        </w:rPr>
        <w:t xml:space="preserve">, що складає </w:t>
      </w:r>
      <w:r w:rsidR="00766174" w:rsidRPr="00A10ED3">
        <w:rPr>
          <w:rFonts w:ascii="Times New Roman" w:hAnsi="Times New Roman" w:cs="Times New Roman"/>
          <w:sz w:val="24"/>
          <w:szCs w:val="24"/>
        </w:rPr>
        <w:t>1 747,5 тис.</w:t>
      </w:r>
      <w:r w:rsidR="00E77D48" w:rsidRPr="00A10ED3">
        <w:rPr>
          <w:rFonts w:ascii="Times New Roman" w:hAnsi="Times New Roman" w:cs="Times New Roman"/>
          <w:sz w:val="24"/>
          <w:szCs w:val="24"/>
        </w:rPr>
        <w:t xml:space="preserve"> МВт</w:t>
      </w:r>
      <w:r w:rsidR="00A803C8" w:rsidRPr="00A10ED3">
        <w:rPr>
          <w:rFonts w:ascii="Times New Roman" w:hAnsi="Times New Roman" w:cs="Times New Roman"/>
          <w:sz w:val="24"/>
          <w:szCs w:val="24"/>
        </w:rPr>
        <w:t>∙</w:t>
      </w:r>
      <w:r w:rsidR="00E77D48" w:rsidRPr="00A10ED3">
        <w:rPr>
          <w:rFonts w:ascii="Times New Roman" w:hAnsi="Times New Roman" w:cs="Times New Roman"/>
          <w:sz w:val="24"/>
          <w:szCs w:val="24"/>
        </w:rPr>
        <w:t>год.</w:t>
      </w:r>
    </w:p>
    <w:p w:rsidR="00E77D48" w:rsidRPr="00A10ED3" w:rsidRDefault="00E77D48" w:rsidP="00DD2846">
      <w:pPr>
        <w:spacing w:before="80" w:after="80" w:line="269" w:lineRule="auto"/>
        <w:jc w:val="both"/>
        <w:rPr>
          <w:rFonts w:ascii="Times New Roman" w:hAnsi="Times New Roman" w:cs="Times New Roman"/>
          <w:sz w:val="24"/>
          <w:szCs w:val="24"/>
        </w:rPr>
      </w:pPr>
      <w:r w:rsidRPr="00A10ED3">
        <w:rPr>
          <w:rFonts w:ascii="Times New Roman" w:hAnsi="Times New Roman" w:cs="Times New Roman"/>
          <w:sz w:val="24"/>
          <w:szCs w:val="24"/>
        </w:rPr>
        <w:t>Найбільш енергоємними сектор</w:t>
      </w:r>
      <w:r w:rsidR="00EF7B1B" w:rsidRPr="00A10ED3">
        <w:rPr>
          <w:rFonts w:ascii="Times New Roman" w:hAnsi="Times New Roman" w:cs="Times New Roman"/>
          <w:sz w:val="24"/>
          <w:szCs w:val="24"/>
        </w:rPr>
        <w:t>ами</w:t>
      </w:r>
      <w:r w:rsidR="00271E7A">
        <w:rPr>
          <w:rFonts w:ascii="Times New Roman" w:hAnsi="Times New Roman" w:cs="Times New Roman"/>
          <w:sz w:val="24"/>
          <w:szCs w:val="24"/>
        </w:rPr>
        <w:t>,</w:t>
      </w:r>
      <w:r w:rsidR="00EF7B1B" w:rsidRPr="00A10ED3">
        <w:rPr>
          <w:rFonts w:ascii="Times New Roman" w:hAnsi="Times New Roman" w:cs="Times New Roman"/>
          <w:sz w:val="24"/>
          <w:szCs w:val="24"/>
        </w:rPr>
        <w:t xml:space="preserve"> з включених до ПДСЕР м. Суми</w:t>
      </w:r>
      <w:r w:rsidR="00271E7A">
        <w:rPr>
          <w:rFonts w:ascii="Times New Roman" w:hAnsi="Times New Roman" w:cs="Times New Roman"/>
          <w:sz w:val="24"/>
          <w:szCs w:val="24"/>
        </w:rPr>
        <w:t>,</w:t>
      </w:r>
      <w:r w:rsidR="00EF7B1B" w:rsidRPr="00A10ED3">
        <w:rPr>
          <w:rFonts w:ascii="Times New Roman" w:hAnsi="Times New Roman" w:cs="Times New Roman"/>
          <w:sz w:val="24"/>
          <w:szCs w:val="24"/>
        </w:rPr>
        <w:t xml:space="preserve"> є</w:t>
      </w:r>
      <w:r w:rsidRPr="00A10ED3">
        <w:rPr>
          <w:rFonts w:ascii="Times New Roman" w:hAnsi="Times New Roman" w:cs="Times New Roman"/>
          <w:sz w:val="24"/>
          <w:szCs w:val="24"/>
        </w:rPr>
        <w:t xml:space="preserve">: населення – </w:t>
      </w:r>
      <w:r w:rsidR="00766174" w:rsidRPr="00A10ED3">
        <w:rPr>
          <w:rFonts w:ascii="Times New Roman" w:hAnsi="Times New Roman" w:cs="Times New Roman"/>
          <w:sz w:val="24"/>
          <w:szCs w:val="24"/>
        </w:rPr>
        <w:t xml:space="preserve">66,4%, </w:t>
      </w:r>
      <w:r w:rsidR="00276D95">
        <w:rPr>
          <w:rFonts w:ascii="Times New Roman" w:hAnsi="Times New Roman" w:cs="Times New Roman"/>
          <w:sz w:val="24"/>
          <w:szCs w:val="24"/>
        </w:rPr>
        <w:br/>
      </w:r>
      <w:r w:rsidR="00766174" w:rsidRPr="00A10ED3">
        <w:rPr>
          <w:rFonts w:ascii="Times New Roman" w:hAnsi="Times New Roman" w:cs="Times New Roman"/>
          <w:sz w:val="24"/>
          <w:szCs w:val="24"/>
        </w:rPr>
        <w:t>транспорт – 13,7% та бюджетні об'єкти – 11,5%</w:t>
      </w:r>
      <w:r w:rsidRPr="00A10ED3">
        <w:rPr>
          <w:rFonts w:ascii="Times New Roman" w:hAnsi="Times New Roman" w:cs="Times New Roman"/>
          <w:sz w:val="24"/>
          <w:szCs w:val="24"/>
        </w:rPr>
        <w:t>.</w:t>
      </w:r>
    </w:p>
    <w:p w:rsidR="00E77D48" w:rsidRPr="00A10ED3" w:rsidRDefault="00E77D48" w:rsidP="00DD2846">
      <w:pPr>
        <w:spacing w:before="80" w:after="80" w:line="269" w:lineRule="auto"/>
        <w:jc w:val="both"/>
        <w:rPr>
          <w:rFonts w:ascii="Times New Roman" w:hAnsi="Times New Roman" w:cs="Times New Roman"/>
          <w:sz w:val="24"/>
          <w:szCs w:val="24"/>
        </w:rPr>
      </w:pPr>
      <w:proofErr w:type="spellStart"/>
      <w:r w:rsidRPr="00A10ED3">
        <w:rPr>
          <w:rFonts w:ascii="Times New Roman" w:hAnsi="Times New Roman" w:cs="Times New Roman"/>
          <w:sz w:val="24"/>
          <w:szCs w:val="24"/>
        </w:rPr>
        <w:t>Теплопостачаючі</w:t>
      </w:r>
      <w:proofErr w:type="spellEnd"/>
      <w:r w:rsidRPr="00A10ED3">
        <w:rPr>
          <w:rFonts w:ascii="Times New Roman" w:hAnsi="Times New Roman" w:cs="Times New Roman"/>
          <w:sz w:val="24"/>
          <w:szCs w:val="24"/>
        </w:rPr>
        <w:t xml:space="preserve"> підприємства окремо не розглядаються так як теплова енергія, яку вони виробляють та постачають врахована на рівні </w:t>
      </w:r>
      <w:r w:rsidR="002162BA" w:rsidRPr="00A10ED3">
        <w:rPr>
          <w:rFonts w:ascii="Times New Roman" w:hAnsi="Times New Roman" w:cs="Times New Roman"/>
          <w:sz w:val="24"/>
          <w:szCs w:val="24"/>
        </w:rPr>
        <w:t xml:space="preserve">кінцевих </w:t>
      </w:r>
      <w:r w:rsidRPr="00A10ED3">
        <w:rPr>
          <w:rFonts w:ascii="Times New Roman" w:hAnsi="Times New Roman" w:cs="Times New Roman"/>
          <w:sz w:val="24"/>
          <w:szCs w:val="24"/>
        </w:rPr>
        <w:t>споживачів</w:t>
      </w:r>
      <w:r w:rsidR="00EF7B1B" w:rsidRPr="00A10ED3">
        <w:rPr>
          <w:rFonts w:ascii="Times New Roman" w:hAnsi="Times New Roman" w:cs="Times New Roman"/>
          <w:sz w:val="24"/>
          <w:szCs w:val="24"/>
        </w:rPr>
        <w:t>.</w:t>
      </w:r>
    </w:p>
    <w:p w:rsidR="002162BA" w:rsidRPr="00A10ED3" w:rsidRDefault="006D5FEA" w:rsidP="00DD2846">
      <w:pPr>
        <w:spacing w:before="80" w:after="80"/>
        <w:jc w:val="both"/>
        <w:rPr>
          <w:rFonts w:ascii="Times New Roman" w:hAnsi="Times New Roman" w:cs="Times New Roman"/>
          <w:sz w:val="24"/>
          <w:szCs w:val="24"/>
        </w:rPr>
      </w:pPr>
      <w:r w:rsidRPr="00A10ED3">
        <w:rPr>
          <w:rFonts w:ascii="Times New Roman" w:hAnsi="Times New Roman" w:cs="Times New Roman"/>
          <w:sz w:val="24"/>
          <w:szCs w:val="24"/>
        </w:rPr>
        <w:t>Перелік включених секторів до ПДСЕР м. Суми</w:t>
      </w:r>
      <w:r w:rsidR="008C524D" w:rsidRPr="00A10ED3">
        <w:rPr>
          <w:rFonts w:ascii="Times New Roman" w:hAnsi="Times New Roman" w:cs="Times New Roman"/>
          <w:sz w:val="24"/>
          <w:szCs w:val="24"/>
        </w:rPr>
        <w:t>,</w:t>
      </w:r>
      <w:r w:rsidRPr="00A10ED3">
        <w:rPr>
          <w:rFonts w:ascii="Times New Roman" w:hAnsi="Times New Roman" w:cs="Times New Roman"/>
          <w:sz w:val="24"/>
          <w:szCs w:val="24"/>
        </w:rPr>
        <w:t xml:space="preserve"> базове енергоспоживання</w:t>
      </w:r>
      <w:r w:rsidR="008C524D" w:rsidRPr="00A10ED3">
        <w:rPr>
          <w:rFonts w:ascii="Times New Roman" w:hAnsi="Times New Roman" w:cs="Times New Roman"/>
          <w:sz w:val="24"/>
          <w:szCs w:val="24"/>
        </w:rPr>
        <w:t xml:space="preserve"> та викиди парникових газів (СО</w:t>
      </w:r>
      <w:r w:rsidR="008C524D" w:rsidRPr="00A10ED3">
        <w:rPr>
          <w:rFonts w:ascii="Times New Roman" w:hAnsi="Times New Roman" w:cs="Times New Roman"/>
          <w:sz w:val="24"/>
          <w:szCs w:val="24"/>
          <w:vertAlign w:val="subscript"/>
        </w:rPr>
        <w:t>2</w:t>
      </w:r>
      <w:r w:rsidR="008C524D" w:rsidRPr="00A10ED3">
        <w:rPr>
          <w:rFonts w:ascii="Times New Roman" w:hAnsi="Times New Roman" w:cs="Times New Roman"/>
          <w:sz w:val="24"/>
          <w:szCs w:val="24"/>
        </w:rPr>
        <w:t>)</w:t>
      </w:r>
      <w:r w:rsidRPr="00A10ED3">
        <w:rPr>
          <w:rFonts w:ascii="Times New Roman" w:hAnsi="Times New Roman" w:cs="Times New Roman"/>
          <w:sz w:val="24"/>
          <w:szCs w:val="24"/>
        </w:rPr>
        <w:t xml:space="preserve"> окремо по кожному виду ПЕР наведен</w:t>
      </w:r>
      <w:r w:rsidR="002162BA" w:rsidRPr="00A10ED3">
        <w:rPr>
          <w:rFonts w:ascii="Times New Roman" w:hAnsi="Times New Roman" w:cs="Times New Roman"/>
          <w:sz w:val="24"/>
          <w:szCs w:val="24"/>
        </w:rPr>
        <w:t>і</w:t>
      </w:r>
      <w:r w:rsidRPr="00A10ED3">
        <w:rPr>
          <w:rFonts w:ascii="Times New Roman" w:hAnsi="Times New Roman" w:cs="Times New Roman"/>
          <w:sz w:val="24"/>
          <w:szCs w:val="24"/>
        </w:rPr>
        <w:t xml:space="preserve"> </w:t>
      </w:r>
      <w:r w:rsidR="002162BA" w:rsidRPr="00A10ED3">
        <w:rPr>
          <w:rFonts w:ascii="Times New Roman" w:hAnsi="Times New Roman" w:cs="Times New Roman"/>
          <w:sz w:val="24"/>
          <w:szCs w:val="24"/>
        </w:rPr>
        <w:t>в табл.2.1.1 та 2.1.2.</w:t>
      </w:r>
    </w:p>
    <w:p w:rsidR="00EC34C5" w:rsidRPr="00A10ED3" w:rsidRDefault="00EC34C5" w:rsidP="002162BA">
      <w:pPr>
        <w:spacing w:after="160" w:line="269" w:lineRule="auto"/>
        <w:jc w:val="both"/>
        <w:rPr>
          <w:rFonts w:ascii="Times New Roman" w:hAnsi="Times New Roman" w:cs="Times New Roman"/>
        </w:rPr>
        <w:sectPr w:rsidR="00EC34C5" w:rsidRPr="00A10ED3" w:rsidSect="00EC34C5">
          <w:type w:val="continuous"/>
          <w:pgSz w:w="11906" w:h="16838"/>
          <w:pgMar w:top="1134" w:right="567" w:bottom="1134" w:left="709" w:header="709" w:footer="709" w:gutter="0"/>
          <w:cols w:space="708"/>
          <w:docGrid w:linePitch="360"/>
        </w:sectPr>
      </w:pPr>
    </w:p>
    <w:p w:rsidR="002C0290" w:rsidRPr="00A10ED3" w:rsidRDefault="002162BA" w:rsidP="00BC4FDD">
      <w:pPr>
        <w:spacing w:before="240" w:after="0" w:line="240" w:lineRule="auto"/>
        <w:rPr>
          <w:b/>
          <w:i/>
          <w:szCs w:val="24"/>
        </w:rPr>
      </w:pPr>
      <w:r w:rsidRPr="00A10ED3">
        <w:rPr>
          <w:rFonts w:ascii="Times New Roman" w:hAnsi="Times New Roman" w:cs="Times New Roman"/>
          <w:b/>
          <w:color w:val="1F497D" w:themeColor="text2"/>
          <w:sz w:val="24"/>
          <w:szCs w:val="24"/>
        </w:rPr>
        <w:lastRenderedPageBreak/>
        <w:t>Таблиця 2.1.1.</w:t>
      </w:r>
      <w:r w:rsidR="00BC4FDD" w:rsidRPr="00A10ED3">
        <w:rPr>
          <w:rFonts w:ascii="Times New Roman" w:hAnsi="Times New Roman" w:cs="Times New Roman"/>
          <w:b/>
          <w:color w:val="1F497D" w:themeColor="text2"/>
          <w:sz w:val="24"/>
          <w:szCs w:val="24"/>
        </w:rPr>
        <w:t xml:space="preserve">Споживання паливно-енергетичних ресурсів секторів включених </w:t>
      </w:r>
      <w:r w:rsidR="00A47393" w:rsidRPr="00A10ED3">
        <w:rPr>
          <w:rFonts w:ascii="Times New Roman" w:hAnsi="Times New Roman" w:cs="Times New Roman"/>
          <w:b/>
          <w:color w:val="1F497D" w:themeColor="text2"/>
          <w:sz w:val="24"/>
          <w:szCs w:val="24"/>
        </w:rPr>
        <w:t>у</w:t>
      </w:r>
      <w:r w:rsidR="00BC4FDD" w:rsidRPr="00A10ED3">
        <w:rPr>
          <w:rFonts w:ascii="Times New Roman" w:hAnsi="Times New Roman" w:cs="Times New Roman"/>
          <w:b/>
          <w:color w:val="1F497D" w:themeColor="text2"/>
          <w:sz w:val="24"/>
          <w:szCs w:val="24"/>
        </w:rPr>
        <w:t xml:space="preserve"> ПДСЕР </w:t>
      </w:r>
      <w:r w:rsidR="009A782C" w:rsidRPr="00A10ED3">
        <w:rPr>
          <w:rFonts w:ascii="Times New Roman" w:hAnsi="Times New Roman" w:cs="Times New Roman"/>
          <w:b/>
          <w:color w:val="1F497D" w:themeColor="text2"/>
          <w:sz w:val="24"/>
          <w:szCs w:val="24"/>
        </w:rPr>
        <w:t>у</w:t>
      </w:r>
      <w:r w:rsidR="00BC4FDD" w:rsidRPr="00A10ED3">
        <w:rPr>
          <w:rFonts w:ascii="Times New Roman" w:hAnsi="Times New Roman" w:cs="Times New Roman"/>
          <w:b/>
          <w:color w:val="1F497D" w:themeColor="text2"/>
          <w:sz w:val="24"/>
          <w:szCs w:val="24"/>
        </w:rPr>
        <w:t xml:space="preserve"> Базовому 2013 році</w:t>
      </w:r>
    </w:p>
    <w:tbl>
      <w:tblPr>
        <w:tblW w:w="15310" w:type="dxa"/>
        <w:tblInd w:w="-176" w:type="dxa"/>
        <w:tblLayout w:type="fixed"/>
        <w:tblLook w:val="04A0" w:firstRow="1" w:lastRow="0" w:firstColumn="1" w:lastColumn="0" w:noHBand="0" w:noVBand="1"/>
      </w:tblPr>
      <w:tblGrid>
        <w:gridCol w:w="1844"/>
        <w:gridCol w:w="992"/>
        <w:gridCol w:w="1134"/>
        <w:gridCol w:w="851"/>
        <w:gridCol w:w="709"/>
        <w:gridCol w:w="566"/>
        <w:gridCol w:w="1134"/>
        <w:gridCol w:w="992"/>
        <w:gridCol w:w="567"/>
        <w:gridCol w:w="709"/>
        <w:gridCol w:w="849"/>
        <w:gridCol w:w="709"/>
        <w:gridCol w:w="709"/>
        <w:gridCol w:w="709"/>
        <w:gridCol w:w="850"/>
        <w:gridCol w:w="568"/>
        <w:gridCol w:w="1418"/>
      </w:tblGrid>
      <w:tr w:rsidR="00BC4FDD" w:rsidRPr="00A10ED3" w:rsidTr="00163B47">
        <w:trPr>
          <w:trHeight w:val="300"/>
        </w:trPr>
        <w:tc>
          <w:tcPr>
            <w:tcW w:w="1844"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BC4FDD" w:rsidRPr="00A10ED3" w:rsidRDefault="00BC4FDD" w:rsidP="009A782C">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Категорія</w:t>
            </w:r>
          </w:p>
        </w:tc>
        <w:tc>
          <w:tcPr>
            <w:tcW w:w="13466" w:type="dxa"/>
            <w:gridSpan w:val="16"/>
            <w:tcBorders>
              <w:top w:val="single" w:sz="4" w:space="0" w:color="auto"/>
              <w:left w:val="nil"/>
              <w:bottom w:val="single" w:sz="4" w:space="0" w:color="auto"/>
              <w:right w:val="single" w:sz="4" w:space="0" w:color="auto"/>
            </w:tcBorders>
            <w:shd w:val="clear" w:color="000000" w:fill="B8CCE4"/>
            <w:vAlign w:val="center"/>
            <w:hideMark/>
          </w:tcPr>
          <w:p w:rsidR="00BC4FDD" w:rsidRPr="00A10ED3" w:rsidRDefault="00BC4FDD" w:rsidP="000B577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Споживання ПЕР секторів включених в ПДСЕР (</w:t>
            </w:r>
            <w:proofErr w:type="spellStart"/>
            <w:r w:rsidRPr="00A10ED3">
              <w:rPr>
                <w:rFonts w:ascii="Times New Roman" w:eastAsia="Times New Roman" w:hAnsi="Times New Roman" w:cs="Times New Roman"/>
                <w:b/>
                <w:bCs/>
                <w:color w:val="000000"/>
                <w:sz w:val="18"/>
                <w:szCs w:val="18"/>
                <w:lang w:eastAsia="ru-RU"/>
              </w:rPr>
              <w:t>МВт</w:t>
            </w:r>
            <w:proofErr w:type="spellEnd"/>
            <w:r w:rsidRPr="00A10ED3">
              <w:rPr>
                <w:rFonts w:ascii="Times New Roman" w:eastAsia="Times New Roman" w:hAnsi="Times New Roman" w:cs="Times New Roman"/>
                <w:b/>
                <w:bCs/>
                <w:color w:val="000000"/>
                <w:sz w:val="18"/>
                <w:szCs w:val="18"/>
                <w:lang w:eastAsia="ru-RU"/>
              </w:rPr>
              <w:t>*год.)</w:t>
            </w:r>
          </w:p>
        </w:tc>
      </w:tr>
      <w:tr w:rsidR="00BC4FDD" w:rsidRPr="00A10ED3" w:rsidTr="00163B47">
        <w:trPr>
          <w:trHeight w:val="30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C4FDD" w:rsidRPr="00A10ED3" w:rsidRDefault="00BC4FDD" w:rsidP="000B5775">
            <w:pPr>
              <w:spacing w:after="0" w:line="240" w:lineRule="auto"/>
              <w:rPr>
                <w:rFonts w:ascii="Times New Roman" w:eastAsia="Times New Roman" w:hAnsi="Times New Roman" w:cs="Times New Roman"/>
                <w:b/>
                <w:bCs/>
                <w:color w:val="000000"/>
                <w:sz w:val="18"/>
                <w:szCs w:val="18"/>
                <w:lang w:eastAsia="ru-RU"/>
              </w:rPr>
            </w:pPr>
          </w:p>
        </w:tc>
        <w:tc>
          <w:tcPr>
            <w:tcW w:w="992" w:type="dxa"/>
            <w:vMerge w:val="restart"/>
            <w:tcBorders>
              <w:top w:val="nil"/>
              <w:left w:val="single" w:sz="4" w:space="0" w:color="auto"/>
              <w:bottom w:val="single" w:sz="4" w:space="0" w:color="auto"/>
              <w:right w:val="single" w:sz="4" w:space="0" w:color="auto"/>
            </w:tcBorders>
            <w:shd w:val="clear" w:color="000000" w:fill="B8CCE4"/>
            <w:textDirection w:val="btLr"/>
            <w:vAlign w:val="center"/>
            <w:hideMark/>
          </w:tcPr>
          <w:p w:rsidR="00BC4FDD" w:rsidRPr="00A10ED3" w:rsidRDefault="00BC4FDD" w:rsidP="009A782C">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Електроенергія</w:t>
            </w:r>
          </w:p>
        </w:tc>
        <w:tc>
          <w:tcPr>
            <w:tcW w:w="1134" w:type="dxa"/>
            <w:vMerge w:val="restart"/>
            <w:tcBorders>
              <w:top w:val="nil"/>
              <w:left w:val="single" w:sz="4" w:space="0" w:color="auto"/>
              <w:bottom w:val="single" w:sz="4" w:space="0" w:color="auto"/>
              <w:right w:val="single" w:sz="4" w:space="0" w:color="auto"/>
            </w:tcBorders>
            <w:shd w:val="clear" w:color="000000" w:fill="B8CCE4"/>
            <w:textDirection w:val="btLr"/>
            <w:vAlign w:val="center"/>
            <w:hideMark/>
          </w:tcPr>
          <w:p w:rsidR="00BC4FDD" w:rsidRPr="00A10ED3" w:rsidRDefault="00BC4FDD" w:rsidP="009A782C">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Теплоенергія/ холод</w:t>
            </w:r>
          </w:p>
        </w:tc>
        <w:tc>
          <w:tcPr>
            <w:tcW w:w="6377" w:type="dxa"/>
            <w:gridSpan w:val="8"/>
            <w:tcBorders>
              <w:top w:val="single" w:sz="4" w:space="0" w:color="auto"/>
              <w:left w:val="nil"/>
              <w:bottom w:val="single" w:sz="4" w:space="0" w:color="auto"/>
              <w:right w:val="single" w:sz="4" w:space="0" w:color="auto"/>
            </w:tcBorders>
            <w:shd w:val="clear" w:color="000000" w:fill="B8CCE4"/>
            <w:vAlign w:val="center"/>
            <w:hideMark/>
          </w:tcPr>
          <w:p w:rsidR="00BC4FDD" w:rsidRPr="00A10ED3" w:rsidRDefault="00BC4FDD" w:rsidP="000B577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Викопне паливо</w:t>
            </w:r>
          </w:p>
        </w:tc>
        <w:tc>
          <w:tcPr>
            <w:tcW w:w="3545" w:type="dxa"/>
            <w:gridSpan w:val="5"/>
            <w:tcBorders>
              <w:top w:val="single" w:sz="4" w:space="0" w:color="auto"/>
              <w:left w:val="nil"/>
              <w:bottom w:val="single" w:sz="4" w:space="0" w:color="auto"/>
              <w:right w:val="single" w:sz="4" w:space="0" w:color="auto"/>
            </w:tcBorders>
            <w:shd w:val="clear" w:color="000000" w:fill="B8CCE4"/>
            <w:vAlign w:val="center"/>
            <w:hideMark/>
          </w:tcPr>
          <w:p w:rsidR="00BC4FDD" w:rsidRPr="00A10ED3" w:rsidRDefault="00BC4FDD" w:rsidP="000B577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Енергія з відновлювальних джерел</w:t>
            </w:r>
          </w:p>
        </w:tc>
        <w:tc>
          <w:tcPr>
            <w:tcW w:w="1418" w:type="dxa"/>
            <w:vMerge w:val="restart"/>
            <w:tcBorders>
              <w:top w:val="nil"/>
              <w:left w:val="single" w:sz="4" w:space="0" w:color="auto"/>
              <w:bottom w:val="single" w:sz="4" w:space="0" w:color="auto"/>
              <w:right w:val="single" w:sz="4" w:space="0" w:color="auto"/>
            </w:tcBorders>
            <w:shd w:val="clear" w:color="000000" w:fill="B8CCE4"/>
            <w:vAlign w:val="center"/>
            <w:hideMark/>
          </w:tcPr>
          <w:p w:rsidR="00BC4FDD" w:rsidRPr="00A10ED3" w:rsidRDefault="00BC4FDD" w:rsidP="00BC4FDD">
            <w:pPr>
              <w:spacing w:after="0" w:line="240" w:lineRule="auto"/>
              <w:jc w:val="center"/>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Загалом</w:t>
            </w:r>
          </w:p>
        </w:tc>
      </w:tr>
      <w:tr w:rsidR="00BC4FDD" w:rsidRPr="00A10ED3" w:rsidTr="00163B47">
        <w:trPr>
          <w:cantSplit/>
          <w:trHeight w:val="1639"/>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C4FDD" w:rsidRPr="00A10ED3" w:rsidRDefault="00BC4FDD" w:rsidP="000B5775">
            <w:pPr>
              <w:spacing w:after="0" w:line="240" w:lineRule="auto"/>
              <w:rPr>
                <w:rFonts w:ascii="Times New Roman" w:eastAsia="Times New Roman" w:hAnsi="Times New Roman" w:cs="Times New Roman"/>
                <w:b/>
                <w:bCs/>
                <w:color w:val="000000"/>
                <w:sz w:val="18"/>
                <w:szCs w:val="18"/>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BC4FDD" w:rsidRPr="00A10ED3" w:rsidRDefault="00BC4FDD" w:rsidP="000B5775">
            <w:pPr>
              <w:spacing w:after="0" w:line="240" w:lineRule="auto"/>
              <w:rPr>
                <w:rFonts w:ascii="Times New Roman" w:eastAsia="Times New Roman" w:hAnsi="Times New Roman" w:cs="Times New Roman"/>
                <w:b/>
                <w:bCs/>
                <w:color w:val="000000"/>
                <w:sz w:val="18"/>
                <w:szCs w:val="18"/>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BC4FDD" w:rsidRPr="00A10ED3" w:rsidRDefault="00BC4FDD" w:rsidP="000B5775">
            <w:pPr>
              <w:spacing w:after="0" w:line="240" w:lineRule="auto"/>
              <w:rPr>
                <w:rFonts w:ascii="Times New Roman" w:eastAsia="Times New Roman" w:hAnsi="Times New Roman" w:cs="Times New Roman"/>
                <w:b/>
                <w:bCs/>
                <w:color w:val="000000"/>
                <w:sz w:val="18"/>
                <w:szCs w:val="18"/>
                <w:lang w:eastAsia="ru-RU"/>
              </w:rPr>
            </w:pPr>
          </w:p>
        </w:tc>
        <w:tc>
          <w:tcPr>
            <w:tcW w:w="851" w:type="dxa"/>
            <w:tcBorders>
              <w:top w:val="nil"/>
              <w:left w:val="nil"/>
              <w:bottom w:val="single" w:sz="4" w:space="0" w:color="auto"/>
              <w:right w:val="single" w:sz="4" w:space="0" w:color="auto"/>
            </w:tcBorders>
            <w:shd w:val="clear" w:color="000000" w:fill="B8CCE4"/>
            <w:textDirection w:val="btLr"/>
            <w:vAlign w:val="center"/>
            <w:hideMark/>
          </w:tcPr>
          <w:p w:rsidR="00BC4FDD" w:rsidRPr="00A10ED3" w:rsidRDefault="00BC4FDD" w:rsidP="009A782C">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Природний газ</w:t>
            </w:r>
          </w:p>
        </w:tc>
        <w:tc>
          <w:tcPr>
            <w:tcW w:w="709" w:type="dxa"/>
            <w:tcBorders>
              <w:top w:val="nil"/>
              <w:left w:val="nil"/>
              <w:bottom w:val="single" w:sz="4" w:space="0" w:color="auto"/>
              <w:right w:val="single" w:sz="4" w:space="0" w:color="auto"/>
            </w:tcBorders>
            <w:shd w:val="clear" w:color="000000" w:fill="B8CCE4"/>
            <w:textDirection w:val="btLr"/>
            <w:vAlign w:val="center"/>
            <w:hideMark/>
          </w:tcPr>
          <w:p w:rsidR="00BC4FDD" w:rsidRPr="00A10ED3" w:rsidRDefault="00BC4FDD" w:rsidP="009A782C">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Зріджений газ</w:t>
            </w:r>
          </w:p>
        </w:tc>
        <w:tc>
          <w:tcPr>
            <w:tcW w:w="566" w:type="dxa"/>
            <w:tcBorders>
              <w:top w:val="nil"/>
              <w:left w:val="nil"/>
              <w:bottom w:val="single" w:sz="4" w:space="0" w:color="auto"/>
              <w:right w:val="single" w:sz="4" w:space="0" w:color="auto"/>
            </w:tcBorders>
            <w:shd w:val="clear" w:color="000000" w:fill="B8CCE4"/>
            <w:textDirection w:val="btLr"/>
            <w:vAlign w:val="center"/>
            <w:hideMark/>
          </w:tcPr>
          <w:p w:rsidR="00BC4FDD" w:rsidRPr="00A10ED3" w:rsidRDefault="00BC4FDD" w:rsidP="009A782C">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Мазут</w:t>
            </w:r>
          </w:p>
        </w:tc>
        <w:tc>
          <w:tcPr>
            <w:tcW w:w="1134" w:type="dxa"/>
            <w:tcBorders>
              <w:top w:val="nil"/>
              <w:left w:val="nil"/>
              <w:bottom w:val="single" w:sz="4" w:space="0" w:color="auto"/>
              <w:right w:val="single" w:sz="4" w:space="0" w:color="auto"/>
            </w:tcBorders>
            <w:shd w:val="clear" w:color="000000" w:fill="B8CCE4"/>
            <w:textDirection w:val="btLr"/>
            <w:vAlign w:val="center"/>
            <w:hideMark/>
          </w:tcPr>
          <w:p w:rsidR="00BC4FDD" w:rsidRPr="00A10ED3" w:rsidRDefault="00BC4FDD" w:rsidP="009A782C">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Дизель</w:t>
            </w:r>
          </w:p>
        </w:tc>
        <w:tc>
          <w:tcPr>
            <w:tcW w:w="992" w:type="dxa"/>
            <w:tcBorders>
              <w:top w:val="nil"/>
              <w:left w:val="nil"/>
              <w:bottom w:val="single" w:sz="4" w:space="0" w:color="auto"/>
              <w:right w:val="single" w:sz="4" w:space="0" w:color="auto"/>
            </w:tcBorders>
            <w:shd w:val="clear" w:color="000000" w:fill="B8CCE4"/>
            <w:textDirection w:val="btLr"/>
            <w:vAlign w:val="center"/>
            <w:hideMark/>
          </w:tcPr>
          <w:p w:rsidR="00BC4FDD" w:rsidRPr="00A10ED3" w:rsidRDefault="00BC4FDD" w:rsidP="009A782C">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Бензин</w:t>
            </w:r>
          </w:p>
        </w:tc>
        <w:tc>
          <w:tcPr>
            <w:tcW w:w="567" w:type="dxa"/>
            <w:tcBorders>
              <w:top w:val="nil"/>
              <w:left w:val="nil"/>
              <w:bottom w:val="single" w:sz="4" w:space="0" w:color="auto"/>
              <w:right w:val="single" w:sz="4" w:space="0" w:color="auto"/>
            </w:tcBorders>
            <w:shd w:val="clear" w:color="000000" w:fill="B8CCE4"/>
            <w:textDirection w:val="btLr"/>
            <w:vAlign w:val="center"/>
            <w:hideMark/>
          </w:tcPr>
          <w:p w:rsidR="00BC4FDD" w:rsidRPr="00A10ED3" w:rsidRDefault="00BC4FDD" w:rsidP="009A782C">
            <w:pPr>
              <w:spacing w:after="0" w:line="240" w:lineRule="auto"/>
              <w:ind w:left="113" w:right="113"/>
              <w:jc w:val="center"/>
              <w:rPr>
                <w:rFonts w:ascii="Times New Roman" w:eastAsia="Times New Roman" w:hAnsi="Times New Roman" w:cs="Times New Roman"/>
                <w:b/>
                <w:bCs/>
                <w:color w:val="000000"/>
                <w:sz w:val="18"/>
                <w:szCs w:val="18"/>
                <w:lang w:eastAsia="ru-RU"/>
              </w:rPr>
            </w:pPr>
            <w:proofErr w:type="spellStart"/>
            <w:r w:rsidRPr="00A10ED3">
              <w:rPr>
                <w:rFonts w:ascii="Times New Roman" w:eastAsia="Times New Roman" w:hAnsi="Times New Roman" w:cs="Times New Roman"/>
                <w:b/>
                <w:bCs/>
                <w:color w:val="000000"/>
                <w:sz w:val="18"/>
                <w:szCs w:val="18"/>
                <w:lang w:eastAsia="ru-RU"/>
              </w:rPr>
              <w:t>Лигніт</w:t>
            </w:r>
            <w:proofErr w:type="spellEnd"/>
          </w:p>
        </w:tc>
        <w:tc>
          <w:tcPr>
            <w:tcW w:w="709" w:type="dxa"/>
            <w:tcBorders>
              <w:top w:val="nil"/>
              <w:left w:val="nil"/>
              <w:bottom w:val="single" w:sz="4" w:space="0" w:color="auto"/>
              <w:right w:val="single" w:sz="4" w:space="0" w:color="auto"/>
            </w:tcBorders>
            <w:shd w:val="clear" w:color="000000" w:fill="B8CCE4"/>
            <w:textDirection w:val="btLr"/>
            <w:vAlign w:val="center"/>
            <w:hideMark/>
          </w:tcPr>
          <w:p w:rsidR="00BC4FDD" w:rsidRPr="00A10ED3" w:rsidRDefault="00BC4FDD" w:rsidP="009A782C">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Вугілля</w:t>
            </w:r>
          </w:p>
        </w:tc>
        <w:tc>
          <w:tcPr>
            <w:tcW w:w="849" w:type="dxa"/>
            <w:tcBorders>
              <w:top w:val="nil"/>
              <w:left w:val="nil"/>
              <w:bottom w:val="single" w:sz="4" w:space="0" w:color="auto"/>
              <w:right w:val="single" w:sz="4" w:space="0" w:color="auto"/>
            </w:tcBorders>
            <w:shd w:val="clear" w:color="000000" w:fill="B8CCE4"/>
            <w:textDirection w:val="btLr"/>
            <w:vAlign w:val="center"/>
            <w:hideMark/>
          </w:tcPr>
          <w:p w:rsidR="00BC4FDD" w:rsidRPr="00A10ED3" w:rsidRDefault="00BC4FDD" w:rsidP="009A782C">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Інші викопні види палива</w:t>
            </w:r>
          </w:p>
        </w:tc>
        <w:tc>
          <w:tcPr>
            <w:tcW w:w="709" w:type="dxa"/>
            <w:tcBorders>
              <w:top w:val="nil"/>
              <w:left w:val="nil"/>
              <w:bottom w:val="single" w:sz="4" w:space="0" w:color="auto"/>
              <w:right w:val="single" w:sz="4" w:space="0" w:color="auto"/>
            </w:tcBorders>
            <w:shd w:val="clear" w:color="000000" w:fill="B8CCE4"/>
            <w:textDirection w:val="btLr"/>
            <w:vAlign w:val="center"/>
            <w:hideMark/>
          </w:tcPr>
          <w:p w:rsidR="00BC4FDD" w:rsidRPr="00A10ED3" w:rsidRDefault="00BC4FDD" w:rsidP="009A782C">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Рослинні масла</w:t>
            </w:r>
          </w:p>
        </w:tc>
        <w:tc>
          <w:tcPr>
            <w:tcW w:w="709" w:type="dxa"/>
            <w:tcBorders>
              <w:top w:val="nil"/>
              <w:left w:val="nil"/>
              <w:bottom w:val="single" w:sz="4" w:space="0" w:color="auto"/>
              <w:right w:val="single" w:sz="4" w:space="0" w:color="auto"/>
            </w:tcBorders>
            <w:shd w:val="clear" w:color="000000" w:fill="B8CCE4"/>
            <w:textDirection w:val="btLr"/>
            <w:vAlign w:val="center"/>
            <w:hideMark/>
          </w:tcPr>
          <w:p w:rsidR="00BC4FDD" w:rsidRPr="00A10ED3" w:rsidRDefault="00BC4FDD" w:rsidP="009A782C">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Біопаливо</w:t>
            </w:r>
          </w:p>
        </w:tc>
        <w:tc>
          <w:tcPr>
            <w:tcW w:w="709" w:type="dxa"/>
            <w:tcBorders>
              <w:top w:val="nil"/>
              <w:left w:val="nil"/>
              <w:bottom w:val="single" w:sz="4" w:space="0" w:color="auto"/>
              <w:right w:val="single" w:sz="4" w:space="0" w:color="auto"/>
            </w:tcBorders>
            <w:shd w:val="clear" w:color="000000" w:fill="B8CCE4"/>
            <w:textDirection w:val="btLr"/>
            <w:vAlign w:val="center"/>
            <w:hideMark/>
          </w:tcPr>
          <w:p w:rsidR="00BC4FDD" w:rsidRPr="00A10ED3" w:rsidRDefault="00BC4FDD" w:rsidP="009A782C">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Інші види біомаси</w:t>
            </w:r>
          </w:p>
        </w:tc>
        <w:tc>
          <w:tcPr>
            <w:tcW w:w="850" w:type="dxa"/>
            <w:tcBorders>
              <w:top w:val="nil"/>
              <w:left w:val="nil"/>
              <w:bottom w:val="single" w:sz="4" w:space="0" w:color="auto"/>
              <w:right w:val="single" w:sz="4" w:space="0" w:color="auto"/>
            </w:tcBorders>
            <w:shd w:val="clear" w:color="000000" w:fill="B8CCE4"/>
            <w:textDirection w:val="btLr"/>
            <w:vAlign w:val="center"/>
            <w:hideMark/>
          </w:tcPr>
          <w:p w:rsidR="00BC4FDD" w:rsidRPr="00A10ED3" w:rsidRDefault="00BC4FDD" w:rsidP="009A782C">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Теплова сонячна енергія</w:t>
            </w:r>
          </w:p>
        </w:tc>
        <w:tc>
          <w:tcPr>
            <w:tcW w:w="568" w:type="dxa"/>
            <w:tcBorders>
              <w:top w:val="nil"/>
              <w:left w:val="nil"/>
              <w:bottom w:val="single" w:sz="4" w:space="0" w:color="auto"/>
              <w:right w:val="single" w:sz="4" w:space="0" w:color="auto"/>
            </w:tcBorders>
            <w:shd w:val="clear" w:color="000000" w:fill="B8CCE4"/>
            <w:textDirection w:val="btLr"/>
            <w:vAlign w:val="center"/>
            <w:hideMark/>
          </w:tcPr>
          <w:p w:rsidR="00BC4FDD" w:rsidRPr="00A10ED3" w:rsidRDefault="00BC4FDD" w:rsidP="009A782C">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Геотермальна енергія</w:t>
            </w:r>
          </w:p>
        </w:tc>
        <w:tc>
          <w:tcPr>
            <w:tcW w:w="1418" w:type="dxa"/>
            <w:vMerge/>
            <w:tcBorders>
              <w:top w:val="nil"/>
              <w:left w:val="single" w:sz="4" w:space="0" w:color="auto"/>
              <w:bottom w:val="single" w:sz="4" w:space="0" w:color="auto"/>
              <w:right w:val="single" w:sz="4" w:space="0" w:color="auto"/>
            </w:tcBorders>
            <w:vAlign w:val="center"/>
            <w:hideMark/>
          </w:tcPr>
          <w:p w:rsidR="00BC4FDD" w:rsidRPr="00A10ED3" w:rsidRDefault="00BC4FDD" w:rsidP="00BC4FDD">
            <w:pPr>
              <w:spacing w:after="0" w:line="240" w:lineRule="auto"/>
              <w:rPr>
                <w:rFonts w:ascii="Times New Roman" w:eastAsia="Times New Roman" w:hAnsi="Times New Roman" w:cs="Times New Roman"/>
                <w:b/>
                <w:bCs/>
                <w:color w:val="000000"/>
                <w:sz w:val="20"/>
                <w:szCs w:val="20"/>
                <w:lang w:eastAsia="ru-RU"/>
              </w:rPr>
            </w:pPr>
          </w:p>
        </w:tc>
      </w:tr>
      <w:tr w:rsidR="000B5775" w:rsidRPr="00A10ED3" w:rsidTr="00163B47">
        <w:trPr>
          <w:trHeight w:val="224"/>
        </w:trPr>
        <w:tc>
          <w:tcPr>
            <w:tcW w:w="13892" w:type="dxa"/>
            <w:gridSpan w:val="16"/>
            <w:tcBorders>
              <w:top w:val="nil"/>
              <w:left w:val="single" w:sz="4" w:space="0" w:color="auto"/>
              <w:bottom w:val="single" w:sz="4" w:space="0" w:color="auto"/>
              <w:right w:val="single" w:sz="4" w:space="0" w:color="auto"/>
            </w:tcBorders>
            <w:shd w:val="clear" w:color="000000" w:fill="366092"/>
            <w:vAlign w:val="center"/>
            <w:hideMark/>
          </w:tcPr>
          <w:p w:rsidR="000B5775" w:rsidRPr="00A10ED3" w:rsidRDefault="000B5775" w:rsidP="000B577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b/>
                <w:bCs/>
                <w:color w:val="FFFFFF"/>
                <w:sz w:val="20"/>
                <w:szCs w:val="20"/>
                <w:lang w:eastAsia="ru-RU"/>
              </w:rPr>
              <w:t>БУДІВЛІ, ОБЛАДНАННЯ ТА ПРОМИСЛОВІ ПІДПРИЄМСТВА:</w:t>
            </w:r>
          </w:p>
        </w:tc>
        <w:tc>
          <w:tcPr>
            <w:tcW w:w="1418" w:type="dxa"/>
            <w:tcBorders>
              <w:top w:val="nil"/>
              <w:left w:val="nil"/>
              <w:bottom w:val="single" w:sz="4" w:space="0" w:color="auto"/>
              <w:right w:val="single" w:sz="4" w:space="0" w:color="auto"/>
            </w:tcBorders>
            <w:shd w:val="clear" w:color="000000" w:fill="366092"/>
            <w:noWrap/>
            <w:vAlign w:val="center"/>
            <w:hideMark/>
          </w:tcPr>
          <w:p w:rsidR="000B5775" w:rsidRPr="00A10ED3" w:rsidRDefault="000B5775" w:rsidP="00BC4FDD">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r>
      <w:tr w:rsidR="00BC4FDD" w:rsidRPr="00A10ED3" w:rsidTr="00163B47">
        <w:trPr>
          <w:trHeight w:val="176"/>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BC4FDD" w:rsidRPr="00A10ED3" w:rsidRDefault="00BC4FDD" w:rsidP="005C16C2">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Бюджетні об'єкти державного, обл</w:t>
            </w:r>
            <w:r w:rsidR="005C16C2" w:rsidRPr="00A10ED3">
              <w:rPr>
                <w:rFonts w:ascii="Times New Roman" w:eastAsia="Times New Roman" w:hAnsi="Times New Roman" w:cs="Times New Roman"/>
                <w:color w:val="000000"/>
                <w:sz w:val="20"/>
                <w:szCs w:val="20"/>
                <w:lang w:eastAsia="ru-RU"/>
              </w:rPr>
              <w:t>а</w:t>
            </w:r>
            <w:r w:rsidRPr="00A10ED3">
              <w:rPr>
                <w:rFonts w:ascii="Times New Roman" w:eastAsia="Times New Roman" w:hAnsi="Times New Roman" w:cs="Times New Roman"/>
                <w:color w:val="000000"/>
                <w:sz w:val="20"/>
                <w:szCs w:val="20"/>
                <w:lang w:eastAsia="ru-RU"/>
              </w:rPr>
              <w:t>сного та місцевого підпорядкування</w:t>
            </w:r>
          </w:p>
        </w:tc>
        <w:tc>
          <w:tcPr>
            <w:tcW w:w="992"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7 329,0 </w:t>
            </w:r>
          </w:p>
        </w:tc>
        <w:tc>
          <w:tcPr>
            <w:tcW w:w="1134"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189 926,7 </w:t>
            </w:r>
          </w:p>
        </w:tc>
        <w:tc>
          <w:tcPr>
            <w:tcW w:w="851"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3 090,9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6"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25,5 </w:t>
            </w:r>
          </w:p>
        </w:tc>
        <w:tc>
          <w:tcPr>
            <w:tcW w:w="84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45,2</w:t>
            </w:r>
            <w:r w:rsidR="00BC4FDD"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8"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BC4FDD">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200 417,3 </w:t>
            </w:r>
          </w:p>
        </w:tc>
      </w:tr>
      <w:tr w:rsidR="00BC4FDD" w:rsidRPr="00A10ED3" w:rsidTr="00163B47">
        <w:trPr>
          <w:trHeight w:val="30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BC4FDD" w:rsidRPr="00A10ED3" w:rsidRDefault="00BC4FDD" w:rsidP="000B577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Третинні об'єкти</w:t>
            </w:r>
          </w:p>
        </w:tc>
        <w:tc>
          <w:tcPr>
            <w:tcW w:w="992"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108 548,2 </w:t>
            </w:r>
          </w:p>
        </w:tc>
        <w:tc>
          <w:tcPr>
            <w:tcW w:w="851"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6"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4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8"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BC4FDD">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108 548,2 </w:t>
            </w:r>
          </w:p>
        </w:tc>
      </w:tr>
      <w:tr w:rsidR="00BC4FDD" w:rsidRPr="00A10ED3" w:rsidTr="00163B47">
        <w:trPr>
          <w:trHeight w:val="30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BC4FDD" w:rsidRPr="00A10ED3" w:rsidRDefault="00BC4FDD" w:rsidP="000B577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Населення</w:t>
            </w:r>
          </w:p>
        </w:tc>
        <w:tc>
          <w:tcPr>
            <w:tcW w:w="992"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DD2846">
            <w:pPr>
              <w:spacing w:after="0" w:line="240" w:lineRule="auto"/>
              <w:ind w:left="-108"/>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1 160 628,7 </w:t>
            </w:r>
          </w:p>
        </w:tc>
        <w:tc>
          <w:tcPr>
            <w:tcW w:w="851"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6"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4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8"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BC4FDD">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1 160 628,7 </w:t>
            </w:r>
          </w:p>
        </w:tc>
      </w:tr>
      <w:tr w:rsidR="00BC4FDD" w:rsidRPr="00A10ED3" w:rsidTr="00163B47">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BC4FDD" w:rsidRPr="00A10ED3" w:rsidRDefault="00BC4FDD" w:rsidP="00A47393">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КП "</w:t>
            </w:r>
            <w:proofErr w:type="spellStart"/>
            <w:r w:rsidR="00A47393" w:rsidRPr="00A10ED3">
              <w:rPr>
                <w:rFonts w:ascii="Times New Roman" w:eastAsia="Times New Roman" w:hAnsi="Times New Roman" w:cs="Times New Roman"/>
                <w:color w:val="000000"/>
                <w:sz w:val="20"/>
                <w:szCs w:val="20"/>
                <w:lang w:eastAsia="ru-RU"/>
              </w:rPr>
              <w:t>Міськводоканал</w:t>
            </w:r>
            <w:r w:rsidRPr="00A10ED3">
              <w:rPr>
                <w:rFonts w:ascii="Times New Roman" w:eastAsia="Times New Roman" w:hAnsi="Times New Roman" w:cs="Times New Roman"/>
                <w:color w:val="000000"/>
                <w:sz w:val="20"/>
                <w:szCs w:val="20"/>
                <w:lang w:eastAsia="ru-RU"/>
              </w:rPr>
              <w:t>"</w:t>
            </w:r>
            <w:r w:rsidR="00A47393" w:rsidRPr="00A10ED3">
              <w:rPr>
                <w:rFonts w:ascii="Times New Roman" w:eastAsia="Times New Roman" w:hAnsi="Times New Roman" w:cs="Times New Roman"/>
                <w:color w:val="000000"/>
                <w:sz w:val="20"/>
                <w:szCs w:val="20"/>
                <w:lang w:eastAsia="ru-RU"/>
              </w:rPr>
              <w:t>СМР</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32 657,2 </w:t>
            </w:r>
          </w:p>
        </w:tc>
        <w:tc>
          <w:tcPr>
            <w:tcW w:w="1134"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6"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4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8"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BC4FDD">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32 657,2 </w:t>
            </w:r>
          </w:p>
        </w:tc>
      </w:tr>
      <w:tr w:rsidR="00BC4FDD" w:rsidRPr="00A10ED3" w:rsidTr="00163B47">
        <w:trPr>
          <w:trHeight w:val="30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BC4FDD" w:rsidRPr="00A10ED3" w:rsidRDefault="00BC4FDD" w:rsidP="000B577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Муніципальне вуличне освітлення</w:t>
            </w:r>
          </w:p>
        </w:tc>
        <w:tc>
          <w:tcPr>
            <w:tcW w:w="992"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5 979,0 </w:t>
            </w:r>
          </w:p>
        </w:tc>
        <w:tc>
          <w:tcPr>
            <w:tcW w:w="1134"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6"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4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8"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BC4FDD">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5 979,0 </w:t>
            </w:r>
          </w:p>
        </w:tc>
      </w:tr>
      <w:tr w:rsidR="00BC4FDD" w:rsidRPr="00A10ED3" w:rsidTr="00163B47">
        <w:trPr>
          <w:trHeight w:val="30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BC4FDD" w:rsidRPr="00A10ED3" w:rsidRDefault="00BC4FDD" w:rsidP="000B577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Промисловість</w:t>
            </w:r>
          </w:p>
        </w:tc>
        <w:tc>
          <w:tcPr>
            <w:tcW w:w="992"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6"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4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8"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BC4FDD">
            <w:pPr>
              <w:spacing w:after="0" w:line="240" w:lineRule="auto"/>
              <w:jc w:val="right"/>
              <w:rPr>
                <w:rFonts w:ascii="Times New Roman" w:eastAsia="Times New Roman" w:hAnsi="Times New Roman" w:cs="Times New Roman"/>
                <w:color w:val="000000"/>
                <w:sz w:val="20"/>
                <w:szCs w:val="20"/>
                <w:lang w:eastAsia="ru-RU"/>
              </w:rPr>
            </w:pPr>
          </w:p>
        </w:tc>
      </w:tr>
      <w:tr w:rsidR="000B5775" w:rsidRPr="00A10ED3" w:rsidTr="00163B47">
        <w:trPr>
          <w:trHeight w:val="73"/>
        </w:trPr>
        <w:tc>
          <w:tcPr>
            <w:tcW w:w="13892" w:type="dxa"/>
            <w:gridSpan w:val="16"/>
            <w:tcBorders>
              <w:top w:val="nil"/>
              <w:left w:val="single" w:sz="4" w:space="0" w:color="auto"/>
              <w:bottom w:val="single" w:sz="4" w:space="0" w:color="auto"/>
              <w:right w:val="single" w:sz="4" w:space="0" w:color="auto"/>
            </w:tcBorders>
            <w:shd w:val="clear" w:color="000000" w:fill="366092"/>
            <w:noWrap/>
            <w:vAlign w:val="center"/>
            <w:hideMark/>
          </w:tcPr>
          <w:p w:rsidR="000B5775" w:rsidRPr="00A10ED3" w:rsidRDefault="000B5775" w:rsidP="000B577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b/>
                <w:bCs/>
                <w:color w:val="FFFFFF"/>
                <w:sz w:val="20"/>
                <w:szCs w:val="20"/>
                <w:lang w:val="ru-RU" w:eastAsia="ru-RU"/>
              </w:rPr>
              <w:t>ТРАНСПОРТ:</w:t>
            </w:r>
          </w:p>
        </w:tc>
        <w:tc>
          <w:tcPr>
            <w:tcW w:w="1418" w:type="dxa"/>
            <w:tcBorders>
              <w:top w:val="nil"/>
              <w:left w:val="nil"/>
              <w:bottom w:val="single" w:sz="4" w:space="0" w:color="auto"/>
              <w:right w:val="single" w:sz="4" w:space="0" w:color="auto"/>
            </w:tcBorders>
            <w:shd w:val="clear" w:color="000000" w:fill="366092"/>
            <w:noWrap/>
            <w:vAlign w:val="center"/>
            <w:hideMark/>
          </w:tcPr>
          <w:p w:rsidR="000B5775" w:rsidRPr="00A10ED3" w:rsidRDefault="000B5775" w:rsidP="00BC4FDD">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r>
      <w:tr w:rsidR="00BC4FDD" w:rsidRPr="00A10ED3" w:rsidTr="00163B47">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BC4FDD" w:rsidRPr="00A10ED3" w:rsidRDefault="00BC4FDD" w:rsidP="000B577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Муніципальний автопарк</w:t>
            </w:r>
          </w:p>
        </w:tc>
        <w:tc>
          <w:tcPr>
            <w:tcW w:w="992"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90,7 </w:t>
            </w:r>
          </w:p>
        </w:tc>
        <w:tc>
          <w:tcPr>
            <w:tcW w:w="566"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2 251,5 </w:t>
            </w:r>
          </w:p>
        </w:tc>
        <w:tc>
          <w:tcPr>
            <w:tcW w:w="992"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65,2 </w:t>
            </w:r>
          </w:p>
        </w:tc>
        <w:tc>
          <w:tcPr>
            <w:tcW w:w="567"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4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8"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BC4FDD">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2 407,4 </w:t>
            </w:r>
          </w:p>
        </w:tc>
      </w:tr>
      <w:tr w:rsidR="00BC4FDD" w:rsidRPr="00A10ED3" w:rsidTr="00163B47">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BC4FDD" w:rsidRPr="00A10ED3" w:rsidRDefault="00BC4FDD" w:rsidP="000B577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Громадський транспорт</w:t>
            </w:r>
          </w:p>
        </w:tc>
        <w:tc>
          <w:tcPr>
            <w:tcW w:w="992"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5 590,0 </w:t>
            </w:r>
          </w:p>
        </w:tc>
        <w:tc>
          <w:tcPr>
            <w:tcW w:w="1134"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p>
          <w:p w:rsidR="00843605" w:rsidRPr="00A10ED3" w:rsidRDefault="00843605" w:rsidP="000B5775">
            <w:pPr>
              <w:spacing w:after="0" w:line="240" w:lineRule="auto"/>
              <w:jc w:val="right"/>
              <w:rPr>
                <w:rFonts w:ascii="Times New Roman" w:eastAsia="Times New Roman" w:hAnsi="Times New Roman" w:cs="Times New Roman"/>
                <w:color w:val="000000"/>
                <w:sz w:val="20"/>
                <w:szCs w:val="20"/>
                <w:lang w:eastAsia="ru-RU"/>
              </w:rPr>
            </w:pPr>
          </w:p>
        </w:tc>
        <w:tc>
          <w:tcPr>
            <w:tcW w:w="566"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147 054,0 </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81 151,4 </w:t>
            </w:r>
          </w:p>
        </w:tc>
        <w:tc>
          <w:tcPr>
            <w:tcW w:w="567"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4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8"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41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C4FDD" w:rsidRPr="00A10ED3" w:rsidRDefault="00BC4FDD" w:rsidP="00BC4FDD">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236 849,5 </w:t>
            </w:r>
          </w:p>
        </w:tc>
      </w:tr>
      <w:tr w:rsidR="00BC4FDD" w:rsidRPr="00A10ED3" w:rsidTr="00163B47">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BC4FDD" w:rsidRPr="00A10ED3" w:rsidRDefault="00BC4FDD" w:rsidP="000B577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Приватний та комерційний транспорт</w:t>
            </w:r>
          </w:p>
        </w:tc>
        <w:tc>
          <w:tcPr>
            <w:tcW w:w="992"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3 054,0 </w:t>
            </w:r>
          </w:p>
        </w:tc>
        <w:tc>
          <w:tcPr>
            <w:tcW w:w="1134"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vMerge/>
            <w:tcBorders>
              <w:top w:val="nil"/>
              <w:left w:val="single" w:sz="4" w:space="0" w:color="auto"/>
              <w:bottom w:val="single" w:sz="4" w:space="0" w:color="000000"/>
              <w:right w:val="single" w:sz="4" w:space="0" w:color="auto"/>
            </w:tcBorders>
            <w:vAlign w:val="center"/>
            <w:hideMark/>
          </w:tcPr>
          <w:p w:rsidR="00BC4FDD" w:rsidRPr="00A10ED3" w:rsidRDefault="00BC4FDD" w:rsidP="000B5775">
            <w:pPr>
              <w:spacing w:after="0" w:line="240" w:lineRule="auto"/>
              <w:rPr>
                <w:rFonts w:ascii="Times New Roman" w:eastAsia="Times New Roman" w:hAnsi="Times New Roman" w:cs="Times New Roman"/>
                <w:color w:val="000000"/>
                <w:sz w:val="20"/>
                <w:szCs w:val="20"/>
                <w:lang w:eastAsia="ru-RU"/>
              </w:rPr>
            </w:pPr>
          </w:p>
        </w:tc>
        <w:tc>
          <w:tcPr>
            <w:tcW w:w="566"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134" w:type="dxa"/>
            <w:vMerge/>
            <w:tcBorders>
              <w:top w:val="nil"/>
              <w:left w:val="single" w:sz="4" w:space="0" w:color="auto"/>
              <w:bottom w:val="single" w:sz="4" w:space="0" w:color="000000"/>
              <w:right w:val="single" w:sz="4" w:space="0" w:color="auto"/>
            </w:tcBorders>
            <w:vAlign w:val="center"/>
            <w:hideMark/>
          </w:tcPr>
          <w:p w:rsidR="00BC4FDD" w:rsidRPr="00A10ED3" w:rsidRDefault="00BC4FDD" w:rsidP="000B5775">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nil"/>
              <w:left w:val="single" w:sz="4" w:space="0" w:color="auto"/>
              <w:bottom w:val="single" w:sz="4" w:space="0" w:color="000000"/>
              <w:right w:val="single" w:sz="4" w:space="0" w:color="auto"/>
            </w:tcBorders>
            <w:vAlign w:val="center"/>
            <w:hideMark/>
          </w:tcPr>
          <w:p w:rsidR="00BC4FDD" w:rsidRPr="00A10ED3" w:rsidRDefault="00BC4FDD" w:rsidP="000B5775">
            <w:pPr>
              <w:spacing w:after="0" w:line="240" w:lineRule="auto"/>
              <w:rPr>
                <w:rFonts w:ascii="Times New Roman" w:eastAsia="Times New Roman" w:hAnsi="Times New Roman" w:cs="Times New Roman"/>
                <w:color w:val="000000"/>
                <w:sz w:val="20"/>
                <w:szCs w:val="20"/>
                <w:lang w:eastAsia="ru-RU"/>
              </w:rPr>
            </w:pPr>
          </w:p>
        </w:tc>
        <w:tc>
          <w:tcPr>
            <w:tcW w:w="567"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4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8"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418" w:type="dxa"/>
            <w:vMerge/>
            <w:tcBorders>
              <w:top w:val="nil"/>
              <w:left w:val="single" w:sz="4" w:space="0" w:color="auto"/>
              <w:bottom w:val="single" w:sz="4" w:space="0" w:color="000000"/>
              <w:right w:val="single" w:sz="4" w:space="0" w:color="auto"/>
            </w:tcBorders>
            <w:vAlign w:val="center"/>
            <w:hideMark/>
          </w:tcPr>
          <w:p w:rsidR="00BC4FDD" w:rsidRPr="00A10ED3" w:rsidRDefault="00BC4FDD" w:rsidP="00BC4FDD">
            <w:pPr>
              <w:spacing w:after="0" w:line="240" w:lineRule="auto"/>
              <w:rPr>
                <w:rFonts w:ascii="Times New Roman" w:eastAsia="Times New Roman" w:hAnsi="Times New Roman" w:cs="Times New Roman"/>
                <w:color w:val="000000"/>
                <w:sz w:val="20"/>
                <w:szCs w:val="20"/>
                <w:lang w:eastAsia="ru-RU"/>
              </w:rPr>
            </w:pPr>
          </w:p>
        </w:tc>
      </w:tr>
      <w:tr w:rsidR="00BC4FDD" w:rsidRPr="00A10ED3" w:rsidTr="00843605">
        <w:trPr>
          <w:trHeight w:val="300"/>
        </w:trPr>
        <w:tc>
          <w:tcPr>
            <w:tcW w:w="1844" w:type="dxa"/>
            <w:tcBorders>
              <w:top w:val="nil"/>
              <w:left w:val="single" w:sz="4" w:space="0" w:color="auto"/>
              <w:bottom w:val="single" w:sz="4" w:space="0" w:color="auto"/>
              <w:right w:val="single" w:sz="4" w:space="0" w:color="auto"/>
            </w:tcBorders>
            <w:shd w:val="clear" w:color="000000" w:fill="B8CCE4"/>
            <w:vAlign w:val="center"/>
            <w:hideMark/>
          </w:tcPr>
          <w:p w:rsidR="00BC4FDD" w:rsidRPr="00A10ED3" w:rsidRDefault="00BC4FDD" w:rsidP="00BC4FDD">
            <w:pPr>
              <w:spacing w:after="0" w:line="240" w:lineRule="auto"/>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Загалом</w:t>
            </w:r>
          </w:p>
        </w:tc>
        <w:tc>
          <w:tcPr>
            <w:tcW w:w="992" w:type="dxa"/>
            <w:tcBorders>
              <w:top w:val="nil"/>
              <w:left w:val="nil"/>
              <w:bottom w:val="single" w:sz="4" w:space="0" w:color="auto"/>
              <w:right w:val="single" w:sz="4" w:space="0" w:color="auto"/>
            </w:tcBorders>
            <w:shd w:val="clear" w:color="000000" w:fill="B8CCE4"/>
            <w:noWrap/>
            <w:vAlign w:val="center"/>
            <w:hideMark/>
          </w:tcPr>
          <w:p w:rsidR="00BC4FDD" w:rsidRPr="00A10ED3" w:rsidRDefault="00BC4FDD" w:rsidP="00BC4FDD">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xml:space="preserve">54 609,2 </w:t>
            </w:r>
          </w:p>
        </w:tc>
        <w:tc>
          <w:tcPr>
            <w:tcW w:w="1134" w:type="dxa"/>
            <w:tcBorders>
              <w:top w:val="nil"/>
              <w:left w:val="nil"/>
              <w:bottom w:val="single" w:sz="4" w:space="0" w:color="auto"/>
              <w:right w:val="single" w:sz="4" w:space="0" w:color="auto"/>
            </w:tcBorders>
            <w:shd w:val="clear" w:color="000000" w:fill="B8CCE4"/>
            <w:noWrap/>
            <w:vAlign w:val="center"/>
            <w:hideMark/>
          </w:tcPr>
          <w:p w:rsidR="00BC4FDD" w:rsidRPr="00A10ED3" w:rsidRDefault="00BC4FDD" w:rsidP="00DD2846">
            <w:pPr>
              <w:spacing w:after="0" w:line="240" w:lineRule="auto"/>
              <w:ind w:left="-108"/>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xml:space="preserve">1 459 103,6 </w:t>
            </w:r>
          </w:p>
        </w:tc>
        <w:tc>
          <w:tcPr>
            <w:tcW w:w="851" w:type="dxa"/>
            <w:tcBorders>
              <w:top w:val="nil"/>
              <w:left w:val="nil"/>
              <w:bottom w:val="single" w:sz="4" w:space="0" w:color="auto"/>
              <w:right w:val="single" w:sz="4" w:space="0" w:color="auto"/>
            </w:tcBorders>
            <w:shd w:val="clear" w:color="000000" w:fill="B8CCE4"/>
            <w:noWrap/>
            <w:vAlign w:val="center"/>
            <w:hideMark/>
          </w:tcPr>
          <w:p w:rsidR="00BC4FDD" w:rsidRPr="00A10ED3" w:rsidRDefault="00BC4FDD" w:rsidP="00BC4FDD">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xml:space="preserve">3 090,9 </w:t>
            </w:r>
          </w:p>
        </w:tc>
        <w:tc>
          <w:tcPr>
            <w:tcW w:w="709" w:type="dxa"/>
            <w:tcBorders>
              <w:top w:val="nil"/>
              <w:left w:val="nil"/>
              <w:bottom w:val="single" w:sz="4" w:space="0" w:color="auto"/>
              <w:right w:val="single" w:sz="4" w:space="0" w:color="auto"/>
            </w:tcBorders>
            <w:shd w:val="clear" w:color="000000" w:fill="B8CCE4"/>
            <w:noWrap/>
            <w:vAlign w:val="center"/>
            <w:hideMark/>
          </w:tcPr>
          <w:p w:rsidR="00BC4FDD" w:rsidRPr="00A10ED3" w:rsidRDefault="00BC4FDD" w:rsidP="00BC4FDD">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xml:space="preserve">90,7 </w:t>
            </w:r>
          </w:p>
        </w:tc>
        <w:tc>
          <w:tcPr>
            <w:tcW w:w="566" w:type="dxa"/>
            <w:tcBorders>
              <w:top w:val="nil"/>
              <w:left w:val="nil"/>
              <w:bottom w:val="single" w:sz="4" w:space="0" w:color="auto"/>
              <w:right w:val="single" w:sz="4" w:space="0" w:color="auto"/>
            </w:tcBorders>
            <w:shd w:val="clear" w:color="000000" w:fill="B8CCE4"/>
            <w:noWrap/>
            <w:vAlign w:val="center"/>
            <w:hideMark/>
          </w:tcPr>
          <w:p w:rsidR="00BC4FDD" w:rsidRPr="00A10ED3" w:rsidRDefault="00BC4FDD" w:rsidP="00BC4FDD">
            <w:pPr>
              <w:spacing w:after="0" w:line="240" w:lineRule="auto"/>
              <w:jc w:val="right"/>
              <w:rPr>
                <w:rFonts w:ascii="Times New Roman" w:eastAsia="Times New Roman" w:hAnsi="Times New Roman" w:cs="Times New Roman"/>
                <w:b/>
                <w:bCs/>
                <w:color w:val="000000"/>
                <w:sz w:val="20"/>
                <w:szCs w:val="20"/>
                <w:lang w:eastAsia="ru-RU"/>
              </w:rPr>
            </w:pPr>
          </w:p>
        </w:tc>
        <w:tc>
          <w:tcPr>
            <w:tcW w:w="1134" w:type="dxa"/>
            <w:tcBorders>
              <w:top w:val="nil"/>
              <w:left w:val="nil"/>
              <w:bottom w:val="single" w:sz="4" w:space="0" w:color="auto"/>
              <w:right w:val="single" w:sz="4" w:space="0" w:color="auto"/>
            </w:tcBorders>
            <w:shd w:val="clear" w:color="000000" w:fill="B8CCE4"/>
            <w:noWrap/>
            <w:vAlign w:val="center"/>
            <w:hideMark/>
          </w:tcPr>
          <w:p w:rsidR="00BC4FDD" w:rsidRPr="00A10ED3" w:rsidRDefault="00BC4FDD" w:rsidP="00BC4FDD">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xml:space="preserve">149 305,6 </w:t>
            </w:r>
          </w:p>
        </w:tc>
        <w:tc>
          <w:tcPr>
            <w:tcW w:w="992" w:type="dxa"/>
            <w:tcBorders>
              <w:top w:val="nil"/>
              <w:left w:val="nil"/>
              <w:bottom w:val="single" w:sz="4" w:space="0" w:color="auto"/>
              <w:right w:val="single" w:sz="4" w:space="0" w:color="auto"/>
            </w:tcBorders>
            <w:shd w:val="clear" w:color="000000" w:fill="B8CCE4"/>
            <w:noWrap/>
            <w:vAlign w:val="center"/>
            <w:hideMark/>
          </w:tcPr>
          <w:p w:rsidR="00BC4FDD" w:rsidRPr="00A10ED3" w:rsidRDefault="00BC4FDD" w:rsidP="00BC4FDD">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xml:space="preserve">81 216,7 </w:t>
            </w:r>
          </w:p>
        </w:tc>
        <w:tc>
          <w:tcPr>
            <w:tcW w:w="567" w:type="dxa"/>
            <w:tcBorders>
              <w:top w:val="nil"/>
              <w:left w:val="nil"/>
              <w:bottom w:val="single" w:sz="4" w:space="0" w:color="auto"/>
              <w:right w:val="single" w:sz="4" w:space="0" w:color="auto"/>
            </w:tcBorders>
            <w:shd w:val="clear" w:color="000000" w:fill="B8CCE4"/>
            <w:noWrap/>
            <w:vAlign w:val="center"/>
            <w:hideMark/>
          </w:tcPr>
          <w:p w:rsidR="00BC4FDD" w:rsidRPr="00A10ED3" w:rsidRDefault="00BC4FDD" w:rsidP="00BC4FDD">
            <w:pPr>
              <w:spacing w:after="0" w:line="240" w:lineRule="auto"/>
              <w:jc w:val="right"/>
              <w:rPr>
                <w:rFonts w:ascii="Times New Roman" w:eastAsia="Times New Roman" w:hAnsi="Times New Roman" w:cs="Times New Roman"/>
                <w:b/>
                <w:bCs/>
                <w:color w:val="000000"/>
                <w:sz w:val="20"/>
                <w:szCs w:val="20"/>
                <w:lang w:eastAsia="ru-RU"/>
              </w:rPr>
            </w:pPr>
          </w:p>
        </w:tc>
        <w:tc>
          <w:tcPr>
            <w:tcW w:w="709" w:type="dxa"/>
            <w:tcBorders>
              <w:top w:val="nil"/>
              <w:left w:val="nil"/>
              <w:bottom w:val="single" w:sz="4" w:space="0" w:color="auto"/>
              <w:right w:val="single" w:sz="4" w:space="0" w:color="auto"/>
            </w:tcBorders>
            <w:shd w:val="clear" w:color="000000" w:fill="B8CCE4"/>
            <w:noWrap/>
            <w:vAlign w:val="center"/>
            <w:hideMark/>
          </w:tcPr>
          <w:p w:rsidR="00BC4FDD" w:rsidRPr="00A10ED3" w:rsidRDefault="00BC4FDD" w:rsidP="00BC4FDD">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xml:space="preserve">25,5 </w:t>
            </w:r>
          </w:p>
        </w:tc>
        <w:tc>
          <w:tcPr>
            <w:tcW w:w="849" w:type="dxa"/>
            <w:tcBorders>
              <w:top w:val="nil"/>
              <w:left w:val="nil"/>
              <w:bottom w:val="single" w:sz="4" w:space="0" w:color="auto"/>
              <w:right w:val="single" w:sz="4" w:space="0" w:color="auto"/>
            </w:tcBorders>
            <w:shd w:val="clear" w:color="000000" w:fill="B8CCE4"/>
            <w:noWrap/>
            <w:vAlign w:val="center"/>
            <w:hideMark/>
          </w:tcPr>
          <w:p w:rsidR="00BC4FDD" w:rsidRPr="00A10ED3" w:rsidRDefault="00BC4FDD" w:rsidP="00BC4FDD">
            <w:pPr>
              <w:spacing w:after="0" w:line="240" w:lineRule="auto"/>
              <w:jc w:val="right"/>
              <w:rPr>
                <w:rFonts w:ascii="Times New Roman" w:eastAsia="Times New Roman" w:hAnsi="Times New Roman" w:cs="Times New Roman"/>
                <w:b/>
                <w:bCs/>
                <w:color w:val="000000"/>
                <w:sz w:val="20"/>
                <w:szCs w:val="20"/>
                <w:lang w:eastAsia="ru-RU"/>
              </w:rPr>
            </w:pPr>
          </w:p>
        </w:tc>
        <w:tc>
          <w:tcPr>
            <w:tcW w:w="709" w:type="dxa"/>
            <w:tcBorders>
              <w:top w:val="nil"/>
              <w:left w:val="nil"/>
              <w:bottom w:val="single" w:sz="4" w:space="0" w:color="auto"/>
              <w:right w:val="single" w:sz="4" w:space="0" w:color="auto"/>
            </w:tcBorders>
            <w:shd w:val="clear" w:color="000000" w:fill="B8CCE4"/>
            <w:noWrap/>
            <w:vAlign w:val="center"/>
            <w:hideMark/>
          </w:tcPr>
          <w:p w:rsidR="00BC4FDD" w:rsidRPr="00A10ED3" w:rsidRDefault="00BC4FDD" w:rsidP="00BC4FDD">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xml:space="preserve"> </w:t>
            </w:r>
          </w:p>
        </w:tc>
        <w:tc>
          <w:tcPr>
            <w:tcW w:w="709" w:type="dxa"/>
            <w:tcBorders>
              <w:top w:val="nil"/>
              <w:left w:val="nil"/>
              <w:bottom w:val="single" w:sz="4" w:space="0" w:color="auto"/>
              <w:right w:val="single" w:sz="4" w:space="0" w:color="auto"/>
            </w:tcBorders>
            <w:shd w:val="clear" w:color="000000" w:fill="B8CCE4"/>
            <w:noWrap/>
            <w:vAlign w:val="center"/>
            <w:hideMark/>
          </w:tcPr>
          <w:p w:rsidR="00BC4FDD" w:rsidRPr="00A10ED3" w:rsidRDefault="000B5775" w:rsidP="00BC4FDD">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45,2</w:t>
            </w:r>
          </w:p>
        </w:tc>
        <w:tc>
          <w:tcPr>
            <w:tcW w:w="709" w:type="dxa"/>
            <w:tcBorders>
              <w:top w:val="nil"/>
              <w:left w:val="nil"/>
              <w:bottom w:val="single" w:sz="4" w:space="0" w:color="auto"/>
              <w:right w:val="single" w:sz="4" w:space="0" w:color="auto"/>
            </w:tcBorders>
            <w:shd w:val="clear" w:color="000000" w:fill="B8CCE4"/>
            <w:noWrap/>
            <w:vAlign w:val="center"/>
          </w:tcPr>
          <w:p w:rsidR="00BC4FDD" w:rsidRPr="00A10ED3" w:rsidRDefault="00BC4FDD" w:rsidP="00BC4FDD">
            <w:pPr>
              <w:spacing w:after="0" w:line="240" w:lineRule="auto"/>
              <w:jc w:val="right"/>
              <w:rPr>
                <w:rFonts w:ascii="Times New Roman" w:eastAsia="Times New Roman" w:hAnsi="Times New Roman" w:cs="Times New Roman"/>
                <w:b/>
                <w:bCs/>
                <w:color w:val="000000"/>
                <w:sz w:val="20"/>
                <w:szCs w:val="20"/>
                <w:lang w:eastAsia="ru-RU"/>
              </w:rPr>
            </w:pPr>
          </w:p>
        </w:tc>
        <w:tc>
          <w:tcPr>
            <w:tcW w:w="850" w:type="dxa"/>
            <w:tcBorders>
              <w:top w:val="nil"/>
              <w:left w:val="nil"/>
              <w:bottom w:val="single" w:sz="4" w:space="0" w:color="auto"/>
              <w:right w:val="single" w:sz="4" w:space="0" w:color="auto"/>
            </w:tcBorders>
            <w:shd w:val="clear" w:color="000000" w:fill="B8CCE4"/>
            <w:noWrap/>
            <w:vAlign w:val="center"/>
          </w:tcPr>
          <w:p w:rsidR="00BC4FDD" w:rsidRPr="00A10ED3" w:rsidRDefault="00BC4FDD" w:rsidP="00BC4FDD">
            <w:pPr>
              <w:spacing w:after="0" w:line="240" w:lineRule="auto"/>
              <w:jc w:val="right"/>
              <w:rPr>
                <w:rFonts w:ascii="Times New Roman" w:eastAsia="Times New Roman" w:hAnsi="Times New Roman" w:cs="Times New Roman"/>
                <w:b/>
                <w:bCs/>
                <w:color w:val="000000"/>
                <w:sz w:val="20"/>
                <w:szCs w:val="20"/>
                <w:lang w:eastAsia="ru-RU"/>
              </w:rPr>
            </w:pPr>
          </w:p>
        </w:tc>
        <w:tc>
          <w:tcPr>
            <w:tcW w:w="568" w:type="dxa"/>
            <w:tcBorders>
              <w:top w:val="nil"/>
              <w:left w:val="nil"/>
              <w:bottom w:val="single" w:sz="4" w:space="0" w:color="auto"/>
              <w:right w:val="single" w:sz="4" w:space="0" w:color="auto"/>
            </w:tcBorders>
            <w:shd w:val="clear" w:color="000000" w:fill="B8CCE4"/>
            <w:noWrap/>
            <w:vAlign w:val="center"/>
          </w:tcPr>
          <w:p w:rsidR="00BC4FDD" w:rsidRPr="00A10ED3" w:rsidRDefault="00BC4FDD" w:rsidP="00BC4FDD">
            <w:pPr>
              <w:spacing w:after="0" w:line="240" w:lineRule="auto"/>
              <w:jc w:val="right"/>
              <w:rPr>
                <w:rFonts w:ascii="Times New Roman" w:eastAsia="Times New Roman" w:hAnsi="Times New Roman" w:cs="Times New Roman"/>
                <w:b/>
                <w:bCs/>
                <w:color w:val="000000"/>
                <w:sz w:val="20"/>
                <w:szCs w:val="20"/>
                <w:lang w:eastAsia="ru-RU"/>
              </w:rPr>
            </w:pPr>
          </w:p>
        </w:tc>
        <w:tc>
          <w:tcPr>
            <w:tcW w:w="1418" w:type="dxa"/>
            <w:tcBorders>
              <w:top w:val="nil"/>
              <w:left w:val="nil"/>
              <w:bottom w:val="single" w:sz="4" w:space="0" w:color="auto"/>
              <w:right w:val="single" w:sz="4" w:space="0" w:color="auto"/>
            </w:tcBorders>
            <w:shd w:val="clear" w:color="000000" w:fill="B8CCE4"/>
            <w:noWrap/>
            <w:vAlign w:val="center"/>
            <w:hideMark/>
          </w:tcPr>
          <w:p w:rsidR="00BC4FDD" w:rsidRPr="00A10ED3" w:rsidRDefault="00BC4FDD" w:rsidP="00DD2846">
            <w:pPr>
              <w:spacing w:after="0" w:line="240" w:lineRule="auto"/>
              <w:ind w:left="-108"/>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xml:space="preserve">1 747 487,3 </w:t>
            </w:r>
          </w:p>
        </w:tc>
      </w:tr>
    </w:tbl>
    <w:p w:rsidR="00BC4FDD" w:rsidRPr="00A10ED3" w:rsidRDefault="00BC4FDD" w:rsidP="002C0290">
      <w:pPr>
        <w:spacing w:after="0" w:line="240" w:lineRule="auto"/>
        <w:ind w:firstLine="708"/>
        <w:jc w:val="center"/>
        <w:rPr>
          <w:b/>
          <w:i/>
          <w:szCs w:val="24"/>
        </w:rPr>
      </w:pPr>
    </w:p>
    <w:p w:rsidR="002C0290" w:rsidRPr="00A10ED3" w:rsidRDefault="002162BA" w:rsidP="00BC4FDD">
      <w:pPr>
        <w:pageBreakBefore/>
        <w:spacing w:before="240" w:after="0" w:line="240" w:lineRule="auto"/>
        <w:rPr>
          <w:szCs w:val="24"/>
        </w:rPr>
      </w:pPr>
      <w:r w:rsidRPr="00A10ED3">
        <w:rPr>
          <w:rFonts w:ascii="Times New Roman" w:hAnsi="Times New Roman" w:cs="Times New Roman"/>
          <w:b/>
          <w:color w:val="1F497D" w:themeColor="text2"/>
          <w:sz w:val="24"/>
          <w:szCs w:val="24"/>
        </w:rPr>
        <w:lastRenderedPageBreak/>
        <w:t>Таблиця 2.1.2.</w:t>
      </w:r>
      <w:r w:rsidR="00BC4FDD" w:rsidRPr="00A10ED3">
        <w:rPr>
          <w:rFonts w:ascii="Times New Roman" w:hAnsi="Times New Roman" w:cs="Times New Roman"/>
          <w:b/>
          <w:color w:val="1F497D" w:themeColor="text2"/>
          <w:sz w:val="24"/>
          <w:szCs w:val="24"/>
        </w:rPr>
        <w:t xml:space="preserve">Кадастр викидів парникових газів секторів включених </w:t>
      </w:r>
      <w:r w:rsidR="00A47393" w:rsidRPr="00A10ED3">
        <w:rPr>
          <w:rFonts w:ascii="Times New Roman" w:hAnsi="Times New Roman" w:cs="Times New Roman"/>
          <w:b/>
          <w:color w:val="1F497D" w:themeColor="text2"/>
          <w:sz w:val="24"/>
          <w:szCs w:val="24"/>
        </w:rPr>
        <w:t>у</w:t>
      </w:r>
      <w:r w:rsidR="00BC4FDD" w:rsidRPr="00A10ED3">
        <w:rPr>
          <w:rFonts w:ascii="Times New Roman" w:hAnsi="Times New Roman" w:cs="Times New Roman"/>
          <w:b/>
          <w:color w:val="1F497D" w:themeColor="text2"/>
          <w:sz w:val="24"/>
          <w:szCs w:val="24"/>
        </w:rPr>
        <w:t xml:space="preserve"> ПДСЕР </w:t>
      </w:r>
      <w:r w:rsidR="00A47393" w:rsidRPr="00A10ED3">
        <w:rPr>
          <w:rFonts w:ascii="Times New Roman" w:hAnsi="Times New Roman" w:cs="Times New Roman"/>
          <w:b/>
          <w:color w:val="1F497D" w:themeColor="text2"/>
          <w:sz w:val="24"/>
          <w:szCs w:val="24"/>
        </w:rPr>
        <w:t>у</w:t>
      </w:r>
      <w:r w:rsidR="00BC4FDD" w:rsidRPr="00A10ED3">
        <w:rPr>
          <w:rFonts w:ascii="Times New Roman" w:hAnsi="Times New Roman" w:cs="Times New Roman"/>
          <w:b/>
          <w:color w:val="1F497D" w:themeColor="text2"/>
          <w:sz w:val="24"/>
          <w:szCs w:val="24"/>
        </w:rPr>
        <w:t xml:space="preserve"> Базовому 2013 році</w:t>
      </w:r>
    </w:p>
    <w:tbl>
      <w:tblPr>
        <w:tblW w:w="15310" w:type="dxa"/>
        <w:tblInd w:w="-176" w:type="dxa"/>
        <w:tblLayout w:type="fixed"/>
        <w:tblLook w:val="04A0" w:firstRow="1" w:lastRow="0" w:firstColumn="1" w:lastColumn="0" w:noHBand="0" w:noVBand="1"/>
      </w:tblPr>
      <w:tblGrid>
        <w:gridCol w:w="1844"/>
        <w:gridCol w:w="992"/>
        <w:gridCol w:w="1134"/>
        <w:gridCol w:w="850"/>
        <w:gridCol w:w="709"/>
        <w:gridCol w:w="567"/>
        <w:gridCol w:w="1053"/>
        <w:gridCol w:w="1053"/>
        <w:gridCol w:w="587"/>
        <w:gridCol w:w="709"/>
        <w:gridCol w:w="851"/>
        <w:gridCol w:w="708"/>
        <w:gridCol w:w="709"/>
        <w:gridCol w:w="709"/>
        <w:gridCol w:w="850"/>
        <w:gridCol w:w="709"/>
        <w:gridCol w:w="1276"/>
      </w:tblGrid>
      <w:tr w:rsidR="000B5775" w:rsidRPr="00A10ED3" w:rsidTr="00163B47">
        <w:trPr>
          <w:trHeight w:val="300"/>
        </w:trPr>
        <w:tc>
          <w:tcPr>
            <w:tcW w:w="1844"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Категорія</w:t>
            </w:r>
          </w:p>
        </w:tc>
        <w:tc>
          <w:tcPr>
            <w:tcW w:w="13466" w:type="dxa"/>
            <w:gridSpan w:val="16"/>
            <w:tcBorders>
              <w:top w:val="single" w:sz="4" w:space="0" w:color="auto"/>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Викиди ПГ секторів включених в ПДСЕР (т  СО</w:t>
            </w:r>
            <w:r w:rsidRPr="00A10ED3">
              <w:rPr>
                <w:rFonts w:ascii="Times New Roman" w:eastAsia="Times New Roman" w:hAnsi="Times New Roman" w:cs="Times New Roman"/>
                <w:b/>
                <w:bCs/>
                <w:color w:val="000000"/>
                <w:sz w:val="18"/>
                <w:szCs w:val="18"/>
                <w:vertAlign w:val="subscript"/>
                <w:lang w:eastAsia="ru-RU"/>
              </w:rPr>
              <w:t>2</w:t>
            </w:r>
            <w:r w:rsidRPr="00A10ED3">
              <w:rPr>
                <w:rFonts w:ascii="Times New Roman" w:eastAsia="Times New Roman" w:hAnsi="Times New Roman" w:cs="Times New Roman"/>
                <w:b/>
                <w:bCs/>
                <w:color w:val="000000"/>
                <w:sz w:val="18"/>
                <w:szCs w:val="18"/>
                <w:lang w:eastAsia="ru-RU"/>
              </w:rPr>
              <w:t>)</w:t>
            </w:r>
          </w:p>
        </w:tc>
      </w:tr>
      <w:tr w:rsidR="000B5775" w:rsidRPr="00A10ED3" w:rsidTr="00163B47">
        <w:trPr>
          <w:trHeight w:val="30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0B5775" w:rsidRPr="00A10ED3" w:rsidRDefault="000B5775" w:rsidP="000B5775">
            <w:pPr>
              <w:spacing w:after="0" w:line="240" w:lineRule="auto"/>
              <w:rPr>
                <w:rFonts w:ascii="Times New Roman" w:eastAsia="Times New Roman" w:hAnsi="Times New Roman" w:cs="Times New Roman"/>
                <w:b/>
                <w:bCs/>
                <w:color w:val="000000"/>
                <w:sz w:val="18"/>
                <w:szCs w:val="18"/>
                <w:lang w:eastAsia="ru-RU"/>
              </w:rPr>
            </w:pPr>
          </w:p>
        </w:tc>
        <w:tc>
          <w:tcPr>
            <w:tcW w:w="992" w:type="dxa"/>
            <w:vMerge w:val="restart"/>
            <w:tcBorders>
              <w:top w:val="nil"/>
              <w:left w:val="single" w:sz="4" w:space="0" w:color="auto"/>
              <w:bottom w:val="single" w:sz="4" w:space="0" w:color="auto"/>
              <w:right w:val="single" w:sz="4" w:space="0" w:color="auto"/>
            </w:tcBorders>
            <w:shd w:val="clear" w:color="000000" w:fill="B8CCE4"/>
            <w:textDirection w:val="btLr"/>
            <w:vAlign w:val="center"/>
            <w:hideMark/>
          </w:tcPr>
          <w:p w:rsidR="000B5775" w:rsidRPr="00A10ED3" w:rsidRDefault="000B5775" w:rsidP="00163B47">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Електроенергія</w:t>
            </w:r>
          </w:p>
        </w:tc>
        <w:tc>
          <w:tcPr>
            <w:tcW w:w="1134" w:type="dxa"/>
            <w:vMerge w:val="restart"/>
            <w:tcBorders>
              <w:top w:val="nil"/>
              <w:left w:val="single" w:sz="4" w:space="0" w:color="auto"/>
              <w:bottom w:val="single" w:sz="4" w:space="0" w:color="auto"/>
              <w:right w:val="single" w:sz="4" w:space="0" w:color="auto"/>
            </w:tcBorders>
            <w:shd w:val="clear" w:color="000000" w:fill="B8CCE4"/>
            <w:textDirection w:val="btLr"/>
            <w:vAlign w:val="center"/>
            <w:hideMark/>
          </w:tcPr>
          <w:p w:rsidR="000B5775" w:rsidRPr="00A10ED3" w:rsidRDefault="00163B47" w:rsidP="00163B47">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Тепло</w:t>
            </w:r>
            <w:r w:rsidR="000B5775" w:rsidRPr="00A10ED3">
              <w:rPr>
                <w:rFonts w:ascii="Times New Roman" w:eastAsia="Times New Roman" w:hAnsi="Times New Roman" w:cs="Times New Roman"/>
                <w:b/>
                <w:bCs/>
                <w:color w:val="000000"/>
                <w:sz w:val="18"/>
                <w:szCs w:val="18"/>
                <w:lang w:eastAsia="ru-RU"/>
              </w:rPr>
              <w:t>енергія/ холод</w:t>
            </w:r>
          </w:p>
        </w:tc>
        <w:tc>
          <w:tcPr>
            <w:tcW w:w="6379" w:type="dxa"/>
            <w:gridSpan w:val="8"/>
            <w:tcBorders>
              <w:top w:val="single" w:sz="4" w:space="0" w:color="auto"/>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Викопне паливо</w:t>
            </w:r>
          </w:p>
        </w:tc>
        <w:tc>
          <w:tcPr>
            <w:tcW w:w="3685" w:type="dxa"/>
            <w:gridSpan w:val="5"/>
            <w:tcBorders>
              <w:top w:val="single" w:sz="4" w:space="0" w:color="auto"/>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Енергія з відновлювальних джерел</w:t>
            </w:r>
          </w:p>
        </w:tc>
        <w:tc>
          <w:tcPr>
            <w:tcW w:w="1276" w:type="dxa"/>
            <w:vMerge w:val="restart"/>
            <w:tcBorders>
              <w:top w:val="nil"/>
              <w:left w:val="single" w:sz="4" w:space="0" w:color="auto"/>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Загалом</w:t>
            </w:r>
          </w:p>
        </w:tc>
      </w:tr>
      <w:tr w:rsidR="000B5775" w:rsidRPr="00A10ED3" w:rsidTr="00163B47">
        <w:trPr>
          <w:cantSplit/>
          <w:trHeight w:val="1485"/>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0B5775" w:rsidRPr="00A10ED3" w:rsidRDefault="000B5775" w:rsidP="000B5775">
            <w:pPr>
              <w:spacing w:after="0" w:line="240" w:lineRule="auto"/>
              <w:rPr>
                <w:rFonts w:ascii="Times New Roman" w:eastAsia="Times New Roman" w:hAnsi="Times New Roman" w:cs="Times New Roman"/>
                <w:b/>
                <w:bCs/>
                <w:color w:val="000000"/>
                <w:sz w:val="18"/>
                <w:szCs w:val="18"/>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B5775" w:rsidRPr="00A10ED3" w:rsidRDefault="000B5775" w:rsidP="000B5775">
            <w:pPr>
              <w:spacing w:after="0" w:line="240" w:lineRule="auto"/>
              <w:rPr>
                <w:rFonts w:ascii="Times New Roman" w:eastAsia="Times New Roman" w:hAnsi="Times New Roman" w:cs="Times New Roman"/>
                <w:b/>
                <w:bCs/>
                <w:color w:val="000000"/>
                <w:sz w:val="18"/>
                <w:szCs w:val="18"/>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0B5775" w:rsidRPr="00A10ED3" w:rsidRDefault="000B5775" w:rsidP="000B5775">
            <w:pPr>
              <w:spacing w:after="0" w:line="240" w:lineRule="auto"/>
              <w:rPr>
                <w:rFonts w:ascii="Times New Roman" w:eastAsia="Times New Roman" w:hAnsi="Times New Roman" w:cs="Times New Roman"/>
                <w:b/>
                <w:bCs/>
                <w:color w:val="000000"/>
                <w:sz w:val="18"/>
                <w:szCs w:val="18"/>
                <w:lang w:eastAsia="ru-RU"/>
              </w:rPr>
            </w:pPr>
          </w:p>
        </w:tc>
        <w:tc>
          <w:tcPr>
            <w:tcW w:w="850" w:type="dxa"/>
            <w:tcBorders>
              <w:top w:val="nil"/>
              <w:left w:val="nil"/>
              <w:bottom w:val="single" w:sz="4" w:space="0" w:color="auto"/>
              <w:right w:val="single" w:sz="4" w:space="0" w:color="auto"/>
            </w:tcBorders>
            <w:shd w:val="clear" w:color="000000" w:fill="B8CCE4"/>
            <w:textDirection w:val="btLr"/>
            <w:vAlign w:val="center"/>
            <w:hideMark/>
          </w:tcPr>
          <w:p w:rsidR="000B5775" w:rsidRPr="00A10ED3" w:rsidRDefault="000B5775" w:rsidP="00163B47">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Природний газ</w:t>
            </w:r>
          </w:p>
        </w:tc>
        <w:tc>
          <w:tcPr>
            <w:tcW w:w="709" w:type="dxa"/>
            <w:tcBorders>
              <w:top w:val="nil"/>
              <w:left w:val="nil"/>
              <w:bottom w:val="single" w:sz="4" w:space="0" w:color="auto"/>
              <w:right w:val="single" w:sz="4" w:space="0" w:color="auto"/>
            </w:tcBorders>
            <w:shd w:val="clear" w:color="000000" w:fill="B8CCE4"/>
            <w:textDirection w:val="btLr"/>
            <w:vAlign w:val="center"/>
            <w:hideMark/>
          </w:tcPr>
          <w:p w:rsidR="000B5775" w:rsidRPr="00A10ED3" w:rsidRDefault="000B5775" w:rsidP="00163B47">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Зріджений газ</w:t>
            </w:r>
          </w:p>
        </w:tc>
        <w:tc>
          <w:tcPr>
            <w:tcW w:w="567" w:type="dxa"/>
            <w:tcBorders>
              <w:top w:val="nil"/>
              <w:left w:val="nil"/>
              <w:bottom w:val="single" w:sz="4" w:space="0" w:color="auto"/>
              <w:right w:val="single" w:sz="4" w:space="0" w:color="auto"/>
            </w:tcBorders>
            <w:shd w:val="clear" w:color="000000" w:fill="B8CCE4"/>
            <w:textDirection w:val="btLr"/>
            <w:vAlign w:val="center"/>
            <w:hideMark/>
          </w:tcPr>
          <w:p w:rsidR="000B5775" w:rsidRPr="00A10ED3" w:rsidRDefault="000B5775" w:rsidP="00163B47">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Мазут</w:t>
            </w:r>
          </w:p>
        </w:tc>
        <w:tc>
          <w:tcPr>
            <w:tcW w:w="1053" w:type="dxa"/>
            <w:tcBorders>
              <w:top w:val="nil"/>
              <w:left w:val="nil"/>
              <w:bottom w:val="single" w:sz="4" w:space="0" w:color="auto"/>
              <w:right w:val="single" w:sz="4" w:space="0" w:color="auto"/>
            </w:tcBorders>
            <w:shd w:val="clear" w:color="000000" w:fill="B8CCE4"/>
            <w:textDirection w:val="btLr"/>
            <w:vAlign w:val="center"/>
            <w:hideMark/>
          </w:tcPr>
          <w:p w:rsidR="000B5775" w:rsidRPr="00A10ED3" w:rsidRDefault="000B5775" w:rsidP="00163B47">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Дизель</w:t>
            </w:r>
          </w:p>
        </w:tc>
        <w:tc>
          <w:tcPr>
            <w:tcW w:w="1053" w:type="dxa"/>
            <w:tcBorders>
              <w:top w:val="nil"/>
              <w:left w:val="nil"/>
              <w:bottom w:val="single" w:sz="4" w:space="0" w:color="auto"/>
              <w:right w:val="single" w:sz="4" w:space="0" w:color="auto"/>
            </w:tcBorders>
            <w:shd w:val="clear" w:color="000000" w:fill="B8CCE4"/>
            <w:textDirection w:val="btLr"/>
            <w:vAlign w:val="center"/>
            <w:hideMark/>
          </w:tcPr>
          <w:p w:rsidR="000B5775" w:rsidRPr="00A10ED3" w:rsidRDefault="000B5775" w:rsidP="00163B47">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Бензин</w:t>
            </w:r>
          </w:p>
        </w:tc>
        <w:tc>
          <w:tcPr>
            <w:tcW w:w="587" w:type="dxa"/>
            <w:tcBorders>
              <w:top w:val="nil"/>
              <w:left w:val="nil"/>
              <w:bottom w:val="single" w:sz="4" w:space="0" w:color="auto"/>
              <w:right w:val="single" w:sz="4" w:space="0" w:color="auto"/>
            </w:tcBorders>
            <w:shd w:val="clear" w:color="000000" w:fill="B8CCE4"/>
            <w:textDirection w:val="btLr"/>
            <w:vAlign w:val="center"/>
            <w:hideMark/>
          </w:tcPr>
          <w:p w:rsidR="000B5775" w:rsidRPr="00A10ED3" w:rsidRDefault="000B5775" w:rsidP="00163B47">
            <w:pPr>
              <w:spacing w:after="0" w:line="240" w:lineRule="auto"/>
              <w:ind w:left="113" w:right="113"/>
              <w:jc w:val="center"/>
              <w:rPr>
                <w:rFonts w:ascii="Times New Roman" w:eastAsia="Times New Roman" w:hAnsi="Times New Roman" w:cs="Times New Roman"/>
                <w:b/>
                <w:bCs/>
                <w:color w:val="000000"/>
                <w:sz w:val="18"/>
                <w:szCs w:val="18"/>
                <w:lang w:eastAsia="ru-RU"/>
              </w:rPr>
            </w:pPr>
            <w:proofErr w:type="spellStart"/>
            <w:r w:rsidRPr="00A10ED3">
              <w:rPr>
                <w:rFonts w:ascii="Times New Roman" w:eastAsia="Times New Roman" w:hAnsi="Times New Roman" w:cs="Times New Roman"/>
                <w:b/>
                <w:bCs/>
                <w:color w:val="000000"/>
                <w:sz w:val="18"/>
                <w:szCs w:val="18"/>
                <w:lang w:eastAsia="ru-RU"/>
              </w:rPr>
              <w:t>Лигніт</w:t>
            </w:r>
            <w:proofErr w:type="spellEnd"/>
          </w:p>
        </w:tc>
        <w:tc>
          <w:tcPr>
            <w:tcW w:w="709" w:type="dxa"/>
            <w:tcBorders>
              <w:top w:val="nil"/>
              <w:left w:val="nil"/>
              <w:bottom w:val="single" w:sz="4" w:space="0" w:color="auto"/>
              <w:right w:val="single" w:sz="4" w:space="0" w:color="auto"/>
            </w:tcBorders>
            <w:shd w:val="clear" w:color="000000" w:fill="B8CCE4"/>
            <w:textDirection w:val="btLr"/>
            <w:vAlign w:val="center"/>
            <w:hideMark/>
          </w:tcPr>
          <w:p w:rsidR="000B5775" w:rsidRPr="00A10ED3" w:rsidRDefault="000B5775" w:rsidP="00163B47">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Вугілля</w:t>
            </w:r>
          </w:p>
        </w:tc>
        <w:tc>
          <w:tcPr>
            <w:tcW w:w="851" w:type="dxa"/>
            <w:tcBorders>
              <w:top w:val="nil"/>
              <w:left w:val="nil"/>
              <w:bottom w:val="single" w:sz="4" w:space="0" w:color="auto"/>
              <w:right w:val="single" w:sz="4" w:space="0" w:color="auto"/>
            </w:tcBorders>
            <w:shd w:val="clear" w:color="000000" w:fill="B8CCE4"/>
            <w:textDirection w:val="btLr"/>
            <w:vAlign w:val="center"/>
            <w:hideMark/>
          </w:tcPr>
          <w:p w:rsidR="000B5775" w:rsidRPr="00A10ED3" w:rsidRDefault="000B5775" w:rsidP="00163B47">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Інші викопні види палива</w:t>
            </w:r>
          </w:p>
        </w:tc>
        <w:tc>
          <w:tcPr>
            <w:tcW w:w="708" w:type="dxa"/>
            <w:tcBorders>
              <w:top w:val="nil"/>
              <w:left w:val="nil"/>
              <w:bottom w:val="single" w:sz="4" w:space="0" w:color="auto"/>
              <w:right w:val="single" w:sz="4" w:space="0" w:color="auto"/>
            </w:tcBorders>
            <w:shd w:val="clear" w:color="000000" w:fill="B8CCE4"/>
            <w:textDirection w:val="btLr"/>
            <w:vAlign w:val="center"/>
            <w:hideMark/>
          </w:tcPr>
          <w:p w:rsidR="000B5775" w:rsidRPr="00A10ED3" w:rsidRDefault="00163B47" w:rsidP="00163B47">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Рос</w:t>
            </w:r>
            <w:r w:rsidR="000B5775" w:rsidRPr="00A10ED3">
              <w:rPr>
                <w:rFonts w:ascii="Times New Roman" w:eastAsia="Times New Roman" w:hAnsi="Times New Roman" w:cs="Times New Roman"/>
                <w:b/>
                <w:bCs/>
                <w:color w:val="000000"/>
                <w:sz w:val="18"/>
                <w:szCs w:val="18"/>
                <w:lang w:eastAsia="ru-RU"/>
              </w:rPr>
              <w:t>линні масла</w:t>
            </w:r>
          </w:p>
        </w:tc>
        <w:tc>
          <w:tcPr>
            <w:tcW w:w="709" w:type="dxa"/>
            <w:tcBorders>
              <w:top w:val="nil"/>
              <w:left w:val="nil"/>
              <w:bottom w:val="single" w:sz="4" w:space="0" w:color="auto"/>
              <w:right w:val="single" w:sz="4" w:space="0" w:color="auto"/>
            </w:tcBorders>
            <w:shd w:val="clear" w:color="000000" w:fill="B8CCE4"/>
            <w:textDirection w:val="btLr"/>
            <w:vAlign w:val="center"/>
            <w:hideMark/>
          </w:tcPr>
          <w:p w:rsidR="000B5775" w:rsidRPr="00A10ED3" w:rsidRDefault="000B5775" w:rsidP="00163B47">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Біопаливо</w:t>
            </w:r>
          </w:p>
        </w:tc>
        <w:tc>
          <w:tcPr>
            <w:tcW w:w="709" w:type="dxa"/>
            <w:tcBorders>
              <w:top w:val="nil"/>
              <w:left w:val="nil"/>
              <w:bottom w:val="single" w:sz="4" w:space="0" w:color="auto"/>
              <w:right w:val="single" w:sz="4" w:space="0" w:color="auto"/>
            </w:tcBorders>
            <w:shd w:val="clear" w:color="000000" w:fill="B8CCE4"/>
            <w:textDirection w:val="btLr"/>
            <w:vAlign w:val="center"/>
            <w:hideMark/>
          </w:tcPr>
          <w:p w:rsidR="000B5775" w:rsidRPr="00A10ED3" w:rsidRDefault="000B5775" w:rsidP="00163B47">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Інші види біомаси</w:t>
            </w:r>
          </w:p>
        </w:tc>
        <w:tc>
          <w:tcPr>
            <w:tcW w:w="850" w:type="dxa"/>
            <w:tcBorders>
              <w:top w:val="nil"/>
              <w:left w:val="nil"/>
              <w:bottom w:val="single" w:sz="4" w:space="0" w:color="auto"/>
              <w:right w:val="single" w:sz="4" w:space="0" w:color="auto"/>
            </w:tcBorders>
            <w:shd w:val="clear" w:color="000000" w:fill="B8CCE4"/>
            <w:textDirection w:val="btLr"/>
            <w:vAlign w:val="center"/>
            <w:hideMark/>
          </w:tcPr>
          <w:p w:rsidR="000B5775" w:rsidRPr="00A10ED3" w:rsidRDefault="000B5775" w:rsidP="00163B47">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Теплова сонячна енергія</w:t>
            </w:r>
          </w:p>
        </w:tc>
        <w:tc>
          <w:tcPr>
            <w:tcW w:w="709" w:type="dxa"/>
            <w:tcBorders>
              <w:top w:val="nil"/>
              <w:left w:val="nil"/>
              <w:bottom w:val="single" w:sz="4" w:space="0" w:color="auto"/>
              <w:right w:val="single" w:sz="4" w:space="0" w:color="auto"/>
            </w:tcBorders>
            <w:shd w:val="clear" w:color="000000" w:fill="B8CCE4"/>
            <w:textDirection w:val="btLr"/>
            <w:vAlign w:val="center"/>
            <w:hideMark/>
          </w:tcPr>
          <w:p w:rsidR="000B5775" w:rsidRPr="00A10ED3" w:rsidRDefault="000B5775" w:rsidP="00163B47">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Геотермальна енергія</w:t>
            </w:r>
          </w:p>
        </w:tc>
        <w:tc>
          <w:tcPr>
            <w:tcW w:w="1276" w:type="dxa"/>
            <w:vMerge/>
            <w:tcBorders>
              <w:top w:val="nil"/>
              <w:left w:val="single" w:sz="4" w:space="0" w:color="auto"/>
              <w:bottom w:val="single" w:sz="4" w:space="0" w:color="auto"/>
              <w:right w:val="single" w:sz="4" w:space="0" w:color="auto"/>
            </w:tcBorders>
            <w:vAlign w:val="center"/>
            <w:hideMark/>
          </w:tcPr>
          <w:p w:rsidR="000B5775" w:rsidRPr="00A10ED3" w:rsidRDefault="000B5775" w:rsidP="000B5775">
            <w:pPr>
              <w:spacing w:after="0" w:line="240" w:lineRule="auto"/>
              <w:rPr>
                <w:rFonts w:ascii="Times New Roman" w:eastAsia="Times New Roman" w:hAnsi="Times New Roman" w:cs="Times New Roman"/>
                <w:b/>
                <w:bCs/>
                <w:color w:val="000000"/>
                <w:sz w:val="18"/>
                <w:szCs w:val="18"/>
                <w:lang w:eastAsia="ru-RU"/>
              </w:rPr>
            </w:pPr>
          </w:p>
        </w:tc>
      </w:tr>
      <w:tr w:rsidR="000B5775" w:rsidRPr="00A10ED3" w:rsidTr="00163B47">
        <w:trPr>
          <w:trHeight w:val="73"/>
        </w:trPr>
        <w:tc>
          <w:tcPr>
            <w:tcW w:w="11766" w:type="dxa"/>
            <w:gridSpan w:val="13"/>
            <w:tcBorders>
              <w:top w:val="nil"/>
              <w:left w:val="single" w:sz="4" w:space="0" w:color="auto"/>
              <w:bottom w:val="single" w:sz="4" w:space="0" w:color="auto"/>
              <w:right w:val="single" w:sz="4" w:space="0" w:color="auto"/>
            </w:tcBorders>
            <w:shd w:val="clear" w:color="000000" w:fill="366092"/>
            <w:vAlign w:val="center"/>
            <w:hideMark/>
          </w:tcPr>
          <w:p w:rsidR="000B5775" w:rsidRPr="00A10ED3" w:rsidRDefault="000B5775" w:rsidP="000B577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b/>
                <w:bCs/>
                <w:color w:val="FFFFFF"/>
                <w:sz w:val="20"/>
                <w:szCs w:val="20"/>
                <w:lang w:eastAsia="ru-RU"/>
              </w:rPr>
              <w:t>БУДІВЛІ, ОБЛАДНАННЯ ТА ПРОМИСЛОВІ ПІДПРИЄМСТВА:</w:t>
            </w:r>
          </w:p>
        </w:tc>
        <w:tc>
          <w:tcPr>
            <w:tcW w:w="709" w:type="dxa"/>
            <w:tcBorders>
              <w:top w:val="nil"/>
              <w:left w:val="nil"/>
              <w:bottom w:val="single" w:sz="4" w:space="0" w:color="auto"/>
              <w:right w:val="single" w:sz="4" w:space="0" w:color="auto"/>
            </w:tcBorders>
            <w:shd w:val="clear" w:color="000000" w:fill="366092"/>
            <w:noWrap/>
            <w:vAlign w:val="center"/>
            <w:hideMark/>
          </w:tcPr>
          <w:p w:rsidR="000B5775" w:rsidRPr="00A10ED3" w:rsidRDefault="000B5775" w:rsidP="000B5775">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w:t>
            </w:r>
          </w:p>
        </w:tc>
        <w:tc>
          <w:tcPr>
            <w:tcW w:w="850" w:type="dxa"/>
            <w:tcBorders>
              <w:top w:val="nil"/>
              <w:left w:val="nil"/>
              <w:bottom w:val="single" w:sz="4" w:space="0" w:color="auto"/>
              <w:right w:val="single" w:sz="4" w:space="0" w:color="auto"/>
            </w:tcBorders>
            <w:shd w:val="clear" w:color="000000" w:fill="366092"/>
            <w:noWrap/>
            <w:vAlign w:val="center"/>
            <w:hideMark/>
          </w:tcPr>
          <w:p w:rsidR="000B5775" w:rsidRPr="00A10ED3" w:rsidRDefault="000B5775" w:rsidP="000B5775">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w:t>
            </w:r>
          </w:p>
        </w:tc>
        <w:tc>
          <w:tcPr>
            <w:tcW w:w="709" w:type="dxa"/>
            <w:tcBorders>
              <w:top w:val="nil"/>
              <w:left w:val="nil"/>
              <w:bottom w:val="single" w:sz="4" w:space="0" w:color="auto"/>
              <w:right w:val="single" w:sz="4" w:space="0" w:color="auto"/>
            </w:tcBorders>
            <w:shd w:val="clear" w:color="000000" w:fill="366092"/>
            <w:noWrap/>
            <w:vAlign w:val="center"/>
            <w:hideMark/>
          </w:tcPr>
          <w:p w:rsidR="000B5775" w:rsidRPr="00A10ED3" w:rsidRDefault="000B5775" w:rsidP="000B5775">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000000" w:fill="366092"/>
            <w:noWrap/>
            <w:vAlign w:val="center"/>
            <w:hideMark/>
          </w:tcPr>
          <w:p w:rsidR="000B5775" w:rsidRPr="00A10ED3" w:rsidRDefault="000B5775" w:rsidP="000B5775">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w:t>
            </w:r>
          </w:p>
        </w:tc>
      </w:tr>
      <w:tr w:rsidR="000B5775" w:rsidRPr="00A10ED3" w:rsidTr="00163B47">
        <w:trPr>
          <w:trHeight w:val="90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0B5775" w:rsidRPr="00A10ED3" w:rsidRDefault="000B5775" w:rsidP="00163B47">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Бюджетні об'єкти державного, обл</w:t>
            </w:r>
            <w:r w:rsidR="00163B47" w:rsidRPr="00A10ED3">
              <w:rPr>
                <w:rFonts w:ascii="Times New Roman" w:eastAsia="Times New Roman" w:hAnsi="Times New Roman" w:cs="Times New Roman"/>
                <w:color w:val="000000"/>
                <w:sz w:val="20"/>
                <w:szCs w:val="20"/>
                <w:lang w:eastAsia="ru-RU"/>
              </w:rPr>
              <w:t>а</w:t>
            </w:r>
            <w:r w:rsidRPr="00A10ED3">
              <w:rPr>
                <w:rFonts w:ascii="Times New Roman" w:eastAsia="Times New Roman" w:hAnsi="Times New Roman" w:cs="Times New Roman"/>
                <w:color w:val="000000"/>
                <w:sz w:val="20"/>
                <w:szCs w:val="20"/>
                <w:lang w:eastAsia="ru-RU"/>
              </w:rPr>
              <w:t>сного та місцевого підпорядкування</w:t>
            </w:r>
          </w:p>
        </w:tc>
        <w:tc>
          <w:tcPr>
            <w:tcW w:w="992"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7 948,3 </w:t>
            </w:r>
          </w:p>
        </w:tc>
        <w:tc>
          <w:tcPr>
            <w:tcW w:w="1134"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51 023,5 </w:t>
            </w:r>
          </w:p>
        </w:tc>
        <w:tc>
          <w:tcPr>
            <w:tcW w:w="850"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624,4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053"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053"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87"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8,7 </w:t>
            </w:r>
          </w:p>
        </w:tc>
        <w:tc>
          <w:tcPr>
            <w:tcW w:w="851"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59 604,8</w:t>
            </w:r>
            <w:r w:rsidR="001D70B0">
              <w:rPr>
                <w:rFonts w:ascii="Times New Roman" w:eastAsia="Times New Roman" w:hAnsi="Times New Roman" w:cs="Times New Roman"/>
                <w:color w:val="000000"/>
                <w:sz w:val="20"/>
                <w:szCs w:val="20"/>
                <w:lang w:eastAsia="ru-RU"/>
              </w:rPr>
              <w:t>9</w:t>
            </w:r>
            <w:r w:rsidRPr="00A10ED3">
              <w:rPr>
                <w:rFonts w:ascii="Times New Roman" w:eastAsia="Times New Roman" w:hAnsi="Times New Roman" w:cs="Times New Roman"/>
                <w:color w:val="000000"/>
                <w:sz w:val="20"/>
                <w:szCs w:val="20"/>
                <w:lang w:eastAsia="ru-RU"/>
              </w:rPr>
              <w:t xml:space="preserve"> </w:t>
            </w:r>
          </w:p>
        </w:tc>
      </w:tr>
      <w:tr w:rsidR="000B5775" w:rsidRPr="00A10ED3" w:rsidTr="00163B47">
        <w:trPr>
          <w:trHeight w:val="30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0B5775" w:rsidRPr="00A10ED3" w:rsidRDefault="000B5775" w:rsidP="000B577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Третинні об'єкти</w:t>
            </w:r>
          </w:p>
        </w:tc>
        <w:tc>
          <w:tcPr>
            <w:tcW w:w="992"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29 336,3 </w:t>
            </w:r>
          </w:p>
        </w:tc>
        <w:tc>
          <w:tcPr>
            <w:tcW w:w="850"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053"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053"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87"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29 336,3 </w:t>
            </w:r>
          </w:p>
        </w:tc>
      </w:tr>
      <w:tr w:rsidR="000B5775" w:rsidRPr="00A10ED3" w:rsidTr="00163B47">
        <w:trPr>
          <w:trHeight w:val="30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0B5775" w:rsidRPr="00A10ED3" w:rsidRDefault="000B5775" w:rsidP="000B577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Населення</w:t>
            </w:r>
          </w:p>
        </w:tc>
        <w:tc>
          <w:tcPr>
            <w:tcW w:w="992"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311 846,5 </w:t>
            </w:r>
          </w:p>
        </w:tc>
        <w:tc>
          <w:tcPr>
            <w:tcW w:w="850"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053"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053"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87"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311 846,5 </w:t>
            </w:r>
          </w:p>
        </w:tc>
      </w:tr>
      <w:tr w:rsidR="000B5775" w:rsidRPr="00A10ED3" w:rsidTr="00163B47">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0B5775" w:rsidRPr="00A10ED3" w:rsidRDefault="000B5775" w:rsidP="000B577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КП "</w:t>
            </w:r>
            <w:proofErr w:type="spellStart"/>
            <w:r w:rsidRPr="00A10ED3">
              <w:rPr>
                <w:rFonts w:ascii="Times New Roman" w:eastAsia="Times New Roman" w:hAnsi="Times New Roman" w:cs="Times New Roman"/>
                <w:color w:val="000000"/>
                <w:sz w:val="20"/>
                <w:szCs w:val="20"/>
                <w:lang w:eastAsia="ru-RU"/>
              </w:rPr>
              <w:t>Міськводоканал"</w:t>
            </w:r>
            <w:r w:rsidR="00A47393" w:rsidRPr="00A10ED3">
              <w:rPr>
                <w:rFonts w:ascii="Times New Roman" w:eastAsia="Times New Roman" w:hAnsi="Times New Roman" w:cs="Times New Roman"/>
                <w:color w:val="000000"/>
                <w:sz w:val="20"/>
                <w:szCs w:val="20"/>
                <w:lang w:eastAsia="ru-RU"/>
              </w:rPr>
              <w:t>СМР</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35 416,7 </w:t>
            </w:r>
          </w:p>
        </w:tc>
        <w:tc>
          <w:tcPr>
            <w:tcW w:w="1134"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053"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053"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87"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35 416,7 </w:t>
            </w:r>
          </w:p>
        </w:tc>
      </w:tr>
      <w:tr w:rsidR="000B5775" w:rsidRPr="00A10ED3" w:rsidTr="00163B47">
        <w:trPr>
          <w:trHeight w:val="30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0B5775" w:rsidRPr="00A10ED3" w:rsidRDefault="000B5775" w:rsidP="000B577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Муніципальне вуличне освітлення</w:t>
            </w:r>
          </w:p>
        </w:tc>
        <w:tc>
          <w:tcPr>
            <w:tcW w:w="992"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6 484,2 </w:t>
            </w:r>
          </w:p>
        </w:tc>
        <w:tc>
          <w:tcPr>
            <w:tcW w:w="1134"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053"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053"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87"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6 484,2 </w:t>
            </w:r>
          </w:p>
        </w:tc>
      </w:tr>
      <w:tr w:rsidR="000B5775" w:rsidRPr="00A10ED3" w:rsidTr="00163B47">
        <w:trPr>
          <w:trHeight w:val="30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0B5775" w:rsidRPr="00A10ED3" w:rsidRDefault="000B5775" w:rsidP="000B577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Промисловість</w:t>
            </w:r>
          </w:p>
        </w:tc>
        <w:tc>
          <w:tcPr>
            <w:tcW w:w="992"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053"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053"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87"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r>
      <w:tr w:rsidR="000B5775" w:rsidRPr="00A10ED3" w:rsidTr="00163B47">
        <w:trPr>
          <w:trHeight w:val="73"/>
        </w:trPr>
        <w:tc>
          <w:tcPr>
            <w:tcW w:w="11766" w:type="dxa"/>
            <w:gridSpan w:val="13"/>
            <w:tcBorders>
              <w:top w:val="nil"/>
              <w:left w:val="single" w:sz="4" w:space="0" w:color="auto"/>
              <w:bottom w:val="single" w:sz="4" w:space="0" w:color="auto"/>
              <w:right w:val="single" w:sz="4" w:space="0" w:color="auto"/>
            </w:tcBorders>
            <w:shd w:val="clear" w:color="000000" w:fill="366092"/>
            <w:noWrap/>
            <w:vAlign w:val="center"/>
            <w:hideMark/>
          </w:tcPr>
          <w:p w:rsidR="000B5775" w:rsidRPr="00A10ED3" w:rsidRDefault="000B5775" w:rsidP="000B577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b/>
                <w:bCs/>
                <w:color w:val="FFFFFF"/>
                <w:sz w:val="20"/>
                <w:szCs w:val="20"/>
                <w:lang w:eastAsia="ru-RU"/>
              </w:rPr>
              <w:t>ТРАНСПОРТ:</w:t>
            </w: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366092"/>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000000" w:fill="366092"/>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366092"/>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366092"/>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r>
      <w:tr w:rsidR="000B5775" w:rsidRPr="00A10ED3" w:rsidTr="00163B47">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0B5775" w:rsidRPr="00A10ED3" w:rsidRDefault="000B5775" w:rsidP="000B577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Муніципальний автопарк</w:t>
            </w:r>
          </w:p>
        </w:tc>
        <w:tc>
          <w:tcPr>
            <w:tcW w:w="992"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20,6 </w:t>
            </w:r>
          </w:p>
        </w:tc>
        <w:tc>
          <w:tcPr>
            <w:tcW w:w="567"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053"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601,2 </w:t>
            </w:r>
          </w:p>
        </w:tc>
        <w:tc>
          <w:tcPr>
            <w:tcW w:w="1053"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16,2 </w:t>
            </w:r>
          </w:p>
        </w:tc>
        <w:tc>
          <w:tcPr>
            <w:tcW w:w="587"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638,0 </w:t>
            </w:r>
          </w:p>
        </w:tc>
      </w:tr>
      <w:tr w:rsidR="000B5775" w:rsidRPr="00A10ED3" w:rsidTr="00163B47">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0B5775" w:rsidRPr="00A10ED3" w:rsidRDefault="000B5775" w:rsidP="000B577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Громадський транспорт</w:t>
            </w:r>
          </w:p>
        </w:tc>
        <w:tc>
          <w:tcPr>
            <w:tcW w:w="992"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6 062,4 </w:t>
            </w:r>
          </w:p>
        </w:tc>
        <w:tc>
          <w:tcPr>
            <w:tcW w:w="1134"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p>
        </w:tc>
        <w:tc>
          <w:tcPr>
            <w:tcW w:w="567"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0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39 263,4 </w:t>
            </w:r>
          </w:p>
        </w:tc>
        <w:tc>
          <w:tcPr>
            <w:tcW w:w="10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20 206,7 </w:t>
            </w:r>
          </w:p>
        </w:tc>
        <w:tc>
          <w:tcPr>
            <w:tcW w:w="587"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B5775" w:rsidRPr="00A10ED3" w:rsidRDefault="000B5775" w:rsidP="0084360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68 844,6 </w:t>
            </w:r>
          </w:p>
        </w:tc>
      </w:tr>
      <w:tr w:rsidR="000B5775" w:rsidRPr="00A10ED3" w:rsidTr="00163B47">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0B5775" w:rsidRPr="00A10ED3" w:rsidRDefault="000B5775" w:rsidP="000B577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Приватний та комерційний транспорт</w:t>
            </w:r>
          </w:p>
        </w:tc>
        <w:tc>
          <w:tcPr>
            <w:tcW w:w="992"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3 312,1 </w:t>
            </w:r>
          </w:p>
        </w:tc>
        <w:tc>
          <w:tcPr>
            <w:tcW w:w="1134"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vMerge/>
            <w:tcBorders>
              <w:top w:val="nil"/>
              <w:left w:val="single" w:sz="4" w:space="0" w:color="auto"/>
              <w:bottom w:val="single" w:sz="4" w:space="0" w:color="000000"/>
              <w:right w:val="single" w:sz="4" w:space="0" w:color="auto"/>
            </w:tcBorders>
            <w:vAlign w:val="center"/>
            <w:hideMark/>
          </w:tcPr>
          <w:p w:rsidR="000B5775" w:rsidRPr="00A10ED3" w:rsidRDefault="000B5775" w:rsidP="000B5775">
            <w:pPr>
              <w:spacing w:after="0" w:line="240" w:lineRule="auto"/>
              <w:rPr>
                <w:rFonts w:ascii="Times New Roman" w:eastAsia="Times New Roman" w:hAnsi="Times New Roman" w:cs="Times New Roman"/>
                <w:color w:val="000000"/>
                <w:sz w:val="20"/>
                <w:szCs w:val="20"/>
                <w:lang w:eastAsia="ru-RU"/>
              </w:rPr>
            </w:pPr>
          </w:p>
        </w:tc>
        <w:tc>
          <w:tcPr>
            <w:tcW w:w="567"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053" w:type="dxa"/>
            <w:vMerge/>
            <w:tcBorders>
              <w:top w:val="nil"/>
              <w:left w:val="single" w:sz="4" w:space="0" w:color="auto"/>
              <w:bottom w:val="single" w:sz="4" w:space="0" w:color="000000"/>
              <w:right w:val="single" w:sz="4" w:space="0" w:color="auto"/>
            </w:tcBorders>
            <w:vAlign w:val="center"/>
            <w:hideMark/>
          </w:tcPr>
          <w:p w:rsidR="000B5775" w:rsidRPr="00A10ED3" w:rsidRDefault="000B5775" w:rsidP="000B5775">
            <w:pPr>
              <w:spacing w:after="0" w:line="240" w:lineRule="auto"/>
              <w:rPr>
                <w:rFonts w:ascii="Times New Roman" w:eastAsia="Times New Roman" w:hAnsi="Times New Roman" w:cs="Times New Roman"/>
                <w:color w:val="000000"/>
                <w:sz w:val="20"/>
                <w:szCs w:val="20"/>
                <w:lang w:eastAsia="ru-RU"/>
              </w:rPr>
            </w:pPr>
          </w:p>
        </w:tc>
        <w:tc>
          <w:tcPr>
            <w:tcW w:w="1053" w:type="dxa"/>
            <w:vMerge/>
            <w:tcBorders>
              <w:top w:val="nil"/>
              <w:left w:val="single" w:sz="4" w:space="0" w:color="auto"/>
              <w:bottom w:val="single" w:sz="4" w:space="0" w:color="000000"/>
              <w:right w:val="single" w:sz="4" w:space="0" w:color="auto"/>
            </w:tcBorders>
            <w:vAlign w:val="center"/>
            <w:hideMark/>
          </w:tcPr>
          <w:p w:rsidR="000B5775" w:rsidRPr="00A10ED3" w:rsidRDefault="000B5775" w:rsidP="000B5775">
            <w:pPr>
              <w:spacing w:after="0" w:line="240" w:lineRule="auto"/>
              <w:rPr>
                <w:rFonts w:ascii="Times New Roman" w:eastAsia="Times New Roman" w:hAnsi="Times New Roman" w:cs="Times New Roman"/>
                <w:color w:val="000000"/>
                <w:sz w:val="20"/>
                <w:szCs w:val="20"/>
                <w:lang w:eastAsia="ru-RU"/>
              </w:rPr>
            </w:pPr>
          </w:p>
        </w:tc>
        <w:tc>
          <w:tcPr>
            <w:tcW w:w="587"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276" w:type="dxa"/>
            <w:vMerge/>
            <w:tcBorders>
              <w:top w:val="nil"/>
              <w:left w:val="single" w:sz="4" w:space="0" w:color="auto"/>
              <w:bottom w:val="single" w:sz="4" w:space="0" w:color="000000"/>
              <w:right w:val="single" w:sz="4" w:space="0" w:color="auto"/>
            </w:tcBorders>
            <w:vAlign w:val="center"/>
            <w:hideMark/>
          </w:tcPr>
          <w:p w:rsidR="000B5775" w:rsidRPr="00A10ED3" w:rsidRDefault="000B5775" w:rsidP="000B5775">
            <w:pPr>
              <w:spacing w:after="0" w:line="240" w:lineRule="auto"/>
              <w:rPr>
                <w:rFonts w:ascii="Times New Roman" w:eastAsia="Times New Roman" w:hAnsi="Times New Roman" w:cs="Times New Roman"/>
                <w:color w:val="000000"/>
                <w:sz w:val="20"/>
                <w:szCs w:val="20"/>
                <w:lang w:eastAsia="ru-RU"/>
              </w:rPr>
            </w:pPr>
          </w:p>
        </w:tc>
      </w:tr>
      <w:tr w:rsidR="000B5775" w:rsidRPr="00A10ED3" w:rsidTr="00843605">
        <w:trPr>
          <w:trHeight w:val="214"/>
        </w:trPr>
        <w:tc>
          <w:tcPr>
            <w:tcW w:w="1844" w:type="dxa"/>
            <w:tcBorders>
              <w:top w:val="nil"/>
              <w:left w:val="single" w:sz="4" w:space="0" w:color="auto"/>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Загалом</w:t>
            </w:r>
          </w:p>
        </w:tc>
        <w:tc>
          <w:tcPr>
            <w:tcW w:w="992" w:type="dxa"/>
            <w:tcBorders>
              <w:top w:val="nil"/>
              <w:left w:val="nil"/>
              <w:bottom w:val="single" w:sz="4" w:space="0" w:color="auto"/>
              <w:right w:val="single" w:sz="4" w:space="0" w:color="auto"/>
            </w:tcBorders>
            <w:shd w:val="clear" w:color="000000" w:fill="B8CCE4"/>
            <w:noWrap/>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xml:space="preserve">59 223,7 </w:t>
            </w:r>
          </w:p>
        </w:tc>
        <w:tc>
          <w:tcPr>
            <w:tcW w:w="1134" w:type="dxa"/>
            <w:tcBorders>
              <w:top w:val="nil"/>
              <w:left w:val="nil"/>
              <w:bottom w:val="single" w:sz="4" w:space="0" w:color="auto"/>
              <w:right w:val="single" w:sz="4" w:space="0" w:color="auto"/>
            </w:tcBorders>
            <w:shd w:val="clear" w:color="000000" w:fill="B8CCE4"/>
            <w:noWrap/>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xml:space="preserve">392 206,3 </w:t>
            </w:r>
          </w:p>
        </w:tc>
        <w:tc>
          <w:tcPr>
            <w:tcW w:w="850" w:type="dxa"/>
            <w:tcBorders>
              <w:top w:val="nil"/>
              <w:left w:val="nil"/>
              <w:bottom w:val="single" w:sz="4" w:space="0" w:color="auto"/>
              <w:right w:val="single" w:sz="4" w:space="0" w:color="auto"/>
            </w:tcBorders>
            <w:shd w:val="clear" w:color="000000" w:fill="B8CCE4"/>
            <w:noWrap/>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xml:space="preserve">624,4 </w:t>
            </w:r>
          </w:p>
        </w:tc>
        <w:tc>
          <w:tcPr>
            <w:tcW w:w="709" w:type="dxa"/>
            <w:tcBorders>
              <w:top w:val="nil"/>
              <w:left w:val="nil"/>
              <w:bottom w:val="single" w:sz="4" w:space="0" w:color="auto"/>
              <w:right w:val="single" w:sz="4" w:space="0" w:color="auto"/>
            </w:tcBorders>
            <w:shd w:val="clear" w:color="000000" w:fill="B8CCE4"/>
            <w:noWrap/>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xml:space="preserve">20,6 </w:t>
            </w:r>
          </w:p>
        </w:tc>
        <w:tc>
          <w:tcPr>
            <w:tcW w:w="567" w:type="dxa"/>
            <w:tcBorders>
              <w:top w:val="nil"/>
              <w:left w:val="nil"/>
              <w:bottom w:val="single" w:sz="4" w:space="0" w:color="auto"/>
              <w:right w:val="single" w:sz="4" w:space="0" w:color="auto"/>
            </w:tcBorders>
            <w:shd w:val="clear" w:color="000000" w:fill="B8CCE4"/>
            <w:noWrap/>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p>
        </w:tc>
        <w:tc>
          <w:tcPr>
            <w:tcW w:w="1053" w:type="dxa"/>
            <w:tcBorders>
              <w:top w:val="nil"/>
              <w:left w:val="nil"/>
              <w:bottom w:val="single" w:sz="4" w:space="0" w:color="auto"/>
              <w:right w:val="single" w:sz="4" w:space="0" w:color="auto"/>
            </w:tcBorders>
            <w:shd w:val="clear" w:color="000000" w:fill="B8CCE4"/>
            <w:noWrap/>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xml:space="preserve">39 864,6 </w:t>
            </w:r>
          </w:p>
        </w:tc>
        <w:tc>
          <w:tcPr>
            <w:tcW w:w="1053" w:type="dxa"/>
            <w:tcBorders>
              <w:top w:val="nil"/>
              <w:left w:val="nil"/>
              <w:bottom w:val="single" w:sz="4" w:space="0" w:color="auto"/>
              <w:right w:val="single" w:sz="4" w:space="0" w:color="auto"/>
            </w:tcBorders>
            <w:shd w:val="clear" w:color="000000" w:fill="B8CCE4"/>
            <w:noWrap/>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xml:space="preserve">20 223,0 </w:t>
            </w:r>
          </w:p>
        </w:tc>
        <w:tc>
          <w:tcPr>
            <w:tcW w:w="587" w:type="dxa"/>
            <w:tcBorders>
              <w:top w:val="nil"/>
              <w:left w:val="nil"/>
              <w:bottom w:val="single" w:sz="4" w:space="0" w:color="auto"/>
              <w:right w:val="single" w:sz="4" w:space="0" w:color="auto"/>
            </w:tcBorders>
            <w:shd w:val="clear" w:color="000000" w:fill="B8CCE4"/>
            <w:noWrap/>
            <w:vAlign w:val="center"/>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p>
        </w:tc>
        <w:tc>
          <w:tcPr>
            <w:tcW w:w="709" w:type="dxa"/>
            <w:tcBorders>
              <w:top w:val="nil"/>
              <w:left w:val="nil"/>
              <w:bottom w:val="single" w:sz="4" w:space="0" w:color="auto"/>
              <w:right w:val="single" w:sz="4" w:space="0" w:color="auto"/>
            </w:tcBorders>
            <w:shd w:val="clear" w:color="000000" w:fill="B8CCE4"/>
            <w:noWrap/>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xml:space="preserve">8,7 </w:t>
            </w:r>
          </w:p>
        </w:tc>
        <w:tc>
          <w:tcPr>
            <w:tcW w:w="851" w:type="dxa"/>
            <w:tcBorders>
              <w:top w:val="nil"/>
              <w:left w:val="nil"/>
              <w:bottom w:val="single" w:sz="4" w:space="0" w:color="auto"/>
              <w:right w:val="single" w:sz="4" w:space="0" w:color="auto"/>
            </w:tcBorders>
            <w:shd w:val="clear" w:color="000000" w:fill="B8CCE4"/>
            <w:noWrap/>
            <w:vAlign w:val="center"/>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p>
        </w:tc>
        <w:tc>
          <w:tcPr>
            <w:tcW w:w="708" w:type="dxa"/>
            <w:tcBorders>
              <w:top w:val="nil"/>
              <w:left w:val="nil"/>
              <w:bottom w:val="single" w:sz="4" w:space="0" w:color="auto"/>
              <w:right w:val="single" w:sz="4" w:space="0" w:color="auto"/>
            </w:tcBorders>
            <w:shd w:val="clear" w:color="000000" w:fill="B8CCE4"/>
            <w:noWrap/>
            <w:vAlign w:val="center"/>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p>
        </w:tc>
        <w:tc>
          <w:tcPr>
            <w:tcW w:w="709" w:type="dxa"/>
            <w:tcBorders>
              <w:top w:val="nil"/>
              <w:left w:val="nil"/>
              <w:bottom w:val="single" w:sz="4" w:space="0" w:color="auto"/>
              <w:right w:val="single" w:sz="4" w:space="0" w:color="auto"/>
            </w:tcBorders>
            <w:shd w:val="clear" w:color="000000" w:fill="B8CCE4"/>
            <w:noWrap/>
            <w:vAlign w:val="center"/>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p>
        </w:tc>
        <w:tc>
          <w:tcPr>
            <w:tcW w:w="709" w:type="dxa"/>
            <w:tcBorders>
              <w:top w:val="nil"/>
              <w:left w:val="nil"/>
              <w:bottom w:val="single" w:sz="4" w:space="0" w:color="auto"/>
              <w:right w:val="single" w:sz="4" w:space="0" w:color="auto"/>
            </w:tcBorders>
            <w:shd w:val="clear" w:color="000000" w:fill="B8CCE4"/>
            <w:noWrap/>
            <w:vAlign w:val="center"/>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p>
        </w:tc>
        <w:tc>
          <w:tcPr>
            <w:tcW w:w="850" w:type="dxa"/>
            <w:tcBorders>
              <w:top w:val="nil"/>
              <w:left w:val="nil"/>
              <w:bottom w:val="single" w:sz="4" w:space="0" w:color="auto"/>
              <w:right w:val="single" w:sz="4" w:space="0" w:color="auto"/>
            </w:tcBorders>
            <w:shd w:val="clear" w:color="000000" w:fill="B8CCE4"/>
            <w:noWrap/>
            <w:vAlign w:val="center"/>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p>
        </w:tc>
        <w:tc>
          <w:tcPr>
            <w:tcW w:w="709" w:type="dxa"/>
            <w:tcBorders>
              <w:top w:val="nil"/>
              <w:left w:val="nil"/>
              <w:bottom w:val="single" w:sz="4" w:space="0" w:color="auto"/>
              <w:right w:val="single" w:sz="4" w:space="0" w:color="auto"/>
            </w:tcBorders>
            <w:shd w:val="clear" w:color="000000" w:fill="B8CCE4"/>
            <w:noWrap/>
            <w:vAlign w:val="center"/>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p>
        </w:tc>
        <w:tc>
          <w:tcPr>
            <w:tcW w:w="1276" w:type="dxa"/>
            <w:tcBorders>
              <w:top w:val="nil"/>
              <w:left w:val="nil"/>
              <w:bottom w:val="single" w:sz="4" w:space="0" w:color="auto"/>
              <w:right w:val="single" w:sz="4" w:space="0" w:color="auto"/>
            </w:tcBorders>
            <w:shd w:val="clear" w:color="000000" w:fill="B8CCE4"/>
            <w:noWrap/>
            <w:vAlign w:val="center"/>
            <w:hideMark/>
          </w:tcPr>
          <w:p w:rsidR="000B5775" w:rsidRPr="00A10ED3" w:rsidRDefault="000B5775" w:rsidP="00DD2846">
            <w:pPr>
              <w:spacing w:after="0" w:line="240" w:lineRule="auto"/>
              <w:ind w:left="-108"/>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xml:space="preserve">512 171,1 </w:t>
            </w:r>
          </w:p>
        </w:tc>
      </w:tr>
      <w:tr w:rsidR="000B5775" w:rsidRPr="00A10ED3" w:rsidTr="00843605">
        <w:trPr>
          <w:trHeight w:val="73"/>
        </w:trPr>
        <w:tc>
          <w:tcPr>
            <w:tcW w:w="1844" w:type="dxa"/>
            <w:tcBorders>
              <w:top w:val="nil"/>
              <w:left w:val="single" w:sz="4" w:space="0" w:color="auto"/>
              <w:bottom w:val="single" w:sz="4" w:space="0" w:color="auto"/>
              <w:right w:val="single" w:sz="4" w:space="0" w:color="auto"/>
            </w:tcBorders>
            <w:shd w:val="clear" w:color="000000" w:fill="B8CCE4"/>
            <w:vAlign w:val="center"/>
            <w:hideMark/>
          </w:tcPr>
          <w:p w:rsidR="000B5775" w:rsidRPr="00A10ED3" w:rsidRDefault="000B5775" w:rsidP="006D5FEA">
            <w:pPr>
              <w:spacing w:after="0" w:line="240" w:lineRule="auto"/>
              <w:ind w:right="-108"/>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Відповідний коефіцієнт викидів СО</w:t>
            </w:r>
            <w:r w:rsidRPr="00A10ED3">
              <w:rPr>
                <w:rFonts w:ascii="Times New Roman" w:eastAsia="Times New Roman" w:hAnsi="Times New Roman" w:cs="Times New Roman"/>
                <w:b/>
                <w:bCs/>
                <w:color w:val="000000"/>
                <w:sz w:val="18"/>
                <w:szCs w:val="18"/>
                <w:vertAlign w:val="subscript"/>
                <w:lang w:eastAsia="ru-RU"/>
              </w:rPr>
              <w:t xml:space="preserve">2 </w:t>
            </w:r>
            <w:r w:rsidRPr="00A10ED3">
              <w:rPr>
                <w:rFonts w:ascii="Times New Roman" w:eastAsia="Times New Roman" w:hAnsi="Times New Roman" w:cs="Times New Roman"/>
                <w:b/>
                <w:bCs/>
                <w:color w:val="000000"/>
                <w:sz w:val="18"/>
                <w:szCs w:val="18"/>
                <w:lang w:eastAsia="ru-RU"/>
              </w:rPr>
              <w:t>[т/МВт∙год]</w:t>
            </w:r>
          </w:p>
        </w:tc>
        <w:tc>
          <w:tcPr>
            <w:tcW w:w="992" w:type="dxa"/>
            <w:tcBorders>
              <w:top w:val="nil"/>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1,085</w:t>
            </w:r>
          </w:p>
        </w:tc>
        <w:tc>
          <w:tcPr>
            <w:tcW w:w="1134" w:type="dxa"/>
            <w:tcBorders>
              <w:top w:val="nil"/>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0,269</w:t>
            </w:r>
          </w:p>
        </w:tc>
        <w:tc>
          <w:tcPr>
            <w:tcW w:w="850" w:type="dxa"/>
            <w:tcBorders>
              <w:top w:val="nil"/>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0,202</w:t>
            </w:r>
          </w:p>
        </w:tc>
        <w:tc>
          <w:tcPr>
            <w:tcW w:w="709" w:type="dxa"/>
            <w:tcBorders>
              <w:top w:val="nil"/>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0,227</w:t>
            </w:r>
          </w:p>
        </w:tc>
        <w:tc>
          <w:tcPr>
            <w:tcW w:w="567" w:type="dxa"/>
            <w:tcBorders>
              <w:top w:val="nil"/>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w:t>
            </w:r>
          </w:p>
        </w:tc>
        <w:tc>
          <w:tcPr>
            <w:tcW w:w="1053" w:type="dxa"/>
            <w:tcBorders>
              <w:top w:val="nil"/>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0,267</w:t>
            </w:r>
          </w:p>
        </w:tc>
        <w:tc>
          <w:tcPr>
            <w:tcW w:w="1053" w:type="dxa"/>
            <w:tcBorders>
              <w:top w:val="nil"/>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0,249</w:t>
            </w:r>
          </w:p>
        </w:tc>
        <w:tc>
          <w:tcPr>
            <w:tcW w:w="587" w:type="dxa"/>
            <w:tcBorders>
              <w:top w:val="nil"/>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0,341</w:t>
            </w:r>
          </w:p>
        </w:tc>
        <w:tc>
          <w:tcPr>
            <w:tcW w:w="851" w:type="dxa"/>
            <w:tcBorders>
              <w:top w:val="nil"/>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w:t>
            </w:r>
          </w:p>
        </w:tc>
        <w:tc>
          <w:tcPr>
            <w:tcW w:w="708" w:type="dxa"/>
            <w:tcBorders>
              <w:top w:val="nil"/>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B8CCE4"/>
            <w:vAlign w:val="center"/>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p>
        </w:tc>
        <w:tc>
          <w:tcPr>
            <w:tcW w:w="709" w:type="dxa"/>
            <w:tcBorders>
              <w:top w:val="nil"/>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w:t>
            </w:r>
          </w:p>
        </w:tc>
        <w:tc>
          <w:tcPr>
            <w:tcW w:w="850" w:type="dxa"/>
            <w:tcBorders>
              <w:top w:val="nil"/>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0,293</w:t>
            </w:r>
          </w:p>
        </w:tc>
      </w:tr>
    </w:tbl>
    <w:p w:rsidR="0064732B" w:rsidRPr="00A10ED3" w:rsidRDefault="0064732B">
      <w:pPr>
        <w:rPr>
          <w:rFonts w:ascii="Times New Roman" w:hAnsi="Times New Roman" w:cs="Times New Roman"/>
        </w:rPr>
        <w:sectPr w:rsidR="0064732B" w:rsidRPr="00A10ED3" w:rsidSect="002C0290">
          <w:pgSz w:w="16838" w:h="11906" w:orient="landscape"/>
          <w:pgMar w:top="567" w:right="1134" w:bottom="709" w:left="1134" w:header="709" w:footer="709" w:gutter="0"/>
          <w:cols w:space="708"/>
          <w:docGrid w:linePitch="360"/>
        </w:sectPr>
      </w:pPr>
    </w:p>
    <w:p w:rsidR="00650C2F" w:rsidRPr="00A10ED3" w:rsidRDefault="00650C2F" w:rsidP="0083088F">
      <w:pPr>
        <w:pStyle w:val="2"/>
        <w:numPr>
          <w:ilvl w:val="1"/>
          <w:numId w:val="14"/>
        </w:numPr>
        <w:tabs>
          <w:tab w:val="left" w:pos="567"/>
        </w:tabs>
        <w:ind w:left="0" w:firstLine="0"/>
        <w:jc w:val="both"/>
        <w:rPr>
          <w:rFonts w:ascii="Times New Roman" w:hAnsi="Times New Roman" w:cs="Times New Roman"/>
          <w:color w:val="1F497D" w:themeColor="text2"/>
        </w:rPr>
      </w:pPr>
      <w:bookmarkStart w:id="21" w:name="_Toc458005164"/>
      <w:r w:rsidRPr="00A10ED3">
        <w:rPr>
          <w:rFonts w:ascii="Times New Roman" w:hAnsi="Times New Roman" w:cs="Times New Roman"/>
          <w:color w:val="1F497D" w:themeColor="text2"/>
        </w:rPr>
        <w:lastRenderedPageBreak/>
        <w:t>Сценарій звичайного розвитку енергоспоживання</w:t>
      </w:r>
      <w:bookmarkEnd w:id="21"/>
    </w:p>
    <w:p w:rsidR="00650C2F" w:rsidRPr="00A10ED3" w:rsidRDefault="00650C2F" w:rsidP="00A73218">
      <w:pPr>
        <w:spacing w:after="0" w:line="293" w:lineRule="auto"/>
        <w:ind w:right="-94"/>
        <w:jc w:val="both"/>
        <w:rPr>
          <w:rFonts w:ascii="Times New Roman" w:hAnsi="Times New Roman" w:cs="Times New Roman"/>
        </w:rPr>
        <w:sectPr w:rsidR="00650C2F" w:rsidRPr="00A10ED3" w:rsidSect="00650C2F">
          <w:type w:val="continuous"/>
          <w:pgSz w:w="11906" w:h="16838"/>
          <w:pgMar w:top="1134" w:right="567" w:bottom="1134" w:left="709" w:header="709" w:footer="709" w:gutter="0"/>
          <w:cols w:space="708"/>
          <w:docGrid w:linePitch="360"/>
        </w:sectPr>
      </w:pPr>
    </w:p>
    <w:p w:rsidR="002B42C5" w:rsidRPr="00A10ED3" w:rsidRDefault="002B42C5" w:rsidP="002B42C5">
      <w:pPr>
        <w:spacing w:before="240" w:after="120"/>
        <w:jc w:val="both"/>
        <w:rPr>
          <w:rFonts w:ascii="Times New Roman" w:hAnsi="Times New Roman" w:cs="Times New Roman"/>
          <w:sz w:val="24"/>
          <w:szCs w:val="24"/>
        </w:rPr>
      </w:pPr>
      <w:r w:rsidRPr="00A10ED3">
        <w:rPr>
          <w:rFonts w:ascii="Times New Roman" w:hAnsi="Times New Roman" w:cs="Times New Roman"/>
          <w:sz w:val="24"/>
          <w:szCs w:val="24"/>
        </w:rPr>
        <w:t>Сценарій звичайного розвитку (СЗР) споживання ПЕР визначає тенденцію економічного зростання або занепаду міста до 2025 р. Починаючи з базового року, сценарій СЗР аналізує розвиток енергетики та рівнів в</w:t>
      </w:r>
      <w:r w:rsidR="000D100B" w:rsidRPr="00A10ED3">
        <w:rPr>
          <w:rFonts w:ascii="Times New Roman" w:hAnsi="Times New Roman" w:cs="Times New Roman"/>
          <w:sz w:val="24"/>
          <w:szCs w:val="24"/>
        </w:rPr>
        <w:t>икидів парникових газів до 2025</w:t>
      </w:r>
      <w:r w:rsidRPr="00A10ED3">
        <w:rPr>
          <w:rFonts w:ascii="Times New Roman" w:hAnsi="Times New Roman" w:cs="Times New Roman"/>
          <w:sz w:val="24"/>
          <w:szCs w:val="24"/>
        </w:rPr>
        <w:t>р</w:t>
      </w:r>
      <w:r w:rsidR="000D100B" w:rsidRPr="00A10ED3">
        <w:rPr>
          <w:rFonts w:ascii="Times New Roman" w:hAnsi="Times New Roman" w:cs="Times New Roman"/>
          <w:sz w:val="24"/>
          <w:szCs w:val="24"/>
        </w:rPr>
        <w:t>.</w:t>
      </w:r>
      <w:r w:rsidRPr="00A10ED3">
        <w:rPr>
          <w:rFonts w:ascii="Times New Roman" w:hAnsi="Times New Roman" w:cs="Times New Roman"/>
          <w:sz w:val="24"/>
          <w:szCs w:val="24"/>
        </w:rPr>
        <w:t xml:space="preserve"> беручи до уваги існуючі тенденцій щодо зростання населення, економіки, технологій і людської поведінки не залучаючи заходів щодо сталого енергетичного розвитку. Сценарій звичайного розвитку м. Суми</w:t>
      </w:r>
      <w:r w:rsidR="0097704C" w:rsidRPr="00A10ED3">
        <w:rPr>
          <w:rFonts w:ascii="Times New Roman" w:hAnsi="Times New Roman" w:cs="Times New Roman"/>
          <w:sz w:val="24"/>
          <w:szCs w:val="24"/>
        </w:rPr>
        <w:t xml:space="preserve"> базується</w:t>
      </w:r>
      <w:r w:rsidRPr="00A10ED3">
        <w:rPr>
          <w:rFonts w:ascii="Times New Roman" w:hAnsi="Times New Roman" w:cs="Times New Roman"/>
          <w:sz w:val="24"/>
          <w:szCs w:val="24"/>
        </w:rPr>
        <w:t xml:space="preserve"> на </w:t>
      </w:r>
      <w:r w:rsidR="0097704C" w:rsidRPr="00A10ED3">
        <w:rPr>
          <w:rFonts w:ascii="Times New Roman" w:hAnsi="Times New Roman" w:cs="Times New Roman"/>
          <w:sz w:val="24"/>
          <w:szCs w:val="24"/>
        </w:rPr>
        <w:t>таких</w:t>
      </w:r>
      <w:r w:rsidRPr="00A10ED3">
        <w:rPr>
          <w:rFonts w:ascii="Times New Roman" w:hAnsi="Times New Roman" w:cs="Times New Roman"/>
          <w:sz w:val="24"/>
          <w:szCs w:val="24"/>
        </w:rPr>
        <w:t xml:space="preserve"> припущеннях:</w:t>
      </w:r>
    </w:p>
    <w:p w:rsidR="009D0727" w:rsidRPr="00A10ED3" w:rsidRDefault="009D0727" w:rsidP="00B824AB">
      <w:pPr>
        <w:pStyle w:val="a3"/>
        <w:numPr>
          <w:ilvl w:val="0"/>
          <w:numId w:val="37"/>
        </w:numPr>
        <w:pBdr>
          <w:top w:val="single" w:sz="4" w:space="1" w:color="1F497D" w:themeColor="text2"/>
          <w:left w:val="single" w:sz="4" w:space="11" w:color="1F497D" w:themeColor="text2"/>
          <w:bottom w:val="single" w:sz="4" w:space="1" w:color="1F497D" w:themeColor="text2"/>
          <w:right w:val="single" w:sz="4" w:space="14" w:color="1F497D" w:themeColor="text2"/>
        </w:pBdr>
        <w:shd w:val="clear" w:color="auto" w:fill="B8CCE4" w:themeFill="accent1" w:themeFillTint="66"/>
        <w:tabs>
          <w:tab w:val="left" w:pos="993"/>
        </w:tabs>
        <w:spacing w:before="240" w:after="120"/>
        <w:ind w:left="426" w:right="282"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Сформована </w:t>
      </w:r>
      <w:r w:rsidR="0097704C" w:rsidRPr="00A10ED3">
        <w:rPr>
          <w:rFonts w:ascii="Times New Roman" w:hAnsi="Times New Roman" w:cs="Times New Roman"/>
          <w:sz w:val="24"/>
          <w:szCs w:val="24"/>
        </w:rPr>
        <w:t>протягом</w:t>
      </w:r>
      <w:r w:rsidRPr="00A10ED3">
        <w:rPr>
          <w:rFonts w:ascii="Times New Roman" w:hAnsi="Times New Roman" w:cs="Times New Roman"/>
          <w:sz w:val="24"/>
          <w:szCs w:val="24"/>
        </w:rPr>
        <w:t xml:space="preserve"> 2009-2014 рр. </w:t>
      </w:r>
      <w:r w:rsidR="00255F03" w:rsidRPr="00A10ED3">
        <w:rPr>
          <w:rFonts w:ascii="Times New Roman" w:hAnsi="Times New Roman" w:cs="Times New Roman"/>
          <w:sz w:val="24"/>
          <w:szCs w:val="24"/>
        </w:rPr>
        <w:t>тенденція споживання ПЕР</w:t>
      </w:r>
      <w:r w:rsidR="00CF5A2E" w:rsidRPr="00A10ED3">
        <w:rPr>
          <w:rFonts w:ascii="Times New Roman" w:hAnsi="Times New Roman" w:cs="Times New Roman"/>
          <w:sz w:val="24"/>
          <w:szCs w:val="24"/>
        </w:rPr>
        <w:t>, окремо в кожному секторі.</w:t>
      </w:r>
    </w:p>
    <w:p w:rsidR="002B42C5" w:rsidRPr="00A10ED3" w:rsidRDefault="002B42C5" w:rsidP="00B824AB">
      <w:pPr>
        <w:pStyle w:val="a3"/>
        <w:numPr>
          <w:ilvl w:val="0"/>
          <w:numId w:val="37"/>
        </w:numPr>
        <w:pBdr>
          <w:top w:val="single" w:sz="4" w:space="1" w:color="1F497D" w:themeColor="text2"/>
          <w:left w:val="single" w:sz="4" w:space="11" w:color="1F497D" w:themeColor="text2"/>
          <w:bottom w:val="single" w:sz="4" w:space="1" w:color="1F497D" w:themeColor="text2"/>
          <w:right w:val="single" w:sz="4" w:space="14" w:color="1F497D" w:themeColor="text2"/>
        </w:pBdr>
        <w:shd w:val="clear" w:color="auto" w:fill="B8CCE4" w:themeFill="accent1" w:themeFillTint="66"/>
        <w:tabs>
          <w:tab w:val="left" w:pos="993"/>
        </w:tabs>
        <w:spacing w:before="240" w:after="120"/>
        <w:ind w:left="426" w:right="282"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Чисельність населення міста залишається переважно </w:t>
      </w:r>
      <w:r w:rsidR="009D0727" w:rsidRPr="00A10ED3">
        <w:rPr>
          <w:rFonts w:ascii="Times New Roman" w:hAnsi="Times New Roman" w:cs="Times New Roman"/>
          <w:sz w:val="24"/>
          <w:szCs w:val="24"/>
        </w:rPr>
        <w:t>стабільною</w:t>
      </w:r>
      <w:r w:rsidRPr="00A10ED3">
        <w:rPr>
          <w:rFonts w:ascii="Times New Roman" w:hAnsi="Times New Roman" w:cs="Times New Roman"/>
          <w:sz w:val="24"/>
          <w:szCs w:val="24"/>
        </w:rPr>
        <w:t>, за рахунок зниження темпів росту чисельності постійних мешканців міста та приросту чисельності населення за рахунок міграційних процесів зі сходу України, пов'язаних з військовим конфліктом в країні.</w:t>
      </w:r>
    </w:p>
    <w:p w:rsidR="002B42C5" w:rsidRPr="00A10ED3" w:rsidRDefault="002B42C5" w:rsidP="00B824AB">
      <w:pPr>
        <w:pStyle w:val="a3"/>
        <w:numPr>
          <w:ilvl w:val="0"/>
          <w:numId w:val="37"/>
        </w:numPr>
        <w:pBdr>
          <w:top w:val="single" w:sz="4" w:space="1" w:color="1F497D" w:themeColor="text2"/>
          <w:left w:val="single" w:sz="4" w:space="11" w:color="1F497D" w:themeColor="text2"/>
          <w:bottom w:val="single" w:sz="4" w:space="1" w:color="1F497D" w:themeColor="text2"/>
          <w:right w:val="single" w:sz="4" w:space="14" w:color="1F497D" w:themeColor="text2"/>
        </w:pBdr>
        <w:shd w:val="clear" w:color="auto" w:fill="B8CCE4" w:themeFill="accent1" w:themeFillTint="66"/>
        <w:tabs>
          <w:tab w:val="left" w:pos="993"/>
        </w:tabs>
        <w:spacing w:before="240" w:after="120"/>
        <w:ind w:left="426" w:right="282"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Підвищення культури </w:t>
      </w:r>
      <w:proofErr w:type="spellStart"/>
      <w:r w:rsidRPr="00A10ED3">
        <w:rPr>
          <w:rFonts w:ascii="Times New Roman" w:hAnsi="Times New Roman" w:cs="Times New Roman"/>
          <w:sz w:val="24"/>
          <w:szCs w:val="24"/>
        </w:rPr>
        <w:t>енергозаощадження</w:t>
      </w:r>
      <w:proofErr w:type="spellEnd"/>
      <w:r w:rsidRPr="00A10ED3">
        <w:rPr>
          <w:rFonts w:ascii="Times New Roman" w:hAnsi="Times New Roman" w:cs="Times New Roman"/>
          <w:sz w:val="24"/>
          <w:szCs w:val="24"/>
        </w:rPr>
        <w:t xml:space="preserve"> серед населення та бізнес структур.</w:t>
      </w:r>
    </w:p>
    <w:p w:rsidR="002B42C5" w:rsidRPr="00A10ED3" w:rsidRDefault="002B42C5" w:rsidP="00B824AB">
      <w:pPr>
        <w:pStyle w:val="a3"/>
        <w:numPr>
          <w:ilvl w:val="0"/>
          <w:numId w:val="37"/>
        </w:numPr>
        <w:pBdr>
          <w:top w:val="single" w:sz="4" w:space="1" w:color="1F497D" w:themeColor="text2"/>
          <w:left w:val="single" w:sz="4" w:space="11" w:color="1F497D" w:themeColor="text2"/>
          <w:bottom w:val="single" w:sz="4" w:space="1" w:color="1F497D" w:themeColor="text2"/>
          <w:right w:val="single" w:sz="4" w:space="14" w:color="1F497D" w:themeColor="text2"/>
        </w:pBdr>
        <w:shd w:val="clear" w:color="auto" w:fill="B8CCE4" w:themeFill="accent1" w:themeFillTint="66"/>
        <w:tabs>
          <w:tab w:val="left" w:pos="993"/>
        </w:tabs>
        <w:spacing w:before="240"/>
        <w:ind w:left="426" w:right="282" w:firstLine="283"/>
        <w:jc w:val="both"/>
        <w:rPr>
          <w:rFonts w:ascii="Times New Roman" w:hAnsi="Times New Roman" w:cs="Times New Roman"/>
          <w:sz w:val="24"/>
          <w:szCs w:val="24"/>
        </w:rPr>
      </w:pPr>
      <w:r w:rsidRPr="00A10ED3">
        <w:rPr>
          <w:rFonts w:ascii="Times New Roman" w:hAnsi="Times New Roman" w:cs="Times New Roman"/>
          <w:sz w:val="24"/>
          <w:szCs w:val="24"/>
        </w:rPr>
        <w:t>Зростання оснащення електроприладами всіх секторів міста.</w:t>
      </w:r>
    </w:p>
    <w:p w:rsidR="007502D6" w:rsidRPr="00A10ED3" w:rsidRDefault="007502D6" w:rsidP="00B824AB">
      <w:pPr>
        <w:pStyle w:val="a3"/>
        <w:numPr>
          <w:ilvl w:val="0"/>
          <w:numId w:val="37"/>
        </w:numPr>
        <w:pBdr>
          <w:top w:val="single" w:sz="4" w:space="1" w:color="1F497D" w:themeColor="text2"/>
          <w:left w:val="single" w:sz="4" w:space="11" w:color="1F497D" w:themeColor="text2"/>
          <w:bottom w:val="single" w:sz="4" w:space="1" w:color="1F497D" w:themeColor="text2"/>
          <w:right w:val="single" w:sz="4" w:space="14" w:color="1F497D" w:themeColor="text2"/>
        </w:pBdr>
        <w:shd w:val="clear" w:color="auto" w:fill="B8CCE4" w:themeFill="accent1" w:themeFillTint="66"/>
        <w:tabs>
          <w:tab w:val="left" w:pos="993"/>
        </w:tabs>
        <w:spacing w:before="240"/>
        <w:ind w:left="426" w:right="282"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Прогноз </w:t>
      </w:r>
      <w:r w:rsidR="00DD3A37" w:rsidRPr="00A10ED3">
        <w:rPr>
          <w:rFonts w:ascii="Times New Roman" w:hAnsi="Times New Roman" w:cs="Times New Roman"/>
          <w:sz w:val="24"/>
          <w:szCs w:val="24"/>
        </w:rPr>
        <w:t>вартості</w:t>
      </w:r>
      <w:r w:rsidRPr="00A10ED3">
        <w:rPr>
          <w:rFonts w:ascii="Times New Roman" w:hAnsi="Times New Roman" w:cs="Times New Roman"/>
          <w:sz w:val="24"/>
          <w:szCs w:val="24"/>
        </w:rPr>
        <w:t xml:space="preserve"> основн</w:t>
      </w:r>
      <w:r w:rsidR="00DD3A37" w:rsidRPr="00A10ED3">
        <w:rPr>
          <w:rFonts w:ascii="Times New Roman" w:hAnsi="Times New Roman" w:cs="Times New Roman"/>
          <w:sz w:val="24"/>
          <w:szCs w:val="24"/>
        </w:rPr>
        <w:t>их</w:t>
      </w:r>
      <w:r w:rsidRPr="00A10ED3">
        <w:rPr>
          <w:rFonts w:ascii="Times New Roman" w:hAnsi="Times New Roman" w:cs="Times New Roman"/>
          <w:sz w:val="24"/>
          <w:szCs w:val="24"/>
        </w:rPr>
        <w:t xml:space="preserve"> енергетичн</w:t>
      </w:r>
      <w:r w:rsidR="00DD3A37" w:rsidRPr="00A10ED3">
        <w:rPr>
          <w:rFonts w:ascii="Times New Roman" w:hAnsi="Times New Roman" w:cs="Times New Roman"/>
          <w:sz w:val="24"/>
          <w:szCs w:val="24"/>
        </w:rPr>
        <w:t>их</w:t>
      </w:r>
      <w:r w:rsidRPr="00A10ED3">
        <w:rPr>
          <w:rFonts w:ascii="Times New Roman" w:hAnsi="Times New Roman" w:cs="Times New Roman"/>
          <w:sz w:val="24"/>
          <w:szCs w:val="24"/>
        </w:rPr>
        <w:t xml:space="preserve"> ресурс</w:t>
      </w:r>
      <w:r w:rsidR="00DD3A37" w:rsidRPr="00A10ED3">
        <w:rPr>
          <w:rFonts w:ascii="Times New Roman" w:hAnsi="Times New Roman" w:cs="Times New Roman"/>
          <w:sz w:val="24"/>
          <w:szCs w:val="24"/>
        </w:rPr>
        <w:t>ів</w:t>
      </w:r>
      <w:r w:rsidRPr="00A10ED3">
        <w:rPr>
          <w:rFonts w:ascii="Times New Roman" w:hAnsi="Times New Roman" w:cs="Times New Roman"/>
          <w:sz w:val="24"/>
          <w:szCs w:val="24"/>
        </w:rPr>
        <w:t xml:space="preserve"> базується на останніх </w:t>
      </w:r>
      <w:hyperlink r:id="rId54" w:history="1">
        <w:r w:rsidRPr="00A10ED3">
          <w:rPr>
            <w:rFonts w:ascii="Times New Roman" w:hAnsi="Times New Roman" w:cs="Times New Roman"/>
            <w:sz w:val="24"/>
            <w:szCs w:val="24"/>
          </w:rPr>
          <w:t xml:space="preserve">прогнозних даних Світового Банку </w:t>
        </w:r>
      </w:hyperlink>
      <w:r w:rsidRPr="00A10ED3">
        <w:rPr>
          <w:rFonts w:ascii="Times New Roman" w:hAnsi="Times New Roman" w:cs="Times New Roman"/>
          <w:sz w:val="24"/>
          <w:szCs w:val="24"/>
        </w:rPr>
        <w:t xml:space="preserve">та даних </w:t>
      </w:r>
      <w:hyperlink r:id="rId55" w:history="1">
        <w:proofErr w:type="spellStart"/>
        <w:r w:rsidRPr="00A10ED3">
          <w:rPr>
            <w:rFonts w:ascii="Times New Roman" w:hAnsi="Times New Roman" w:cs="Times New Roman"/>
            <w:sz w:val="24"/>
            <w:szCs w:val="24"/>
          </w:rPr>
          <w:t>Annual</w:t>
        </w:r>
        <w:proofErr w:type="spellEnd"/>
        <w:r w:rsidRPr="00A10ED3">
          <w:rPr>
            <w:rFonts w:ascii="Times New Roman" w:hAnsi="Times New Roman" w:cs="Times New Roman"/>
            <w:sz w:val="24"/>
            <w:szCs w:val="24"/>
          </w:rPr>
          <w:t xml:space="preserve"> </w:t>
        </w:r>
        <w:proofErr w:type="spellStart"/>
        <w:r w:rsidRPr="00A10ED3">
          <w:rPr>
            <w:rFonts w:ascii="Times New Roman" w:hAnsi="Times New Roman" w:cs="Times New Roman"/>
            <w:sz w:val="24"/>
            <w:szCs w:val="24"/>
          </w:rPr>
          <w:t>Energy</w:t>
        </w:r>
        <w:proofErr w:type="spellEnd"/>
        <w:r w:rsidRPr="00A10ED3">
          <w:rPr>
            <w:rFonts w:ascii="Times New Roman" w:hAnsi="Times New Roman" w:cs="Times New Roman"/>
            <w:sz w:val="24"/>
            <w:szCs w:val="24"/>
          </w:rPr>
          <w:t xml:space="preserve"> Outlook 2015</w:t>
        </w:r>
      </w:hyperlink>
      <w:r w:rsidRPr="00A10ED3">
        <w:rPr>
          <w:rFonts w:ascii="Times New Roman" w:hAnsi="Times New Roman" w:cs="Times New Roman"/>
          <w:sz w:val="24"/>
          <w:szCs w:val="24"/>
        </w:rPr>
        <w:t xml:space="preserve"> Адміністрації США з енергетичної інформації.</w:t>
      </w:r>
    </w:p>
    <w:p w:rsidR="00F12FFE" w:rsidRPr="00A10ED3" w:rsidRDefault="00F12FFE" w:rsidP="00CF5A2E">
      <w:pPr>
        <w:spacing w:after="0"/>
        <w:jc w:val="both"/>
        <w:rPr>
          <w:rFonts w:ascii="Times New Roman" w:hAnsi="Times New Roman" w:cs="Times New Roman"/>
          <w:sz w:val="24"/>
          <w:szCs w:val="24"/>
        </w:rPr>
      </w:pPr>
      <w:r w:rsidRPr="00A10ED3">
        <w:rPr>
          <w:rFonts w:ascii="Times New Roman" w:hAnsi="Times New Roman" w:cs="Times New Roman"/>
          <w:sz w:val="24"/>
          <w:szCs w:val="24"/>
        </w:rPr>
        <w:t>Базуючись на історичних</w:t>
      </w:r>
      <w:r w:rsidRPr="00A10ED3">
        <w:rPr>
          <w:rStyle w:val="af2"/>
          <w:rFonts w:ascii="Times New Roman" w:hAnsi="Times New Roman" w:cs="Times New Roman"/>
          <w:sz w:val="24"/>
          <w:szCs w:val="24"/>
        </w:rPr>
        <w:footnoteReference w:id="3"/>
      </w:r>
      <w:r w:rsidRPr="00A10ED3">
        <w:rPr>
          <w:rFonts w:ascii="Times New Roman" w:hAnsi="Times New Roman" w:cs="Times New Roman"/>
          <w:sz w:val="24"/>
          <w:szCs w:val="24"/>
        </w:rPr>
        <w:t xml:space="preserve"> даних споживання ПЕР </w:t>
      </w:r>
      <w:r w:rsidR="0097704C" w:rsidRPr="00A10ED3">
        <w:rPr>
          <w:rFonts w:ascii="Times New Roman" w:hAnsi="Times New Roman" w:cs="Times New Roman"/>
          <w:sz w:val="24"/>
          <w:szCs w:val="24"/>
        </w:rPr>
        <w:t>у</w:t>
      </w:r>
      <w:r w:rsidRPr="00A10ED3">
        <w:rPr>
          <w:rFonts w:ascii="Times New Roman" w:hAnsi="Times New Roman" w:cs="Times New Roman"/>
          <w:sz w:val="24"/>
          <w:szCs w:val="24"/>
        </w:rPr>
        <w:t xml:space="preserve"> місті та наведених вище припущеннях</w:t>
      </w:r>
      <w:r w:rsidR="00ED7C50">
        <w:rPr>
          <w:rFonts w:ascii="Times New Roman" w:hAnsi="Times New Roman" w:cs="Times New Roman"/>
          <w:sz w:val="24"/>
          <w:szCs w:val="24"/>
        </w:rPr>
        <w:t xml:space="preserve">                               </w:t>
      </w:r>
      <w:r w:rsidRPr="00A10ED3">
        <w:rPr>
          <w:rFonts w:ascii="Times New Roman" w:hAnsi="Times New Roman" w:cs="Times New Roman"/>
          <w:sz w:val="24"/>
          <w:szCs w:val="24"/>
        </w:rPr>
        <w:t xml:space="preserve"> на рис. 2.2.1. зображений прогноз енергоспоживання по кожному сектору окремо</w:t>
      </w:r>
      <w:r w:rsidR="002E4127">
        <w:rPr>
          <w:rFonts w:ascii="Times New Roman" w:hAnsi="Times New Roman" w:cs="Times New Roman"/>
          <w:sz w:val="24"/>
          <w:szCs w:val="24"/>
        </w:rPr>
        <w:t>.</w:t>
      </w:r>
    </w:p>
    <w:p w:rsidR="00F12FFE" w:rsidRPr="00A10ED3" w:rsidRDefault="00F12FFE" w:rsidP="00CF5A2E">
      <w:pPr>
        <w:spacing w:after="0"/>
        <w:jc w:val="both"/>
        <w:rPr>
          <w:rFonts w:ascii="Times New Roman" w:hAnsi="Times New Roman" w:cs="Times New Roman"/>
          <w:sz w:val="24"/>
          <w:szCs w:val="24"/>
        </w:rPr>
      </w:pPr>
    </w:p>
    <w:p w:rsidR="00CF5A2E" w:rsidRPr="00A10ED3" w:rsidRDefault="00F12FFE" w:rsidP="00CF5A2E">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 xml:space="preserve"> </w:t>
      </w:r>
      <w:r w:rsidR="002B42C5" w:rsidRPr="00A10ED3">
        <w:rPr>
          <w:rFonts w:ascii="Times New Roman" w:hAnsi="Times New Roman" w:cs="Times New Roman"/>
          <w:b/>
          <w:color w:val="1F497D" w:themeColor="text2"/>
          <w:sz w:val="24"/>
          <w:szCs w:val="24"/>
        </w:rPr>
        <w:t xml:space="preserve">Рис. 2.2.1. Сценарій звичайного розвитку споживання ПЕР секторів включених </w:t>
      </w:r>
      <w:r w:rsidR="0097704C" w:rsidRPr="00A10ED3">
        <w:rPr>
          <w:rFonts w:ascii="Times New Roman" w:hAnsi="Times New Roman" w:cs="Times New Roman"/>
          <w:b/>
          <w:color w:val="1F497D" w:themeColor="text2"/>
          <w:sz w:val="24"/>
          <w:szCs w:val="24"/>
        </w:rPr>
        <w:t>у</w:t>
      </w:r>
      <w:r w:rsidR="002B42C5" w:rsidRPr="00A10ED3">
        <w:rPr>
          <w:rFonts w:ascii="Times New Roman" w:hAnsi="Times New Roman" w:cs="Times New Roman"/>
          <w:b/>
          <w:color w:val="1F497D" w:themeColor="text2"/>
          <w:sz w:val="24"/>
          <w:szCs w:val="24"/>
        </w:rPr>
        <w:t xml:space="preserve"> ПДСЕР </w:t>
      </w:r>
    </w:p>
    <w:p w:rsidR="002B42C5" w:rsidRPr="00A10ED3" w:rsidRDefault="009D0727" w:rsidP="002B42C5">
      <w:pPr>
        <w:spacing w:after="12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w:t>
      </w:r>
      <w:r w:rsidR="002B42C5" w:rsidRPr="00A10ED3">
        <w:rPr>
          <w:rFonts w:ascii="Times New Roman" w:hAnsi="Times New Roman" w:cs="Times New Roman"/>
          <w:b/>
          <w:color w:val="1F497D" w:themeColor="text2"/>
          <w:sz w:val="24"/>
          <w:szCs w:val="24"/>
        </w:rPr>
        <w:t>тис. МВт</w:t>
      </w:r>
      <w:r w:rsidRPr="00A10ED3">
        <w:rPr>
          <w:rFonts w:ascii="Times New Roman" w:hAnsi="Times New Roman" w:cs="Times New Roman"/>
          <w:b/>
          <w:color w:val="1F497D" w:themeColor="text2"/>
          <w:sz w:val="24"/>
          <w:szCs w:val="24"/>
        </w:rPr>
        <w:t>∙</w:t>
      </w:r>
      <w:r w:rsidR="002B42C5" w:rsidRPr="00A10ED3">
        <w:rPr>
          <w:rFonts w:ascii="Times New Roman" w:hAnsi="Times New Roman" w:cs="Times New Roman"/>
          <w:b/>
          <w:color w:val="1F497D" w:themeColor="text2"/>
          <w:sz w:val="24"/>
          <w:szCs w:val="24"/>
        </w:rPr>
        <w:t>год.</w:t>
      </w:r>
      <w:r w:rsidRPr="00A10ED3">
        <w:rPr>
          <w:rFonts w:ascii="Times New Roman" w:hAnsi="Times New Roman" w:cs="Times New Roman"/>
          <w:b/>
          <w:color w:val="1F497D" w:themeColor="text2"/>
          <w:sz w:val="24"/>
          <w:szCs w:val="24"/>
        </w:rPr>
        <w:t>)</w:t>
      </w:r>
    </w:p>
    <w:p w:rsidR="002B42C5" w:rsidRPr="00A10ED3" w:rsidRDefault="007723E8" w:rsidP="00EB4B52">
      <w:pPr>
        <w:spacing w:after="120"/>
        <w:jc w:val="center"/>
        <w:rPr>
          <w:rFonts w:ascii="Times New Roman" w:hAnsi="Times New Roman" w:cs="Times New Roman"/>
          <w:sz w:val="24"/>
          <w:szCs w:val="24"/>
        </w:rPr>
      </w:pPr>
      <w:r w:rsidRPr="00A10ED3">
        <w:rPr>
          <w:noProof/>
          <w:lang w:val="ru-RU" w:eastAsia="ru-RU"/>
        </w:rPr>
        <w:drawing>
          <wp:inline distT="0" distB="0" distL="0" distR="0" wp14:anchorId="24E42D42" wp14:editId="60A90B20">
            <wp:extent cx="6694969" cy="316589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30376" t="43550" r="29822" b="32630"/>
                    <a:stretch/>
                  </pic:blipFill>
                  <pic:spPr bwMode="auto">
                    <a:xfrm>
                      <a:off x="0" y="0"/>
                      <a:ext cx="6748990" cy="3191439"/>
                    </a:xfrm>
                    <a:prstGeom prst="rect">
                      <a:avLst/>
                    </a:prstGeom>
                    <a:ln>
                      <a:noFill/>
                    </a:ln>
                    <a:extLst>
                      <a:ext uri="{53640926-AAD7-44D8-BBD7-CCE9431645EC}">
                        <a14:shadowObscured xmlns:a14="http://schemas.microsoft.com/office/drawing/2010/main"/>
                      </a:ext>
                    </a:extLst>
                  </pic:spPr>
                </pic:pic>
              </a:graphicData>
            </a:graphic>
          </wp:inline>
        </w:drawing>
      </w:r>
    </w:p>
    <w:p w:rsidR="002B42C5" w:rsidRPr="00A10ED3" w:rsidRDefault="00C260CA" w:rsidP="002B42C5">
      <w:pPr>
        <w:spacing w:after="120"/>
        <w:jc w:val="both"/>
        <w:rPr>
          <w:rFonts w:ascii="Times New Roman" w:hAnsi="Times New Roman" w:cs="Times New Roman"/>
          <w:sz w:val="24"/>
          <w:szCs w:val="24"/>
        </w:rPr>
      </w:pPr>
      <w:r w:rsidRPr="00A10ED3">
        <w:rPr>
          <w:rFonts w:ascii="Times New Roman" w:hAnsi="Times New Roman" w:cs="Times New Roman"/>
          <w:sz w:val="24"/>
          <w:szCs w:val="24"/>
        </w:rPr>
        <w:t xml:space="preserve">Прогнозується, що відбудеться наступний рівень </w:t>
      </w:r>
      <w:r w:rsidR="002B42C5" w:rsidRPr="00A10ED3">
        <w:rPr>
          <w:rFonts w:ascii="Times New Roman" w:hAnsi="Times New Roman" w:cs="Times New Roman"/>
          <w:sz w:val="24"/>
          <w:szCs w:val="24"/>
        </w:rPr>
        <w:t>зростання енергоспоживання:</w:t>
      </w:r>
    </w:p>
    <w:p w:rsidR="002B42C5" w:rsidRPr="00A10ED3" w:rsidRDefault="00C260CA" w:rsidP="00B824AB">
      <w:pPr>
        <w:pStyle w:val="a3"/>
        <w:numPr>
          <w:ilvl w:val="0"/>
          <w:numId w:val="38"/>
        </w:numPr>
        <w:tabs>
          <w:tab w:val="left" w:pos="993"/>
        </w:tabs>
        <w:spacing w:after="120"/>
        <w:ind w:left="426" w:firstLine="283"/>
        <w:rPr>
          <w:rFonts w:ascii="Times New Roman" w:hAnsi="Times New Roman" w:cs="Times New Roman"/>
          <w:sz w:val="24"/>
          <w:szCs w:val="24"/>
        </w:rPr>
      </w:pPr>
      <w:r w:rsidRPr="00A10ED3">
        <w:rPr>
          <w:rFonts w:ascii="Times New Roman" w:hAnsi="Times New Roman" w:cs="Times New Roman"/>
          <w:sz w:val="24"/>
          <w:szCs w:val="24"/>
        </w:rPr>
        <w:t>Транспорт</w:t>
      </w:r>
      <w:r w:rsidR="002B42C5" w:rsidRPr="00A10ED3">
        <w:rPr>
          <w:rFonts w:ascii="Times New Roman" w:hAnsi="Times New Roman" w:cs="Times New Roman"/>
          <w:sz w:val="24"/>
          <w:szCs w:val="24"/>
        </w:rPr>
        <w:t xml:space="preserve"> – </w:t>
      </w:r>
      <w:r w:rsidRPr="00A10ED3">
        <w:rPr>
          <w:rFonts w:ascii="Times New Roman" w:hAnsi="Times New Roman" w:cs="Times New Roman"/>
          <w:sz w:val="24"/>
          <w:szCs w:val="24"/>
        </w:rPr>
        <w:t>3,3</w:t>
      </w:r>
      <w:r w:rsidR="002B42C5" w:rsidRPr="00A10ED3">
        <w:rPr>
          <w:rFonts w:ascii="Times New Roman" w:hAnsi="Times New Roman" w:cs="Times New Roman"/>
          <w:sz w:val="24"/>
          <w:szCs w:val="24"/>
        </w:rPr>
        <w:t xml:space="preserve">% до 2020 р. та </w:t>
      </w:r>
      <w:r w:rsidRPr="00A10ED3">
        <w:rPr>
          <w:rFonts w:ascii="Times New Roman" w:hAnsi="Times New Roman" w:cs="Times New Roman"/>
          <w:sz w:val="24"/>
          <w:szCs w:val="24"/>
        </w:rPr>
        <w:t>5,8</w:t>
      </w:r>
      <w:r w:rsidR="002B42C5" w:rsidRPr="00A10ED3">
        <w:rPr>
          <w:rFonts w:ascii="Times New Roman" w:hAnsi="Times New Roman" w:cs="Times New Roman"/>
          <w:sz w:val="24"/>
          <w:szCs w:val="24"/>
        </w:rPr>
        <w:t xml:space="preserve">% до 2025 р.; </w:t>
      </w:r>
    </w:p>
    <w:p w:rsidR="00C260CA" w:rsidRPr="00A10ED3" w:rsidRDefault="00C260CA" w:rsidP="00B824AB">
      <w:pPr>
        <w:pStyle w:val="a3"/>
        <w:numPr>
          <w:ilvl w:val="0"/>
          <w:numId w:val="38"/>
        </w:numPr>
        <w:tabs>
          <w:tab w:val="left" w:pos="993"/>
        </w:tabs>
        <w:spacing w:after="120"/>
        <w:ind w:left="426" w:firstLine="283"/>
        <w:rPr>
          <w:rFonts w:ascii="Times New Roman" w:hAnsi="Times New Roman" w:cs="Times New Roman"/>
          <w:sz w:val="24"/>
          <w:szCs w:val="24"/>
        </w:rPr>
      </w:pPr>
      <w:r w:rsidRPr="00A10ED3">
        <w:rPr>
          <w:rFonts w:ascii="Times New Roman" w:hAnsi="Times New Roman" w:cs="Times New Roman"/>
          <w:sz w:val="24"/>
          <w:szCs w:val="24"/>
        </w:rPr>
        <w:t>Третинні об'єкти – 20,9% до 2020 р. та 18,7% до 2025 р.;</w:t>
      </w:r>
    </w:p>
    <w:p w:rsidR="00C260CA" w:rsidRPr="00A10ED3" w:rsidRDefault="00C260CA" w:rsidP="00B824AB">
      <w:pPr>
        <w:pStyle w:val="a3"/>
        <w:numPr>
          <w:ilvl w:val="0"/>
          <w:numId w:val="38"/>
        </w:numPr>
        <w:tabs>
          <w:tab w:val="left" w:pos="993"/>
        </w:tabs>
        <w:spacing w:after="120"/>
        <w:ind w:left="426" w:firstLine="283"/>
        <w:rPr>
          <w:rFonts w:ascii="Times New Roman" w:hAnsi="Times New Roman" w:cs="Times New Roman"/>
          <w:sz w:val="24"/>
          <w:szCs w:val="24"/>
        </w:rPr>
      </w:pPr>
      <w:r w:rsidRPr="00A10ED3">
        <w:rPr>
          <w:rFonts w:ascii="Times New Roman" w:hAnsi="Times New Roman" w:cs="Times New Roman"/>
          <w:sz w:val="24"/>
          <w:szCs w:val="24"/>
        </w:rPr>
        <w:lastRenderedPageBreak/>
        <w:t>Муніципальне вуличне освітлення – 8,3% до 2020 р. та 14,2% до 2025 р.;</w:t>
      </w:r>
    </w:p>
    <w:p w:rsidR="00C260CA" w:rsidRPr="00A10ED3" w:rsidRDefault="00C260CA" w:rsidP="00B824AB">
      <w:pPr>
        <w:pStyle w:val="a3"/>
        <w:numPr>
          <w:ilvl w:val="0"/>
          <w:numId w:val="38"/>
        </w:numPr>
        <w:tabs>
          <w:tab w:val="left" w:pos="993"/>
        </w:tabs>
        <w:spacing w:after="120"/>
        <w:ind w:left="426" w:firstLine="283"/>
        <w:rPr>
          <w:rFonts w:ascii="Times New Roman" w:hAnsi="Times New Roman" w:cs="Times New Roman"/>
          <w:sz w:val="24"/>
          <w:szCs w:val="24"/>
        </w:rPr>
      </w:pPr>
      <w:r w:rsidRPr="00A10ED3">
        <w:rPr>
          <w:rFonts w:ascii="Times New Roman" w:hAnsi="Times New Roman" w:cs="Times New Roman"/>
          <w:sz w:val="24"/>
          <w:szCs w:val="24"/>
        </w:rPr>
        <w:t>КП "Міськводоканал"</w:t>
      </w:r>
      <w:r w:rsidR="002E4127">
        <w:rPr>
          <w:rFonts w:ascii="Times New Roman" w:hAnsi="Times New Roman" w:cs="Times New Roman"/>
          <w:sz w:val="24"/>
          <w:szCs w:val="24"/>
        </w:rPr>
        <w:t xml:space="preserve"> </w:t>
      </w:r>
      <w:r w:rsidR="0097704C" w:rsidRPr="00A10ED3">
        <w:rPr>
          <w:rFonts w:ascii="Times New Roman" w:hAnsi="Times New Roman" w:cs="Times New Roman"/>
          <w:sz w:val="24"/>
          <w:szCs w:val="24"/>
        </w:rPr>
        <w:t xml:space="preserve">СМР </w:t>
      </w:r>
      <w:r w:rsidRPr="00A10ED3">
        <w:rPr>
          <w:rFonts w:ascii="Times New Roman" w:hAnsi="Times New Roman" w:cs="Times New Roman"/>
          <w:sz w:val="24"/>
          <w:szCs w:val="24"/>
        </w:rPr>
        <w:t>– 4,0% до 2020 р. та 5,9% до 2025 р.;</w:t>
      </w:r>
    </w:p>
    <w:p w:rsidR="00C260CA" w:rsidRPr="00A10ED3" w:rsidRDefault="00C260CA" w:rsidP="00B824AB">
      <w:pPr>
        <w:pStyle w:val="a3"/>
        <w:numPr>
          <w:ilvl w:val="0"/>
          <w:numId w:val="38"/>
        </w:numPr>
        <w:tabs>
          <w:tab w:val="left" w:pos="993"/>
        </w:tabs>
        <w:spacing w:after="120"/>
        <w:ind w:left="426" w:firstLine="283"/>
        <w:rPr>
          <w:rFonts w:ascii="Times New Roman" w:hAnsi="Times New Roman" w:cs="Times New Roman"/>
          <w:sz w:val="24"/>
          <w:szCs w:val="24"/>
        </w:rPr>
      </w:pPr>
      <w:r w:rsidRPr="00A10ED3">
        <w:rPr>
          <w:rFonts w:ascii="Times New Roman" w:hAnsi="Times New Roman" w:cs="Times New Roman"/>
          <w:sz w:val="24"/>
          <w:szCs w:val="24"/>
        </w:rPr>
        <w:t>Населення – 5,1% до 2020 р. та 7,1% до 2025 р.;</w:t>
      </w:r>
    </w:p>
    <w:p w:rsidR="00C260CA" w:rsidRPr="00A10ED3" w:rsidRDefault="00C260CA" w:rsidP="00B824AB">
      <w:pPr>
        <w:pStyle w:val="a3"/>
        <w:numPr>
          <w:ilvl w:val="0"/>
          <w:numId w:val="38"/>
        </w:numPr>
        <w:tabs>
          <w:tab w:val="left" w:pos="993"/>
        </w:tabs>
        <w:spacing w:after="120"/>
        <w:ind w:left="426" w:firstLine="283"/>
        <w:rPr>
          <w:rFonts w:ascii="Times New Roman" w:hAnsi="Times New Roman" w:cs="Times New Roman"/>
          <w:sz w:val="24"/>
          <w:szCs w:val="24"/>
        </w:rPr>
      </w:pPr>
      <w:r w:rsidRPr="00A10ED3">
        <w:rPr>
          <w:rFonts w:ascii="Times New Roman" w:hAnsi="Times New Roman" w:cs="Times New Roman"/>
          <w:sz w:val="24"/>
          <w:szCs w:val="24"/>
        </w:rPr>
        <w:t>Бюджетні об'єкти – 6,3% до 2020 р. та 7,4% до 2025 р.;</w:t>
      </w:r>
    </w:p>
    <w:p w:rsidR="002B42C5" w:rsidRPr="00A10ED3" w:rsidRDefault="002B42C5" w:rsidP="002B42C5">
      <w:pPr>
        <w:spacing w:after="120"/>
        <w:jc w:val="both"/>
        <w:rPr>
          <w:rFonts w:ascii="Times New Roman" w:hAnsi="Times New Roman" w:cs="Times New Roman"/>
          <w:b/>
          <w:color w:val="1F497D" w:themeColor="text2"/>
          <w:sz w:val="24"/>
          <w:szCs w:val="24"/>
          <w:lang w:val="en-US"/>
        </w:rPr>
      </w:pPr>
      <w:r w:rsidRPr="00A10ED3">
        <w:rPr>
          <w:rFonts w:ascii="Times New Roman" w:hAnsi="Times New Roman" w:cs="Times New Roman"/>
          <w:b/>
          <w:color w:val="1F497D" w:themeColor="text2"/>
          <w:sz w:val="24"/>
          <w:szCs w:val="24"/>
        </w:rPr>
        <w:t>Рис. 2.2.2. Сценарій звичайного розвитку виробництва та спожив</w:t>
      </w:r>
      <w:r w:rsidR="00CD7CC6" w:rsidRPr="00A10ED3">
        <w:rPr>
          <w:rFonts w:ascii="Times New Roman" w:hAnsi="Times New Roman" w:cs="Times New Roman"/>
          <w:b/>
          <w:color w:val="1F497D" w:themeColor="text2"/>
          <w:sz w:val="24"/>
          <w:szCs w:val="24"/>
        </w:rPr>
        <w:t>ання первинних та вторинних ПЕР</w:t>
      </w:r>
      <w:r w:rsidRPr="00A10ED3">
        <w:rPr>
          <w:rFonts w:ascii="Times New Roman" w:hAnsi="Times New Roman" w:cs="Times New Roman"/>
          <w:b/>
          <w:color w:val="1F497D" w:themeColor="text2"/>
          <w:sz w:val="24"/>
          <w:szCs w:val="24"/>
        </w:rPr>
        <w:t xml:space="preserve"> </w:t>
      </w:r>
      <w:r w:rsidR="00CD7CC6" w:rsidRPr="00A10ED3">
        <w:rPr>
          <w:rFonts w:ascii="Times New Roman" w:hAnsi="Times New Roman" w:cs="Times New Roman"/>
          <w:b/>
          <w:color w:val="1F497D" w:themeColor="text2"/>
          <w:sz w:val="24"/>
          <w:szCs w:val="24"/>
        </w:rPr>
        <w:t>(</w:t>
      </w:r>
      <w:r w:rsidRPr="00A10ED3">
        <w:rPr>
          <w:rFonts w:ascii="Times New Roman" w:hAnsi="Times New Roman" w:cs="Times New Roman"/>
          <w:b/>
          <w:color w:val="1F497D" w:themeColor="text2"/>
          <w:sz w:val="24"/>
          <w:szCs w:val="24"/>
        </w:rPr>
        <w:t>тис. МВт</w:t>
      </w:r>
      <w:r w:rsidR="00CD7CC6" w:rsidRPr="00A10ED3">
        <w:rPr>
          <w:rFonts w:ascii="Times New Roman" w:hAnsi="Times New Roman" w:cs="Times New Roman"/>
          <w:b/>
          <w:color w:val="1F497D" w:themeColor="text2"/>
          <w:sz w:val="24"/>
          <w:szCs w:val="24"/>
        </w:rPr>
        <w:t>∙</w:t>
      </w:r>
      <w:r w:rsidRPr="00A10ED3">
        <w:rPr>
          <w:rFonts w:ascii="Times New Roman" w:hAnsi="Times New Roman" w:cs="Times New Roman"/>
          <w:b/>
          <w:color w:val="1F497D" w:themeColor="text2"/>
          <w:sz w:val="24"/>
          <w:szCs w:val="24"/>
        </w:rPr>
        <w:t>год.</w:t>
      </w:r>
      <w:r w:rsidR="00CD7CC6" w:rsidRPr="00A10ED3">
        <w:rPr>
          <w:rFonts w:ascii="Times New Roman" w:hAnsi="Times New Roman" w:cs="Times New Roman"/>
          <w:b/>
          <w:color w:val="1F497D" w:themeColor="text2"/>
          <w:sz w:val="24"/>
          <w:szCs w:val="24"/>
        </w:rPr>
        <w:t>)</w:t>
      </w:r>
    </w:p>
    <w:p w:rsidR="008F3BFA" w:rsidRPr="00A10ED3" w:rsidRDefault="008F3BFA" w:rsidP="008F3BFA">
      <w:pPr>
        <w:spacing w:after="120"/>
        <w:jc w:val="center"/>
        <w:rPr>
          <w:rFonts w:ascii="Times New Roman" w:hAnsi="Times New Roman" w:cs="Times New Roman"/>
          <w:b/>
          <w:color w:val="1F497D" w:themeColor="text2"/>
          <w:sz w:val="24"/>
          <w:szCs w:val="24"/>
          <w:lang w:val="en-US"/>
        </w:rPr>
      </w:pPr>
      <w:r w:rsidRPr="00A10ED3">
        <w:rPr>
          <w:noProof/>
          <w:lang w:val="ru-RU" w:eastAsia="ru-RU"/>
        </w:rPr>
        <w:drawing>
          <wp:inline distT="0" distB="0" distL="0" distR="0" wp14:anchorId="501CB5C6" wp14:editId="78763D06">
            <wp:extent cx="5976714" cy="2786332"/>
            <wp:effectExtent l="0" t="0" r="5080" b="0"/>
            <wp:docPr id="1123"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31429" t="52693" r="31163" b="21081"/>
                    <a:stretch/>
                  </pic:blipFill>
                  <pic:spPr bwMode="auto">
                    <a:xfrm>
                      <a:off x="0" y="0"/>
                      <a:ext cx="5996354" cy="2795488"/>
                    </a:xfrm>
                    <a:prstGeom prst="rect">
                      <a:avLst/>
                    </a:prstGeom>
                    <a:ln>
                      <a:noFill/>
                    </a:ln>
                    <a:extLst>
                      <a:ext uri="{53640926-AAD7-44D8-BBD7-CCE9431645EC}">
                        <a14:shadowObscured xmlns:a14="http://schemas.microsoft.com/office/drawing/2010/main"/>
                      </a:ext>
                    </a:extLst>
                  </pic:spPr>
                </pic:pic>
              </a:graphicData>
            </a:graphic>
          </wp:inline>
        </w:drawing>
      </w:r>
    </w:p>
    <w:p w:rsidR="008569CF" w:rsidRDefault="008569CF" w:rsidP="008F3BFA">
      <w:pPr>
        <w:spacing w:after="120"/>
        <w:jc w:val="both"/>
        <w:rPr>
          <w:rFonts w:ascii="Times New Roman" w:hAnsi="Times New Roman" w:cs="Times New Roman"/>
          <w:sz w:val="24"/>
          <w:szCs w:val="24"/>
        </w:rPr>
      </w:pPr>
    </w:p>
    <w:p w:rsidR="002B42C5" w:rsidRPr="00A10ED3" w:rsidRDefault="00294C3A" w:rsidP="008F3BFA">
      <w:pPr>
        <w:spacing w:after="120"/>
        <w:jc w:val="both"/>
        <w:rPr>
          <w:rFonts w:ascii="Times New Roman" w:hAnsi="Times New Roman" w:cs="Times New Roman"/>
          <w:sz w:val="24"/>
          <w:szCs w:val="24"/>
        </w:rPr>
      </w:pPr>
      <w:r w:rsidRPr="00A10ED3">
        <w:rPr>
          <w:noProof/>
          <w:szCs w:val="24"/>
          <w:lang w:val="ru-RU" w:eastAsia="ru-RU"/>
        </w:rPr>
        <mc:AlternateContent>
          <mc:Choice Requires="wps">
            <w:drawing>
              <wp:anchor distT="0" distB="0" distL="114300" distR="114300" simplePos="0" relativeHeight="251698176" behindDoc="0" locked="0" layoutInCell="1" allowOverlap="1" wp14:anchorId="6B10160C" wp14:editId="632AC8C3">
                <wp:simplePos x="0" y="0"/>
                <wp:positionH relativeFrom="column">
                  <wp:posOffset>3069590</wp:posOffset>
                </wp:positionH>
                <wp:positionV relativeFrom="paragraph">
                  <wp:posOffset>1081405</wp:posOffset>
                </wp:positionV>
                <wp:extent cx="3707130" cy="496570"/>
                <wp:effectExtent l="0" t="0" r="0" b="0"/>
                <wp:wrapSquare wrapText="bothSides"/>
                <wp:docPr id="1124" name="Поле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7130"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3278" w:rsidRDefault="00E63278" w:rsidP="00EB4B52">
                            <w:r w:rsidRPr="00E25DC2">
                              <w:rPr>
                                <w:rFonts w:ascii="Times New Roman" w:hAnsi="Times New Roman" w:cs="Times New Roman"/>
                                <w:b/>
                                <w:color w:val="1F497D" w:themeColor="text2"/>
                                <w:sz w:val="24"/>
                                <w:szCs w:val="24"/>
                              </w:rPr>
                              <w:t>Рис. 2.2.3. Прогноз витрат на ПЕР згідно з сценарієм звичайного розвитку (млн. грн.)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0160C" id="Поле 1124" o:spid="_x0000_s1049" type="#_x0000_t202" style="position:absolute;left:0;text-align:left;margin-left:241.7pt;margin-top:85.15pt;width:291.9pt;height:39.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" filled="f" stroked="f" strokeweight=".5pt">
                <v:path arrowok="t"/>
                <v:textbox>
                  <w:txbxContent>
                    <w:p w:rsidR="00E63278" w:rsidRDefault="00E63278" w:rsidP="00EB4B52">
                      <w:r w:rsidRPr="00E25DC2">
                        <w:rPr>
                          <w:rFonts w:ascii="Times New Roman" w:hAnsi="Times New Roman" w:cs="Times New Roman"/>
                          <w:b/>
                          <w:color w:val="1F497D" w:themeColor="text2"/>
                          <w:sz w:val="24"/>
                          <w:szCs w:val="24"/>
                        </w:rPr>
                        <w:t>Рис. 2.2.3. Прогноз витрат на ПЕР згідно з сценарієм звичайного розвитку (млн. грн.)</w:t>
                      </w:r>
                    </w:p>
                  </w:txbxContent>
                </v:textbox>
                <w10:wrap type="square"/>
              </v:shape>
            </w:pict>
          </mc:Fallback>
        </mc:AlternateContent>
      </w:r>
      <w:r w:rsidR="002B42C5" w:rsidRPr="00A10ED3">
        <w:rPr>
          <w:rFonts w:ascii="Times New Roman" w:hAnsi="Times New Roman" w:cs="Times New Roman"/>
          <w:sz w:val="24"/>
          <w:szCs w:val="24"/>
        </w:rPr>
        <w:t xml:space="preserve">У порівнянні з Базовим роком </w:t>
      </w:r>
      <w:r w:rsidR="0097704C" w:rsidRPr="00A10ED3">
        <w:rPr>
          <w:rFonts w:ascii="Times New Roman" w:hAnsi="Times New Roman" w:cs="Times New Roman"/>
          <w:sz w:val="24"/>
          <w:szCs w:val="24"/>
        </w:rPr>
        <w:t>у</w:t>
      </w:r>
      <w:r w:rsidR="002B42C5" w:rsidRPr="00A10ED3">
        <w:rPr>
          <w:rFonts w:ascii="Times New Roman" w:hAnsi="Times New Roman" w:cs="Times New Roman"/>
          <w:sz w:val="24"/>
          <w:szCs w:val="24"/>
        </w:rPr>
        <w:t xml:space="preserve"> 2020 р. рівень споживання ПЕР </w:t>
      </w:r>
      <w:r w:rsidR="0097704C" w:rsidRPr="00A10ED3">
        <w:rPr>
          <w:rFonts w:ascii="Times New Roman" w:hAnsi="Times New Roman" w:cs="Times New Roman"/>
          <w:sz w:val="24"/>
          <w:szCs w:val="24"/>
        </w:rPr>
        <w:t>у</w:t>
      </w:r>
      <w:r w:rsidR="002B42C5" w:rsidRPr="00A10ED3">
        <w:rPr>
          <w:rFonts w:ascii="Times New Roman" w:hAnsi="Times New Roman" w:cs="Times New Roman"/>
          <w:sz w:val="24"/>
          <w:szCs w:val="24"/>
        </w:rPr>
        <w:t xml:space="preserve"> середньому зросте на </w:t>
      </w:r>
      <w:r w:rsidR="00CD7CC6" w:rsidRPr="00A10ED3">
        <w:rPr>
          <w:rFonts w:ascii="Times New Roman" w:hAnsi="Times New Roman" w:cs="Times New Roman"/>
          <w:sz w:val="24"/>
          <w:szCs w:val="24"/>
        </w:rPr>
        <w:t>6,0</w:t>
      </w:r>
      <w:r w:rsidR="002B42C5" w:rsidRPr="00A10ED3">
        <w:rPr>
          <w:rFonts w:ascii="Times New Roman" w:hAnsi="Times New Roman" w:cs="Times New Roman"/>
          <w:sz w:val="24"/>
          <w:szCs w:val="24"/>
        </w:rPr>
        <w:t xml:space="preserve">%. </w:t>
      </w:r>
      <w:r w:rsidR="00800AD5">
        <w:rPr>
          <w:rFonts w:ascii="Times New Roman" w:hAnsi="Times New Roman" w:cs="Times New Roman"/>
          <w:sz w:val="24"/>
          <w:szCs w:val="24"/>
        </w:rPr>
        <w:t xml:space="preserve">  </w:t>
      </w:r>
      <w:r w:rsidR="008569CF">
        <w:rPr>
          <w:rFonts w:ascii="Times New Roman" w:hAnsi="Times New Roman" w:cs="Times New Roman"/>
          <w:sz w:val="24"/>
          <w:szCs w:val="24"/>
        </w:rPr>
        <w:br/>
      </w:r>
      <w:r w:rsidR="002B42C5" w:rsidRPr="00A10ED3">
        <w:rPr>
          <w:rFonts w:ascii="Times New Roman" w:hAnsi="Times New Roman" w:cs="Times New Roman"/>
          <w:sz w:val="24"/>
          <w:szCs w:val="24"/>
        </w:rPr>
        <w:t xml:space="preserve">До 2025 року споживання ПЕР </w:t>
      </w:r>
      <w:r w:rsidR="0097704C" w:rsidRPr="00A10ED3">
        <w:rPr>
          <w:rFonts w:ascii="Times New Roman" w:hAnsi="Times New Roman" w:cs="Times New Roman"/>
          <w:sz w:val="24"/>
          <w:szCs w:val="24"/>
        </w:rPr>
        <w:t>у</w:t>
      </w:r>
      <w:r w:rsidR="002B42C5" w:rsidRPr="00A10ED3">
        <w:rPr>
          <w:rFonts w:ascii="Times New Roman" w:hAnsi="Times New Roman" w:cs="Times New Roman"/>
          <w:sz w:val="24"/>
          <w:szCs w:val="24"/>
        </w:rPr>
        <w:t xml:space="preserve"> середньому збільшиться на </w:t>
      </w:r>
      <w:r w:rsidR="00CD7CC6" w:rsidRPr="00A10ED3">
        <w:rPr>
          <w:rFonts w:ascii="Times New Roman" w:hAnsi="Times New Roman" w:cs="Times New Roman"/>
          <w:sz w:val="24"/>
          <w:szCs w:val="24"/>
        </w:rPr>
        <w:t>7,3</w:t>
      </w:r>
      <w:r w:rsidR="002B42C5" w:rsidRPr="00A10ED3">
        <w:rPr>
          <w:rFonts w:ascii="Times New Roman" w:hAnsi="Times New Roman" w:cs="Times New Roman"/>
          <w:sz w:val="24"/>
          <w:szCs w:val="24"/>
        </w:rPr>
        <w:t xml:space="preserve">%. Серед паливно-енергетичних ресурсів спостерігається найбільший ріст споживання </w:t>
      </w:r>
      <w:r w:rsidR="000779A1" w:rsidRPr="00A10ED3">
        <w:rPr>
          <w:rFonts w:ascii="Times New Roman" w:hAnsi="Times New Roman" w:cs="Times New Roman"/>
          <w:sz w:val="24"/>
          <w:szCs w:val="24"/>
        </w:rPr>
        <w:t>електроенергії</w:t>
      </w:r>
      <w:r w:rsidR="002B42C5" w:rsidRPr="00A10ED3">
        <w:rPr>
          <w:rFonts w:ascii="Times New Roman" w:hAnsi="Times New Roman" w:cs="Times New Roman"/>
          <w:sz w:val="24"/>
          <w:szCs w:val="24"/>
        </w:rPr>
        <w:t xml:space="preserve">, що зумовлено </w:t>
      </w:r>
      <w:r w:rsidR="000779A1" w:rsidRPr="00A10ED3">
        <w:rPr>
          <w:rFonts w:ascii="Times New Roman" w:hAnsi="Times New Roman" w:cs="Times New Roman"/>
          <w:sz w:val="24"/>
          <w:szCs w:val="24"/>
        </w:rPr>
        <w:t xml:space="preserve">стрімким збільшенням використання електроприладів </w:t>
      </w:r>
      <w:r w:rsidR="0097704C" w:rsidRPr="00A10ED3">
        <w:rPr>
          <w:rFonts w:ascii="Times New Roman" w:hAnsi="Times New Roman" w:cs="Times New Roman"/>
          <w:sz w:val="24"/>
          <w:szCs w:val="24"/>
        </w:rPr>
        <w:t>у</w:t>
      </w:r>
      <w:r w:rsidR="000779A1" w:rsidRPr="00A10ED3">
        <w:rPr>
          <w:rFonts w:ascii="Times New Roman" w:hAnsi="Times New Roman" w:cs="Times New Roman"/>
          <w:sz w:val="24"/>
          <w:szCs w:val="24"/>
        </w:rPr>
        <w:t xml:space="preserve"> всіх сектор</w:t>
      </w:r>
      <w:r w:rsidR="0097704C" w:rsidRPr="00A10ED3">
        <w:rPr>
          <w:rFonts w:ascii="Times New Roman" w:hAnsi="Times New Roman" w:cs="Times New Roman"/>
          <w:sz w:val="24"/>
          <w:szCs w:val="24"/>
        </w:rPr>
        <w:t>ах</w:t>
      </w:r>
      <w:r w:rsidR="002B42C5" w:rsidRPr="00A10ED3">
        <w:rPr>
          <w:rFonts w:ascii="Times New Roman" w:hAnsi="Times New Roman" w:cs="Times New Roman"/>
          <w:sz w:val="24"/>
          <w:szCs w:val="24"/>
        </w:rPr>
        <w:t xml:space="preserve">. Споживання теплової енергії, яка займає найбільшу питому вагу серед усіх ПЕР збільшиться на </w:t>
      </w:r>
      <w:r w:rsidR="000779A1" w:rsidRPr="00A10ED3">
        <w:rPr>
          <w:rFonts w:ascii="Times New Roman" w:hAnsi="Times New Roman" w:cs="Times New Roman"/>
          <w:sz w:val="24"/>
          <w:szCs w:val="24"/>
        </w:rPr>
        <w:t>6,4</w:t>
      </w:r>
      <w:r w:rsidR="002B42C5" w:rsidRPr="00A10ED3">
        <w:rPr>
          <w:rFonts w:ascii="Times New Roman" w:hAnsi="Times New Roman" w:cs="Times New Roman"/>
          <w:sz w:val="24"/>
          <w:szCs w:val="24"/>
        </w:rPr>
        <w:t xml:space="preserve">% до 2020 року та на </w:t>
      </w:r>
      <w:r w:rsidR="000779A1" w:rsidRPr="00A10ED3">
        <w:rPr>
          <w:rFonts w:ascii="Times New Roman" w:hAnsi="Times New Roman" w:cs="Times New Roman"/>
          <w:sz w:val="24"/>
          <w:szCs w:val="24"/>
        </w:rPr>
        <w:t>7,5</w:t>
      </w:r>
      <w:r w:rsidR="002B42C5" w:rsidRPr="00A10ED3">
        <w:rPr>
          <w:rFonts w:ascii="Times New Roman" w:hAnsi="Times New Roman" w:cs="Times New Roman"/>
          <w:sz w:val="24"/>
          <w:szCs w:val="24"/>
        </w:rPr>
        <w:t>% до 2025 року.</w:t>
      </w:r>
    </w:p>
    <w:p w:rsidR="0078394B" w:rsidRPr="00A10ED3" w:rsidRDefault="00F24D20" w:rsidP="0078394B">
      <w:pPr>
        <w:spacing w:after="120"/>
        <w:jc w:val="both"/>
        <w:rPr>
          <w:rFonts w:ascii="Times New Roman" w:hAnsi="Times New Roman" w:cs="Times New Roman"/>
          <w:sz w:val="24"/>
          <w:szCs w:val="24"/>
        </w:rPr>
      </w:pPr>
      <w:r w:rsidRPr="00A10ED3">
        <w:rPr>
          <w:noProof/>
          <w:lang w:val="ru-RU" w:eastAsia="ru-RU"/>
        </w:rPr>
        <w:drawing>
          <wp:anchor distT="0" distB="0" distL="114300" distR="114300" simplePos="0" relativeHeight="251784192" behindDoc="0" locked="0" layoutInCell="1" allowOverlap="1" wp14:anchorId="7B64CB29" wp14:editId="64D2DA6E">
            <wp:simplePos x="0" y="0"/>
            <wp:positionH relativeFrom="column">
              <wp:posOffset>3178810</wp:posOffset>
            </wp:positionH>
            <wp:positionV relativeFrom="paragraph">
              <wp:posOffset>603250</wp:posOffset>
            </wp:positionV>
            <wp:extent cx="3571875" cy="1981200"/>
            <wp:effectExtent l="0" t="0" r="9525" b="0"/>
            <wp:wrapSquare wrapText="bothSides"/>
            <wp:docPr id="1127" name="Рисунок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extLst>
                        <a:ext uri="{28A0092B-C50C-407E-A947-70E740481C1C}">
                          <a14:useLocalDpi xmlns:a14="http://schemas.microsoft.com/office/drawing/2010/main" val="0"/>
                        </a:ext>
                      </a:extLst>
                    </a:blip>
                    <a:srcRect l="48271" t="25023" r="28421" b="53804"/>
                    <a:stretch/>
                  </pic:blipFill>
                  <pic:spPr bwMode="auto">
                    <a:xfrm>
                      <a:off x="0" y="0"/>
                      <a:ext cx="3571875" cy="1981200"/>
                    </a:xfrm>
                    <a:prstGeom prst="rect">
                      <a:avLst/>
                    </a:prstGeom>
                    <a:noFill/>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570E" w:rsidRPr="00A10ED3">
        <w:rPr>
          <w:rFonts w:ascii="Times New Roman" w:hAnsi="Times New Roman" w:cs="Times New Roman"/>
          <w:sz w:val="24"/>
          <w:szCs w:val="24"/>
        </w:rPr>
        <w:t xml:space="preserve">Обсяг витрат на паливно-енергетичні ресурси розрахований з врахуванням розробленого сценарію звичайного розвитку енергоспоживання та </w:t>
      </w:r>
      <w:r w:rsidR="0097704C" w:rsidRPr="00A10ED3">
        <w:rPr>
          <w:rFonts w:ascii="Times New Roman" w:hAnsi="Times New Roman" w:cs="Times New Roman"/>
          <w:sz w:val="24"/>
          <w:szCs w:val="24"/>
        </w:rPr>
        <w:t>базується</w:t>
      </w:r>
      <w:r w:rsidR="0049570E" w:rsidRPr="00A10ED3">
        <w:rPr>
          <w:rFonts w:ascii="Times New Roman" w:hAnsi="Times New Roman" w:cs="Times New Roman"/>
          <w:sz w:val="24"/>
          <w:szCs w:val="24"/>
        </w:rPr>
        <w:t xml:space="preserve"> на </w:t>
      </w:r>
      <w:r w:rsidR="0078394B" w:rsidRPr="00A10ED3">
        <w:rPr>
          <w:rFonts w:ascii="Times New Roman" w:hAnsi="Times New Roman" w:cs="Times New Roman"/>
          <w:sz w:val="24"/>
          <w:szCs w:val="24"/>
        </w:rPr>
        <w:t xml:space="preserve">прогнозному зростанні тарифів на ПЕР розробленому </w:t>
      </w:r>
      <w:r w:rsidR="001E2513" w:rsidRPr="00A10ED3">
        <w:rPr>
          <w:rFonts w:ascii="Times New Roman" w:hAnsi="Times New Roman" w:cs="Times New Roman"/>
          <w:sz w:val="24"/>
          <w:szCs w:val="24"/>
        </w:rPr>
        <w:t>НАН України та рекомендованого</w:t>
      </w:r>
      <w:r w:rsidR="0078394B" w:rsidRPr="00A10ED3">
        <w:rPr>
          <w:rFonts w:ascii="Times New Roman" w:hAnsi="Times New Roman" w:cs="Times New Roman"/>
          <w:sz w:val="24"/>
          <w:szCs w:val="24"/>
        </w:rPr>
        <w:t xml:space="preserve"> для використання в розр</w:t>
      </w:r>
      <w:r w:rsidR="00ED7C50">
        <w:rPr>
          <w:rFonts w:ascii="Times New Roman" w:hAnsi="Times New Roman" w:cs="Times New Roman"/>
          <w:sz w:val="24"/>
          <w:szCs w:val="24"/>
        </w:rPr>
        <w:t>ахунках економічних показників у</w:t>
      </w:r>
      <w:r w:rsidR="0078394B" w:rsidRPr="00A10ED3">
        <w:rPr>
          <w:rFonts w:ascii="Times New Roman" w:hAnsi="Times New Roman" w:cs="Times New Roman"/>
          <w:sz w:val="24"/>
          <w:szCs w:val="24"/>
        </w:rPr>
        <w:t xml:space="preserve"> рамках проекту «Муніципальна </w:t>
      </w:r>
      <w:r w:rsidR="001E2513" w:rsidRPr="00A10ED3">
        <w:rPr>
          <w:rFonts w:ascii="Times New Roman" w:hAnsi="Times New Roman" w:cs="Times New Roman"/>
          <w:sz w:val="24"/>
          <w:szCs w:val="24"/>
        </w:rPr>
        <w:t>енергетична реформа в Україні»</w:t>
      </w:r>
      <w:r w:rsidR="008A43E4" w:rsidRPr="00A10ED3">
        <w:rPr>
          <w:rFonts w:ascii="Times New Roman" w:hAnsi="Times New Roman" w:cs="Times New Roman"/>
          <w:sz w:val="24"/>
          <w:szCs w:val="24"/>
        </w:rPr>
        <w:t xml:space="preserve"> </w:t>
      </w:r>
      <w:r w:rsidR="0078394B" w:rsidRPr="00A10ED3">
        <w:rPr>
          <w:rFonts w:ascii="Times New Roman" w:hAnsi="Times New Roman" w:cs="Times New Roman"/>
          <w:sz w:val="24"/>
          <w:szCs w:val="24"/>
        </w:rPr>
        <w:t xml:space="preserve">USAID. </w:t>
      </w:r>
      <w:r w:rsidR="00A30EA4" w:rsidRPr="00A10ED3">
        <w:rPr>
          <w:rFonts w:ascii="Times New Roman" w:hAnsi="Times New Roman" w:cs="Times New Roman"/>
          <w:sz w:val="24"/>
          <w:szCs w:val="24"/>
        </w:rPr>
        <w:t xml:space="preserve">Згідно </w:t>
      </w:r>
      <w:r w:rsidR="0097704C" w:rsidRPr="00A10ED3">
        <w:rPr>
          <w:rFonts w:ascii="Times New Roman" w:hAnsi="Times New Roman" w:cs="Times New Roman"/>
          <w:sz w:val="24"/>
          <w:szCs w:val="24"/>
        </w:rPr>
        <w:t xml:space="preserve">з </w:t>
      </w:r>
      <w:r w:rsidR="00A30EA4" w:rsidRPr="00A10ED3">
        <w:rPr>
          <w:rFonts w:ascii="Times New Roman" w:hAnsi="Times New Roman" w:cs="Times New Roman"/>
          <w:sz w:val="24"/>
          <w:szCs w:val="24"/>
        </w:rPr>
        <w:t>розроблен</w:t>
      </w:r>
      <w:r w:rsidR="0097704C" w:rsidRPr="00A10ED3">
        <w:rPr>
          <w:rFonts w:ascii="Times New Roman" w:hAnsi="Times New Roman" w:cs="Times New Roman"/>
          <w:sz w:val="24"/>
          <w:szCs w:val="24"/>
        </w:rPr>
        <w:t>им</w:t>
      </w:r>
      <w:r w:rsidR="00A30EA4" w:rsidRPr="00A10ED3">
        <w:rPr>
          <w:rFonts w:ascii="Times New Roman" w:hAnsi="Times New Roman" w:cs="Times New Roman"/>
          <w:sz w:val="24"/>
          <w:szCs w:val="24"/>
        </w:rPr>
        <w:t xml:space="preserve"> прогноз</w:t>
      </w:r>
      <w:r w:rsidR="0097704C" w:rsidRPr="00A10ED3">
        <w:rPr>
          <w:rFonts w:ascii="Times New Roman" w:hAnsi="Times New Roman" w:cs="Times New Roman"/>
          <w:sz w:val="24"/>
          <w:szCs w:val="24"/>
        </w:rPr>
        <w:t>ом</w:t>
      </w:r>
      <w:r w:rsidR="00A30EA4" w:rsidRPr="00A10ED3">
        <w:rPr>
          <w:rFonts w:ascii="Times New Roman" w:hAnsi="Times New Roman" w:cs="Times New Roman"/>
          <w:sz w:val="24"/>
          <w:szCs w:val="24"/>
        </w:rPr>
        <w:t xml:space="preserve"> очікується, що в 2020 році витратна на ПЕР перевищуватимуть показники Базового 2013 року у 3,8 рази, а в 2025 році у 5,4 рази.</w:t>
      </w:r>
      <w:r w:rsidR="00BA1812" w:rsidRPr="00A10ED3">
        <w:rPr>
          <w:rFonts w:ascii="Times New Roman" w:hAnsi="Times New Roman" w:cs="Times New Roman"/>
          <w:sz w:val="24"/>
          <w:szCs w:val="24"/>
        </w:rPr>
        <w:t xml:space="preserve"> </w:t>
      </w:r>
    </w:p>
    <w:p w:rsidR="00643480" w:rsidRPr="00A10ED3" w:rsidRDefault="00643480" w:rsidP="002B42C5">
      <w:pPr>
        <w:spacing w:after="120"/>
        <w:jc w:val="both"/>
        <w:rPr>
          <w:noProof/>
          <w:lang w:val="ru-RU" w:eastAsia="ru-RU"/>
        </w:rPr>
      </w:pPr>
    </w:p>
    <w:p w:rsidR="008D751A" w:rsidRPr="00A10ED3" w:rsidRDefault="008D751A" w:rsidP="002B42C5">
      <w:pPr>
        <w:spacing w:after="120"/>
        <w:jc w:val="both"/>
        <w:rPr>
          <w:rFonts w:ascii="Times New Roman" w:hAnsi="Times New Roman" w:cs="Times New Roman"/>
          <w:sz w:val="24"/>
          <w:szCs w:val="24"/>
        </w:rPr>
      </w:pPr>
    </w:p>
    <w:p w:rsidR="00552576" w:rsidRDefault="00552576" w:rsidP="002B42C5">
      <w:pPr>
        <w:spacing w:after="120"/>
        <w:jc w:val="both"/>
        <w:rPr>
          <w:rFonts w:ascii="Times New Roman" w:hAnsi="Times New Roman" w:cs="Times New Roman"/>
          <w:sz w:val="24"/>
          <w:szCs w:val="24"/>
        </w:rPr>
      </w:pPr>
    </w:p>
    <w:p w:rsidR="002B42C5" w:rsidRPr="00A10ED3" w:rsidRDefault="002B42C5" w:rsidP="00B7616E">
      <w:pPr>
        <w:spacing w:before="240" w:after="120"/>
        <w:ind w:firstLine="709"/>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lastRenderedPageBreak/>
        <w:t>Рис. 2.2.</w:t>
      </w:r>
      <w:r w:rsidR="0094645D" w:rsidRPr="00A10ED3">
        <w:rPr>
          <w:rFonts w:ascii="Times New Roman" w:hAnsi="Times New Roman" w:cs="Times New Roman"/>
          <w:b/>
          <w:color w:val="1F497D" w:themeColor="text2"/>
          <w:sz w:val="24"/>
          <w:szCs w:val="24"/>
        </w:rPr>
        <w:t>4</w:t>
      </w:r>
      <w:r w:rsidR="00562EDC" w:rsidRPr="00A10ED3">
        <w:rPr>
          <w:rFonts w:ascii="Times New Roman" w:hAnsi="Times New Roman" w:cs="Times New Roman"/>
          <w:b/>
          <w:color w:val="1F497D" w:themeColor="text2"/>
          <w:sz w:val="24"/>
          <w:szCs w:val="24"/>
        </w:rPr>
        <w:t>. Викиди парникових газів</w:t>
      </w:r>
      <w:r w:rsidRPr="00A10ED3">
        <w:rPr>
          <w:rFonts w:ascii="Times New Roman" w:hAnsi="Times New Roman" w:cs="Times New Roman"/>
          <w:b/>
          <w:color w:val="1F497D" w:themeColor="text2"/>
          <w:sz w:val="24"/>
          <w:szCs w:val="24"/>
        </w:rPr>
        <w:t xml:space="preserve"> </w:t>
      </w:r>
      <w:r w:rsidR="00562EDC" w:rsidRPr="00A10ED3">
        <w:rPr>
          <w:rFonts w:ascii="Times New Roman" w:hAnsi="Times New Roman" w:cs="Times New Roman"/>
          <w:b/>
          <w:color w:val="1F497D" w:themeColor="text2"/>
          <w:sz w:val="24"/>
          <w:szCs w:val="24"/>
        </w:rPr>
        <w:t>(</w:t>
      </w:r>
      <w:r w:rsidRPr="00A10ED3">
        <w:rPr>
          <w:rFonts w:ascii="Times New Roman" w:hAnsi="Times New Roman" w:cs="Times New Roman"/>
          <w:b/>
          <w:color w:val="1F497D" w:themeColor="text2"/>
          <w:sz w:val="24"/>
          <w:szCs w:val="24"/>
        </w:rPr>
        <w:t>тис. т СО</w:t>
      </w:r>
      <w:r w:rsidRPr="00A10ED3">
        <w:rPr>
          <w:rFonts w:ascii="Times New Roman" w:hAnsi="Times New Roman" w:cs="Times New Roman"/>
          <w:b/>
          <w:color w:val="1F497D" w:themeColor="text2"/>
          <w:sz w:val="24"/>
          <w:szCs w:val="24"/>
          <w:vertAlign w:val="subscript"/>
        </w:rPr>
        <w:t>2</w:t>
      </w:r>
      <w:r w:rsidR="00562EDC" w:rsidRPr="00A10ED3">
        <w:rPr>
          <w:rFonts w:ascii="Times New Roman" w:hAnsi="Times New Roman" w:cs="Times New Roman"/>
          <w:b/>
          <w:color w:val="1F497D" w:themeColor="text2"/>
          <w:sz w:val="24"/>
          <w:szCs w:val="24"/>
        </w:rPr>
        <w:t>)</w:t>
      </w:r>
    </w:p>
    <w:p w:rsidR="009230B6" w:rsidRPr="00A10ED3" w:rsidRDefault="009230B6" w:rsidP="009230B6">
      <w:pPr>
        <w:spacing w:after="120"/>
        <w:jc w:val="center"/>
        <w:rPr>
          <w:rFonts w:ascii="Times New Roman" w:hAnsi="Times New Roman" w:cs="Times New Roman"/>
          <w:sz w:val="24"/>
          <w:szCs w:val="24"/>
          <w:lang w:val="en-US"/>
        </w:rPr>
      </w:pPr>
      <w:r w:rsidRPr="00A10ED3">
        <w:rPr>
          <w:noProof/>
          <w:lang w:val="ru-RU" w:eastAsia="ru-RU"/>
        </w:rPr>
        <w:drawing>
          <wp:inline distT="0" distB="0" distL="0" distR="0" wp14:anchorId="08129571" wp14:editId="4BFBBD9B">
            <wp:extent cx="5238750" cy="2595777"/>
            <wp:effectExtent l="0" t="0" r="0" b="0"/>
            <wp:docPr id="1137"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33534" t="44031" r="33083" b="29503"/>
                    <a:stretch/>
                  </pic:blipFill>
                  <pic:spPr bwMode="auto">
                    <a:xfrm>
                      <a:off x="0" y="0"/>
                      <a:ext cx="5237700" cy="2595257"/>
                    </a:xfrm>
                    <a:prstGeom prst="rect">
                      <a:avLst/>
                    </a:prstGeom>
                    <a:ln>
                      <a:noFill/>
                    </a:ln>
                    <a:extLst>
                      <a:ext uri="{53640926-AAD7-44D8-BBD7-CCE9431645EC}">
                        <a14:shadowObscured xmlns:a14="http://schemas.microsoft.com/office/drawing/2010/main"/>
                      </a:ext>
                    </a:extLst>
                  </pic:spPr>
                </pic:pic>
              </a:graphicData>
            </a:graphic>
          </wp:inline>
        </w:drawing>
      </w:r>
    </w:p>
    <w:p w:rsidR="00F12FFE" w:rsidRPr="00A10ED3" w:rsidRDefault="00F12FFE" w:rsidP="00F12FFE">
      <w:pPr>
        <w:spacing w:after="120"/>
        <w:jc w:val="both"/>
        <w:rPr>
          <w:rFonts w:ascii="Times New Roman" w:hAnsi="Times New Roman" w:cs="Times New Roman"/>
          <w:sz w:val="24"/>
          <w:szCs w:val="24"/>
        </w:rPr>
      </w:pPr>
      <w:r w:rsidRPr="00A10ED3">
        <w:rPr>
          <w:rFonts w:ascii="Times New Roman" w:hAnsi="Times New Roman" w:cs="Times New Roman"/>
          <w:sz w:val="24"/>
          <w:szCs w:val="24"/>
        </w:rPr>
        <w:t xml:space="preserve">На </w:t>
      </w:r>
      <w:r w:rsidR="0097704C" w:rsidRPr="00A10ED3">
        <w:rPr>
          <w:rFonts w:ascii="Times New Roman" w:hAnsi="Times New Roman" w:cs="Times New Roman"/>
          <w:sz w:val="24"/>
          <w:szCs w:val="24"/>
        </w:rPr>
        <w:t xml:space="preserve">підставі складеного </w:t>
      </w:r>
      <w:r w:rsidRPr="00A10ED3">
        <w:rPr>
          <w:rFonts w:ascii="Times New Roman" w:hAnsi="Times New Roman" w:cs="Times New Roman"/>
          <w:sz w:val="24"/>
          <w:szCs w:val="24"/>
        </w:rPr>
        <w:t>кадастру викидів парникових газів та сценарію звичайного розвитку енергоспоживання секторів</w:t>
      </w:r>
      <w:r w:rsidR="0097704C" w:rsidRPr="00A10ED3">
        <w:rPr>
          <w:rFonts w:ascii="Times New Roman" w:hAnsi="Times New Roman" w:cs="Times New Roman"/>
          <w:sz w:val="24"/>
          <w:szCs w:val="24"/>
        </w:rPr>
        <w:t>,</w:t>
      </w:r>
      <w:r w:rsidRPr="00A10ED3">
        <w:rPr>
          <w:rFonts w:ascii="Times New Roman" w:hAnsi="Times New Roman" w:cs="Times New Roman"/>
          <w:sz w:val="24"/>
          <w:szCs w:val="24"/>
        </w:rPr>
        <w:t xml:space="preserve"> включених </w:t>
      </w:r>
      <w:r w:rsidR="0097704C" w:rsidRPr="00A10ED3">
        <w:rPr>
          <w:rFonts w:ascii="Times New Roman" w:hAnsi="Times New Roman" w:cs="Times New Roman"/>
          <w:sz w:val="24"/>
          <w:szCs w:val="24"/>
        </w:rPr>
        <w:t>у</w:t>
      </w:r>
      <w:r w:rsidRPr="00A10ED3">
        <w:rPr>
          <w:rFonts w:ascii="Times New Roman" w:hAnsi="Times New Roman" w:cs="Times New Roman"/>
          <w:sz w:val="24"/>
          <w:szCs w:val="24"/>
        </w:rPr>
        <w:t xml:space="preserve"> ПДСЕР</w:t>
      </w:r>
      <w:r w:rsidR="0097704C" w:rsidRPr="00A10ED3">
        <w:rPr>
          <w:rFonts w:ascii="Times New Roman" w:hAnsi="Times New Roman" w:cs="Times New Roman"/>
          <w:sz w:val="24"/>
          <w:szCs w:val="24"/>
        </w:rPr>
        <w:t>,</w:t>
      </w:r>
      <w:r w:rsidRPr="00A10ED3">
        <w:rPr>
          <w:rFonts w:ascii="Times New Roman" w:hAnsi="Times New Roman" w:cs="Times New Roman"/>
          <w:sz w:val="24"/>
          <w:szCs w:val="24"/>
        </w:rPr>
        <w:t xml:space="preserve"> розроблений прогноз викидів парникових газів до 2025 р. Згідно </w:t>
      </w:r>
      <w:r w:rsidR="0097704C" w:rsidRPr="00A10ED3">
        <w:rPr>
          <w:rFonts w:ascii="Times New Roman" w:hAnsi="Times New Roman" w:cs="Times New Roman"/>
          <w:sz w:val="24"/>
          <w:szCs w:val="24"/>
        </w:rPr>
        <w:t xml:space="preserve">з </w:t>
      </w:r>
      <w:r w:rsidRPr="00A10ED3">
        <w:rPr>
          <w:rFonts w:ascii="Times New Roman" w:hAnsi="Times New Roman" w:cs="Times New Roman"/>
          <w:sz w:val="24"/>
          <w:szCs w:val="24"/>
        </w:rPr>
        <w:t>прогноз</w:t>
      </w:r>
      <w:r w:rsidR="0097704C" w:rsidRPr="00A10ED3">
        <w:rPr>
          <w:rFonts w:ascii="Times New Roman" w:hAnsi="Times New Roman" w:cs="Times New Roman"/>
          <w:sz w:val="24"/>
          <w:szCs w:val="24"/>
        </w:rPr>
        <w:t>ом</w:t>
      </w:r>
      <w:r w:rsidRPr="00A10ED3">
        <w:rPr>
          <w:rFonts w:ascii="Times New Roman" w:hAnsi="Times New Roman" w:cs="Times New Roman"/>
          <w:sz w:val="24"/>
          <w:szCs w:val="24"/>
        </w:rPr>
        <w:t xml:space="preserve"> очікується, що у 2020 р. порівняно з Базовим роком викиди СО</w:t>
      </w:r>
      <w:r w:rsidRPr="00A10ED3">
        <w:rPr>
          <w:rFonts w:ascii="Times New Roman" w:hAnsi="Times New Roman" w:cs="Times New Roman"/>
          <w:sz w:val="24"/>
          <w:szCs w:val="24"/>
          <w:vertAlign w:val="subscript"/>
        </w:rPr>
        <w:t>2</w:t>
      </w:r>
      <w:r w:rsidRPr="00A10ED3">
        <w:rPr>
          <w:rFonts w:ascii="Times New Roman" w:hAnsi="Times New Roman" w:cs="Times New Roman"/>
          <w:sz w:val="24"/>
          <w:szCs w:val="24"/>
        </w:rPr>
        <w:t xml:space="preserve"> </w:t>
      </w:r>
      <w:proofErr w:type="spellStart"/>
      <w:r w:rsidRPr="00A10ED3">
        <w:rPr>
          <w:rFonts w:ascii="Times New Roman" w:hAnsi="Times New Roman" w:cs="Times New Roman"/>
          <w:sz w:val="24"/>
          <w:szCs w:val="24"/>
        </w:rPr>
        <w:t>збільшаться</w:t>
      </w:r>
      <w:proofErr w:type="spellEnd"/>
      <w:r w:rsidRPr="00A10ED3">
        <w:rPr>
          <w:rFonts w:ascii="Times New Roman" w:hAnsi="Times New Roman" w:cs="Times New Roman"/>
          <w:sz w:val="24"/>
          <w:szCs w:val="24"/>
        </w:rPr>
        <w:t xml:space="preserve"> на 6,2%, а до 2025 р. на 8,0%. </w:t>
      </w:r>
    </w:p>
    <w:p w:rsidR="002B42C5" w:rsidRPr="00A10ED3" w:rsidRDefault="002B42C5" w:rsidP="002B42C5">
      <w:pPr>
        <w:spacing w:after="120"/>
        <w:jc w:val="both"/>
        <w:rPr>
          <w:rFonts w:ascii="Times New Roman" w:hAnsi="Times New Roman" w:cs="Times New Roman"/>
          <w:sz w:val="24"/>
          <w:szCs w:val="24"/>
        </w:rPr>
      </w:pPr>
      <w:r w:rsidRPr="00A10ED3">
        <w:rPr>
          <w:rFonts w:ascii="Times New Roman" w:hAnsi="Times New Roman" w:cs="Times New Roman"/>
          <w:sz w:val="24"/>
          <w:szCs w:val="24"/>
        </w:rPr>
        <w:t xml:space="preserve">Кадастр викидів парникових газів та сценарій звичайного розвитку складені з використанням стандартних </w:t>
      </w:r>
      <w:r w:rsidR="00093FB1" w:rsidRPr="00A10ED3">
        <w:rPr>
          <w:rFonts w:ascii="Times New Roman" w:hAnsi="Times New Roman" w:cs="Times New Roman"/>
          <w:sz w:val="24"/>
          <w:szCs w:val="24"/>
        </w:rPr>
        <w:t xml:space="preserve">та місцевих </w:t>
      </w:r>
      <w:r w:rsidRPr="00A10ED3">
        <w:rPr>
          <w:rFonts w:ascii="Times New Roman" w:hAnsi="Times New Roman" w:cs="Times New Roman"/>
          <w:sz w:val="24"/>
          <w:szCs w:val="24"/>
        </w:rPr>
        <w:t>коефіцієнтів викидів. Коефіцієнти прийняті для розрахунків наведенні у Додатку 3.</w:t>
      </w:r>
    </w:p>
    <w:p w:rsidR="00D139E7" w:rsidRPr="00A10ED3" w:rsidRDefault="00D139E7">
      <w:pPr>
        <w:rPr>
          <w:rFonts w:ascii="Times New Roman" w:hAnsi="Times New Roman" w:cs="Times New Roman"/>
        </w:rPr>
      </w:pPr>
    </w:p>
    <w:p w:rsidR="000E389A" w:rsidRPr="00A10ED3" w:rsidRDefault="000E389A">
      <w:pPr>
        <w:rPr>
          <w:rFonts w:ascii="Times New Roman" w:hAnsi="Times New Roman" w:cs="Times New Roman"/>
        </w:rPr>
        <w:sectPr w:rsidR="000E389A" w:rsidRPr="00A10ED3" w:rsidSect="0025728A">
          <w:type w:val="continuous"/>
          <w:pgSz w:w="11906" w:h="16838"/>
          <w:pgMar w:top="1134" w:right="567" w:bottom="1134" w:left="709" w:header="709" w:footer="709" w:gutter="0"/>
          <w:cols w:space="708"/>
          <w:docGrid w:linePitch="360"/>
        </w:sectPr>
      </w:pPr>
    </w:p>
    <w:p w:rsidR="0025728A" w:rsidRPr="00A10ED3" w:rsidRDefault="0025728A" w:rsidP="0025728A">
      <w:pPr>
        <w:pStyle w:val="1"/>
        <w:spacing w:before="0"/>
        <w:rPr>
          <w:rFonts w:ascii="Times New Roman" w:hAnsi="Times New Roman" w:cs="Times New Roman"/>
          <w:color w:val="FFFFFF" w:themeColor="background1"/>
          <w:sz w:val="22"/>
        </w:rPr>
      </w:pPr>
      <w:bookmarkStart w:id="22" w:name="_Toc458005165"/>
      <w:r w:rsidRPr="00A10ED3">
        <w:rPr>
          <w:rFonts w:ascii="Times New Roman" w:hAnsi="Times New Roman" w:cs="Times New Roman"/>
          <w:color w:val="FFFFFF" w:themeColor="background1"/>
          <w:sz w:val="22"/>
        </w:rPr>
        <w:lastRenderedPageBreak/>
        <w:t>Розділ 3. Цілі та очікувані результати ПДСЕР</w:t>
      </w:r>
      <w:bookmarkEnd w:id="22"/>
    </w:p>
    <w:p w:rsidR="0025728A" w:rsidRPr="00A10ED3" w:rsidRDefault="0025728A" w:rsidP="00A73218">
      <w:pPr>
        <w:spacing w:after="0" w:line="293" w:lineRule="auto"/>
        <w:ind w:right="-94"/>
        <w:jc w:val="both"/>
        <w:rPr>
          <w:rFonts w:ascii="Times New Roman" w:hAnsi="Times New Roman" w:cs="Times New Roman"/>
        </w:rPr>
        <w:sectPr w:rsidR="0025728A" w:rsidRPr="00A10ED3" w:rsidSect="00D139E7">
          <w:headerReference w:type="default" r:id="rId60"/>
          <w:pgSz w:w="11906" w:h="16838"/>
          <w:pgMar w:top="1134" w:right="567" w:bottom="1134" w:left="709" w:header="709" w:footer="709" w:gutter="0"/>
          <w:cols w:space="708"/>
          <w:docGrid w:linePitch="360"/>
        </w:sectPr>
      </w:pPr>
    </w:p>
    <w:p w:rsidR="00F31F7E" w:rsidRPr="00A10ED3" w:rsidRDefault="00F31F7E" w:rsidP="00EF7C6E">
      <w:pPr>
        <w:spacing w:after="120"/>
        <w:jc w:val="both"/>
        <w:rPr>
          <w:rFonts w:ascii="Times New Roman" w:hAnsi="Times New Roman" w:cs="Times New Roman"/>
          <w:sz w:val="24"/>
          <w:szCs w:val="24"/>
        </w:rPr>
      </w:pPr>
      <w:r w:rsidRPr="00A10ED3">
        <w:rPr>
          <w:rFonts w:ascii="Times New Roman" w:hAnsi="Times New Roman" w:cs="Times New Roman"/>
          <w:noProof/>
          <w:lang w:val="ru-RU" w:eastAsia="ru-RU"/>
        </w:rPr>
        <mc:AlternateContent>
          <mc:Choice Requires="wps">
            <w:drawing>
              <wp:anchor distT="0" distB="0" distL="114300" distR="114300" simplePos="0" relativeHeight="251700224" behindDoc="0" locked="0" layoutInCell="1" allowOverlap="1" wp14:anchorId="13A5CDEF" wp14:editId="5ADA0F82">
                <wp:simplePos x="0" y="0"/>
                <wp:positionH relativeFrom="column">
                  <wp:posOffset>-12065</wp:posOffset>
                </wp:positionH>
                <wp:positionV relativeFrom="paragraph">
                  <wp:posOffset>571500</wp:posOffset>
                </wp:positionV>
                <wp:extent cx="6777990" cy="2019300"/>
                <wp:effectExtent l="0" t="0" r="22860" b="19050"/>
                <wp:wrapSquare wrapText="bothSides"/>
                <wp:docPr id="1133" name="Прямоугольник 1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7990" cy="2019300"/>
                        </a:xfrm>
                        <a:prstGeom prst="rect">
                          <a:avLst/>
                        </a:prstGeom>
                        <a:solidFill>
                          <a:schemeClr val="accent1">
                            <a:lumMod val="60000"/>
                            <a:lumOff val="40000"/>
                            <a:alpha val="69000"/>
                          </a:schemeClr>
                        </a:solid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63278" w:rsidRPr="00ED7C50" w:rsidRDefault="00E63278" w:rsidP="00ED7C50">
                            <w:pPr>
                              <w:spacing w:after="120"/>
                              <w:jc w:val="both"/>
                              <w:rPr>
                                <w:rFonts w:ascii="Times New Roman" w:hAnsi="Times New Roman" w:cs="Times New Roman"/>
                                <w:b/>
                                <w:i/>
                                <w:color w:val="1F497D" w:themeColor="text2"/>
                                <w:sz w:val="24"/>
                                <w:szCs w:val="24"/>
                              </w:rPr>
                            </w:pPr>
                            <w:r w:rsidRPr="00ED7C50">
                              <w:rPr>
                                <w:rFonts w:ascii="Times New Roman" w:hAnsi="Times New Roman" w:cs="Times New Roman"/>
                                <w:b/>
                                <w:i/>
                                <w:color w:val="1F497D" w:themeColor="text2"/>
                                <w:sz w:val="24"/>
                                <w:szCs w:val="24"/>
                              </w:rPr>
                              <w:t>До 2025 року за рахунок впровадження заходів з енергозбереження, підвищення енергоефективності та заміщення традиційних джерел енергії на відновлювальні та альтернативні:</w:t>
                            </w:r>
                          </w:p>
                          <w:p w:rsidR="00E63278" w:rsidRPr="00ED7C50" w:rsidRDefault="00E63278" w:rsidP="00ED7C50">
                            <w:pPr>
                              <w:numPr>
                                <w:ilvl w:val="0"/>
                                <w:numId w:val="3"/>
                              </w:numPr>
                              <w:spacing w:after="0"/>
                              <w:ind w:left="567"/>
                              <w:jc w:val="both"/>
                              <w:rPr>
                                <w:rFonts w:ascii="Times New Roman" w:hAnsi="Times New Roman" w:cs="Times New Roman"/>
                                <w:b/>
                                <w:i/>
                                <w:color w:val="1F497D" w:themeColor="text2"/>
                                <w:sz w:val="24"/>
                                <w:szCs w:val="24"/>
                              </w:rPr>
                            </w:pPr>
                            <w:r w:rsidRPr="00ED7C50">
                              <w:rPr>
                                <w:rFonts w:ascii="Times New Roman" w:hAnsi="Times New Roman" w:cs="Times New Roman"/>
                                <w:b/>
                                <w:i/>
                                <w:color w:val="1F497D" w:themeColor="text2"/>
                                <w:sz w:val="24"/>
                                <w:szCs w:val="24"/>
                              </w:rPr>
                              <w:t>Скоротити викиди парникових газів на 26,2% (134,2 тис. т СО</w:t>
                            </w:r>
                            <w:r w:rsidRPr="00ED7C50">
                              <w:rPr>
                                <w:rFonts w:ascii="Times New Roman" w:hAnsi="Times New Roman" w:cs="Times New Roman"/>
                                <w:b/>
                                <w:i/>
                                <w:color w:val="1F497D" w:themeColor="text2"/>
                                <w:sz w:val="24"/>
                                <w:szCs w:val="24"/>
                                <w:vertAlign w:val="subscript"/>
                              </w:rPr>
                              <w:t>2</w:t>
                            </w:r>
                            <w:r w:rsidRPr="00ED7C50">
                              <w:rPr>
                                <w:rFonts w:ascii="Times New Roman" w:hAnsi="Times New Roman" w:cs="Times New Roman"/>
                                <w:b/>
                                <w:i/>
                                <w:color w:val="1F497D" w:themeColor="text2"/>
                                <w:sz w:val="24"/>
                                <w:szCs w:val="24"/>
                              </w:rPr>
                              <w:t>);</w:t>
                            </w:r>
                          </w:p>
                          <w:p w:rsidR="00E63278" w:rsidRPr="00ED7C50" w:rsidRDefault="00E63278" w:rsidP="00ED7C50">
                            <w:pPr>
                              <w:numPr>
                                <w:ilvl w:val="0"/>
                                <w:numId w:val="3"/>
                              </w:numPr>
                              <w:spacing w:after="0"/>
                              <w:ind w:left="567"/>
                              <w:jc w:val="both"/>
                              <w:rPr>
                                <w:rFonts w:ascii="Times New Roman" w:hAnsi="Times New Roman" w:cs="Times New Roman"/>
                                <w:b/>
                                <w:i/>
                                <w:color w:val="1F497D" w:themeColor="text2"/>
                                <w:sz w:val="24"/>
                                <w:szCs w:val="24"/>
                              </w:rPr>
                            </w:pPr>
                            <w:r w:rsidRPr="00ED7C50">
                              <w:rPr>
                                <w:rFonts w:ascii="Times New Roman" w:hAnsi="Times New Roman" w:cs="Times New Roman"/>
                                <w:b/>
                                <w:i/>
                                <w:color w:val="1F497D" w:themeColor="text2"/>
                                <w:sz w:val="24"/>
                                <w:szCs w:val="24"/>
                              </w:rPr>
                              <w:t>Скоротити річне споживання енергоресурсів на 21,3% (371,6 тис. МВт∙год.);</w:t>
                            </w:r>
                          </w:p>
                          <w:p w:rsidR="00E63278" w:rsidRPr="00ED7C50" w:rsidRDefault="00E63278" w:rsidP="00ED7C50">
                            <w:pPr>
                              <w:numPr>
                                <w:ilvl w:val="0"/>
                                <w:numId w:val="3"/>
                              </w:numPr>
                              <w:spacing w:after="0"/>
                              <w:ind w:left="567"/>
                              <w:jc w:val="both"/>
                              <w:rPr>
                                <w:rFonts w:ascii="Times New Roman" w:hAnsi="Times New Roman" w:cs="Times New Roman"/>
                                <w:b/>
                                <w:i/>
                                <w:color w:val="1F497D" w:themeColor="text2"/>
                                <w:sz w:val="24"/>
                                <w:szCs w:val="24"/>
                              </w:rPr>
                            </w:pPr>
                            <w:r w:rsidRPr="00ED7C50">
                              <w:rPr>
                                <w:rFonts w:ascii="Times New Roman" w:hAnsi="Times New Roman" w:cs="Times New Roman"/>
                                <w:b/>
                                <w:i/>
                                <w:color w:val="1F497D" w:themeColor="text2"/>
                                <w:sz w:val="24"/>
                                <w:szCs w:val="24"/>
                              </w:rPr>
                              <w:t>Замістити частку традиційних джерел енергії  за рахунок відновлювальних та альтернативних</w:t>
                            </w:r>
                            <w:r>
                              <w:rPr>
                                <w:rFonts w:ascii="Times New Roman" w:hAnsi="Times New Roman" w:cs="Times New Roman"/>
                                <w:b/>
                                <w:i/>
                                <w:color w:val="1F497D" w:themeColor="text2"/>
                                <w:sz w:val="24"/>
                                <w:szCs w:val="24"/>
                              </w:rPr>
                              <w:t xml:space="preserve"> на 5,8% (102,1 тис. МВт∙год./</w:t>
                            </w:r>
                            <w:r w:rsidRPr="00ED7C50">
                              <w:rPr>
                                <w:rFonts w:ascii="Times New Roman" w:hAnsi="Times New Roman" w:cs="Times New Roman"/>
                                <w:b/>
                                <w:i/>
                                <w:color w:val="1F497D" w:themeColor="text2"/>
                                <w:sz w:val="24"/>
                                <w:szCs w:val="24"/>
                              </w:rPr>
                              <w:t xml:space="preserve">10,8 </w:t>
                            </w:r>
                            <w:r>
                              <w:rPr>
                                <w:rFonts w:ascii="Times New Roman" w:hAnsi="Times New Roman" w:cs="Times New Roman"/>
                                <w:b/>
                                <w:i/>
                                <w:color w:val="1F497D" w:themeColor="text2"/>
                                <w:sz w:val="24"/>
                                <w:szCs w:val="24"/>
                              </w:rPr>
                              <w:t xml:space="preserve">млн. </w:t>
                            </w:r>
                            <w:r w:rsidRPr="00ED7C50">
                              <w:rPr>
                                <w:rFonts w:ascii="Times New Roman" w:hAnsi="Times New Roman" w:cs="Times New Roman"/>
                                <w:b/>
                                <w:i/>
                                <w:color w:val="1F497D" w:themeColor="text2"/>
                                <w:sz w:val="24"/>
                                <w:szCs w:val="24"/>
                              </w:rPr>
                              <w:t>м</w:t>
                            </w:r>
                            <w:r w:rsidRPr="00ED7C50">
                              <w:rPr>
                                <w:rFonts w:ascii="Times New Roman" w:hAnsi="Times New Roman" w:cs="Times New Roman"/>
                                <w:b/>
                                <w:i/>
                                <w:color w:val="1F497D" w:themeColor="text2"/>
                                <w:sz w:val="24"/>
                                <w:szCs w:val="24"/>
                                <w:vertAlign w:val="superscript"/>
                              </w:rPr>
                              <w:t>3</w:t>
                            </w:r>
                            <w:r w:rsidRPr="00ED7C50">
                              <w:rPr>
                                <w:rFonts w:ascii="Times New Roman" w:hAnsi="Times New Roman" w:cs="Times New Roman"/>
                                <w:b/>
                                <w:i/>
                                <w:color w:val="1F497D" w:themeColor="text2"/>
                                <w:sz w:val="24"/>
                                <w:szCs w:val="24"/>
                              </w:rPr>
                              <w:t xml:space="preserve"> природного газу);</w:t>
                            </w:r>
                          </w:p>
                          <w:p w:rsidR="00E63278" w:rsidRPr="00ED7C50" w:rsidRDefault="00E63278" w:rsidP="00ED7C50">
                            <w:pPr>
                              <w:numPr>
                                <w:ilvl w:val="0"/>
                                <w:numId w:val="3"/>
                              </w:numPr>
                              <w:spacing w:after="0"/>
                              <w:ind w:left="567"/>
                              <w:jc w:val="both"/>
                              <w:rPr>
                                <w:rFonts w:ascii="Times New Roman" w:hAnsi="Times New Roman" w:cs="Times New Roman"/>
                                <w:b/>
                                <w:i/>
                                <w:color w:val="1F497D" w:themeColor="text2"/>
                                <w:sz w:val="24"/>
                                <w:szCs w:val="24"/>
                              </w:rPr>
                            </w:pPr>
                            <w:r w:rsidRPr="00ED7C50">
                              <w:rPr>
                                <w:rFonts w:ascii="Times New Roman" w:hAnsi="Times New Roman" w:cs="Times New Roman"/>
                                <w:b/>
                                <w:i/>
                                <w:color w:val="1F497D" w:themeColor="text2"/>
                                <w:sz w:val="24"/>
                                <w:szCs w:val="24"/>
                              </w:rPr>
                              <w:t>Скоротити річні видатки на паливно-енергетичні ресурси щонайменше на 343 млн. грн.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5CDEF" id="Прямоугольник 1133" o:spid="_x0000_s1050" style="position:absolute;left:0;text-align:left;margin-left:-.95pt;margin-top:45pt;width:533.7pt;height:15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" fillcolor="#95b3d7 [1940]" strokecolor="#1f497d [3215]" strokeweight="1pt">
                <v:fill opacity="45232f"/>
                <v:path arrowok="t"/>
                <v:textbox>
                  <w:txbxContent>
                    <w:p w:rsidR="00E63278" w:rsidRPr="00ED7C50" w:rsidRDefault="00E63278" w:rsidP="00ED7C50">
                      <w:pPr>
                        <w:spacing w:after="120"/>
                        <w:jc w:val="both"/>
                        <w:rPr>
                          <w:rFonts w:ascii="Times New Roman" w:hAnsi="Times New Roman" w:cs="Times New Roman"/>
                          <w:b/>
                          <w:i/>
                          <w:color w:val="1F497D" w:themeColor="text2"/>
                          <w:sz w:val="24"/>
                          <w:szCs w:val="24"/>
                        </w:rPr>
                      </w:pPr>
                      <w:r w:rsidRPr="00ED7C50">
                        <w:rPr>
                          <w:rFonts w:ascii="Times New Roman" w:hAnsi="Times New Roman" w:cs="Times New Roman"/>
                          <w:b/>
                          <w:i/>
                          <w:color w:val="1F497D" w:themeColor="text2"/>
                          <w:sz w:val="24"/>
                          <w:szCs w:val="24"/>
                        </w:rPr>
                        <w:t>До 2025 року за рахунок впровадження заходів з енергозбереження, підвищення енергоефективності та заміщення традиційних джерел енергії на відновлювальні та альтернативні:</w:t>
                      </w:r>
                    </w:p>
                    <w:p w:rsidR="00E63278" w:rsidRPr="00ED7C50" w:rsidRDefault="00E63278" w:rsidP="00ED7C50">
                      <w:pPr>
                        <w:numPr>
                          <w:ilvl w:val="0"/>
                          <w:numId w:val="3"/>
                        </w:numPr>
                        <w:spacing w:after="0"/>
                        <w:ind w:left="567"/>
                        <w:jc w:val="both"/>
                        <w:rPr>
                          <w:rFonts w:ascii="Times New Roman" w:hAnsi="Times New Roman" w:cs="Times New Roman"/>
                          <w:b/>
                          <w:i/>
                          <w:color w:val="1F497D" w:themeColor="text2"/>
                          <w:sz w:val="24"/>
                          <w:szCs w:val="24"/>
                        </w:rPr>
                      </w:pPr>
                      <w:r w:rsidRPr="00ED7C50">
                        <w:rPr>
                          <w:rFonts w:ascii="Times New Roman" w:hAnsi="Times New Roman" w:cs="Times New Roman"/>
                          <w:b/>
                          <w:i/>
                          <w:color w:val="1F497D" w:themeColor="text2"/>
                          <w:sz w:val="24"/>
                          <w:szCs w:val="24"/>
                        </w:rPr>
                        <w:t>Скоротити викиди парникових газів на 26,2% (134,2 тис. т СО</w:t>
                      </w:r>
                      <w:r w:rsidRPr="00ED7C50">
                        <w:rPr>
                          <w:rFonts w:ascii="Times New Roman" w:hAnsi="Times New Roman" w:cs="Times New Roman"/>
                          <w:b/>
                          <w:i/>
                          <w:color w:val="1F497D" w:themeColor="text2"/>
                          <w:sz w:val="24"/>
                          <w:szCs w:val="24"/>
                          <w:vertAlign w:val="subscript"/>
                        </w:rPr>
                        <w:t>2</w:t>
                      </w:r>
                      <w:r w:rsidRPr="00ED7C50">
                        <w:rPr>
                          <w:rFonts w:ascii="Times New Roman" w:hAnsi="Times New Roman" w:cs="Times New Roman"/>
                          <w:b/>
                          <w:i/>
                          <w:color w:val="1F497D" w:themeColor="text2"/>
                          <w:sz w:val="24"/>
                          <w:szCs w:val="24"/>
                        </w:rPr>
                        <w:t>);</w:t>
                      </w:r>
                    </w:p>
                    <w:p w:rsidR="00E63278" w:rsidRPr="00ED7C50" w:rsidRDefault="00E63278" w:rsidP="00ED7C50">
                      <w:pPr>
                        <w:numPr>
                          <w:ilvl w:val="0"/>
                          <w:numId w:val="3"/>
                        </w:numPr>
                        <w:spacing w:after="0"/>
                        <w:ind w:left="567"/>
                        <w:jc w:val="both"/>
                        <w:rPr>
                          <w:rFonts w:ascii="Times New Roman" w:hAnsi="Times New Roman" w:cs="Times New Roman"/>
                          <w:b/>
                          <w:i/>
                          <w:color w:val="1F497D" w:themeColor="text2"/>
                          <w:sz w:val="24"/>
                          <w:szCs w:val="24"/>
                        </w:rPr>
                      </w:pPr>
                      <w:r w:rsidRPr="00ED7C50">
                        <w:rPr>
                          <w:rFonts w:ascii="Times New Roman" w:hAnsi="Times New Roman" w:cs="Times New Roman"/>
                          <w:b/>
                          <w:i/>
                          <w:color w:val="1F497D" w:themeColor="text2"/>
                          <w:sz w:val="24"/>
                          <w:szCs w:val="24"/>
                        </w:rPr>
                        <w:t>Скоротити річне споживання енергоресурсів на 21,3% (371,6 тис. МВт∙год.);</w:t>
                      </w:r>
                    </w:p>
                    <w:p w:rsidR="00E63278" w:rsidRPr="00ED7C50" w:rsidRDefault="00E63278" w:rsidP="00ED7C50">
                      <w:pPr>
                        <w:numPr>
                          <w:ilvl w:val="0"/>
                          <w:numId w:val="3"/>
                        </w:numPr>
                        <w:spacing w:after="0"/>
                        <w:ind w:left="567"/>
                        <w:jc w:val="both"/>
                        <w:rPr>
                          <w:rFonts w:ascii="Times New Roman" w:hAnsi="Times New Roman" w:cs="Times New Roman"/>
                          <w:b/>
                          <w:i/>
                          <w:color w:val="1F497D" w:themeColor="text2"/>
                          <w:sz w:val="24"/>
                          <w:szCs w:val="24"/>
                        </w:rPr>
                      </w:pPr>
                      <w:r w:rsidRPr="00ED7C50">
                        <w:rPr>
                          <w:rFonts w:ascii="Times New Roman" w:hAnsi="Times New Roman" w:cs="Times New Roman"/>
                          <w:b/>
                          <w:i/>
                          <w:color w:val="1F497D" w:themeColor="text2"/>
                          <w:sz w:val="24"/>
                          <w:szCs w:val="24"/>
                        </w:rPr>
                        <w:t>Замістити частку традиційних джерел енергії  за рахунок відновлювальних та альтернативних</w:t>
                      </w:r>
                      <w:r>
                        <w:rPr>
                          <w:rFonts w:ascii="Times New Roman" w:hAnsi="Times New Roman" w:cs="Times New Roman"/>
                          <w:b/>
                          <w:i/>
                          <w:color w:val="1F497D" w:themeColor="text2"/>
                          <w:sz w:val="24"/>
                          <w:szCs w:val="24"/>
                        </w:rPr>
                        <w:t xml:space="preserve"> на 5,8% (102,1 тис. МВт∙год./</w:t>
                      </w:r>
                      <w:r w:rsidRPr="00ED7C50">
                        <w:rPr>
                          <w:rFonts w:ascii="Times New Roman" w:hAnsi="Times New Roman" w:cs="Times New Roman"/>
                          <w:b/>
                          <w:i/>
                          <w:color w:val="1F497D" w:themeColor="text2"/>
                          <w:sz w:val="24"/>
                          <w:szCs w:val="24"/>
                        </w:rPr>
                        <w:t xml:space="preserve">10,8 </w:t>
                      </w:r>
                      <w:r>
                        <w:rPr>
                          <w:rFonts w:ascii="Times New Roman" w:hAnsi="Times New Roman" w:cs="Times New Roman"/>
                          <w:b/>
                          <w:i/>
                          <w:color w:val="1F497D" w:themeColor="text2"/>
                          <w:sz w:val="24"/>
                          <w:szCs w:val="24"/>
                        </w:rPr>
                        <w:t xml:space="preserve">млн. </w:t>
                      </w:r>
                      <w:r w:rsidRPr="00ED7C50">
                        <w:rPr>
                          <w:rFonts w:ascii="Times New Roman" w:hAnsi="Times New Roman" w:cs="Times New Roman"/>
                          <w:b/>
                          <w:i/>
                          <w:color w:val="1F497D" w:themeColor="text2"/>
                          <w:sz w:val="24"/>
                          <w:szCs w:val="24"/>
                        </w:rPr>
                        <w:t>м</w:t>
                      </w:r>
                      <w:r w:rsidRPr="00ED7C50">
                        <w:rPr>
                          <w:rFonts w:ascii="Times New Roman" w:hAnsi="Times New Roman" w:cs="Times New Roman"/>
                          <w:b/>
                          <w:i/>
                          <w:color w:val="1F497D" w:themeColor="text2"/>
                          <w:sz w:val="24"/>
                          <w:szCs w:val="24"/>
                          <w:vertAlign w:val="superscript"/>
                        </w:rPr>
                        <w:t>3</w:t>
                      </w:r>
                      <w:r w:rsidRPr="00ED7C50">
                        <w:rPr>
                          <w:rFonts w:ascii="Times New Roman" w:hAnsi="Times New Roman" w:cs="Times New Roman"/>
                          <w:b/>
                          <w:i/>
                          <w:color w:val="1F497D" w:themeColor="text2"/>
                          <w:sz w:val="24"/>
                          <w:szCs w:val="24"/>
                        </w:rPr>
                        <w:t xml:space="preserve"> природного газу);</w:t>
                      </w:r>
                    </w:p>
                    <w:p w:rsidR="00E63278" w:rsidRPr="00ED7C50" w:rsidRDefault="00E63278" w:rsidP="00ED7C50">
                      <w:pPr>
                        <w:numPr>
                          <w:ilvl w:val="0"/>
                          <w:numId w:val="3"/>
                        </w:numPr>
                        <w:spacing w:after="0"/>
                        <w:ind w:left="567"/>
                        <w:jc w:val="both"/>
                        <w:rPr>
                          <w:rFonts w:ascii="Times New Roman" w:hAnsi="Times New Roman" w:cs="Times New Roman"/>
                          <w:b/>
                          <w:i/>
                          <w:color w:val="1F497D" w:themeColor="text2"/>
                          <w:sz w:val="24"/>
                          <w:szCs w:val="24"/>
                        </w:rPr>
                      </w:pPr>
                      <w:r w:rsidRPr="00ED7C50">
                        <w:rPr>
                          <w:rFonts w:ascii="Times New Roman" w:hAnsi="Times New Roman" w:cs="Times New Roman"/>
                          <w:b/>
                          <w:i/>
                          <w:color w:val="1F497D" w:themeColor="text2"/>
                          <w:sz w:val="24"/>
                          <w:szCs w:val="24"/>
                        </w:rPr>
                        <w:t>Скоротити річні видатки на паливно-енергетичні ресурси щонайменше на 343 млн. грн.</w:t>
                      </w:r>
                    </w:p>
                  </w:txbxContent>
                </v:textbox>
                <w10:wrap type="square"/>
              </v:rect>
            </w:pict>
          </mc:Fallback>
        </mc:AlternateContent>
      </w:r>
      <w:r w:rsidRPr="00A10ED3">
        <w:rPr>
          <w:rFonts w:ascii="Times New Roman" w:hAnsi="Times New Roman" w:cs="Times New Roman"/>
          <w:sz w:val="24"/>
          <w:szCs w:val="24"/>
        </w:rPr>
        <w:t>Місто Суми, беручи до уваги заходи, що передбачені для кожного з включених до ПДСЕР секторів</w:t>
      </w:r>
      <w:r w:rsidR="00ED7C50">
        <w:rPr>
          <w:rFonts w:ascii="Times New Roman" w:hAnsi="Times New Roman" w:cs="Times New Roman"/>
          <w:sz w:val="24"/>
          <w:szCs w:val="24"/>
        </w:rPr>
        <w:t>,</w:t>
      </w:r>
      <w:r w:rsidRPr="00A10ED3">
        <w:rPr>
          <w:rFonts w:ascii="Times New Roman" w:hAnsi="Times New Roman" w:cs="Times New Roman"/>
          <w:sz w:val="24"/>
          <w:szCs w:val="24"/>
        </w:rPr>
        <w:t xml:space="preserve"> приєдна</w:t>
      </w:r>
      <w:r w:rsidR="00ED7C50">
        <w:rPr>
          <w:rFonts w:ascii="Times New Roman" w:hAnsi="Times New Roman" w:cs="Times New Roman"/>
          <w:sz w:val="24"/>
          <w:szCs w:val="24"/>
        </w:rPr>
        <w:t>вшись</w:t>
      </w:r>
      <w:r w:rsidRPr="00A10ED3">
        <w:rPr>
          <w:rFonts w:ascii="Times New Roman" w:hAnsi="Times New Roman" w:cs="Times New Roman"/>
          <w:sz w:val="24"/>
          <w:szCs w:val="24"/>
        </w:rPr>
        <w:t xml:space="preserve"> до європейської ініціативи Угода Мерів декларують такі пріоритетні цілі:</w:t>
      </w:r>
    </w:p>
    <w:p w:rsidR="00F31F7E" w:rsidRPr="00A10ED3" w:rsidRDefault="00F31F7E" w:rsidP="00F31F7E">
      <w:pPr>
        <w:spacing w:after="120"/>
        <w:jc w:val="both"/>
        <w:rPr>
          <w:rFonts w:ascii="Times New Roman" w:hAnsi="Times New Roman" w:cs="Times New Roman"/>
          <w:sz w:val="24"/>
          <w:szCs w:val="24"/>
        </w:rPr>
      </w:pPr>
    </w:p>
    <w:p w:rsidR="00BC0C2B" w:rsidRPr="00A10ED3" w:rsidRDefault="00F31F7E" w:rsidP="00F31F7E">
      <w:pPr>
        <w:spacing w:after="120"/>
        <w:jc w:val="both"/>
        <w:rPr>
          <w:rFonts w:ascii="Times New Roman" w:hAnsi="Times New Roman" w:cs="Times New Roman"/>
          <w:sz w:val="24"/>
          <w:szCs w:val="24"/>
        </w:rPr>
      </w:pPr>
      <w:r w:rsidRPr="00A10ED3">
        <w:rPr>
          <w:rFonts w:ascii="Times New Roman" w:hAnsi="Times New Roman" w:cs="Times New Roman"/>
          <w:sz w:val="24"/>
          <w:szCs w:val="24"/>
        </w:rPr>
        <w:t>При</w:t>
      </w:r>
      <w:r w:rsidR="00BC0C2B" w:rsidRPr="00A10ED3">
        <w:rPr>
          <w:rFonts w:ascii="Times New Roman" w:hAnsi="Times New Roman" w:cs="Times New Roman"/>
          <w:sz w:val="24"/>
          <w:szCs w:val="24"/>
        </w:rPr>
        <w:t xml:space="preserve"> досягненн</w:t>
      </w:r>
      <w:r w:rsidRPr="00A10ED3">
        <w:rPr>
          <w:rFonts w:ascii="Times New Roman" w:hAnsi="Times New Roman" w:cs="Times New Roman"/>
          <w:sz w:val="24"/>
          <w:szCs w:val="24"/>
        </w:rPr>
        <w:t>і</w:t>
      </w:r>
      <w:r w:rsidR="00BC0C2B" w:rsidRPr="00A10ED3">
        <w:rPr>
          <w:rFonts w:ascii="Times New Roman" w:hAnsi="Times New Roman" w:cs="Times New Roman"/>
          <w:sz w:val="24"/>
          <w:szCs w:val="24"/>
        </w:rPr>
        <w:t xml:space="preserve"> зазначеної мети відбудуться зміни в економіці міста, до числа найбільш значущих </w:t>
      </w:r>
      <w:r w:rsidR="00E3258F">
        <w:rPr>
          <w:rFonts w:ascii="Times New Roman" w:hAnsi="Times New Roman" w:cs="Times New Roman"/>
          <w:sz w:val="24"/>
          <w:szCs w:val="24"/>
        </w:rPr>
        <w:t>і</w:t>
      </w:r>
      <w:r w:rsidR="00684892" w:rsidRPr="00A10ED3">
        <w:rPr>
          <w:rFonts w:ascii="Times New Roman" w:hAnsi="Times New Roman" w:cs="Times New Roman"/>
          <w:sz w:val="24"/>
          <w:szCs w:val="24"/>
        </w:rPr>
        <w:t xml:space="preserve">з </w:t>
      </w:r>
      <w:r w:rsidR="00BC0C2B" w:rsidRPr="00A10ED3">
        <w:rPr>
          <w:rFonts w:ascii="Times New Roman" w:hAnsi="Times New Roman" w:cs="Times New Roman"/>
          <w:sz w:val="24"/>
          <w:szCs w:val="24"/>
        </w:rPr>
        <w:t>яких належать такі:</w:t>
      </w:r>
    </w:p>
    <w:p w:rsidR="00BC0C2B" w:rsidRPr="00A10ED3" w:rsidRDefault="00BC0C2B" w:rsidP="0083088F">
      <w:pPr>
        <w:pStyle w:val="a3"/>
        <w:numPr>
          <w:ilvl w:val="0"/>
          <w:numId w:val="39"/>
        </w:numPr>
        <w:spacing w:after="120"/>
        <w:ind w:left="567" w:hanging="283"/>
        <w:jc w:val="both"/>
        <w:rPr>
          <w:rFonts w:ascii="Times New Roman" w:hAnsi="Times New Roman" w:cs="Times New Roman"/>
          <w:sz w:val="24"/>
          <w:szCs w:val="24"/>
        </w:rPr>
      </w:pPr>
      <w:r w:rsidRPr="00A10ED3">
        <w:rPr>
          <w:rFonts w:ascii="Times New Roman" w:hAnsi="Times New Roman" w:cs="Times New Roman"/>
          <w:sz w:val="24"/>
          <w:szCs w:val="24"/>
        </w:rPr>
        <w:t xml:space="preserve">підвищення ефективності використання енергетичних ресурсів споживачами міста, включаючи житловий фонд та систему </w:t>
      </w:r>
      <w:r w:rsidR="00684892" w:rsidRPr="00A10ED3">
        <w:rPr>
          <w:rFonts w:ascii="Times New Roman" w:hAnsi="Times New Roman" w:cs="Times New Roman"/>
          <w:sz w:val="24"/>
          <w:szCs w:val="24"/>
        </w:rPr>
        <w:t>комунальної/приватної</w:t>
      </w:r>
      <w:r w:rsidRPr="00A10ED3">
        <w:rPr>
          <w:rFonts w:ascii="Times New Roman" w:hAnsi="Times New Roman" w:cs="Times New Roman"/>
          <w:sz w:val="24"/>
          <w:szCs w:val="24"/>
        </w:rPr>
        <w:t xml:space="preserve"> інфраструктури при виробництві, розподіл</w:t>
      </w:r>
      <w:r w:rsidR="00F31F7E" w:rsidRPr="00A10ED3">
        <w:rPr>
          <w:rFonts w:ascii="Times New Roman" w:hAnsi="Times New Roman" w:cs="Times New Roman"/>
          <w:sz w:val="24"/>
          <w:szCs w:val="24"/>
        </w:rPr>
        <w:t>і</w:t>
      </w:r>
      <w:r w:rsidRPr="00A10ED3">
        <w:rPr>
          <w:rFonts w:ascii="Times New Roman" w:hAnsi="Times New Roman" w:cs="Times New Roman"/>
          <w:sz w:val="24"/>
          <w:szCs w:val="24"/>
        </w:rPr>
        <w:t xml:space="preserve"> та споживанні енергоресурсів;</w:t>
      </w:r>
    </w:p>
    <w:p w:rsidR="00BC0C2B" w:rsidRPr="00A10ED3" w:rsidRDefault="00BC0C2B" w:rsidP="0083088F">
      <w:pPr>
        <w:pStyle w:val="a3"/>
        <w:numPr>
          <w:ilvl w:val="0"/>
          <w:numId w:val="39"/>
        </w:numPr>
        <w:spacing w:after="120"/>
        <w:ind w:left="567" w:hanging="283"/>
        <w:jc w:val="both"/>
        <w:rPr>
          <w:rFonts w:ascii="Times New Roman" w:hAnsi="Times New Roman" w:cs="Times New Roman"/>
          <w:sz w:val="24"/>
          <w:szCs w:val="24"/>
        </w:rPr>
      </w:pPr>
      <w:r w:rsidRPr="00A10ED3">
        <w:rPr>
          <w:rFonts w:ascii="Times New Roman" w:hAnsi="Times New Roman" w:cs="Times New Roman"/>
          <w:sz w:val="24"/>
          <w:szCs w:val="24"/>
        </w:rPr>
        <w:t xml:space="preserve">підвищення надійності функціонування і динаміки розвитку всіх </w:t>
      </w:r>
      <w:r w:rsidR="00F31F7E" w:rsidRPr="00A10ED3">
        <w:rPr>
          <w:rFonts w:ascii="Times New Roman" w:hAnsi="Times New Roman" w:cs="Times New Roman"/>
          <w:sz w:val="24"/>
          <w:szCs w:val="24"/>
        </w:rPr>
        <w:t>середовищ</w:t>
      </w:r>
      <w:r w:rsidRPr="00A10ED3">
        <w:rPr>
          <w:rFonts w:ascii="Times New Roman" w:hAnsi="Times New Roman" w:cs="Times New Roman"/>
          <w:sz w:val="24"/>
          <w:szCs w:val="24"/>
        </w:rPr>
        <w:t xml:space="preserve"> економіки міста, що дозволяє сформувати безпечн</w:t>
      </w:r>
      <w:r w:rsidR="00F31F7E" w:rsidRPr="00A10ED3">
        <w:rPr>
          <w:rFonts w:ascii="Times New Roman" w:hAnsi="Times New Roman" w:cs="Times New Roman"/>
          <w:sz w:val="24"/>
          <w:szCs w:val="24"/>
        </w:rPr>
        <w:t>е</w:t>
      </w:r>
      <w:r w:rsidRPr="00A10ED3">
        <w:rPr>
          <w:rFonts w:ascii="Times New Roman" w:hAnsi="Times New Roman" w:cs="Times New Roman"/>
          <w:sz w:val="24"/>
          <w:szCs w:val="24"/>
        </w:rPr>
        <w:t>, впорядкован</w:t>
      </w:r>
      <w:r w:rsidR="00F31F7E" w:rsidRPr="00A10ED3">
        <w:rPr>
          <w:rFonts w:ascii="Times New Roman" w:hAnsi="Times New Roman" w:cs="Times New Roman"/>
          <w:sz w:val="24"/>
          <w:szCs w:val="24"/>
        </w:rPr>
        <w:t>е</w:t>
      </w:r>
      <w:r w:rsidRPr="00A10ED3">
        <w:rPr>
          <w:rFonts w:ascii="Times New Roman" w:hAnsi="Times New Roman" w:cs="Times New Roman"/>
          <w:sz w:val="24"/>
          <w:szCs w:val="24"/>
        </w:rPr>
        <w:t xml:space="preserve"> і стимулююч</w:t>
      </w:r>
      <w:r w:rsidR="00F31F7E" w:rsidRPr="00A10ED3">
        <w:rPr>
          <w:rFonts w:ascii="Times New Roman" w:hAnsi="Times New Roman" w:cs="Times New Roman"/>
          <w:sz w:val="24"/>
          <w:szCs w:val="24"/>
        </w:rPr>
        <w:t>е</w:t>
      </w:r>
      <w:r w:rsidRPr="00A10ED3">
        <w:rPr>
          <w:rFonts w:ascii="Times New Roman" w:hAnsi="Times New Roman" w:cs="Times New Roman"/>
          <w:sz w:val="24"/>
          <w:szCs w:val="24"/>
        </w:rPr>
        <w:t xml:space="preserve"> серед</w:t>
      </w:r>
      <w:r w:rsidR="00F31F7E" w:rsidRPr="00A10ED3">
        <w:rPr>
          <w:rFonts w:ascii="Times New Roman" w:hAnsi="Times New Roman" w:cs="Times New Roman"/>
          <w:sz w:val="24"/>
          <w:szCs w:val="24"/>
        </w:rPr>
        <w:t>овище</w:t>
      </w:r>
      <w:r w:rsidRPr="00A10ED3">
        <w:rPr>
          <w:rFonts w:ascii="Times New Roman" w:hAnsi="Times New Roman" w:cs="Times New Roman"/>
          <w:sz w:val="24"/>
          <w:szCs w:val="24"/>
        </w:rPr>
        <w:t xml:space="preserve"> життєдіяльності з мінімальними затратами енергії та ресурсів;</w:t>
      </w:r>
    </w:p>
    <w:p w:rsidR="00BC0C2B" w:rsidRPr="00A10ED3" w:rsidRDefault="00BC0C2B" w:rsidP="0083088F">
      <w:pPr>
        <w:pStyle w:val="a3"/>
        <w:numPr>
          <w:ilvl w:val="0"/>
          <w:numId w:val="39"/>
        </w:numPr>
        <w:spacing w:after="120"/>
        <w:ind w:left="567" w:hanging="283"/>
        <w:jc w:val="both"/>
        <w:rPr>
          <w:rFonts w:ascii="Times New Roman" w:hAnsi="Times New Roman" w:cs="Times New Roman"/>
          <w:sz w:val="24"/>
          <w:szCs w:val="24"/>
        </w:rPr>
      </w:pPr>
      <w:r w:rsidRPr="00A10ED3">
        <w:rPr>
          <w:rFonts w:ascii="Times New Roman" w:hAnsi="Times New Roman" w:cs="Times New Roman"/>
          <w:sz w:val="24"/>
          <w:szCs w:val="24"/>
        </w:rPr>
        <w:t xml:space="preserve">підвищення якості життя населення та зниження витрат на оплату житлово-комунальних послуг як в рамках існуючої, так </w:t>
      </w:r>
      <w:r w:rsidR="00F31F7E" w:rsidRPr="00A10ED3">
        <w:rPr>
          <w:rFonts w:ascii="Times New Roman" w:hAnsi="Times New Roman" w:cs="Times New Roman"/>
          <w:sz w:val="24"/>
          <w:szCs w:val="24"/>
        </w:rPr>
        <w:t>і перспективної забудови міста з</w:t>
      </w:r>
      <w:r w:rsidRPr="00A10ED3">
        <w:rPr>
          <w:rFonts w:ascii="Times New Roman" w:hAnsi="Times New Roman" w:cs="Times New Roman"/>
          <w:sz w:val="24"/>
          <w:szCs w:val="24"/>
        </w:rPr>
        <w:t xml:space="preserve"> застосування</w:t>
      </w:r>
      <w:r w:rsidR="00F31F7E" w:rsidRPr="00A10ED3">
        <w:rPr>
          <w:rFonts w:ascii="Times New Roman" w:hAnsi="Times New Roman" w:cs="Times New Roman"/>
          <w:sz w:val="24"/>
          <w:szCs w:val="24"/>
        </w:rPr>
        <w:t>м</w:t>
      </w:r>
      <w:r w:rsidRPr="00A10ED3">
        <w:rPr>
          <w:rFonts w:ascii="Times New Roman" w:hAnsi="Times New Roman" w:cs="Times New Roman"/>
          <w:sz w:val="24"/>
          <w:szCs w:val="24"/>
        </w:rPr>
        <w:t xml:space="preserve"> новітніх інноваційних технологій у сфері </w:t>
      </w:r>
      <w:proofErr w:type="spellStart"/>
      <w:r w:rsidRPr="00A10ED3">
        <w:rPr>
          <w:rFonts w:ascii="Times New Roman" w:hAnsi="Times New Roman" w:cs="Times New Roman"/>
          <w:sz w:val="24"/>
          <w:szCs w:val="24"/>
        </w:rPr>
        <w:t>енерго</w:t>
      </w:r>
      <w:proofErr w:type="spellEnd"/>
      <w:r w:rsidRPr="00A10ED3">
        <w:rPr>
          <w:rFonts w:ascii="Times New Roman" w:hAnsi="Times New Roman" w:cs="Times New Roman"/>
          <w:sz w:val="24"/>
          <w:szCs w:val="24"/>
        </w:rPr>
        <w:t xml:space="preserve">/ресурсозбереження і, як наслідок, зниження енергоспоживання на одиницю загальної площі </w:t>
      </w:r>
      <w:r w:rsidR="00684892" w:rsidRPr="00A10ED3">
        <w:rPr>
          <w:rFonts w:ascii="Times New Roman" w:hAnsi="Times New Roman" w:cs="Times New Roman"/>
          <w:sz w:val="24"/>
          <w:szCs w:val="24"/>
        </w:rPr>
        <w:t>будівель</w:t>
      </w:r>
      <w:r w:rsidRPr="00A10ED3">
        <w:rPr>
          <w:rFonts w:ascii="Times New Roman" w:hAnsi="Times New Roman" w:cs="Times New Roman"/>
          <w:sz w:val="24"/>
          <w:szCs w:val="24"/>
        </w:rPr>
        <w:t>;</w:t>
      </w:r>
    </w:p>
    <w:p w:rsidR="00BC0C2B" w:rsidRPr="00A10ED3" w:rsidRDefault="00BC0C2B" w:rsidP="0083088F">
      <w:pPr>
        <w:pStyle w:val="a3"/>
        <w:numPr>
          <w:ilvl w:val="0"/>
          <w:numId w:val="39"/>
        </w:numPr>
        <w:spacing w:after="120"/>
        <w:ind w:left="567" w:hanging="283"/>
        <w:jc w:val="both"/>
        <w:rPr>
          <w:rFonts w:ascii="Times New Roman" w:hAnsi="Times New Roman" w:cs="Times New Roman"/>
          <w:sz w:val="24"/>
          <w:szCs w:val="24"/>
        </w:rPr>
      </w:pPr>
      <w:r w:rsidRPr="00A10ED3">
        <w:rPr>
          <w:rFonts w:ascii="Times New Roman" w:hAnsi="Times New Roman" w:cs="Times New Roman"/>
          <w:sz w:val="24"/>
          <w:szCs w:val="24"/>
        </w:rPr>
        <w:t>підвищення фінансової стійкості міської економіки за рахунок компенсації зростання навантаження на бюджет шляхом зниження питомих витрат енергії та ресурсів;</w:t>
      </w:r>
    </w:p>
    <w:p w:rsidR="0035241C" w:rsidRPr="00A10ED3" w:rsidRDefault="00BC0C2B" w:rsidP="0083088F">
      <w:pPr>
        <w:pStyle w:val="a3"/>
        <w:numPr>
          <w:ilvl w:val="0"/>
          <w:numId w:val="39"/>
        </w:numPr>
        <w:spacing w:after="120"/>
        <w:ind w:left="567" w:hanging="283"/>
        <w:jc w:val="both"/>
        <w:rPr>
          <w:rFonts w:ascii="Times New Roman" w:hAnsi="Times New Roman" w:cs="Times New Roman"/>
          <w:sz w:val="24"/>
          <w:szCs w:val="24"/>
        </w:rPr>
      </w:pPr>
      <w:r w:rsidRPr="00A10ED3">
        <w:rPr>
          <w:rFonts w:ascii="Times New Roman" w:hAnsi="Times New Roman" w:cs="Times New Roman"/>
          <w:sz w:val="24"/>
          <w:szCs w:val="24"/>
        </w:rPr>
        <w:t xml:space="preserve">підвищення екологічної ефективності та безпеки </w:t>
      </w:r>
      <w:r w:rsidR="00F31F7E" w:rsidRPr="00A10ED3">
        <w:rPr>
          <w:rFonts w:ascii="Times New Roman" w:hAnsi="Times New Roman" w:cs="Times New Roman"/>
          <w:sz w:val="24"/>
          <w:szCs w:val="24"/>
        </w:rPr>
        <w:t>шляхом</w:t>
      </w:r>
      <w:r w:rsidRPr="00A10ED3">
        <w:rPr>
          <w:rFonts w:ascii="Times New Roman" w:hAnsi="Times New Roman" w:cs="Times New Roman"/>
          <w:sz w:val="24"/>
          <w:szCs w:val="24"/>
        </w:rPr>
        <w:t xml:space="preserve"> раціонального та екологічно відповідального використання енергії та ресурсів, що сприяють забезпеченню права громадян на сприятливе навколишнє середовищ</w:t>
      </w:r>
      <w:r w:rsidR="00684892" w:rsidRPr="00A10ED3">
        <w:rPr>
          <w:rFonts w:ascii="Times New Roman" w:hAnsi="Times New Roman" w:cs="Times New Roman"/>
          <w:sz w:val="24"/>
          <w:szCs w:val="24"/>
        </w:rPr>
        <w:t>.</w:t>
      </w:r>
    </w:p>
    <w:p w:rsidR="00B55FB8" w:rsidRPr="00A10ED3" w:rsidRDefault="00B55FB8">
      <w:pPr>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br w:type="page"/>
      </w:r>
    </w:p>
    <w:p w:rsidR="00684892" w:rsidRPr="00A10ED3" w:rsidRDefault="006041F9" w:rsidP="00684892">
      <w:pPr>
        <w:spacing w:after="120"/>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lastRenderedPageBreak/>
        <w:t>Цільові показники в області  енергозбереження та енергоефективності</w:t>
      </w:r>
    </w:p>
    <w:tbl>
      <w:tblPr>
        <w:tblW w:w="10637" w:type="dxa"/>
        <w:tblInd w:w="103" w:type="dxa"/>
        <w:tblBorders>
          <w:top w:val="single" w:sz="4" w:space="0" w:color="4F81BD" w:themeColor="accent1"/>
          <w:bottom w:val="single" w:sz="4" w:space="0" w:color="4F81BD" w:themeColor="accent1"/>
          <w:insideH w:val="single" w:sz="4" w:space="0" w:color="4F81BD" w:themeColor="accent1"/>
        </w:tblBorders>
        <w:tblLook w:val="04A0" w:firstRow="1" w:lastRow="0" w:firstColumn="1" w:lastColumn="0" w:noHBand="0" w:noVBand="1"/>
      </w:tblPr>
      <w:tblGrid>
        <w:gridCol w:w="8227"/>
        <w:gridCol w:w="2410"/>
      </w:tblGrid>
      <w:tr w:rsidR="00B55FB8" w:rsidRPr="00A10ED3" w:rsidTr="00034027">
        <w:trPr>
          <w:trHeight w:val="300"/>
        </w:trPr>
        <w:tc>
          <w:tcPr>
            <w:tcW w:w="8227" w:type="dxa"/>
            <w:shd w:val="clear" w:color="000000" w:fill="4F81BD"/>
            <w:vAlign w:val="center"/>
            <w:hideMark/>
          </w:tcPr>
          <w:p w:rsidR="00B55FB8" w:rsidRPr="00A10ED3" w:rsidRDefault="00B55FB8" w:rsidP="00B55FB8">
            <w:pPr>
              <w:spacing w:after="0" w:line="240" w:lineRule="auto"/>
              <w:rPr>
                <w:rFonts w:ascii="Times New Roman" w:eastAsia="Times New Roman" w:hAnsi="Times New Roman" w:cs="Times New Roman"/>
                <w:b/>
                <w:bCs/>
                <w:color w:val="FFFFFF"/>
                <w:lang w:eastAsia="ru-RU"/>
              </w:rPr>
            </w:pPr>
            <w:r w:rsidRPr="00A10ED3">
              <w:rPr>
                <w:rFonts w:ascii="Times New Roman" w:eastAsia="Times New Roman" w:hAnsi="Times New Roman" w:cs="Times New Roman"/>
                <w:b/>
                <w:bCs/>
                <w:color w:val="FFFFFF"/>
                <w:lang w:eastAsia="ru-RU"/>
              </w:rPr>
              <w:t>Пріоритетні цілі І-ого порядку</w:t>
            </w:r>
          </w:p>
        </w:tc>
        <w:tc>
          <w:tcPr>
            <w:tcW w:w="2410" w:type="dxa"/>
            <w:shd w:val="clear" w:color="000000" w:fill="4F81BD"/>
            <w:vAlign w:val="center"/>
            <w:hideMark/>
          </w:tcPr>
          <w:p w:rsidR="00B55FB8" w:rsidRPr="00A10ED3" w:rsidRDefault="00B55FB8" w:rsidP="00B55FB8">
            <w:pPr>
              <w:spacing w:after="0" w:line="240" w:lineRule="auto"/>
              <w:jc w:val="center"/>
              <w:rPr>
                <w:rFonts w:ascii="Times New Roman" w:eastAsia="Times New Roman" w:hAnsi="Times New Roman" w:cs="Times New Roman"/>
                <w:b/>
                <w:bCs/>
                <w:color w:val="FFFFFF"/>
                <w:lang w:eastAsia="ru-RU"/>
              </w:rPr>
            </w:pPr>
            <w:r w:rsidRPr="00A10ED3">
              <w:rPr>
                <w:rFonts w:ascii="Times New Roman" w:eastAsia="Times New Roman" w:hAnsi="Times New Roman" w:cs="Times New Roman"/>
                <w:b/>
                <w:bCs/>
                <w:color w:val="FFFFFF"/>
                <w:lang w:eastAsia="ru-RU"/>
              </w:rPr>
              <w:t>Цільові показники</w:t>
            </w:r>
          </w:p>
        </w:tc>
      </w:tr>
      <w:tr w:rsidR="00B55FB8" w:rsidRPr="00A10ED3" w:rsidTr="00034027">
        <w:trPr>
          <w:trHeight w:val="300"/>
        </w:trPr>
        <w:tc>
          <w:tcPr>
            <w:tcW w:w="10637" w:type="dxa"/>
            <w:gridSpan w:val="2"/>
            <w:shd w:val="clear" w:color="000000" w:fill="B8CCE4"/>
            <w:vAlign w:val="center"/>
            <w:hideMark/>
          </w:tcPr>
          <w:p w:rsidR="00B55FB8" w:rsidRPr="00A10ED3" w:rsidRDefault="00B55FB8" w:rsidP="00B55FB8">
            <w:pPr>
              <w:spacing w:after="0" w:line="240" w:lineRule="auto"/>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Побудова моделі управління енергоресурсами міста</w:t>
            </w:r>
          </w:p>
        </w:tc>
      </w:tr>
      <w:tr w:rsidR="00B55FB8" w:rsidRPr="00A10ED3" w:rsidTr="00034027">
        <w:trPr>
          <w:trHeight w:val="495"/>
        </w:trPr>
        <w:tc>
          <w:tcPr>
            <w:tcW w:w="8227" w:type="dxa"/>
            <w:shd w:val="clear" w:color="auto" w:fill="auto"/>
            <w:vAlign w:val="center"/>
            <w:hideMark/>
          </w:tcPr>
          <w:p w:rsidR="00B55FB8" w:rsidRPr="00A10ED3" w:rsidRDefault="00B55FB8" w:rsidP="00823599">
            <w:pPr>
              <w:spacing w:after="0" w:line="240" w:lineRule="auto"/>
              <w:rPr>
                <w:rFonts w:ascii="Times New Roman" w:eastAsia="Times New Roman" w:hAnsi="Times New Roman" w:cs="Times New Roman"/>
                <w:lang w:eastAsia="ru-RU"/>
              </w:rPr>
            </w:pPr>
            <w:r w:rsidRPr="00A10ED3">
              <w:rPr>
                <w:rFonts w:ascii="Times New Roman" w:eastAsia="Times New Roman" w:hAnsi="Times New Roman" w:cs="Times New Roman"/>
                <w:lang w:eastAsia="ru-RU"/>
              </w:rPr>
              <w:t>Запровадити систему енергетичного менеджменту при м</w:t>
            </w:r>
            <w:r w:rsidR="00823599" w:rsidRPr="00A10ED3">
              <w:rPr>
                <w:rFonts w:ascii="Times New Roman" w:eastAsia="Times New Roman" w:hAnsi="Times New Roman" w:cs="Times New Roman"/>
                <w:lang w:eastAsia="ru-RU"/>
              </w:rPr>
              <w:t xml:space="preserve">уніципалітеті, </w:t>
            </w:r>
            <w:proofErr w:type="spellStart"/>
            <w:r w:rsidR="00823599" w:rsidRPr="00A10ED3">
              <w:rPr>
                <w:rFonts w:ascii="Times New Roman" w:eastAsia="Times New Roman" w:hAnsi="Times New Roman" w:cs="Times New Roman"/>
                <w:lang w:eastAsia="ru-RU"/>
              </w:rPr>
              <w:t>теплопостачаючих</w:t>
            </w:r>
            <w:proofErr w:type="spellEnd"/>
            <w:r w:rsidR="00823599" w:rsidRPr="00A10ED3">
              <w:rPr>
                <w:rFonts w:ascii="Times New Roman" w:eastAsia="Times New Roman" w:hAnsi="Times New Roman" w:cs="Times New Roman"/>
                <w:lang w:eastAsia="ru-RU"/>
              </w:rPr>
              <w:t xml:space="preserve">, </w:t>
            </w:r>
            <w:r w:rsidRPr="00A10ED3">
              <w:rPr>
                <w:rFonts w:ascii="Times New Roman" w:eastAsia="Times New Roman" w:hAnsi="Times New Roman" w:cs="Times New Roman"/>
                <w:lang w:eastAsia="ru-RU"/>
              </w:rPr>
              <w:t xml:space="preserve">комунальних підприємствах </w:t>
            </w:r>
          </w:p>
        </w:tc>
        <w:tc>
          <w:tcPr>
            <w:tcW w:w="2410" w:type="dxa"/>
            <w:shd w:val="clear" w:color="auto" w:fill="auto"/>
            <w:vAlign w:val="center"/>
            <w:hideMark/>
          </w:tcPr>
          <w:p w:rsidR="00B55FB8" w:rsidRPr="00A10ED3" w:rsidRDefault="00B55FB8" w:rsidP="00B55FB8">
            <w:pPr>
              <w:spacing w:after="0" w:line="240" w:lineRule="auto"/>
              <w:jc w:val="center"/>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2016-2017 рр.</w:t>
            </w:r>
          </w:p>
        </w:tc>
      </w:tr>
      <w:tr w:rsidR="00ED7F5B" w:rsidRPr="00A10ED3" w:rsidTr="00034027">
        <w:trPr>
          <w:trHeight w:val="495"/>
        </w:trPr>
        <w:tc>
          <w:tcPr>
            <w:tcW w:w="8227" w:type="dxa"/>
            <w:shd w:val="clear" w:color="auto" w:fill="auto"/>
            <w:vAlign w:val="center"/>
            <w:hideMark/>
          </w:tcPr>
          <w:p w:rsidR="00ED7F5B" w:rsidRPr="00A10ED3" w:rsidRDefault="00823599" w:rsidP="00823599">
            <w:pPr>
              <w:spacing w:after="0" w:line="240" w:lineRule="auto"/>
              <w:rPr>
                <w:rFonts w:ascii="Times New Roman" w:eastAsia="Times New Roman" w:hAnsi="Times New Roman" w:cs="Times New Roman"/>
                <w:lang w:eastAsia="ru-RU"/>
              </w:rPr>
            </w:pPr>
            <w:r w:rsidRPr="00A10ED3">
              <w:rPr>
                <w:rFonts w:ascii="Times New Roman" w:eastAsia="Times New Roman" w:hAnsi="Times New Roman" w:cs="Times New Roman"/>
                <w:lang w:eastAsia="ru-RU"/>
              </w:rPr>
              <w:t>У</w:t>
            </w:r>
            <w:r w:rsidR="00ED7F5B" w:rsidRPr="00A10ED3">
              <w:rPr>
                <w:rFonts w:ascii="Times New Roman" w:eastAsia="Times New Roman" w:hAnsi="Times New Roman" w:cs="Times New Roman"/>
                <w:lang w:eastAsia="ru-RU"/>
              </w:rPr>
              <w:t xml:space="preserve"> рамках програми кредитування «Еко  Ефективність»  від НЕФКО  впровадити  ЕЕЗ для  ПУЛ 1 бюджетних будівель: підготувати відібрані бюджетні будівлі до першої черги </w:t>
            </w:r>
            <w:proofErr w:type="spellStart"/>
            <w:r w:rsidR="00ED7F5B" w:rsidRPr="00A10ED3">
              <w:rPr>
                <w:rFonts w:ascii="Times New Roman" w:eastAsia="Times New Roman" w:hAnsi="Times New Roman" w:cs="Times New Roman"/>
                <w:lang w:eastAsia="ru-RU"/>
              </w:rPr>
              <w:t>термомодернізації</w:t>
            </w:r>
            <w:proofErr w:type="spellEnd"/>
            <w:r w:rsidR="00ED7F5B" w:rsidRPr="00A10ED3">
              <w:rPr>
                <w:rFonts w:ascii="Times New Roman" w:eastAsia="Times New Roman" w:hAnsi="Times New Roman" w:cs="Times New Roman"/>
                <w:lang w:eastAsia="ru-RU"/>
              </w:rPr>
              <w:t>, розробити бізнес-план для залучення кредитних ресурсів</w:t>
            </w:r>
          </w:p>
        </w:tc>
        <w:tc>
          <w:tcPr>
            <w:tcW w:w="2410" w:type="dxa"/>
            <w:shd w:val="clear" w:color="auto" w:fill="auto"/>
            <w:vAlign w:val="center"/>
            <w:hideMark/>
          </w:tcPr>
          <w:p w:rsidR="00ED7F5B" w:rsidRPr="00A10ED3" w:rsidRDefault="00ED7F5B" w:rsidP="00552576">
            <w:pPr>
              <w:spacing w:after="0" w:line="240" w:lineRule="auto"/>
              <w:jc w:val="center"/>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201</w:t>
            </w:r>
            <w:r w:rsidR="00552576" w:rsidRPr="00A10ED3">
              <w:rPr>
                <w:rFonts w:ascii="Times New Roman" w:eastAsia="Times New Roman" w:hAnsi="Times New Roman" w:cs="Times New Roman"/>
                <w:b/>
                <w:bCs/>
                <w:i/>
                <w:iCs/>
                <w:color w:val="000000"/>
                <w:lang w:eastAsia="ru-RU"/>
              </w:rPr>
              <w:t>6</w:t>
            </w:r>
            <w:r w:rsidRPr="00A10ED3">
              <w:rPr>
                <w:rFonts w:ascii="Times New Roman" w:eastAsia="Times New Roman" w:hAnsi="Times New Roman" w:cs="Times New Roman"/>
                <w:b/>
                <w:bCs/>
                <w:i/>
                <w:iCs/>
                <w:color w:val="000000"/>
                <w:lang w:eastAsia="ru-RU"/>
              </w:rPr>
              <w:t xml:space="preserve"> -201</w:t>
            </w:r>
            <w:r w:rsidR="00552576" w:rsidRPr="00A10ED3">
              <w:rPr>
                <w:rFonts w:ascii="Times New Roman" w:eastAsia="Times New Roman" w:hAnsi="Times New Roman" w:cs="Times New Roman"/>
                <w:b/>
                <w:bCs/>
                <w:i/>
                <w:iCs/>
                <w:color w:val="000000"/>
                <w:lang w:eastAsia="ru-RU"/>
              </w:rPr>
              <w:t>7</w:t>
            </w:r>
            <w:r w:rsidRPr="00A10ED3">
              <w:rPr>
                <w:rFonts w:ascii="Times New Roman" w:eastAsia="Times New Roman" w:hAnsi="Times New Roman" w:cs="Times New Roman"/>
                <w:b/>
                <w:bCs/>
                <w:i/>
                <w:iCs/>
                <w:color w:val="000000"/>
                <w:lang w:eastAsia="ru-RU"/>
              </w:rPr>
              <w:t xml:space="preserve"> рр.</w:t>
            </w:r>
          </w:p>
        </w:tc>
      </w:tr>
      <w:tr w:rsidR="00ED7F5B" w:rsidRPr="00A10ED3" w:rsidTr="00034027">
        <w:trPr>
          <w:trHeight w:val="495"/>
        </w:trPr>
        <w:tc>
          <w:tcPr>
            <w:tcW w:w="8227" w:type="dxa"/>
            <w:shd w:val="clear" w:color="auto" w:fill="auto"/>
            <w:vAlign w:val="center"/>
            <w:hideMark/>
          </w:tcPr>
          <w:p w:rsidR="00ED7F5B" w:rsidRPr="00A10ED3" w:rsidRDefault="00ED7F5B" w:rsidP="00823599">
            <w:pPr>
              <w:spacing w:after="0" w:line="240" w:lineRule="auto"/>
              <w:rPr>
                <w:rFonts w:ascii="Times New Roman" w:eastAsia="Times New Roman" w:hAnsi="Times New Roman" w:cs="Times New Roman"/>
                <w:color w:val="FF0000"/>
                <w:lang w:eastAsia="ru-RU"/>
              </w:rPr>
            </w:pPr>
            <w:r w:rsidRPr="00A10ED3">
              <w:rPr>
                <w:rFonts w:ascii="Times New Roman" w:eastAsia="Times New Roman" w:hAnsi="Times New Roman" w:cs="Times New Roman"/>
                <w:lang w:eastAsia="ru-RU"/>
              </w:rPr>
              <w:t>В рамках програми кредитування «Еко  Ефективність»  від НЕФКО  впровадити  ЕЕЗ для  ПУЛ 2 бюджетних будівель: підготувати 7-м бюджетних будівель</w:t>
            </w:r>
            <w:r w:rsidR="00823599" w:rsidRPr="00A10ED3">
              <w:rPr>
                <w:rFonts w:ascii="Times New Roman" w:eastAsia="Times New Roman" w:hAnsi="Times New Roman" w:cs="Times New Roman"/>
                <w:lang w:eastAsia="ru-RU"/>
              </w:rPr>
              <w:t>,</w:t>
            </w:r>
            <w:r w:rsidRPr="00A10ED3">
              <w:rPr>
                <w:rFonts w:ascii="Times New Roman" w:eastAsia="Times New Roman" w:hAnsi="Times New Roman" w:cs="Times New Roman"/>
                <w:lang w:eastAsia="ru-RU"/>
              </w:rPr>
              <w:t xml:space="preserve"> для яких </w:t>
            </w:r>
            <w:r w:rsidR="00823599" w:rsidRPr="00A10ED3">
              <w:rPr>
                <w:rFonts w:ascii="Times New Roman" w:eastAsia="Times New Roman" w:hAnsi="Times New Roman" w:cs="Times New Roman"/>
                <w:lang w:eastAsia="ru-RU"/>
              </w:rPr>
              <w:t>у</w:t>
            </w:r>
            <w:r w:rsidRPr="00A10ED3">
              <w:rPr>
                <w:rFonts w:ascii="Times New Roman" w:eastAsia="Times New Roman" w:hAnsi="Times New Roman" w:cs="Times New Roman"/>
                <w:lang w:eastAsia="ru-RU"/>
              </w:rPr>
              <w:t xml:space="preserve"> рамках проекту МЕР розроблені енергетичні аудити </w:t>
            </w:r>
            <w:r w:rsidR="00823599" w:rsidRPr="00A10ED3">
              <w:rPr>
                <w:rFonts w:ascii="Times New Roman" w:eastAsia="Times New Roman" w:hAnsi="Times New Roman" w:cs="Times New Roman"/>
                <w:lang w:eastAsia="ru-RU"/>
              </w:rPr>
              <w:t xml:space="preserve">, </w:t>
            </w:r>
            <w:r w:rsidRPr="00A10ED3">
              <w:rPr>
                <w:rFonts w:ascii="Times New Roman" w:eastAsia="Times New Roman" w:hAnsi="Times New Roman" w:cs="Times New Roman"/>
                <w:lang w:eastAsia="ru-RU"/>
              </w:rPr>
              <w:t xml:space="preserve">до часткової </w:t>
            </w:r>
            <w:proofErr w:type="spellStart"/>
            <w:r w:rsidRPr="00A10ED3">
              <w:rPr>
                <w:rFonts w:ascii="Times New Roman" w:eastAsia="Times New Roman" w:hAnsi="Times New Roman" w:cs="Times New Roman"/>
                <w:lang w:eastAsia="ru-RU"/>
              </w:rPr>
              <w:t>термомодернізації</w:t>
            </w:r>
            <w:proofErr w:type="spellEnd"/>
            <w:r w:rsidRPr="00A10ED3">
              <w:rPr>
                <w:rFonts w:ascii="Times New Roman" w:eastAsia="Times New Roman" w:hAnsi="Times New Roman" w:cs="Times New Roman"/>
                <w:lang w:eastAsia="ru-RU"/>
              </w:rPr>
              <w:t>, розробити бізнес-план для залучення кредиту, розробити проектно-кошторисну документацію</w:t>
            </w:r>
          </w:p>
        </w:tc>
        <w:tc>
          <w:tcPr>
            <w:tcW w:w="2410" w:type="dxa"/>
            <w:shd w:val="clear" w:color="auto" w:fill="auto"/>
            <w:vAlign w:val="center"/>
            <w:hideMark/>
          </w:tcPr>
          <w:p w:rsidR="00ED7F5B" w:rsidRPr="00A10ED3" w:rsidRDefault="00ED7F5B" w:rsidP="009C6BDC">
            <w:pPr>
              <w:spacing w:after="0" w:line="240" w:lineRule="auto"/>
              <w:jc w:val="center"/>
              <w:rPr>
                <w:rFonts w:ascii="Times New Roman" w:eastAsia="Times New Roman" w:hAnsi="Times New Roman" w:cs="Times New Roman"/>
                <w:b/>
                <w:bCs/>
                <w:i/>
                <w:iCs/>
                <w:lang w:eastAsia="ru-RU"/>
              </w:rPr>
            </w:pPr>
            <w:r w:rsidRPr="00A10ED3">
              <w:rPr>
                <w:rFonts w:ascii="Times New Roman" w:eastAsia="Times New Roman" w:hAnsi="Times New Roman" w:cs="Times New Roman"/>
                <w:b/>
                <w:bCs/>
                <w:i/>
                <w:iCs/>
                <w:lang w:eastAsia="ru-RU"/>
              </w:rPr>
              <w:t>2016-2017 рр.</w:t>
            </w:r>
          </w:p>
        </w:tc>
      </w:tr>
      <w:tr w:rsidR="00ED7F5B" w:rsidRPr="00A10ED3" w:rsidTr="00034027">
        <w:trPr>
          <w:trHeight w:val="495"/>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lang w:eastAsia="ru-RU"/>
              </w:rPr>
            </w:pPr>
            <w:r w:rsidRPr="00A10ED3">
              <w:rPr>
                <w:rFonts w:ascii="Times New Roman" w:eastAsia="Times New Roman" w:hAnsi="Times New Roman" w:cs="Times New Roman"/>
                <w:lang w:eastAsia="ru-RU"/>
              </w:rPr>
              <w:t>Розробити інвестиційну програму  пілотного проекту  по залученню механізмів державно-приватного партнерства до виробництва та розподілу енергоресурсів  з відновлювальних та альтернативних джерел енергії</w:t>
            </w:r>
          </w:p>
        </w:tc>
        <w:tc>
          <w:tcPr>
            <w:tcW w:w="2410" w:type="dxa"/>
            <w:shd w:val="clear" w:color="auto" w:fill="auto"/>
            <w:vAlign w:val="center"/>
            <w:hideMark/>
          </w:tcPr>
          <w:p w:rsidR="00ED7F5B" w:rsidRPr="00A10ED3" w:rsidRDefault="00ED7F5B" w:rsidP="00ED7F5B">
            <w:pPr>
              <w:spacing w:after="0" w:line="240" w:lineRule="auto"/>
              <w:jc w:val="center"/>
              <w:rPr>
                <w:rFonts w:ascii="Times New Roman" w:eastAsia="Times New Roman" w:hAnsi="Times New Roman" w:cs="Times New Roman"/>
                <w:b/>
                <w:i/>
                <w:lang w:eastAsia="ru-RU"/>
              </w:rPr>
            </w:pPr>
            <w:r w:rsidRPr="00A10ED3">
              <w:rPr>
                <w:rFonts w:ascii="Times New Roman" w:eastAsia="Times New Roman" w:hAnsi="Times New Roman" w:cs="Times New Roman"/>
                <w:b/>
                <w:i/>
                <w:lang w:eastAsia="ru-RU"/>
              </w:rPr>
              <w:t>2016-2017 рр.</w:t>
            </w:r>
          </w:p>
        </w:tc>
      </w:tr>
      <w:tr w:rsidR="00ED7F5B" w:rsidRPr="00A10ED3" w:rsidTr="00034027">
        <w:trPr>
          <w:trHeight w:val="495"/>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lang w:eastAsia="ru-RU"/>
              </w:rPr>
            </w:pPr>
            <w:r w:rsidRPr="00A10ED3">
              <w:rPr>
                <w:rFonts w:ascii="Times New Roman" w:eastAsia="Times New Roman" w:hAnsi="Times New Roman" w:cs="Times New Roman"/>
                <w:lang w:eastAsia="ru-RU"/>
              </w:rPr>
              <w:t>Запровадити систему дистанційного енергетичного моніторингу (СДЕМ) при споживанні енергоресурсів в місті</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2016-2017 рр.</w:t>
            </w:r>
          </w:p>
        </w:tc>
      </w:tr>
      <w:tr w:rsidR="00ED7F5B" w:rsidRPr="00A10ED3" w:rsidTr="00034027">
        <w:trPr>
          <w:trHeight w:val="495"/>
        </w:trPr>
        <w:tc>
          <w:tcPr>
            <w:tcW w:w="8227" w:type="dxa"/>
            <w:shd w:val="clear" w:color="auto" w:fill="auto"/>
            <w:vAlign w:val="center"/>
            <w:hideMark/>
          </w:tcPr>
          <w:p w:rsidR="00ED7F5B" w:rsidRPr="00A10ED3" w:rsidRDefault="00ED7F5B" w:rsidP="00823599">
            <w:pPr>
              <w:spacing w:after="0" w:line="240" w:lineRule="auto"/>
              <w:rPr>
                <w:rFonts w:ascii="Times New Roman" w:eastAsia="Times New Roman" w:hAnsi="Times New Roman" w:cs="Times New Roman"/>
                <w:lang w:eastAsia="ru-RU"/>
              </w:rPr>
            </w:pPr>
            <w:r w:rsidRPr="00A10ED3">
              <w:rPr>
                <w:rFonts w:ascii="Times New Roman" w:eastAsia="Times New Roman" w:hAnsi="Times New Roman" w:cs="Times New Roman"/>
                <w:lang w:eastAsia="ru-RU"/>
              </w:rPr>
              <w:t xml:space="preserve">Розробити та реалізувати програму з інформаційно-просвітницької діяльності територіальної </w:t>
            </w:r>
            <w:r w:rsidR="00823599" w:rsidRPr="00A10ED3">
              <w:rPr>
                <w:rFonts w:ascii="Times New Roman" w:eastAsia="Times New Roman" w:hAnsi="Times New Roman" w:cs="Times New Roman"/>
                <w:lang w:eastAsia="ru-RU"/>
              </w:rPr>
              <w:t>громади</w:t>
            </w:r>
            <w:r w:rsidRPr="00A10ED3">
              <w:rPr>
                <w:rFonts w:ascii="Times New Roman" w:eastAsia="Times New Roman" w:hAnsi="Times New Roman" w:cs="Times New Roman"/>
                <w:lang w:eastAsia="ru-RU"/>
              </w:rPr>
              <w:t xml:space="preserve"> міст</w:t>
            </w:r>
            <w:r w:rsidR="00823599" w:rsidRPr="00A10ED3">
              <w:rPr>
                <w:rFonts w:ascii="Times New Roman" w:eastAsia="Times New Roman" w:hAnsi="Times New Roman" w:cs="Times New Roman"/>
                <w:lang w:eastAsia="ru-RU"/>
              </w:rPr>
              <w:t>а</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2016-2025 рр.</w:t>
            </w:r>
          </w:p>
        </w:tc>
      </w:tr>
      <w:tr w:rsidR="00ED7F5B" w:rsidRPr="00A10ED3" w:rsidTr="00034027">
        <w:trPr>
          <w:trHeight w:val="300"/>
        </w:trPr>
        <w:tc>
          <w:tcPr>
            <w:tcW w:w="8227" w:type="dxa"/>
            <w:shd w:val="clear" w:color="000000" w:fill="4F81BD"/>
            <w:vAlign w:val="center"/>
            <w:hideMark/>
          </w:tcPr>
          <w:p w:rsidR="00ED7F5B" w:rsidRPr="00A10ED3" w:rsidRDefault="00ED7F5B" w:rsidP="00B55FB8">
            <w:pPr>
              <w:spacing w:after="0" w:line="240" w:lineRule="auto"/>
              <w:rPr>
                <w:rFonts w:ascii="Times New Roman" w:eastAsia="Times New Roman" w:hAnsi="Times New Roman" w:cs="Times New Roman"/>
                <w:b/>
                <w:bCs/>
                <w:color w:val="FFFFFF"/>
                <w:lang w:eastAsia="ru-RU"/>
              </w:rPr>
            </w:pPr>
            <w:r w:rsidRPr="00A10ED3">
              <w:rPr>
                <w:rFonts w:ascii="Times New Roman" w:eastAsia="Times New Roman" w:hAnsi="Times New Roman" w:cs="Times New Roman"/>
                <w:b/>
                <w:bCs/>
                <w:color w:val="FFFFFF"/>
                <w:lang w:eastAsia="ru-RU"/>
              </w:rPr>
              <w:t>Пріоритетні цілі ІІ-ого порядку</w:t>
            </w:r>
          </w:p>
        </w:tc>
        <w:tc>
          <w:tcPr>
            <w:tcW w:w="2410" w:type="dxa"/>
            <w:shd w:val="clear" w:color="000000" w:fill="4F81BD"/>
            <w:vAlign w:val="center"/>
            <w:hideMark/>
          </w:tcPr>
          <w:p w:rsidR="00ED7F5B" w:rsidRPr="00A10ED3" w:rsidRDefault="00ED7F5B" w:rsidP="00B55FB8">
            <w:pPr>
              <w:spacing w:after="0" w:line="240" w:lineRule="auto"/>
              <w:jc w:val="center"/>
              <w:rPr>
                <w:rFonts w:ascii="Times New Roman" w:eastAsia="Times New Roman" w:hAnsi="Times New Roman" w:cs="Times New Roman"/>
                <w:b/>
                <w:bCs/>
                <w:color w:val="FFFFFF"/>
                <w:lang w:eastAsia="ru-RU"/>
              </w:rPr>
            </w:pPr>
            <w:r w:rsidRPr="00A10ED3">
              <w:rPr>
                <w:rFonts w:ascii="Times New Roman" w:eastAsia="Times New Roman" w:hAnsi="Times New Roman" w:cs="Times New Roman"/>
                <w:b/>
                <w:bCs/>
                <w:color w:val="FFFFFF"/>
                <w:lang w:eastAsia="ru-RU"/>
              </w:rPr>
              <w:t>Цільові показники</w:t>
            </w:r>
          </w:p>
        </w:tc>
      </w:tr>
      <w:tr w:rsidR="00ED7F5B" w:rsidRPr="00A10ED3" w:rsidTr="00034027">
        <w:trPr>
          <w:trHeight w:val="300"/>
        </w:trPr>
        <w:tc>
          <w:tcPr>
            <w:tcW w:w="10637" w:type="dxa"/>
            <w:gridSpan w:val="2"/>
            <w:shd w:val="clear" w:color="000000" w:fill="B8CCE4"/>
            <w:vAlign w:val="center"/>
            <w:hideMark/>
          </w:tcPr>
          <w:p w:rsidR="00ED7F5B" w:rsidRPr="00A10ED3" w:rsidRDefault="00ED7F5B" w:rsidP="00B55FB8">
            <w:pPr>
              <w:spacing w:after="0" w:line="240" w:lineRule="auto"/>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Енергозбереження та підвищення енергоефективності в бюджетних установах</w:t>
            </w:r>
          </w:p>
        </w:tc>
      </w:tr>
      <w:tr w:rsidR="00ED7F5B" w:rsidRPr="00A10ED3" w:rsidTr="00034027">
        <w:trPr>
          <w:trHeight w:val="810"/>
        </w:trPr>
        <w:tc>
          <w:tcPr>
            <w:tcW w:w="8227" w:type="dxa"/>
            <w:shd w:val="clear" w:color="auto" w:fill="auto"/>
            <w:vAlign w:val="center"/>
            <w:hideMark/>
          </w:tcPr>
          <w:p w:rsidR="00ED7F5B" w:rsidRPr="00A10ED3" w:rsidRDefault="00ED7F5B" w:rsidP="00823599">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Обладнати бюджетні установи (7</w:t>
            </w:r>
            <w:r w:rsidR="004E4548">
              <w:rPr>
                <w:rFonts w:ascii="Times New Roman" w:eastAsia="Times New Roman" w:hAnsi="Times New Roman" w:cs="Times New Roman"/>
                <w:color w:val="000000"/>
                <w:lang w:eastAsia="ru-RU"/>
              </w:rPr>
              <w:t>6</w:t>
            </w:r>
            <w:r w:rsidRPr="00A10ED3">
              <w:rPr>
                <w:rFonts w:ascii="Times New Roman" w:eastAsia="Times New Roman" w:hAnsi="Times New Roman" w:cs="Times New Roman"/>
                <w:color w:val="000000"/>
                <w:lang w:eastAsia="ru-RU"/>
              </w:rPr>
              <w:t xml:space="preserve"> будівель) вузлами погодного та погодинного регулювання теплоенергії, модернізувати внутрішні  інженерні мережі, замінити старі дерев'яні вікна на нові енергоефективні металопластикові вікна</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100%</w:t>
            </w:r>
          </w:p>
        </w:tc>
      </w:tr>
      <w:tr w:rsidR="00ED7F5B" w:rsidRPr="00A10ED3" w:rsidTr="00034027">
        <w:trPr>
          <w:trHeight w:val="840"/>
        </w:trPr>
        <w:tc>
          <w:tcPr>
            <w:tcW w:w="8227" w:type="dxa"/>
            <w:shd w:val="clear" w:color="auto" w:fill="auto"/>
            <w:vAlign w:val="center"/>
            <w:hideMark/>
          </w:tcPr>
          <w:p w:rsidR="00ED7F5B" w:rsidRPr="00A10ED3" w:rsidRDefault="00ED7F5B" w:rsidP="00823599">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Комплексно </w:t>
            </w:r>
            <w:proofErr w:type="spellStart"/>
            <w:r w:rsidRPr="00A10ED3">
              <w:rPr>
                <w:rFonts w:ascii="Times New Roman" w:eastAsia="Times New Roman" w:hAnsi="Times New Roman" w:cs="Times New Roman"/>
                <w:color w:val="000000"/>
                <w:lang w:eastAsia="ru-RU"/>
              </w:rPr>
              <w:t>термомодернізувати</w:t>
            </w:r>
            <w:proofErr w:type="spellEnd"/>
            <w:r w:rsidRPr="00A10ED3">
              <w:rPr>
                <w:rFonts w:ascii="Times New Roman" w:eastAsia="Times New Roman" w:hAnsi="Times New Roman" w:cs="Times New Roman"/>
                <w:color w:val="000000"/>
                <w:lang w:eastAsia="ru-RU"/>
              </w:rPr>
              <w:t xml:space="preserve">, модернізувати внутрішні інженерні мережі, влаштувати твердопаливні </w:t>
            </w:r>
            <w:proofErr w:type="spellStart"/>
            <w:r w:rsidRPr="00A10ED3">
              <w:rPr>
                <w:rFonts w:ascii="Times New Roman" w:eastAsia="Times New Roman" w:hAnsi="Times New Roman" w:cs="Times New Roman"/>
                <w:color w:val="000000"/>
                <w:lang w:eastAsia="ru-RU"/>
              </w:rPr>
              <w:t>біокотельні</w:t>
            </w:r>
            <w:proofErr w:type="spellEnd"/>
            <w:r w:rsidRPr="00A10ED3">
              <w:rPr>
                <w:rFonts w:ascii="Times New Roman" w:eastAsia="Times New Roman" w:hAnsi="Times New Roman" w:cs="Times New Roman"/>
                <w:color w:val="000000"/>
                <w:lang w:eastAsia="ru-RU"/>
              </w:rPr>
              <w:t xml:space="preserve"> для заміщення природного газу або теплової енергії виробленої з природного газу на місцеві альтернативні джерела енергії (9-ть будівель)</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100%</w:t>
            </w:r>
          </w:p>
        </w:tc>
      </w:tr>
      <w:tr w:rsidR="00ED7F5B" w:rsidRPr="00A10ED3" w:rsidTr="00034027">
        <w:trPr>
          <w:trHeight w:val="315"/>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Досягти ефективності використання ЕР при факті 2013р. – </w:t>
            </w:r>
            <w:r w:rsidRPr="00A10ED3">
              <w:rPr>
                <w:rFonts w:ascii="Times New Roman" w:eastAsia="Times New Roman" w:hAnsi="Times New Roman" w:cs="Times New Roman"/>
                <w:b/>
                <w:bCs/>
                <w:color w:val="000000"/>
                <w:lang w:eastAsia="ru-RU"/>
              </w:rPr>
              <w:t xml:space="preserve">176,1 </w:t>
            </w:r>
            <w:r w:rsidRPr="00A10ED3">
              <w:rPr>
                <w:rFonts w:ascii="Times New Roman" w:eastAsia="Times New Roman" w:hAnsi="Times New Roman" w:cs="Times New Roman"/>
                <w:color w:val="000000"/>
                <w:lang w:eastAsia="ru-RU"/>
              </w:rPr>
              <w:t>кВт*год./м</w:t>
            </w:r>
            <w:r w:rsidRPr="00A10ED3">
              <w:rPr>
                <w:rFonts w:ascii="Times New Roman" w:eastAsia="Times New Roman" w:hAnsi="Times New Roman" w:cs="Times New Roman"/>
                <w:color w:val="000000"/>
                <w:vertAlign w:val="superscript"/>
                <w:lang w:eastAsia="ru-RU"/>
              </w:rPr>
              <w:t>2</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xml:space="preserve">125,2 </w:t>
            </w:r>
            <w:proofErr w:type="spellStart"/>
            <w:r w:rsidRPr="00A10ED3">
              <w:rPr>
                <w:rFonts w:ascii="Times New Roman" w:eastAsia="Times New Roman" w:hAnsi="Times New Roman" w:cs="Times New Roman"/>
                <w:b/>
                <w:bCs/>
                <w:i/>
                <w:iCs/>
                <w:color w:val="000000"/>
                <w:lang w:eastAsia="ru-RU"/>
              </w:rPr>
              <w:t>кВт∙год</w:t>
            </w:r>
            <w:proofErr w:type="spellEnd"/>
            <w:r w:rsidRPr="00A10ED3">
              <w:rPr>
                <w:rFonts w:ascii="Times New Roman" w:eastAsia="Times New Roman" w:hAnsi="Times New Roman" w:cs="Times New Roman"/>
                <w:b/>
                <w:bCs/>
                <w:i/>
                <w:iCs/>
                <w:color w:val="000000"/>
                <w:lang w:eastAsia="ru-RU"/>
              </w:rPr>
              <w:t>./м</w:t>
            </w:r>
            <w:r w:rsidRPr="00A10ED3">
              <w:rPr>
                <w:rFonts w:ascii="Times New Roman" w:eastAsia="Times New Roman" w:hAnsi="Times New Roman" w:cs="Times New Roman"/>
                <w:b/>
                <w:bCs/>
                <w:i/>
                <w:iCs/>
                <w:color w:val="000000"/>
                <w:vertAlign w:val="superscript"/>
                <w:lang w:eastAsia="ru-RU"/>
              </w:rPr>
              <w:t>2</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річне споживання ПЕР</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64,3 тис. МВт</w:t>
            </w:r>
            <w:r w:rsidRPr="00A10ED3">
              <w:rPr>
                <w:rFonts w:ascii="Times New Roman" w:eastAsia="Times New Roman" w:hAnsi="Times New Roman" w:cs="Times New Roman"/>
                <w:b/>
                <w:bCs/>
                <w:color w:val="000000"/>
                <w:lang w:eastAsia="ru-RU"/>
              </w:rPr>
              <w:t>∙</w:t>
            </w:r>
            <w:r w:rsidRPr="00A10ED3">
              <w:rPr>
                <w:rFonts w:ascii="Times New Roman" w:eastAsia="Times New Roman" w:hAnsi="Times New Roman" w:cs="Times New Roman"/>
                <w:b/>
                <w:bCs/>
                <w:i/>
                <w:iCs/>
                <w:color w:val="000000"/>
                <w:lang w:eastAsia="ru-RU"/>
              </w:rPr>
              <w:t>год</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споживання ПЕР за період дії ПДСЕР</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374,8 тис. МВт∙год</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Замістити річне споживання традиційної енергії на відновлювальну або альтернативну енергію</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0,99 тис. МВт∙год</w:t>
            </w:r>
          </w:p>
        </w:tc>
      </w:tr>
      <w:tr w:rsidR="00ED7F5B" w:rsidRPr="00A10ED3" w:rsidTr="00034027">
        <w:trPr>
          <w:trHeight w:val="51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Замістити річне споживання традиційної енергії на відновлювальну або альтернативну енергію за період ПДСЕР</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4,6 тис. МВт∙год</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річні викиди СО</w:t>
            </w:r>
            <w:r w:rsidRPr="00A10ED3">
              <w:rPr>
                <w:rFonts w:ascii="Times New Roman" w:eastAsia="Times New Roman" w:hAnsi="Times New Roman" w:cs="Times New Roman"/>
                <w:color w:val="000000"/>
                <w:vertAlign w:val="subscript"/>
                <w:lang w:eastAsia="ru-RU"/>
              </w:rPr>
              <w:t>2</w:t>
            </w:r>
          </w:p>
        </w:tc>
        <w:tc>
          <w:tcPr>
            <w:tcW w:w="2410" w:type="dxa"/>
            <w:shd w:val="clear" w:color="auto" w:fill="auto"/>
            <w:vAlign w:val="center"/>
            <w:hideMark/>
          </w:tcPr>
          <w:p w:rsidR="00ED7F5B" w:rsidRPr="00A10ED3" w:rsidRDefault="00ED7F5B" w:rsidP="00823599">
            <w:pPr>
              <w:spacing w:after="0" w:line="240" w:lineRule="auto"/>
              <w:jc w:val="center"/>
              <w:rPr>
                <w:rFonts w:ascii="Times New Roman" w:eastAsia="Times New Roman" w:hAnsi="Times New Roman" w:cs="Times New Roman"/>
                <w:b/>
                <w:bCs/>
                <w:i/>
                <w:iCs/>
                <w:color w:val="000000"/>
                <w:lang w:val="en-US" w:eastAsia="ru-RU"/>
              </w:rPr>
            </w:pPr>
            <w:r w:rsidRPr="00A10ED3">
              <w:rPr>
                <w:rFonts w:ascii="Times New Roman" w:eastAsia="Times New Roman" w:hAnsi="Times New Roman" w:cs="Times New Roman"/>
                <w:b/>
                <w:bCs/>
                <w:i/>
                <w:iCs/>
                <w:color w:val="000000"/>
                <w:lang w:eastAsia="ru-RU"/>
              </w:rPr>
              <w:t>13,6 тис. т</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викиди СО</w:t>
            </w:r>
            <w:r w:rsidRPr="00A10ED3">
              <w:rPr>
                <w:rFonts w:ascii="Times New Roman" w:eastAsia="Times New Roman" w:hAnsi="Times New Roman" w:cs="Times New Roman"/>
                <w:color w:val="000000"/>
                <w:vertAlign w:val="subscript"/>
                <w:lang w:eastAsia="ru-RU"/>
              </w:rPr>
              <w:t>2</w:t>
            </w:r>
            <w:r w:rsidRPr="00A10ED3">
              <w:rPr>
                <w:rFonts w:ascii="Times New Roman" w:eastAsia="Times New Roman" w:hAnsi="Times New Roman" w:cs="Times New Roman"/>
                <w:color w:val="000000"/>
                <w:lang w:eastAsia="ru-RU"/>
              </w:rPr>
              <w:t xml:space="preserve"> за період дії ПДСЕР</w:t>
            </w:r>
          </w:p>
        </w:tc>
        <w:tc>
          <w:tcPr>
            <w:tcW w:w="2410" w:type="dxa"/>
            <w:shd w:val="clear" w:color="auto" w:fill="auto"/>
            <w:vAlign w:val="center"/>
            <w:hideMark/>
          </w:tcPr>
          <w:p w:rsidR="00ED7F5B" w:rsidRPr="00A10ED3" w:rsidRDefault="00ED7F5B" w:rsidP="00823599">
            <w:pPr>
              <w:spacing w:after="0" w:line="240" w:lineRule="auto"/>
              <w:jc w:val="center"/>
              <w:rPr>
                <w:rFonts w:ascii="Times New Roman" w:eastAsia="Times New Roman" w:hAnsi="Times New Roman" w:cs="Times New Roman"/>
                <w:b/>
                <w:bCs/>
                <w:i/>
                <w:iCs/>
                <w:color w:val="000000"/>
                <w:lang w:val="en-US" w:eastAsia="ru-RU"/>
              </w:rPr>
            </w:pPr>
            <w:r w:rsidRPr="00A10ED3">
              <w:rPr>
                <w:rFonts w:ascii="Times New Roman" w:eastAsia="Times New Roman" w:hAnsi="Times New Roman" w:cs="Times New Roman"/>
                <w:b/>
                <w:bCs/>
                <w:i/>
                <w:iCs/>
                <w:color w:val="000000"/>
                <w:lang w:eastAsia="ru-RU"/>
              </w:rPr>
              <w:t>67,0 тис. т</w:t>
            </w:r>
          </w:p>
        </w:tc>
      </w:tr>
      <w:tr w:rsidR="00ED7F5B" w:rsidRPr="00A10ED3" w:rsidTr="00034027">
        <w:trPr>
          <w:trHeight w:val="300"/>
        </w:trPr>
        <w:tc>
          <w:tcPr>
            <w:tcW w:w="10637" w:type="dxa"/>
            <w:gridSpan w:val="2"/>
            <w:shd w:val="clear" w:color="000000" w:fill="B8CCE4"/>
            <w:vAlign w:val="center"/>
            <w:hideMark/>
          </w:tcPr>
          <w:p w:rsidR="00ED7F5B" w:rsidRPr="00A10ED3" w:rsidRDefault="00ED7F5B" w:rsidP="00B55FB8">
            <w:pPr>
              <w:spacing w:after="0" w:line="240" w:lineRule="auto"/>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Енергозбереження та підвищення ефективності в житловому секторі</w:t>
            </w:r>
          </w:p>
        </w:tc>
      </w:tr>
      <w:tr w:rsidR="00ED7F5B" w:rsidRPr="00A10ED3" w:rsidTr="00034027">
        <w:trPr>
          <w:trHeight w:val="791"/>
        </w:trPr>
        <w:tc>
          <w:tcPr>
            <w:tcW w:w="8227" w:type="dxa"/>
            <w:shd w:val="clear" w:color="auto" w:fill="auto"/>
            <w:vAlign w:val="center"/>
            <w:hideMark/>
          </w:tcPr>
          <w:p w:rsidR="00ED7F5B" w:rsidRPr="00A10ED3" w:rsidRDefault="00ED7F5B" w:rsidP="00823599">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Обладнати житлові будинки (1 113 будинків) вузлами погодного та погодинного регулювання теплоенергії, модернізувати внутрішні  інженерні мережі та замінити старі дерев'яні вікна на сходових клітинах</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100%</w:t>
            </w:r>
          </w:p>
        </w:tc>
      </w:tr>
      <w:tr w:rsidR="00ED7F5B" w:rsidRPr="00A10ED3" w:rsidTr="00034027">
        <w:trPr>
          <w:trHeight w:val="66"/>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Досягти ефективності використання ЕР при факті 2013 р. – </w:t>
            </w:r>
            <w:r w:rsidRPr="00A10ED3">
              <w:rPr>
                <w:rFonts w:ascii="Times New Roman" w:eastAsia="Times New Roman" w:hAnsi="Times New Roman" w:cs="Times New Roman"/>
                <w:b/>
                <w:bCs/>
                <w:color w:val="000000"/>
                <w:lang w:eastAsia="ru-RU"/>
              </w:rPr>
              <w:t>171,6</w:t>
            </w:r>
            <w:r w:rsidRPr="00A10ED3">
              <w:rPr>
                <w:rFonts w:ascii="Times New Roman" w:eastAsia="Times New Roman" w:hAnsi="Times New Roman" w:cs="Times New Roman"/>
                <w:color w:val="000000"/>
                <w:lang w:eastAsia="ru-RU"/>
              </w:rPr>
              <w:t xml:space="preserve"> кВт*год./м</w:t>
            </w:r>
            <w:r w:rsidRPr="00A10ED3">
              <w:rPr>
                <w:rFonts w:ascii="Times New Roman" w:eastAsia="Times New Roman" w:hAnsi="Times New Roman" w:cs="Times New Roman"/>
                <w:color w:val="000000"/>
                <w:vertAlign w:val="superscript"/>
                <w:lang w:eastAsia="ru-RU"/>
              </w:rPr>
              <w:t>2</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xml:space="preserve">132,3 </w:t>
            </w:r>
            <w:proofErr w:type="spellStart"/>
            <w:r w:rsidRPr="00A10ED3">
              <w:rPr>
                <w:rFonts w:ascii="Times New Roman" w:eastAsia="Times New Roman" w:hAnsi="Times New Roman" w:cs="Times New Roman"/>
                <w:b/>
                <w:bCs/>
                <w:i/>
                <w:iCs/>
                <w:color w:val="000000"/>
                <w:lang w:eastAsia="ru-RU"/>
              </w:rPr>
              <w:t>кВт∙год</w:t>
            </w:r>
            <w:proofErr w:type="spellEnd"/>
            <w:r w:rsidRPr="00A10ED3">
              <w:rPr>
                <w:rFonts w:ascii="Times New Roman" w:eastAsia="Times New Roman" w:hAnsi="Times New Roman" w:cs="Times New Roman"/>
                <w:b/>
                <w:bCs/>
                <w:i/>
                <w:iCs/>
                <w:color w:val="000000"/>
                <w:lang w:eastAsia="ru-RU"/>
              </w:rPr>
              <w:t>./м</w:t>
            </w:r>
            <w:r w:rsidRPr="00A10ED3">
              <w:rPr>
                <w:rFonts w:ascii="Times New Roman" w:eastAsia="Times New Roman" w:hAnsi="Times New Roman" w:cs="Times New Roman"/>
                <w:b/>
                <w:bCs/>
                <w:i/>
                <w:iCs/>
                <w:color w:val="000000"/>
                <w:vertAlign w:val="superscript"/>
                <w:lang w:eastAsia="ru-RU"/>
              </w:rPr>
              <w:t>2</w:t>
            </w:r>
          </w:p>
        </w:tc>
      </w:tr>
      <w:tr w:rsidR="00ED7F5B" w:rsidRPr="00A10ED3" w:rsidTr="00034027">
        <w:trPr>
          <w:trHeight w:val="66"/>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річне споживання ПЕР</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155,5 тис. МВт∙год</w:t>
            </w:r>
          </w:p>
        </w:tc>
      </w:tr>
      <w:tr w:rsidR="00ED7F5B" w:rsidRPr="00A10ED3" w:rsidTr="00034027">
        <w:trPr>
          <w:trHeight w:val="66"/>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споживання ПЕР за період дії ПДСЕР</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859,5 тис. МВт∙год</w:t>
            </w:r>
          </w:p>
        </w:tc>
      </w:tr>
      <w:tr w:rsidR="00ED7F5B" w:rsidRPr="00A10ED3" w:rsidTr="00034027">
        <w:trPr>
          <w:trHeight w:val="66"/>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річні викиди СО</w:t>
            </w:r>
            <w:r w:rsidRPr="00A10ED3">
              <w:rPr>
                <w:rFonts w:ascii="Times New Roman" w:eastAsia="Times New Roman" w:hAnsi="Times New Roman" w:cs="Times New Roman"/>
                <w:color w:val="000000"/>
                <w:vertAlign w:val="subscript"/>
                <w:lang w:eastAsia="ru-RU"/>
              </w:rPr>
              <w:t>2</w:t>
            </w:r>
          </w:p>
        </w:tc>
        <w:tc>
          <w:tcPr>
            <w:tcW w:w="2410" w:type="dxa"/>
            <w:shd w:val="clear" w:color="auto" w:fill="auto"/>
            <w:vAlign w:val="center"/>
            <w:hideMark/>
          </w:tcPr>
          <w:p w:rsidR="00ED7F5B" w:rsidRPr="00A10ED3" w:rsidRDefault="00ED7F5B" w:rsidP="00823599">
            <w:pPr>
              <w:spacing w:after="0" w:line="240" w:lineRule="auto"/>
              <w:jc w:val="center"/>
              <w:rPr>
                <w:rFonts w:ascii="Times New Roman" w:eastAsia="Times New Roman" w:hAnsi="Times New Roman" w:cs="Times New Roman"/>
                <w:b/>
                <w:bCs/>
                <w:i/>
                <w:iCs/>
                <w:color w:val="000000"/>
                <w:lang w:val="en-US" w:eastAsia="ru-RU"/>
              </w:rPr>
            </w:pPr>
            <w:r w:rsidRPr="00A10ED3">
              <w:rPr>
                <w:rFonts w:ascii="Times New Roman" w:eastAsia="Times New Roman" w:hAnsi="Times New Roman" w:cs="Times New Roman"/>
                <w:b/>
                <w:bCs/>
                <w:i/>
                <w:iCs/>
                <w:color w:val="000000"/>
                <w:lang w:eastAsia="ru-RU"/>
              </w:rPr>
              <w:t>41,7 тис. т</w:t>
            </w:r>
          </w:p>
        </w:tc>
      </w:tr>
      <w:tr w:rsidR="00ED7F5B" w:rsidRPr="00A10ED3" w:rsidTr="00034027">
        <w:trPr>
          <w:trHeight w:val="66"/>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викиди СО</w:t>
            </w:r>
            <w:r w:rsidRPr="00A10ED3">
              <w:rPr>
                <w:rFonts w:ascii="Times New Roman" w:eastAsia="Times New Roman" w:hAnsi="Times New Roman" w:cs="Times New Roman"/>
                <w:color w:val="000000"/>
                <w:vertAlign w:val="subscript"/>
                <w:lang w:eastAsia="ru-RU"/>
              </w:rPr>
              <w:t>2</w:t>
            </w:r>
            <w:r w:rsidRPr="00A10ED3">
              <w:rPr>
                <w:rFonts w:ascii="Times New Roman" w:eastAsia="Times New Roman" w:hAnsi="Times New Roman" w:cs="Times New Roman"/>
                <w:color w:val="000000"/>
                <w:lang w:eastAsia="ru-RU"/>
              </w:rPr>
              <w:t xml:space="preserve"> за період дії ПДСЕР</w:t>
            </w:r>
          </w:p>
        </w:tc>
        <w:tc>
          <w:tcPr>
            <w:tcW w:w="2410" w:type="dxa"/>
            <w:shd w:val="clear" w:color="auto" w:fill="auto"/>
            <w:vAlign w:val="center"/>
            <w:hideMark/>
          </w:tcPr>
          <w:p w:rsidR="00ED7F5B" w:rsidRPr="00A10ED3" w:rsidRDefault="00ED7F5B" w:rsidP="00823599">
            <w:pPr>
              <w:spacing w:after="0" w:line="240" w:lineRule="auto"/>
              <w:jc w:val="center"/>
              <w:rPr>
                <w:rFonts w:ascii="Times New Roman" w:eastAsia="Times New Roman" w:hAnsi="Times New Roman" w:cs="Times New Roman"/>
                <w:b/>
                <w:bCs/>
                <w:i/>
                <w:iCs/>
                <w:color w:val="000000"/>
                <w:lang w:val="en-US" w:eastAsia="ru-RU"/>
              </w:rPr>
            </w:pPr>
            <w:r w:rsidRPr="00A10ED3">
              <w:rPr>
                <w:rFonts w:ascii="Times New Roman" w:eastAsia="Times New Roman" w:hAnsi="Times New Roman" w:cs="Times New Roman"/>
                <w:b/>
                <w:bCs/>
                <w:i/>
                <w:iCs/>
                <w:color w:val="000000"/>
                <w:lang w:eastAsia="ru-RU"/>
              </w:rPr>
              <w:t>189,1 тис. т</w:t>
            </w:r>
          </w:p>
        </w:tc>
      </w:tr>
      <w:tr w:rsidR="00ED7F5B" w:rsidRPr="00A10ED3" w:rsidTr="00034027">
        <w:trPr>
          <w:trHeight w:val="66"/>
        </w:trPr>
        <w:tc>
          <w:tcPr>
            <w:tcW w:w="10637" w:type="dxa"/>
            <w:gridSpan w:val="2"/>
            <w:shd w:val="clear" w:color="000000" w:fill="B8CCE4"/>
            <w:vAlign w:val="center"/>
            <w:hideMark/>
          </w:tcPr>
          <w:p w:rsidR="00ED7F5B" w:rsidRPr="00A10ED3" w:rsidRDefault="00ED7F5B" w:rsidP="002770EB">
            <w:pPr>
              <w:spacing w:after="0" w:line="240" w:lineRule="auto"/>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Енергозбереження та підвищення ефективності в трети</w:t>
            </w:r>
            <w:r w:rsidR="002770EB" w:rsidRPr="00A10ED3">
              <w:rPr>
                <w:rFonts w:ascii="Times New Roman" w:eastAsia="Times New Roman" w:hAnsi="Times New Roman" w:cs="Times New Roman"/>
                <w:b/>
                <w:bCs/>
                <w:i/>
                <w:iCs/>
                <w:color w:val="000000"/>
                <w:lang w:eastAsia="ru-RU"/>
              </w:rPr>
              <w:t>н</w:t>
            </w:r>
            <w:r w:rsidRPr="00A10ED3">
              <w:rPr>
                <w:rFonts w:ascii="Times New Roman" w:eastAsia="Times New Roman" w:hAnsi="Times New Roman" w:cs="Times New Roman"/>
                <w:b/>
                <w:bCs/>
                <w:i/>
                <w:iCs/>
                <w:color w:val="000000"/>
                <w:lang w:eastAsia="ru-RU"/>
              </w:rPr>
              <w:t>ному секторі</w:t>
            </w:r>
          </w:p>
        </w:tc>
      </w:tr>
      <w:tr w:rsidR="00ED7F5B" w:rsidRPr="00A10ED3" w:rsidTr="00034027">
        <w:trPr>
          <w:trHeight w:val="66"/>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річне споживання ПЕР</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10,8 тис. МВт∙год</w:t>
            </w:r>
          </w:p>
        </w:tc>
      </w:tr>
      <w:tr w:rsidR="00ED7F5B" w:rsidRPr="00A10ED3" w:rsidTr="00034027">
        <w:trPr>
          <w:trHeight w:val="66"/>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споживання ПЕР за період дії ПДСЕР</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49,6 тис. МВт∙год</w:t>
            </w:r>
          </w:p>
        </w:tc>
      </w:tr>
      <w:tr w:rsidR="00ED7F5B" w:rsidRPr="00A10ED3" w:rsidTr="00034027">
        <w:trPr>
          <w:trHeight w:val="66"/>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річні викиди СО</w:t>
            </w:r>
            <w:r w:rsidRPr="00A10ED3">
              <w:rPr>
                <w:rFonts w:ascii="Times New Roman" w:eastAsia="Times New Roman" w:hAnsi="Times New Roman" w:cs="Times New Roman"/>
                <w:color w:val="000000"/>
                <w:vertAlign w:val="subscript"/>
                <w:lang w:eastAsia="ru-RU"/>
              </w:rPr>
              <w:t>2</w:t>
            </w:r>
          </w:p>
        </w:tc>
        <w:tc>
          <w:tcPr>
            <w:tcW w:w="2410" w:type="dxa"/>
            <w:shd w:val="clear" w:color="auto" w:fill="auto"/>
            <w:vAlign w:val="center"/>
            <w:hideMark/>
          </w:tcPr>
          <w:p w:rsidR="00ED7F5B" w:rsidRPr="00A10ED3" w:rsidRDefault="00ED7F5B" w:rsidP="00823599">
            <w:pPr>
              <w:spacing w:after="0" w:line="240" w:lineRule="auto"/>
              <w:jc w:val="center"/>
              <w:rPr>
                <w:rFonts w:ascii="Times New Roman" w:eastAsia="Times New Roman" w:hAnsi="Times New Roman" w:cs="Times New Roman"/>
                <w:b/>
                <w:bCs/>
                <w:i/>
                <w:iCs/>
                <w:color w:val="000000"/>
                <w:lang w:val="en-US" w:eastAsia="ru-RU"/>
              </w:rPr>
            </w:pPr>
            <w:r w:rsidRPr="00A10ED3">
              <w:rPr>
                <w:rFonts w:ascii="Times New Roman" w:eastAsia="Times New Roman" w:hAnsi="Times New Roman" w:cs="Times New Roman"/>
                <w:b/>
                <w:bCs/>
                <w:i/>
                <w:iCs/>
                <w:color w:val="000000"/>
                <w:lang w:eastAsia="ru-RU"/>
              </w:rPr>
              <w:t>2,9 тис. т</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викиди СО</w:t>
            </w:r>
            <w:r w:rsidRPr="00A10ED3">
              <w:rPr>
                <w:rFonts w:ascii="Times New Roman" w:eastAsia="Times New Roman" w:hAnsi="Times New Roman" w:cs="Times New Roman"/>
                <w:color w:val="000000"/>
                <w:vertAlign w:val="subscript"/>
                <w:lang w:eastAsia="ru-RU"/>
              </w:rPr>
              <w:t>2</w:t>
            </w:r>
            <w:r w:rsidRPr="00A10ED3">
              <w:rPr>
                <w:rFonts w:ascii="Times New Roman" w:eastAsia="Times New Roman" w:hAnsi="Times New Roman" w:cs="Times New Roman"/>
                <w:color w:val="000000"/>
                <w:lang w:eastAsia="ru-RU"/>
              </w:rPr>
              <w:t xml:space="preserve"> за період дії ПДСЕР</w:t>
            </w:r>
          </w:p>
        </w:tc>
        <w:tc>
          <w:tcPr>
            <w:tcW w:w="2410" w:type="dxa"/>
            <w:shd w:val="clear" w:color="auto" w:fill="auto"/>
            <w:vAlign w:val="center"/>
            <w:hideMark/>
          </w:tcPr>
          <w:p w:rsidR="00ED7F5B" w:rsidRPr="00A10ED3" w:rsidRDefault="00ED7F5B" w:rsidP="00823599">
            <w:pPr>
              <w:spacing w:after="0" w:line="240" w:lineRule="auto"/>
              <w:jc w:val="center"/>
              <w:rPr>
                <w:rFonts w:ascii="Times New Roman" w:eastAsia="Times New Roman" w:hAnsi="Times New Roman" w:cs="Times New Roman"/>
                <w:b/>
                <w:bCs/>
                <w:i/>
                <w:iCs/>
                <w:color w:val="000000"/>
                <w:lang w:val="en-US" w:eastAsia="ru-RU"/>
              </w:rPr>
            </w:pPr>
            <w:r w:rsidRPr="00A10ED3">
              <w:rPr>
                <w:rFonts w:ascii="Times New Roman" w:eastAsia="Times New Roman" w:hAnsi="Times New Roman" w:cs="Times New Roman"/>
                <w:b/>
                <w:bCs/>
                <w:i/>
                <w:iCs/>
                <w:color w:val="000000"/>
                <w:lang w:eastAsia="ru-RU"/>
              </w:rPr>
              <w:t>13,3 тис. т</w:t>
            </w:r>
          </w:p>
        </w:tc>
      </w:tr>
      <w:tr w:rsidR="00ED7F5B" w:rsidRPr="00A10ED3" w:rsidTr="00034027">
        <w:trPr>
          <w:trHeight w:val="300"/>
        </w:trPr>
        <w:tc>
          <w:tcPr>
            <w:tcW w:w="10637" w:type="dxa"/>
            <w:gridSpan w:val="2"/>
            <w:shd w:val="clear" w:color="000000" w:fill="B8CCE4"/>
            <w:vAlign w:val="center"/>
            <w:hideMark/>
          </w:tcPr>
          <w:p w:rsidR="00ED7F5B" w:rsidRPr="00A10ED3" w:rsidRDefault="00ED7F5B" w:rsidP="00B55FB8">
            <w:pPr>
              <w:spacing w:after="0" w:line="240" w:lineRule="auto"/>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lastRenderedPageBreak/>
              <w:t>Енергозбереження в теплоенергетиці</w:t>
            </w:r>
          </w:p>
        </w:tc>
      </w:tr>
      <w:tr w:rsidR="00ED7F5B" w:rsidRPr="00A10ED3" w:rsidTr="00034027">
        <w:trPr>
          <w:trHeight w:val="54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Розробити та реалізувати програму запровадження приладів обліку по всіх суб’єктах енергетичного споживання в місті</w:t>
            </w:r>
          </w:p>
        </w:tc>
        <w:tc>
          <w:tcPr>
            <w:tcW w:w="2410" w:type="dxa"/>
            <w:shd w:val="clear" w:color="auto" w:fill="auto"/>
            <w:vAlign w:val="center"/>
            <w:hideMark/>
          </w:tcPr>
          <w:p w:rsidR="00ED7F5B" w:rsidRPr="00A10ED3" w:rsidRDefault="00ED7F5B" w:rsidP="00447736">
            <w:pPr>
              <w:spacing w:after="0" w:line="240" w:lineRule="auto"/>
              <w:jc w:val="center"/>
              <w:rPr>
                <w:rFonts w:ascii="Times New Roman" w:eastAsia="Times New Roman" w:hAnsi="Times New Roman" w:cs="Times New Roman"/>
                <w:b/>
                <w:bCs/>
                <w:i/>
                <w:iCs/>
                <w:lang w:eastAsia="ru-RU"/>
              </w:rPr>
            </w:pPr>
            <w:r w:rsidRPr="00A10ED3">
              <w:rPr>
                <w:rFonts w:ascii="Times New Roman" w:eastAsia="Times New Roman" w:hAnsi="Times New Roman" w:cs="Times New Roman"/>
                <w:b/>
                <w:bCs/>
                <w:i/>
                <w:iCs/>
                <w:lang w:eastAsia="ru-RU"/>
              </w:rPr>
              <w:t>201</w:t>
            </w:r>
            <w:r w:rsidR="00447736" w:rsidRPr="00A10ED3">
              <w:rPr>
                <w:rFonts w:ascii="Times New Roman" w:eastAsia="Times New Roman" w:hAnsi="Times New Roman" w:cs="Times New Roman"/>
                <w:b/>
                <w:bCs/>
                <w:i/>
                <w:iCs/>
                <w:lang w:eastAsia="ru-RU"/>
              </w:rPr>
              <w:t>5</w:t>
            </w:r>
            <w:r w:rsidRPr="00A10ED3">
              <w:rPr>
                <w:rFonts w:ascii="Times New Roman" w:eastAsia="Times New Roman" w:hAnsi="Times New Roman" w:cs="Times New Roman"/>
                <w:b/>
                <w:bCs/>
                <w:i/>
                <w:iCs/>
                <w:lang w:eastAsia="ru-RU"/>
              </w:rPr>
              <w:t>-2017 рр.</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річне споживання ПЕР</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lang w:eastAsia="ru-RU"/>
              </w:rPr>
            </w:pPr>
            <w:r w:rsidRPr="00A10ED3">
              <w:rPr>
                <w:rFonts w:ascii="Times New Roman" w:eastAsia="Times New Roman" w:hAnsi="Times New Roman" w:cs="Times New Roman"/>
                <w:b/>
                <w:bCs/>
                <w:i/>
                <w:iCs/>
                <w:lang w:eastAsia="ru-RU"/>
              </w:rPr>
              <w:t>108,0 тис. МВт∙год</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споживання ПЕР за період дії ПДСЕР</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lang w:eastAsia="ru-RU"/>
              </w:rPr>
            </w:pPr>
            <w:r w:rsidRPr="00A10ED3">
              <w:rPr>
                <w:rFonts w:ascii="Times New Roman" w:eastAsia="Times New Roman" w:hAnsi="Times New Roman" w:cs="Times New Roman"/>
                <w:b/>
                <w:bCs/>
                <w:i/>
                <w:iCs/>
                <w:lang w:eastAsia="ru-RU"/>
              </w:rPr>
              <w:t>897,9 тис. МВт∙год</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річні викиди СО</w:t>
            </w:r>
            <w:r w:rsidRPr="00A10ED3">
              <w:rPr>
                <w:rFonts w:ascii="Times New Roman" w:eastAsia="Times New Roman" w:hAnsi="Times New Roman" w:cs="Times New Roman"/>
                <w:color w:val="000000"/>
                <w:vertAlign w:val="subscript"/>
                <w:lang w:eastAsia="ru-RU"/>
              </w:rPr>
              <w:t>2</w:t>
            </w:r>
          </w:p>
        </w:tc>
        <w:tc>
          <w:tcPr>
            <w:tcW w:w="2410" w:type="dxa"/>
            <w:shd w:val="clear" w:color="auto" w:fill="auto"/>
            <w:vAlign w:val="center"/>
            <w:hideMark/>
          </w:tcPr>
          <w:p w:rsidR="00ED7F5B" w:rsidRPr="00A10ED3" w:rsidRDefault="00ED7F5B" w:rsidP="00823599">
            <w:pPr>
              <w:spacing w:after="0" w:line="240" w:lineRule="auto"/>
              <w:jc w:val="center"/>
              <w:rPr>
                <w:rFonts w:ascii="Times New Roman" w:eastAsia="Times New Roman" w:hAnsi="Times New Roman" w:cs="Times New Roman"/>
                <w:b/>
                <w:bCs/>
                <w:i/>
                <w:iCs/>
                <w:lang w:val="en-US" w:eastAsia="ru-RU"/>
              </w:rPr>
            </w:pPr>
            <w:r w:rsidRPr="00A10ED3">
              <w:rPr>
                <w:rFonts w:ascii="Times New Roman" w:eastAsia="Times New Roman" w:hAnsi="Times New Roman" w:cs="Times New Roman"/>
                <w:b/>
                <w:bCs/>
                <w:i/>
                <w:iCs/>
                <w:lang w:eastAsia="ru-RU"/>
              </w:rPr>
              <w:t>33,0 тис. т</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викиди СО</w:t>
            </w:r>
            <w:r w:rsidRPr="00A10ED3">
              <w:rPr>
                <w:rFonts w:ascii="Times New Roman" w:eastAsia="Times New Roman" w:hAnsi="Times New Roman" w:cs="Times New Roman"/>
                <w:color w:val="000000"/>
                <w:vertAlign w:val="subscript"/>
                <w:lang w:eastAsia="ru-RU"/>
              </w:rPr>
              <w:t>2</w:t>
            </w:r>
            <w:r w:rsidRPr="00A10ED3">
              <w:rPr>
                <w:rFonts w:ascii="Times New Roman" w:eastAsia="Times New Roman" w:hAnsi="Times New Roman" w:cs="Times New Roman"/>
                <w:color w:val="000000"/>
                <w:lang w:eastAsia="ru-RU"/>
              </w:rPr>
              <w:t xml:space="preserve"> за період дії ПДСЕР</w:t>
            </w:r>
          </w:p>
        </w:tc>
        <w:tc>
          <w:tcPr>
            <w:tcW w:w="2410" w:type="dxa"/>
            <w:shd w:val="clear" w:color="auto" w:fill="auto"/>
            <w:vAlign w:val="center"/>
            <w:hideMark/>
          </w:tcPr>
          <w:p w:rsidR="00ED7F5B" w:rsidRPr="00A10ED3" w:rsidRDefault="00ED7F5B" w:rsidP="00823599">
            <w:pPr>
              <w:spacing w:after="0" w:line="240" w:lineRule="auto"/>
              <w:jc w:val="center"/>
              <w:rPr>
                <w:rFonts w:ascii="Times New Roman" w:eastAsia="Times New Roman" w:hAnsi="Times New Roman" w:cs="Times New Roman"/>
                <w:b/>
                <w:bCs/>
                <w:i/>
                <w:iCs/>
                <w:lang w:val="en-US" w:eastAsia="ru-RU"/>
              </w:rPr>
            </w:pPr>
            <w:r w:rsidRPr="00A10ED3">
              <w:rPr>
                <w:rFonts w:ascii="Times New Roman" w:eastAsia="Times New Roman" w:hAnsi="Times New Roman" w:cs="Times New Roman"/>
                <w:b/>
                <w:bCs/>
                <w:i/>
                <w:iCs/>
                <w:lang w:eastAsia="ru-RU"/>
              </w:rPr>
              <w:t>264,5 тис. т</w:t>
            </w:r>
          </w:p>
        </w:tc>
      </w:tr>
      <w:tr w:rsidR="00ED7F5B" w:rsidRPr="00A10ED3" w:rsidTr="00034027">
        <w:trPr>
          <w:trHeight w:val="300"/>
        </w:trPr>
        <w:tc>
          <w:tcPr>
            <w:tcW w:w="10637" w:type="dxa"/>
            <w:gridSpan w:val="2"/>
            <w:shd w:val="clear" w:color="000000" w:fill="B8CCE4"/>
            <w:vAlign w:val="center"/>
            <w:hideMark/>
          </w:tcPr>
          <w:p w:rsidR="00ED7F5B" w:rsidRPr="00A10ED3" w:rsidRDefault="00ED7F5B" w:rsidP="00B55FB8">
            <w:pPr>
              <w:spacing w:after="0" w:line="240" w:lineRule="auto"/>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Використання нетрадиційних джерел енергії</w:t>
            </w:r>
          </w:p>
        </w:tc>
      </w:tr>
      <w:tr w:rsidR="00ED7F5B" w:rsidRPr="00A10ED3" w:rsidTr="00034027">
        <w:trPr>
          <w:trHeight w:val="495"/>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Розробити програму використання альтернативних джерел енергії та вторинних (місцевих) енергетичних ресурсів</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lang w:eastAsia="ru-RU"/>
              </w:rPr>
            </w:pPr>
            <w:r w:rsidRPr="00A10ED3">
              <w:rPr>
                <w:rFonts w:ascii="Times New Roman" w:eastAsia="Times New Roman" w:hAnsi="Times New Roman" w:cs="Times New Roman"/>
                <w:b/>
                <w:bCs/>
                <w:i/>
                <w:iCs/>
                <w:lang w:eastAsia="ru-RU"/>
              </w:rPr>
              <w:t>2016 рік</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Замістити традиційні джерела енергії на відновлювальні або альтернативні джерела енергії</w:t>
            </w:r>
          </w:p>
        </w:tc>
        <w:tc>
          <w:tcPr>
            <w:tcW w:w="2410" w:type="dxa"/>
            <w:shd w:val="clear" w:color="auto" w:fill="auto"/>
            <w:vAlign w:val="center"/>
            <w:hideMark/>
          </w:tcPr>
          <w:p w:rsidR="00ED7F5B" w:rsidRPr="00A10ED3" w:rsidRDefault="00162B13" w:rsidP="00B55FB8">
            <w:pPr>
              <w:spacing w:after="0" w:line="240" w:lineRule="auto"/>
              <w:jc w:val="center"/>
              <w:rPr>
                <w:rFonts w:ascii="Times New Roman" w:eastAsia="Times New Roman" w:hAnsi="Times New Roman" w:cs="Times New Roman"/>
                <w:b/>
                <w:bCs/>
                <w:i/>
                <w:iCs/>
                <w:lang w:eastAsia="ru-RU"/>
              </w:rPr>
            </w:pPr>
            <w:r w:rsidRPr="00A10ED3">
              <w:rPr>
                <w:rFonts w:ascii="Times New Roman" w:eastAsia="Times New Roman" w:hAnsi="Times New Roman" w:cs="Times New Roman"/>
                <w:b/>
                <w:bCs/>
                <w:i/>
                <w:iCs/>
                <w:lang w:eastAsia="ru-RU"/>
              </w:rPr>
              <w:t>101,2</w:t>
            </w:r>
            <w:r w:rsidR="00ED7F5B" w:rsidRPr="00A10ED3">
              <w:rPr>
                <w:rFonts w:ascii="Times New Roman" w:eastAsia="Times New Roman" w:hAnsi="Times New Roman" w:cs="Times New Roman"/>
                <w:b/>
                <w:bCs/>
                <w:i/>
                <w:iCs/>
                <w:lang w:eastAsia="ru-RU"/>
              </w:rPr>
              <w:t xml:space="preserve"> тис. МВт∙год</w:t>
            </w:r>
          </w:p>
        </w:tc>
      </w:tr>
      <w:tr w:rsidR="00ED7F5B" w:rsidRPr="00A10ED3" w:rsidTr="00034027">
        <w:trPr>
          <w:trHeight w:val="525"/>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Замістити традиційні джерела енергії на відновлювальні або альтернативні джерела енергії за період ПДСЕР</w:t>
            </w:r>
          </w:p>
        </w:tc>
        <w:tc>
          <w:tcPr>
            <w:tcW w:w="2410" w:type="dxa"/>
            <w:shd w:val="clear" w:color="auto" w:fill="auto"/>
            <w:vAlign w:val="center"/>
            <w:hideMark/>
          </w:tcPr>
          <w:p w:rsidR="00ED7F5B" w:rsidRPr="00A10ED3" w:rsidRDefault="00162B13" w:rsidP="00B55FB8">
            <w:pPr>
              <w:spacing w:after="0" w:line="240" w:lineRule="auto"/>
              <w:jc w:val="center"/>
              <w:rPr>
                <w:rFonts w:ascii="Times New Roman" w:eastAsia="Times New Roman" w:hAnsi="Times New Roman" w:cs="Times New Roman"/>
                <w:b/>
                <w:bCs/>
                <w:i/>
                <w:iCs/>
                <w:lang w:eastAsia="ru-RU"/>
              </w:rPr>
            </w:pPr>
            <w:r w:rsidRPr="00A10ED3">
              <w:rPr>
                <w:rFonts w:ascii="Times New Roman" w:eastAsia="Times New Roman" w:hAnsi="Times New Roman" w:cs="Times New Roman"/>
                <w:b/>
                <w:bCs/>
                <w:i/>
                <w:iCs/>
                <w:lang w:eastAsia="ru-RU"/>
              </w:rPr>
              <w:t>293,6</w:t>
            </w:r>
            <w:r w:rsidR="00ED7F5B" w:rsidRPr="00A10ED3">
              <w:rPr>
                <w:rFonts w:ascii="Times New Roman" w:eastAsia="Times New Roman" w:hAnsi="Times New Roman" w:cs="Times New Roman"/>
                <w:b/>
                <w:bCs/>
                <w:i/>
                <w:iCs/>
                <w:lang w:eastAsia="ru-RU"/>
              </w:rPr>
              <w:t xml:space="preserve"> тис. МВт∙год</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річні викиди СО</w:t>
            </w:r>
            <w:r w:rsidRPr="00A10ED3">
              <w:rPr>
                <w:rFonts w:ascii="Times New Roman" w:eastAsia="Times New Roman" w:hAnsi="Times New Roman" w:cs="Times New Roman"/>
                <w:color w:val="000000"/>
                <w:vertAlign w:val="subscript"/>
                <w:lang w:eastAsia="ru-RU"/>
              </w:rPr>
              <w:t>2</w:t>
            </w:r>
          </w:p>
        </w:tc>
        <w:tc>
          <w:tcPr>
            <w:tcW w:w="2410" w:type="dxa"/>
            <w:shd w:val="clear" w:color="auto" w:fill="auto"/>
            <w:vAlign w:val="center"/>
            <w:hideMark/>
          </w:tcPr>
          <w:p w:rsidR="00ED7F5B" w:rsidRPr="00A10ED3" w:rsidRDefault="00162B13" w:rsidP="00823599">
            <w:pPr>
              <w:spacing w:after="0" w:line="240" w:lineRule="auto"/>
              <w:jc w:val="center"/>
              <w:rPr>
                <w:rFonts w:ascii="Times New Roman" w:eastAsia="Times New Roman" w:hAnsi="Times New Roman" w:cs="Times New Roman"/>
                <w:b/>
                <w:bCs/>
                <w:i/>
                <w:iCs/>
                <w:lang w:val="en-US" w:eastAsia="ru-RU"/>
              </w:rPr>
            </w:pPr>
            <w:r w:rsidRPr="00A10ED3">
              <w:rPr>
                <w:rFonts w:ascii="Times New Roman" w:eastAsia="Times New Roman" w:hAnsi="Times New Roman" w:cs="Times New Roman"/>
                <w:b/>
                <w:bCs/>
                <w:i/>
                <w:iCs/>
                <w:lang w:eastAsia="ru-RU"/>
              </w:rPr>
              <w:t>32,4</w:t>
            </w:r>
            <w:r w:rsidR="00ED7F5B" w:rsidRPr="00A10ED3">
              <w:rPr>
                <w:rFonts w:ascii="Times New Roman" w:eastAsia="Times New Roman" w:hAnsi="Times New Roman" w:cs="Times New Roman"/>
                <w:b/>
                <w:bCs/>
                <w:i/>
                <w:iCs/>
                <w:lang w:eastAsia="ru-RU"/>
              </w:rPr>
              <w:t xml:space="preserve"> тис. т</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викиди СО</w:t>
            </w:r>
            <w:r w:rsidRPr="00A10ED3">
              <w:rPr>
                <w:rFonts w:ascii="Times New Roman" w:eastAsia="Times New Roman" w:hAnsi="Times New Roman" w:cs="Times New Roman"/>
                <w:color w:val="000000"/>
                <w:vertAlign w:val="subscript"/>
                <w:lang w:eastAsia="ru-RU"/>
              </w:rPr>
              <w:t>2</w:t>
            </w:r>
            <w:r w:rsidRPr="00A10ED3">
              <w:rPr>
                <w:rFonts w:ascii="Times New Roman" w:eastAsia="Times New Roman" w:hAnsi="Times New Roman" w:cs="Times New Roman"/>
                <w:color w:val="000000"/>
                <w:lang w:eastAsia="ru-RU"/>
              </w:rPr>
              <w:t xml:space="preserve"> за період дії ПДСЕР</w:t>
            </w:r>
          </w:p>
        </w:tc>
        <w:tc>
          <w:tcPr>
            <w:tcW w:w="2410" w:type="dxa"/>
            <w:shd w:val="clear" w:color="auto" w:fill="auto"/>
            <w:vAlign w:val="center"/>
            <w:hideMark/>
          </w:tcPr>
          <w:p w:rsidR="00ED7F5B" w:rsidRPr="00A10ED3" w:rsidRDefault="00162B13" w:rsidP="00823599">
            <w:pPr>
              <w:spacing w:after="0" w:line="240" w:lineRule="auto"/>
              <w:jc w:val="center"/>
              <w:rPr>
                <w:rFonts w:ascii="Times New Roman" w:eastAsia="Times New Roman" w:hAnsi="Times New Roman" w:cs="Times New Roman"/>
                <w:b/>
                <w:bCs/>
                <w:i/>
                <w:iCs/>
                <w:lang w:val="en-US" w:eastAsia="ru-RU"/>
              </w:rPr>
            </w:pPr>
            <w:r w:rsidRPr="00A10ED3">
              <w:rPr>
                <w:rFonts w:ascii="Times New Roman" w:eastAsia="Times New Roman" w:hAnsi="Times New Roman" w:cs="Times New Roman"/>
                <w:b/>
                <w:bCs/>
                <w:i/>
                <w:iCs/>
                <w:lang w:eastAsia="ru-RU"/>
              </w:rPr>
              <w:t>66,2</w:t>
            </w:r>
            <w:r w:rsidR="00ED7F5B" w:rsidRPr="00A10ED3">
              <w:rPr>
                <w:rFonts w:ascii="Times New Roman" w:eastAsia="Times New Roman" w:hAnsi="Times New Roman" w:cs="Times New Roman"/>
                <w:b/>
                <w:bCs/>
                <w:i/>
                <w:iCs/>
                <w:lang w:eastAsia="ru-RU"/>
              </w:rPr>
              <w:t xml:space="preserve"> тис. т</w:t>
            </w:r>
          </w:p>
        </w:tc>
      </w:tr>
      <w:tr w:rsidR="00ED7F5B" w:rsidRPr="00A10ED3" w:rsidTr="00034027">
        <w:trPr>
          <w:trHeight w:val="510"/>
        </w:trPr>
        <w:tc>
          <w:tcPr>
            <w:tcW w:w="10637" w:type="dxa"/>
            <w:gridSpan w:val="2"/>
            <w:shd w:val="clear" w:color="000000" w:fill="B8CCE4"/>
            <w:vAlign w:val="center"/>
            <w:hideMark/>
          </w:tcPr>
          <w:p w:rsidR="00ED7F5B" w:rsidRPr="00A10ED3" w:rsidRDefault="00ED7F5B" w:rsidP="00B55FB8">
            <w:pPr>
              <w:spacing w:after="0" w:line="240" w:lineRule="auto"/>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Підвищення енергоефективності при вуличному освітлені, централізованому водопостачанні та водовідведенні, громадському перевезені</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річне споживання ПЕР</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lang w:eastAsia="ru-RU"/>
              </w:rPr>
            </w:pPr>
            <w:r w:rsidRPr="00A10ED3">
              <w:rPr>
                <w:rFonts w:ascii="Times New Roman" w:eastAsia="Times New Roman" w:hAnsi="Times New Roman" w:cs="Times New Roman"/>
                <w:b/>
                <w:bCs/>
                <w:i/>
                <w:iCs/>
                <w:lang w:eastAsia="ru-RU"/>
              </w:rPr>
              <w:t>22,3 тис. МВт∙год</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споживання ПЕР за період дії ПДСЕР</w:t>
            </w:r>
          </w:p>
        </w:tc>
        <w:tc>
          <w:tcPr>
            <w:tcW w:w="2410" w:type="dxa"/>
            <w:shd w:val="clear" w:color="auto" w:fill="auto"/>
            <w:vAlign w:val="center"/>
            <w:hideMark/>
          </w:tcPr>
          <w:p w:rsidR="00ED7F5B" w:rsidRPr="00A10ED3" w:rsidRDefault="007A3A15" w:rsidP="007A3A15">
            <w:pPr>
              <w:spacing w:after="0" w:line="240" w:lineRule="auto"/>
              <w:jc w:val="center"/>
              <w:rPr>
                <w:rFonts w:ascii="Times New Roman" w:eastAsia="Times New Roman" w:hAnsi="Times New Roman" w:cs="Times New Roman"/>
                <w:b/>
                <w:bCs/>
                <w:i/>
                <w:iCs/>
                <w:lang w:eastAsia="ru-RU"/>
              </w:rPr>
            </w:pPr>
            <w:r w:rsidRPr="00A10ED3">
              <w:rPr>
                <w:rFonts w:ascii="Times New Roman" w:eastAsia="Times New Roman" w:hAnsi="Times New Roman" w:cs="Times New Roman"/>
                <w:b/>
                <w:bCs/>
                <w:i/>
                <w:iCs/>
                <w:lang w:eastAsia="ru-RU"/>
              </w:rPr>
              <w:t>135,9</w:t>
            </w:r>
            <w:r w:rsidR="00ED7F5B" w:rsidRPr="00A10ED3">
              <w:rPr>
                <w:rFonts w:ascii="Times New Roman" w:eastAsia="Times New Roman" w:hAnsi="Times New Roman" w:cs="Times New Roman"/>
                <w:b/>
                <w:bCs/>
                <w:i/>
                <w:iCs/>
                <w:lang w:eastAsia="ru-RU"/>
              </w:rPr>
              <w:t xml:space="preserve"> тис. МВт∙год</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річні викиди СО</w:t>
            </w:r>
            <w:r w:rsidRPr="00A10ED3">
              <w:rPr>
                <w:rFonts w:ascii="Times New Roman" w:eastAsia="Times New Roman" w:hAnsi="Times New Roman" w:cs="Times New Roman"/>
                <w:color w:val="000000"/>
                <w:vertAlign w:val="subscript"/>
                <w:lang w:eastAsia="ru-RU"/>
              </w:rPr>
              <w:t>2</w:t>
            </w:r>
          </w:p>
        </w:tc>
        <w:tc>
          <w:tcPr>
            <w:tcW w:w="2410" w:type="dxa"/>
            <w:shd w:val="clear" w:color="auto" w:fill="auto"/>
            <w:vAlign w:val="center"/>
            <w:hideMark/>
          </w:tcPr>
          <w:p w:rsidR="00ED7F5B" w:rsidRPr="00A10ED3" w:rsidRDefault="007A3A15" w:rsidP="00823599">
            <w:pPr>
              <w:spacing w:after="0" w:line="240" w:lineRule="auto"/>
              <w:jc w:val="center"/>
              <w:rPr>
                <w:rFonts w:ascii="Times New Roman" w:eastAsia="Times New Roman" w:hAnsi="Times New Roman" w:cs="Times New Roman"/>
                <w:b/>
                <w:bCs/>
                <w:i/>
                <w:iCs/>
                <w:lang w:val="en-US" w:eastAsia="ru-RU"/>
              </w:rPr>
            </w:pPr>
            <w:r w:rsidRPr="00A10ED3">
              <w:rPr>
                <w:rFonts w:ascii="Times New Roman" w:eastAsia="Times New Roman" w:hAnsi="Times New Roman" w:cs="Times New Roman"/>
                <w:b/>
                <w:bCs/>
                <w:i/>
                <w:iCs/>
                <w:lang w:eastAsia="ru-RU"/>
              </w:rPr>
              <w:t>10,6</w:t>
            </w:r>
            <w:r w:rsidR="00ED7F5B" w:rsidRPr="00A10ED3">
              <w:rPr>
                <w:rFonts w:ascii="Times New Roman" w:eastAsia="Times New Roman" w:hAnsi="Times New Roman" w:cs="Times New Roman"/>
                <w:b/>
                <w:bCs/>
                <w:i/>
                <w:iCs/>
                <w:lang w:eastAsia="ru-RU"/>
              </w:rPr>
              <w:t xml:space="preserve"> тис. т</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викиди СО</w:t>
            </w:r>
            <w:r w:rsidRPr="00A10ED3">
              <w:rPr>
                <w:rFonts w:ascii="Times New Roman" w:eastAsia="Times New Roman" w:hAnsi="Times New Roman" w:cs="Times New Roman"/>
                <w:color w:val="000000"/>
                <w:vertAlign w:val="subscript"/>
                <w:lang w:eastAsia="ru-RU"/>
              </w:rPr>
              <w:t>2</w:t>
            </w:r>
            <w:r w:rsidRPr="00A10ED3">
              <w:rPr>
                <w:rFonts w:ascii="Times New Roman" w:eastAsia="Times New Roman" w:hAnsi="Times New Roman" w:cs="Times New Roman"/>
                <w:color w:val="000000"/>
                <w:lang w:eastAsia="ru-RU"/>
              </w:rPr>
              <w:t xml:space="preserve"> за період дії ПДСЕР</w:t>
            </w:r>
          </w:p>
        </w:tc>
        <w:tc>
          <w:tcPr>
            <w:tcW w:w="2410" w:type="dxa"/>
            <w:shd w:val="clear" w:color="auto" w:fill="auto"/>
            <w:vAlign w:val="center"/>
            <w:hideMark/>
          </w:tcPr>
          <w:p w:rsidR="00ED7F5B" w:rsidRPr="00A10ED3" w:rsidRDefault="007A3A15" w:rsidP="00823599">
            <w:pPr>
              <w:spacing w:after="0" w:line="240" w:lineRule="auto"/>
              <w:jc w:val="center"/>
              <w:rPr>
                <w:rFonts w:ascii="Times New Roman" w:eastAsia="Times New Roman" w:hAnsi="Times New Roman" w:cs="Times New Roman"/>
                <w:b/>
                <w:bCs/>
                <w:i/>
                <w:iCs/>
                <w:lang w:val="en-US" w:eastAsia="ru-RU"/>
              </w:rPr>
            </w:pPr>
            <w:r w:rsidRPr="00A10ED3">
              <w:rPr>
                <w:rFonts w:ascii="Times New Roman" w:eastAsia="Times New Roman" w:hAnsi="Times New Roman" w:cs="Times New Roman"/>
                <w:b/>
                <w:bCs/>
                <w:i/>
                <w:iCs/>
                <w:lang w:eastAsia="ru-RU"/>
              </w:rPr>
              <w:t>65,8</w:t>
            </w:r>
            <w:r w:rsidR="00ED7F5B" w:rsidRPr="00A10ED3">
              <w:rPr>
                <w:rFonts w:ascii="Times New Roman" w:eastAsia="Times New Roman" w:hAnsi="Times New Roman" w:cs="Times New Roman"/>
                <w:b/>
                <w:bCs/>
                <w:i/>
                <w:iCs/>
                <w:lang w:eastAsia="ru-RU"/>
              </w:rPr>
              <w:t xml:space="preserve"> тис. т</w:t>
            </w:r>
          </w:p>
        </w:tc>
      </w:tr>
      <w:tr w:rsidR="00ED7F5B" w:rsidRPr="00A10ED3" w:rsidTr="00034027">
        <w:trPr>
          <w:trHeight w:val="300"/>
        </w:trPr>
        <w:tc>
          <w:tcPr>
            <w:tcW w:w="10637" w:type="dxa"/>
            <w:gridSpan w:val="2"/>
            <w:shd w:val="clear" w:color="000000" w:fill="B8CCE4"/>
            <w:vAlign w:val="center"/>
            <w:hideMark/>
          </w:tcPr>
          <w:p w:rsidR="00ED7F5B" w:rsidRPr="00A10ED3" w:rsidRDefault="00ED7F5B" w:rsidP="00B55FB8">
            <w:pPr>
              <w:spacing w:after="0" w:line="240" w:lineRule="auto"/>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Загалом по секторам</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Загальна економія ПЕР на період дії ПДСЕР</w:t>
            </w:r>
          </w:p>
        </w:tc>
        <w:tc>
          <w:tcPr>
            <w:tcW w:w="2410" w:type="dxa"/>
            <w:shd w:val="clear" w:color="auto" w:fill="auto"/>
            <w:vAlign w:val="center"/>
            <w:hideMark/>
          </w:tcPr>
          <w:p w:rsidR="00ED7F5B" w:rsidRPr="00A10ED3" w:rsidRDefault="00F1581F" w:rsidP="00B55FB8">
            <w:pPr>
              <w:spacing w:after="0" w:line="240" w:lineRule="auto"/>
              <w:jc w:val="center"/>
              <w:rPr>
                <w:rFonts w:ascii="Times New Roman" w:eastAsia="Times New Roman" w:hAnsi="Times New Roman" w:cs="Times New Roman"/>
                <w:b/>
                <w:bCs/>
                <w:i/>
                <w:iCs/>
                <w:lang w:eastAsia="ru-RU"/>
              </w:rPr>
            </w:pPr>
            <w:r w:rsidRPr="00A10ED3">
              <w:rPr>
                <w:rFonts w:ascii="Times New Roman" w:eastAsia="Times New Roman" w:hAnsi="Times New Roman" w:cs="Times New Roman"/>
                <w:b/>
                <w:bCs/>
                <w:i/>
                <w:iCs/>
                <w:lang w:eastAsia="ru-RU"/>
              </w:rPr>
              <w:t>1 707,3</w:t>
            </w:r>
            <w:r w:rsidR="00ED7F5B" w:rsidRPr="00A10ED3">
              <w:rPr>
                <w:rFonts w:ascii="Times New Roman" w:eastAsia="Times New Roman" w:hAnsi="Times New Roman" w:cs="Times New Roman"/>
                <w:b/>
                <w:bCs/>
                <w:i/>
                <w:iCs/>
                <w:lang w:eastAsia="ru-RU"/>
              </w:rPr>
              <w:t xml:space="preserve"> тис. МВт∙год</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Зменшення річного споживання ПЕР  </w:t>
            </w:r>
          </w:p>
        </w:tc>
        <w:tc>
          <w:tcPr>
            <w:tcW w:w="2410" w:type="dxa"/>
            <w:shd w:val="clear" w:color="auto" w:fill="auto"/>
            <w:vAlign w:val="center"/>
            <w:hideMark/>
          </w:tcPr>
          <w:p w:rsidR="00ED7F5B" w:rsidRPr="00A10ED3" w:rsidRDefault="00F1581F" w:rsidP="00B55FB8">
            <w:pPr>
              <w:spacing w:after="0" w:line="240" w:lineRule="auto"/>
              <w:jc w:val="center"/>
              <w:rPr>
                <w:rFonts w:ascii="Times New Roman" w:eastAsia="Times New Roman" w:hAnsi="Times New Roman" w:cs="Times New Roman"/>
                <w:b/>
                <w:bCs/>
                <w:i/>
                <w:iCs/>
                <w:lang w:eastAsia="ru-RU"/>
              </w:rPr>
            </w:pPr>
            <w:r w:rsidRPr="00A10ED3">
              <w:rPr>
                <w:rFonts w:ascii="Times New Roman" w:eastAsia="Times New Roman" w:hAnsi="Times New Roman" w:cs="Times New Roman"/>
                <w:b/>
                <w:bCs/>
                <w:i/>
                <w:iCs/>
                <w:lang w:eastAsia="ru-RU"/>
              </w:rPr>
              <w:t>371,7</w:t>
            </w:r>
            <w:r w:rsidR="00ED7F5B" w:rsidRPr="00A10ED3">
              <w:rPr>
                <w:rFonts w:ascii="Times New Roman" w:eastAsia="Times New Roman" w:hAnsi="Times New Roman" w:cs="Times New Roman"/>
                <w:b/>
                <w:bCs/>
                <w:i/>
                <w:iCs/>
                <w:lang w:eastAsia="ru-RU"/>
              </w:rPr>
              <w:t xml:space="preserve"> тис. МВт∙год</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Заміщення природного газу на період дії ПДСЕР</w:t>
            </w:r>
          </w:p>
        </w:tc>
        <w:tc>
          <w:tcPr>
            <w:tcW w:w="2410" w:type="dxa"/>
            <w:shd w:val="clear" w:color="auto" w:fill="auto"/>
            <w:vAlign w:val="center"/>
            <w:hideMark/>
          </w:tcPr>
          <w:p w:rsidR="00ED7F5B" w:rsidRPr="00A10ED3" w:rsidRDefault="002A3177" w:rsidP="00B55FB8">
            <w:pPr>
              <w:spacing w:after="0" w:line="240" w:lineRule="auto"/>
              <w:jc w:val="center"/>
              <w:rPr>
                <w:rFonts w:ascii="Times New Roman" w:eastAsia="Times New Roman" w:hAnsi="Times New Roman" w:cs="Times New Roman"/>
                <w:b/>
                <w:bCs/>
                <w:i/>
                <w:iCs/>
                <w:lang w:eastAsia="ru-RU"/>
              </w:rPr>
            </w:pPr>
            <w:r w:rsidRPr="00A10ED3">
              <w:rPr>
                <w:rFonts w:ascii="Times New Roman" w:eastAsia="Times New Roman" w:hAnsi="Times New Roman" w:cs="Times New Roman"/>
                <w:b/>
                <w:bCs/>
                <w:i/>
                <w:iCs/>
                <w:lang w:eastAsia="ru-RU"/>
              </w:rPr>
              <w:t>31,2</w:t>
            </w:r>
            <w:r w:rsidR="00ED7F5B" w:rsidRPr="00A10ED3">
              <w:rPr>
                <w:rFonts w:ascii="Times New Roman" w:eastAsia="Times New Roman" w:hAnsi="Times New Roman" w:cs="Times New Roman"/>
                <w:b/>
                <w:bCs/>
                <w:i/>
                <w:iCs/>
                <w:lang w:eastAsia="ru-RU"/>
              </w:rPr>
              <w:t xml:space="preserve"> млн. м</w:t>
            </w:r>
            <w:r w:rsidR="00ED7F5B" w:rsidRPr="00A10ED3">
              <w:rPr>
                <w:rFonts w:ascii="Times New Roman" w:eastAsia="Times New Roman" w:hAnsi="Times New Roman" w:cs="Times New Roman"/>
                <w:b/>
                <w:bCs/>
                <w:i/>
                <w:iCs/>
                <w:vertAlign w:val="superscript"/>
                <w:lang w:eastAsia="ru-RU"/>
              </w:rPr>
              <w:t>3</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Річне заміщення природного газу</w:t>
            </w:r>
          </w:p>
        </w:tc>
        <w:tc>
          <w:tcPr>
            <w:tcW w:w="2410" w:type="dxa"/>
            <w:shd w:val="clear" w:color="auto" w:fill="auto"/>
            <w:vAlign w:val="center"/>
            <w:hideMark/>
          </w:tcPr>
          <w:p w:rsidR="00ED7F5B" w:rsidRPr="00A10ED3" w:rsidRDefault="002A3177" w:rsidP="00B55FB8">
            <w:pPr>
              <w:spacing w:after="0" w:line="240" w:lineRule="auto"/>
              <w:jc w:val="center"/>
              <w:rPr>
                <w:rFonts w:ascii="Times New Roman" w:eastAsia="Times New Roman" w:hAnsi="Times New Roman" w:cs="Times New Roman"/>
                <w:b/>
                <w:bCs/>
                <w:i/>
                <w:iCs/>
                <w:lang w:eastAsia="ru-RU"/>
              </w:rPr>
            </w:pPr>
            <w:r w:rsidRPr="00A10ED3">
              <w:rPr>
                <w:rFonts w:ascii="Times New Roman" w:eastAsia="Times New Roman" w:hAnsi="Times New Roman" w:cs="Times New Roman"/>
                <w:b/>
                <w:bCs/>
                <w:i/>
                <w:iCs/>
                <w:lang w:eastAsia="ru-RU"/>
              </w:rPr>
              <w:t>10,8</w:t>
            </w:r>
            <w:r w:rsidR="00ED7F5B" w:rsidRPr="00A10ED3">
              <w:rPr>
                <w:rFonts w:ascii="Times New Roman" w:eastAsia="Times New Roman" w:hAnsi="Times New Roman" w:cs="Times New Roman"/>
                <w:b/>
                <w:bCs/>
                <w:i/>
                <w:iCs/>
                <w:lang w:eastAsia="ru-RU"/>
              </w:rPr>
              <w:t xml:space="preserve"> млн. м</w:t>
            </w:r>
            <w:r w:rsidR="00ED7F5B" w:rsidRPr="00A10ED3">
              <w:rPr>
                <w:rFonts w:ascii="Times New Roman" w:eastAsia="Times New Roman" w:hAnsi="Times New Roman" w:cs="Times New Roman"/>
                <w:b/>
                <w:bCs/>
                <w:i/>
                <w:iCs/>
                <w:vertAlign w:val="superscript"/>
                <w:lang w:eastAsia="ru-RU"/>
              </w:rPr>
              <w:t>3</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Скорочення викидів СО</w:t>
            </w:r>
            <w:r w:rsidRPr="00A10ED3">
              <w:rPr>
                <w:rFonts w:ascii="Times New Roman" w:eastAsia="Times New Roman" w:hAnsi="Times New Roman" w:cs="Times New Roman"/>
                <w:color w:val="000000"/>
                <w:vertAlign w:val="subscript"/>
                <w:lang w:eastAsia="ru-RU"/>
              </w:rPr>
              <w:t>2</w:t>
            </w:r>
            <w:r w:rsidRPr="00A10ED3">
              <w:rPr>
                <w:rFonts w:ascii="Times New Roman" w:eastAsia="Times New Roman" w:hAnsi="Times New Roman" w:cs="Times New Roman"/>
                <w:color w:val="000000"/>
                <w:lang w:eastAsia="ru-RU"/>
              </w:rPr>
              <w:t xml:space="preserve"> від запровадження проектів на період дії ПДСЕР</w:t>
            </w:r>
          </w:p>
        </w:tc>
        <w:tc>
          <w:tcPr>
            <w:tcW w:w="2410" w:type="dxa"/>
            <w:shd w:val="clear" w:color="auto" w:fill="auto"/>
            <w:vAlign w:val="center"/>
            <w:hideMark/>
          </w:tcPr>
          <w:p w:rsidR="00ED7F5B" w:rsidRPr="00A10ED3" w:rsidRDefault="002A3177" w:rsidP="00823599">
            <w:pPr>
              <w:spacing w:after="0" w:line="240" w:lineRule="auto"/>
              <w:jc w:val="center"/>
              <w:rPr>
                <w:rFonts w:ascii="Times New Roman" w:eastAsia="Times New Roman" w:hAnsi="Times New Roman" w:cs="Times New Roman"/>
                <w:b/>
                <w:bCs/>
                <w:i/>
                <w:iCs/>
                <w:lang w:val="en-US" w:eastAsia="ru-RU"/>
              </w:rPr>
            </w:pPr>
            <w:r w:rsidRPr="00A10ED3">
              <w:rPr>
                <w:rFonts w:ascii="Times New Roman" w:eastAsia="Times New Roman" w:hAnsi="Times New Roman" w:cs="Times New Roman"/>
                <w:b/>
                <w:bCs/>
                <w:i/>
                <w:iCs/>
                <w:lang w:eastAsia="ru-RU"/>
              </w:rPr>
              <w:t>665,9</w:t>
            </w:r>
            <w:r w:rsidR="00ED7F5B" w:rsidRPr="00A10ED3">
              <w:rPr>
                <w:rFonts w:ascii="Times New Roman" w:eastAsia="Times New Roman" w:hAnsi="Times New Roman" w:cs="Times New Roman"/>
                <w:b/>
                <w:bCs/>
                <w:i/>
                <w:iCs/>
                <w:lang w:eastAsia="ru-RU"/>
              </w:rPr>
              <w:t xml:space="preserve"> тис. т</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Річне скорочення викидів СО</w:t>
            </w:r>
            <w:r w:rsidRPr="00A10ED3">
              <w:rPr>
                <w:rFonts w:ascii="Times New Roman" w:eastAsia="Times New Roman" w:hAnsi="Times New Roman" w:cs="Times New Roman"/>
                <w:color w:val="000000"/>
                <w:vertAlign w:val="subscript"/>
                <w:lang w:eastAsia="ru-RU"/>
              </w:rPr>
              <w:t>2</w:t>
            </w:r>
            <w:r w:rsidRPr="00A10ED3">
              <w:rPr>
                <w:rFonts w:ascii="Times New Roman" w:eastAsia="Times New Roman" w:hAnsi="Times New Roman" w:cs="Times New Roman"/>
                <w:color w:val="000000"/>
                <w:lang w:eastAsia="ru-RU"/>
              </w:rPr>
              <w:t xml:space="preserve"> від запровадження проектів ПДСЕР</w:t>
            </w:r>
          </w:p>
        </w:tc>
        <w:tc>
          <w:tcPr>
            <w:tcW w:w="2410" w:type="dxa"/>
            <w:shd w:val="clear" w:color="auto" w:fill="auto"/>
            <w:vAlign w:val="center"/>
            <w:hideMark/>
          </w:tcPr>
          <w:p w:rsidR="00ED7F5B" w:rsidRPr="00A10ED3" w:rsidRDefault="002A3177" w:rsidP="00823599">
            <w:pPr>
              <w:spacing w:after="0" w:line="240" w:lineRule="auto"/>
              <w:jc w:val="center"/>
              <w:rPr>
                <w:rFonts w:ascii="Times New Roman" w:eastAsia="Times New Roman" w:hAnsi="Times New Roman" w:cs="Times New Roman"/>
                <w:b/>
                <w:bCs/>
                <w:i/>
                <w:iCs/>
                <w:lang w:val="en-US" w:eastAsia="ru-RU"/>
              </w:rPr>
            </w:pPr>
            <w:r w:rsidRPr="00A10ED3">
              <w:rPr>
                <w:rFonts w:ascii="Times New Roman" w:eastAsia="Times New Roman" w:hAnsi="Times New Roman" w:cs="Times New Roman"/>
                <w:b/>
                <w:bCs/>
                <w:i/>
                <w:iCs/>
                <w:lang w:eastAsia="ru-RU"/>
              </w:rPr>
              <w:t>134,2</w:t>
            </w:r>
            <w:r w:rsidR="00ED7F5B" w:rsidRPr="00A10ED3">
              <w:rPr>
                <w:rFonts w:ascii="Times New Roman" w:eastAsia="Times New Roman" w:hAnsi="Times New Roman" w:cs="Times New Roman"/>
                <w:b/>
                <w:bCs/>
                <w:i/>
                <w:iCs/>
                <w:lang w:eastAsia="ru-RU"/>
              </w:rPr>
              <w:t xml:space="preserve"> тис. т</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Річне скорочення витрат на ПЕР від запровадження проектів ПДСЕР</w:t>
            </w:r>
          </w:p>
        </w:tc>
        <w:tc>
          <w:tcPr>
            <w:tcW w:w="2410" w:type="dxa"/>
            <w:shd w:val="clear" w:color="auto" w:fill="auto"/>
            <w:vAlign w:val="center"/>
            <w:hideMark/>
          </w:tcPr>
          <w:p w:rsidR="00ED7F5B" w:rsidRPr="00A10ED3" w:rsidRDefault="002A3177" w:rsidP="00B55FB8">
            <w:pPr>
              <w:spacing w:after="0" w:line="240" w:lineRule="auto"/>
              <w:jc w:val="center"/>
              <w:rPr>
                <w:rFonts w:ascii="Times New Roman" w:eastAsia="Times New Roman" w:hAnsi="Times New Roman" w:cs="Times New Roman"/>
                <w:b/>
                <w:bCs/>
                <w:i/>
                <w:iCs/>
                <w:lang w:eastAsia="ru-RU"/>
              </w:rPr>
            </w:pPr>
            <w:r w:rsidRPr="00A10ED3">
              <w:rPr>
                <w:rFonts w:ascii="Times New Roman" w:eastAsia="Times New Roman" w:hAnsi="Times New Roman" w:cs="Times New Roman"/>
                <w:b/>
                <w:bCs/>
                <w:i/>
                <w:iCs/>
                <w:lang w:eastAsia="ru-RU"/>
              </w:rPr>
              <w:t>344,3</w:t>
            </w:r>
            <w:r w:rsidR="00ED7F5B" w:rsidRPr="00A10ED3">
              <w:rPr>
                <w:rFonts w:ascii="Times New Roman" w:eastAsia="Times New Roman" w:hAnsi="Times New Roman" w:cs="Times New Roman"/>
                <w:b/>
                <w:bCs/>
                <w:i/>
                <w:iCs/>
                <w:lang w:eastAsia="ru-RU"/>
              </w:rPr>
              <w:t xml:space="preserve"> млн. грн.</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Скорочення витрат на ПЕР від запровадження проектів на період дії ПДСЕР </w:t>
            </w:r>
          </w:p>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i/>
                <w:iCs/>
                <w:color w:val="000000"/>
                <w:lang w:eastAsia="ru-RU"/>
              </w:rPr>
              <w:t>(при діючих тарифах)</w:t>
            </w:r>
          </w:p>
        </w:tc>
        <w:tc>
          <w:tcPr>
            <w:tcW w:w="2410" w:type="dxa"/>
            <w:shd w:val="clear" w:color="auto" w:fill="auto"/>
            <w:vAlign w:val="center"/>
            <w:hideMark/>
          </w:tcPr>
          <w:p w:rsidR="00ED7F5B" w:rsidRPr="00A10ED3" w:rsidRDefault="002A3177" w:rsidP="00B55FB8">
            <w:pPr>
              <w:spacing w:after="0" w:line="240" w:lineRule="auto"/>
              <w:jc w:val="center"/>
              <w:rPr>
                <w:rFonts w:ascii="Times New Roman" w:eastAsia="Times New Roman" w:hAnsi="Times New Roman" w:cs="Times New Roman"/>
                <w:b/>
                <w:bCs/>
                <w:i/>
                <w:iCs/>
                <w:lang w:eastAsia="ru-RU"/>
              </w:rPr>
            </w:pPr>
            <w:r w:rsidRPr="00A10ED3">
              <w:rPr>
                <w:rFonts w:ascii="Times New Roman" w:eastAsia="Times New Roman" w:hAnsi="Times New Roman" w:cs="Times New Roman"/>
                <w:b/>
                <w:bCs/>
                <w:i/>
                <w:iCs/>
                <w:lang w:eastAsia="ru-RU"/>
              </w:rPr>
              <w:t>1 707,3</w:t>
            </w:r>
            <w:r w:rsidR="00ED7F5B" w:rsidRPr="00A10ED3">
              <w:rPr>
                <w:rFonts w:ascii="Times New Roman" w:eastAsia="Times New Roman" w:hAnsi="Times New Roman" w:cs="Times New Roman"/>
                <w:b/>
                <w:bCs/>
                <w:i/>
                <w:iCs/>
                <w:lang w:eastAsia="ru-RU"/>
              </w:rPr>
              <w:t xml:space="preserve"> млн. грн.</w:t>
            </w:r>
          </w:p>
        </w:tc>
      </w:tr>
      <w:tr w:rsidR="00ED7F5B" w:rsidRPr="00A10ED3" w:rsidTr="00034027">
        <w:trPr>
          <w:trHeight w:val="555"/>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Скорочення витрат на ПЕР від запровадження проектів на період дії ПДСЕР </w:t>
            </w:r>
          </w:p>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i/>
                <w:iCs/>
                <w:color w:val="000000"/>
                <w:lang w:eastAsia="ru-RU"/>
              </w:rPr>
              <w:t>(</w:t>
            </w:r>
            <w:r w:rsidR="00823599" w:rsidRPr="00A10ED3">
              <w:rPr>
                <w:rFonts w:ascii="Times New Roman" w:eastAsia="Times New Roman" w:hAnsi="Times New Roman" w:cs="Times New Roman"/>
                <w:i/>
                <w:iCs/>
                <w:color w:val="000000"/>
                <w:lang w:eastAsia="ru-RU"/>
              </w:rPr>
              <w:t>і</w:t>
            </w:r>
            <w:r w:rsidRPr="00A10ED3">
              <w:rPr>
                <w:rFonts w:ascii="Times New Roman" w:eastAsia="Times New Roman" w:hAnsi="Times New Roman" w:cs="Times New Roman"/>
                <w:i/>
                <w:iCs/>
                <w:color w:val="000000"/>
                <w:lang w:eastAsia="ru-RU"/>
              </w:rPr>
              <w:t>з врахуванням росту тарифів)</w:t>
            </w:r>
          </w:p>
        </w:tc>
        <w:tc>
          <w:tcPr>
            <w:tcW w:w="2410" w:type="dxa"/>
            <w:shd w:val="clear" w:color="auto" w:fill="auto"/>
            <w:vAlign w:val="center"/>
            <w:hideMark/>
          </w:tcPr>
          <w:p w:rsidR="00ED7F5B" w:rsidRPr="00A10ED3" w:rsidRDefault="002A3177" w:rsidP="000758D4">
            <w:pPr>
              <w:spacing w:after="0" w:line="240" w:lineRule="auto"/>
              <w:jc w:val="center"/>
              <w:rPr>
                <w:rFonts w:ascii="Times New Roman" w:eastAsia="Times New Roman" w:hAnsi="Times New Roman" w:cs="Times New Roman"/>
                <w:b/>
                <w:bCs/>
                <w:i/>
                <w:iCs/>
                <w:lang w:eastAsia="ru-RU"/>
              </w:rPr>
            </w:pPr>
            <w:r w:rsidRPr="00A10ED3">
              <w:rPr>
                <w:rFonts w:ascii="Times New Roman" w:eastAsia="Times New Roman" w:hAnsi="Times New Roman" w:cs="Times New Roman"/>
                <w:b/>
                <w:bCs/>
                <w:i/>
                <w:iCs/>
                <w:lang w:eastAsia="ru-RU"/>
              </w:rPr>
              <w:t>3 396,4</w:t>
            </w:r>
            <w:r w:rsidR="00ED7F5B" w:rsidRPr="00A10ED3">
              <w:rPr>
                <w:rFonts w:ascii="Times New Roman" w:eastAsia="Times New Roman" w:hAnsi="Times New Roman" w:cs="Times New Roman"/>
                <w:b/>
                <w:bCs/>
                <w:i/>
                <w:iCs/>
                <w:lang w:eastAsia="ru-RU"/>
              </w:rPr>
              <w:t xml:space="preserve"> млн. грн.</w:t>
            </w:r>
          </w:p>
        </w:tc>
      </w:tr>
    </w:tbl>
    <w:p w:rsidR="00B7616E" w:rsidRPr="00A10ED3" w:rsidRDefault="00B55FB8" w:rsidP="008B0206">
      <w:pPr>
        <w:spacing w:before="240" w:after="120"/>
        <w:jc w:val="both"/>
        <w:rPr>
          <w:rFonts w:ascii="Times New Roman" w:hAnsi="Times New Roman" w:cs="Times New Roman"/>
          <w:sz w:val="24"/>
          <w:szCs w:val="24"/>
        </w:rPr>
        <w:sectPr w:rsidR="00B7616E" w:rsidRPr="00A10ED3" w:rsidSect="00BF42AF">
          <w:type w:val="continuous"/>
          <w:pgSz w:w="11906" w:h="16838"/>
          <w:pgMar w:top="1134" w:right="567" w:bottom="1134" w:left="709" w:header="709" w:footer="709" w:gutter="0"/>
          <w:cols w:space="708"/>
          <w:docGrid w:linePitch="360"/>
        </w:sectPr>
      </w:pPr>
      <w:r w:rsidRPr="00A10ED3">
        <w:rPr>
          <w:rFonts w:ascii="Times New Roman" w:hAnsi="Times New Roman" w:cs="Times New Roman"/>
          <w:sz w:val="24"/>
          <w:szCs w:val="24"/>
        </w:rPr>
        <w:t xml:space="preserve">Сплановані цільові показники </w:t>
      </w:r>
      <w:r w:rsidR="00823599" w:rsidRPr="00A10ED3">
        <w:rPr>
          <w:rFonts w:ascii="Times New Roman" w:hAnsi="Times New Roman" w:cs="Times New Roman"/>
          <w:sz w:val="24"/>
          <w:szCs w:val="24"/>
        </w:rPr>
        <w:t>за</w:t>
      </w:r>
      <w:r w:rsidRPr="00A10ED3">
        <w:rPr>
          <w:rFonts w:ascii="Times New Roman" w:hAnsi="Times New Roman" w:cs="Times New Roman"/>
          <w:sz w:val="24"/>
          <w:szCs w:val="24"/>
        </w:rPr>
        <w:t xml:space="preserve"> напрямкам</w:t>
      </w:r>
      <w:r w:rsidR="00823599" w:rsidRPr="00A10ED3">
        <w:rPr>
          <w:rFonts w:ascii="Times New Roman" w:hAnsi="Times New Roman" w:cs="Times New Roman"/>
          <w:sz w:val="24"/>
          <w:szCs w:val="24"/>
        </w:rPr>
        <w:t>и</w:t>
      </w:r>
      <w:r w:rsidRPr="00A10ED3">
        <w:rPr>
          <w:rFonts w:ascii="Times New Roman" w:hAnsi="Times New Roman" w:cs="Times New Roman"/>
          <w:sz w:val="24"/>
          <w:szCs w:val="24"/>
        </w:rPr>
        <w:t xml:space="preserve">, переведені в грошовий еквівалент надають можливість підвищення фінансової стійкості міського бюджету на період </w:t>
      </w:r>
      <w:r w:rsidR="00F12FFE" w:rsidRPr="00A10ED3">
        <w:rPr>
          <w:rFonts w:ascii="Times New Roman" w:hAnsi="Times New Roman" w:cs="Times New Roman"/>
          <w:sz w:val="24"/>
          <w:szCs w:val="24"/>
        </w:rPr>
        <w:t xml:space="preserve">реалізації </w:t>
      </w:r>
      <w:r w:rsidRPr="00A10ED3">
        <w:rPr>
          <w:rFonts w:ascii="Times New Roman" w:hAnsi="Times New Roman" w:cs="Times New Roman"/>
          <w:sz w:val="24"/>
          <w:szCs w:val="24"/>
        </w:rPr>
        <w:t>плану дій сталого енергетичного розвитку міста, зниження вразливості до коливань цін на первинні джерела енергії, зниження навантаження з оплати енергоносіїв на сімейні та міський бюджети.</w:t>
      </w:r>
    </w:p>
    <w:p w:rsidR="004B563C" w:rsidRPr="00A10ED3" w:rsidRDefault="004B563C" w:rsidP="00503DEA">
      <w:pPr>
        <w:pStyle w:val="1"/>
        <w:spacing w:before="0"/>
        <w:rPr>
          <w:rFonts w:ascii="Times New Roman" w:hAnsi="Times New Roman" w:cs="Times New Roman"/>
          <w:color w:val="FFFFFF" w:themeColor="background1"/>
          <w:sz w:val="18"/>
          <w:szCs w:val="24"/>
        </w:rPr>
      </w:pPr>
      <w:bookmarkStart w:id="23" w:name="_Toc458005166"/>
      <w:r w:rsidRPr="00A10ED3">
        <w:rPr>
          <w:rFonts w:ascii="Times New Roman" w:hAnsi="Times New Roman" w:cs="Times New Roman"/>
          <w:color w:val="FFFFFF" w:themeColor="background1"/>
          <w:sz w:val="18"/>
          <w:szCs w:val="24"/>
        </w:rPr>
        <w:lastRenderedPageBreak/>
        <w:t xml:space="preserve"> 4. Засоби досягнення цілей ПДСЕР</w:t>
      </w:r>
      <w:bookmarkEnd w:id="23"/>
    </w:p>
    <w:p w:rsidR="004C3AC7" w:rsidRPr="00A10ED3" w:rsidRDefault="004C3AC7" w:rsidP="00F459EB">
      <w:pPr>
        <w:pStyle w:val="2"/>
        <w:numPr>
          <w:ilvl w:val="1"/>
          <w:numId w:val="15"/>
        </w:numPr>
        <w:tabs>
          <w:tab w:val="left" w:pos="567"/>
        </w:tabs>
        <w:jc w:val="both"/>
        <w:rPr>
          <w:rFonts w:ascii="Times New Roman" w:hAnsi="Times New Roman" w:cs="Times New Roman"/>
          <w:color w:val="1F497D" w:themeColor="text2"/>
        </w:rPr>
      </w:pPr>
      <w:bookmarkStart w:id="24" w:name="_Toc458005167"/>
      <w:r w:rsidRPr="00A10ED3">
        <w:rPr>
          <w:rFonts w:ascii="Times New Roman" w:hAnsi="Times New Roman" w:cs="Times New Roman"/>
          <w:color w:val="1F497D" w:themeColor="text2"/>
        </w:rPr>
        <w:t>Бачення та ініціативи енергетичного розвитку міста</w:t>
      </w:r>
      <w:bookmarkEnd w:id="24"/>
    </w:p>
    <w:p w:rsidR="00ED5505" w:rsidRPr="00A10ED3" w:rsidRDefault="00ED5505" w:rsidP="00ED5505">
      <w:pPr>
        <w:spacing w:before="240"/>
        <w:jc w:val="both"/>
        <w:rPr>
          <w:rFonts w:ascii="Times New Roman" w:hAnsi="Times New Roman" w:cs="Times New Roman"/>
          <w:color w:val="333333"/>
          <w:sz w:val="24"/>
          <w:szCs w:val="24"/>
        </w:rPr>
      </w:pPr>
      <w:r w:rsidRPr="00A10ED3">
        <w:rPr>
          <w:rFonts w:ascii="Times New Roman" w:hAnsi="Times New Roman" w:cs="Times New Roman"/>
          <w:color w:val="333333"/>
          <w:sz w:val="24"/>
          <w:szCs w:val="24"/>
        </w:rPr>
        <w:t>Підвищення результативності та ефективності діяльності в галузі енергозбереження та підвищення енергетичної ефективності вимагає застосування системного підходу до реалізації сукупності взаємопов'язаних і взаємодіючих процесів, які відображені в 5 головних характеристиках бачення реалізації ПДСЕР:</w:t>
      </w:r>
    </w:p>
    <w:p w:rsidR="00ED5505" w:rsidRPr="00A10ED3" w:rsidRDefault="00ED5505" w:rsidP="00ED5505">
      <w:pPr>
        <w:numPr>
          <w:ilvl w:val="0"/>
          <w:numId w:val="40"/>
        </w:numPr>
        <w:spacing w:after="0"/>
        <w:jc w:val="both"/>
        <w:rPr>
          <w:rFonts w:ascii="Times New Roman" w:hAnsi="Times New Roman" w:cs="Times New Roman"/>
          <w:color w:val="333333"/>
          <w:sz w:val="24"/>
          <w:szCs w:val="24"/>
        </w:rPr>
      </w:pPr>
      <w:r w:rsidRPr="00A10ED3">
        <w:rPr>
          <w:rFonts w:ascii="Times New Roman" w:hAnsi="Times New Roman" w:cs="Times New Roman"/>
          <w:color w:val="333333"/>
          <w:sz w:val="24"/>
          <w:szCs w:val="24"/>
        </w:rPr>
        <w:t>реалізації заходів у галузі енергозбереження та підвищення енергетичної ефективності;</w:t>
      </w:r>
    </w:p>
    <w:p w:rsidR="00ED5505" w:rsidRPr="00A10ED3" w:rsidRDefault="00ED5505" w:rsidP="00ED5505">
      <w:pPr>
        <w:numPr>
          <w:ilvl w:val="0"/>
          <w:numId w:val="40"/>
        </w:numPr>
        <w:spacing w:after="0"/>
        <w:jc w:val="both"/>
        <w:rPr>
          <w:rFonts w:ascii="Times New Roman" w:hAnsi="Times New Roman" w:cs="Times New Roman"/>
          <w:color w:val="333333"/>
          <w:sz w:val="24"/>
          <w:szCs w:val="24"/>
        </w:rPr>
      </w:pPr>
      <w:r w:rsidRPr="00A10ED3">
        <w:rPr>
          <w:rFonts w:ascii="Times New Roman" w:hAnsi="Times New Roman" w:cs="Times New Roman"/>
          <w:color w:val="333333"/>
          <w:sz w:val="24"/>
          <w:szCs w:val="24"/>
        </w:rPr>
        <w:t>управлінні заходами в галузі енергозбереження та підвищення енергетичної ефективності;</w:t>
      </w:r>
    </w:p>
    <w:p w:rsidR="00ED5505" w:rsidRPr="00A10ED3" w:rsidRDefault="00ED5505" w:rsidP="00ED5505">
      <w:pPr>
        <w:numPr>
          <w:ilvl w:val="0"/>
          <w:numId w:val="40"/>
        </w:numPr>
        <w:spacing w:after="0"/>
        <w:jc w:val="both"/>
        <w:rPr>
          <w:rFonts w:ascii="Times New Roman" w:hAnsi="Times New Roman" w:cs="Times New Roman"/>
          <w:color w:val="333333"/>
          <w:sz w:val="24"/>
          <w:szCs w:val="24"/>
        </w:rPr>
      </w:pPr>
      <w:r w:rsidRPr="00A10ED3">
        <w:rPr>
          <w:rFonts w:ascii="Times New Roman" w:hAnsi="Times New Roman" w:cs="Times New Roman"/>
          <w:color w:val="333333"/>
          <w:sz w:val="24"/>
          <w:szCs w:val="24"/>
        </w:rPr>
        <w:t>забезпеченні необхідними ресурсами.</w:t>
      </w:r>
    </w:p>
    <w:p w:rsidR="00ED5505" w:rsidRPr="00A10ED3" w:rsidRDefault="00ED5505" w:rsidP="00ED5505">
      <w:pPr>
        <w:rPr>
          <w:rFonts w:ascii="Times New Roman" w:hAnsi="Times New Roman" w:cs="Times New Roman"/>
          <w:sz w:val="24"/>
          <w:szCs w:val="24"/>
        </w:rPr>
      </w:pPr>
      <w:r w:rsidRPr="00A10ED3">
        <w:rPr>
          <w:rFonts w:ascii="Times New Roman" w:hAnsi="Times New Roman" w:cs="Times New Roman"/>
          <w:noProof/>
          <w:sz w:val="24"/>
          <w:szCs w:val="24"/>
          <w:lang w:val="ru-RU" w:eastAsia="ru-RU"/>
        </w:rPr>
        <mc:AlternateContent>
          <mc:Choice Requires="wpg">
            <w:drawing>
              <wp:anchor distT="0" distB="0" distL="114300" distR="114300" simplePos="0" relativeHeight="251770880" behindDoc="0" locked="0" layoutInCell="1" allowOverlap="1" wp14:anchorId="7A91C537" wp14:editId="4547CAC3">
                <wp:simplePos x="0" y="0"/>
                <wp:positionH relativeFrom="column">
                  <wp:posOffset>-10944</wp:posOffset>
                </wp:positionH>
                <wp:positionV relativeFrom="paragraph">
                  <wp:posOffset>54946</wp:posOffset>
                </wp:positionV>
                <wp:extent cx="6741820" cy="3756212"/>
                <wp:effectExtent l="0" t="0" r="20955" b="15875"/>
                <wp:wrapNone/>
                <wp:docPr id="482" name="Группа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1820" cy="3756212"/>
                          <a:chOff x="467" y="4255"/>
                          <a:chExt cx="10980" cy="5713"/>
                        </a:xfrm>
                      </wpg:grpSpPr>
                      <wps:wsp>
                        <wps:cNvPr id="487" name="Скругленный прямоугольник 2"/>
                        <wps:cNvSpPr>
                          <a:spLocks noChangeArrowheads="1"/>
                        </wps:cNvSpPr>
                        <wps:spPr bwMode="auto">
                          <a:xfrm>
                            <a:off x="646" y="4255"/>
                            <a:ext cx="2377" cy="5713"/>
                          </a:xfrm>
                          <a:prstGeom prst="roundRect">
                            <a:avLst>
                              <a:gd name="adj" fmla="val 16667"/>
                            </a:avLst>
                          </a:prstGeom>
                          <a:solidFill>
                            <a:schemeClr val="accent1">
                              <a:lumMod val="100000"/>
                              <a:lumOff val="0"/>
                              <a:alpha val="39999"/>
                            </a:schemeClr>
                          </a:solidFill>
                          <a:ln w="3175" cap="flat" cmpd="sng" algn="ctr">
                            <a:solidFill>
                              <a:schemeClr val="accent1">
                                <a:lumMod val="50000"/>
                                <a:lumOff val="0"/>
                              </a:schemeClr>
                            </a:solidFill>
                            <a:prstDash val="solid"/>
                            <a:round/>
                            <a:headEnd/>
                            <a:tailEnd/>
                          </a:ln>
                        </wps:spPr>
                        <wps:txbx>
                          <w:txbxContent>
                            <w:p w:rsidR="00E63278" w:rsidRPr="00934D35" w:rsidRDefault="00E63278" w:rsidP="00ED5505">
                              <w:pPr>
                                <w:pStyle w:val="af4"/>
                                <w:spacing w:before="0" w:beforeAutospacing="0" w:after="0" w:afterAutospacing="0"/>
                                <w:ind w:left="-142" w:right="-131"/>
                                <w:jc w:val="center"/>
                                <w:rPr>
                                  <w:sz w:val="20"/>
                                  <w:szCs w:val="20"/>
                                </w:rPr>
                              </w:pPr>
                              <w:r w:rsidRPr="00934D35">
                                <w:rPr>
                                  <w:b/>
                                  <w:bCs/>
                                  <w:kern w:val="24"/>
                                  <w:sz w:val="20"/>
                                  <w:szCs w:val="20"/>
                                  <w:lang w:val="uk-UA"/>
                                </w:rPr>
                                <w:t xml:space="preserve">(2) </w:t>
                              </w:r>
                              <w:r w:rsidRPr="00934D35">
                                <w:rPr>
                                  <w:b/>
                                  <w:sz w:val="20"/>
                                  <w:szCs w:val="20"/>
                                  <w:lang w:val="uk-UA"/>
                                </w:rPr>
                                <w:t>Енергозбереження та підвищення ефективності в бюджетних</w:t>
                              </w:r>
                              <w:r>
                                <w:rPr>
                                  <w:b/>
                                  <w:sz w:val="20"/>
                                  <w:szCs w:val="20"/>
                                  <w:lang w:val="uk-UA"/>
                                </w:rPr>
                                <w:t>, житлових та третинних будівлях</w:t>
                              </w:r>
                            </w:p>
                          </w:txbxContent>
                        </wps:txbx>
                        <wps:bodyPr rot="0" vert="horz" wrap="square" lIns="91440" tIns="45720" rIns="91440" bIns="45720" anchor="t" anchorCtr="0" upright="1">
                          <a:noAutofit/>
                        </wps:bodyPr>
                      </wps:wsp>
                      <wps:wsp>
                        <wps:cNvPr id="493" name="Скругленный прямоугольник 11"/>
                        <wps:cNvSpPr>
                          <a:spLocks noChangeArrowheads="1"/>
                        </wps:cNvSpPr>
                        <wps:spPr bwMode="auto">
                          <a:xfrm>
                            <a:off x="3403" y="4277"/>
                            <a:ext cx="2207" cy="5691"/>
                          </a:xfrm>
                          <a:prstGeom prst="roundRect">
                            <a:avLst>
                              <a:gd name="adj" fmla="val 16667"/>
                            </a:avLst>
                          </a:prstGeom>
                          <a:solidFill>
                            <a:schemeClr val="accent1">
                              <a:lumMod val="100000"/>
                              <a:lumOff val="0"/>
                              <a:alpha val="39999"/>
                            </a:schemeClr>
                          </a:solidFill>
                          <a:ln w="3175" cap="flat" cmpd="sng" algn="ctr">
                            <a:solidFill>
                              <a:schemeClr val="accent1">
                                <a:lumMod val="50000"/>
                                <a:lumOff val="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63278" w:rsidRPr="00934D35" w:rsidRDefault="00E63278" w:rsidP="00ED5505">
                              <w:pPr>
                                <w:pStyle w:val="af4"/>
                                <w:spacing w:before="0" w:beforeAutospacing="0" w:after="0" w:afterAutospacing="0"/>
                                <w:ind w:left="-142" w:right="-172"/>
                                <w:jc w:val="center"/>
                                <w:rPr>
                                  <w:b/>
                                  <w:bCs/>
                                  <w:kern w:val="24"/>
                                  <w:sz w:val="20"/>
                                  <w:szCs w:val="20"/>
                                  <w:lang w:val="uk-UA"/>
                                </w:rPr>
                              </w:pPr>
                              <w:r w:rsidRPr="00934D35">
                                <w:rPr>
                                  <w:b/>
                                  <w:bCs/>
                                  <w:kern w:val="24"/>
                                  <w:sz w:val="20"/>
                                  <w:szCs w:val="20"/>
                                  <w:lang w:val="uk-UA"/>
                                </w:rPr>
                                <w:t xml:space="preserve">(3) </w:t>
                              </w:r>
                            </w:p>
                            <w:p w:rsidR="00E63278" w:rsidRPr="00934D35" w:rsidRDefault="00E63278" w:rsidP="00ED5505">
                              <w:pPr>
                                <w:pStyle w:val="af4"/>
                                <w:spacing w:before="0" w:beforeAutospacing="0" w:after="0" w:afterAutospacing="0"/>
                                <w:ind w:left="-142" w:right="-172"/>
                                <w:jc w:val="center"/>
                                <w:rPr>
                                  <w:sz w:val="20"/>
                                  <w:szCs w:val="20"/>
                                  <w:lang w:val="uk-UA"/>
                                </w:rPr>
                              </w:pPr>
                              <w:r w:rsidRPr="00934D35">
                                <w:rPr>
                                  <w:b/>
                                  <w:sz w:val="20"/>
                                  <w:szCs w:val="20"/>
                                  <w:lang w:val="uk-UA"/>
                                </w:rPr>
                                <w:t>Енергозбереження</w:t>
                              </w:r>
                              <w:r>
                                <w:rPr>
                                  <w:b/>
                                  <w:sz w:val="20"/>
                                  <w:szCs w:val="20"/>
                                  <w:lang w:val="uk-UA"/>
                                </w:rPr>
                                <w:t xml:space="preserve"> та</w:t>
                              </w:r>
                              <w:r w:rsidRPr="00934D35">
                                <w:rPr>
                                  <w:b/>
                                  <w:sz w:val="20"/>
                                  <w:szCs w:val="20"/>
                                  <w:lang w:val="uk-UA"/>
                                </w:rPr>
                                <w:t xml:space="preserve"> підвищення енергоефективності при виробництві та розподіл</w:t>
                              </w:r>
                              <w:r>
                                <w:rPr>
                                  <w:b/>
                                  <w:sz w:val="20"/>
                                  <w:szCs w:val="20"/>
                                  <w:lang w:val="uk-UA"/>
                                </w:rPr>
                                <w:t>і</w:t>
                              </w:r>
                              <w:r w:rsidRPr="00934D35">
                                <w:rPr>
                                  <w:b/>
                                  <w:sz w:val="20"/>
                                  <w:szCs w:val="20"/>
                                  <w:lang w:val="uk-UA"/>
                                </w:rPr>
                                <w:t xml:space="preserve"> енергоресурсів</w:t>
                              </w:r>
                            </w:p>
                          </w:txbxContent>
                        </wps:txbx>
                        <wps:bodyPr rot="0" vert="horz" wrap="square" lIns="91440" tIns="45720" rIns="91440" bIns="45720" anchor="t" anchorCtr="0" upright="1">
                          <a:noAutofit/>
                        </wps:bodyPr>
                      </wps:wsp>
                      <wps:wsp>
                        <wps:cNvPr id="498" name="Скругленный прямоугольник 12"/>
                        <wps:cNvSpPr>
                          <a:spLocks noChangeArrowheads="1"/>
                        </wps:cNvSpPr>
                        <wps:spPr bwMode="auto">
                          <a:xfrm>
                            <a:off x="5973" y="4277"/>
                            <a:ext cx="2422" cy="5691"/>
                          </a:xfrm>
                          <a:prstGeom prst="roundRect">
                            <a:avLst>
                              <a:gd name="adj" fmla="val 16667"/>
                            </a:avLst>
                          </a:prstGeom>
                          <a:solidFill>
                            <a:schemeClr val="accent1">
                              <a:lumMod val="100000"/>
                              <a:lumOff val="0"/>
                              <a:alpha val="39999"/>
                            </a:schemeClr>
                          </a:solidFill>
                          <a:ln w="3175" cap="flat" cmpd="sng" algn="ctr">
                            <a:solidFill>
                              <a:schemeClr val="accent1">
                                <a:lumMod val="50000"/>
                                <a:lumOff val="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63278" w:rsidRPr="00934D35" w:rsidRDefault="00E63278" w:rsidP="00ED5505">
                              <w:pPr>
                                <w:pStyle w:val="af4"/>
                                <w:spacing w:before="0" w:beforeAutospacing="0" w:after="0" w:afterAutospacing="0"/>
                                <w:ind w:left="-142" w:right="-87"/>
                                <w:jc w:val="center"/>
                                <w:rPr>
                                  <w:sz w:val="20"/>
                                  <w:szCs w:val="20"/>
                                  <w:lang w:val="uk-UA"/>
                                </w:rPr>
                              </w:pPr>
                              <w:r w:rsidRPr="00934D35">
                                <w:rPr>
                                  <w:b/>
                                  <w:bCs/>
                                  <w:kern w:val="24"/>
                                  <w:sz w:val="20"/>
                                  <w:szCs w:val="20"/>
                                  <w:lang w:val="uk-UA"/>
                                </w:rPr>
                                <w:t>(4) Заміщення традиційних джерел енергії на відновлювальні при виробництві ТЕ</w:t>
                              </w:r>
                              <w:r>
                                <w:rPr>
                                  <w:b/>
                                  <w:bCs/>
                                  <w:kern w:val="24"/>
                                  <w:sz w:val="20"/>
                                  <w:szCs w:val="20"/>
                                  <w:lang w:val="uk-UA"/>
                                </w:rPr>
                                <w:t xml:space="preserve"> в ЦСТ</w:t>
                              </w:r>
                            </w:p>
                          </w:txbxContent>
                        </wps:txbx>
                        <wps:bodyPr rot="0" vert="horz" wrap="square" lIns="91440" tIns="45720" rIns="91440" bIns="45720" anchor="t" anchorCtr="0" upright="1">
                          <a:noAutofit/>
                        </wps:bodyPr>
                      </wps:wsp>
                      <wps:wsp>
                        <wps:cNvPr id="499" name="Скругленный прямоугольник 9"/>
                        <wps:cNvSpPr>
                          <a:spLocks noChangeArrowheads="1"/>
                        </wps:cNvSpPr>
                        <wps:spPr bwMode="auto">
                          <a:xfrm>
                            <a:off x="8750" y="4255"/>
                            <a:ext cx="2525" cy="5713"/>
                          </a:xfrm>
                          <a:prstGeom prst="roundRect">
                            <a:avLst>
                              <a:gd name="adj" fmla="val 16667"/>
                            </a:avLst>
                          </a:prstGeom>
                          <a:solidFill>
                            <a:schemeClr val="accent1">
                              <a:lumMod val="100000"/>
                              <a:lumOff val="0"/>
                              <a:alpha val="39999"/>
                            </a:schemeClr>
                          </a:solidFill>
                          <a:ln w="3175" cap="flat" cmpd="sng" algn="ctr">
                            <a:solidFill>
                              <a:schemeClr val="accent1">
                                <a:lumMod val="50000"/>
                                <a:lumOff val="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63278" w:rsidRPr="00934D35" w:rsidRDefault="00E63278" w:rsidP="00ED5505">
                              <w:pPr>
                                <w:pStyle w:val="af4"/>
                                <w:spacing w:before="0" w:beforeAutospacing="0" w:after="0" w:afterAutospacing="0"/>
                                <w:ind w:left="-142" w:right="-186"/>
                                <w:jc w:val="center"/>
                                <w:rPr>
                                  <w:b/>
                                  <w:bCs/>
                                  <w:kern w:val="24"/>
                                  <w:sz w:val="20"/>
                                  <w:szCs w:val="20"/>
                                  <w:lang w:val="uk-UA"/>
                                </w:rPr>
                              </w:pPr>
                              <w:r w:rsidRPr="00934D35">
                                <w:rPr>
                                  <w:b/>
                                  <w:bCs/>
                                  <w:kern w:val="24"/>
                                  <w:sz w:val="20"/>
                                  <w:szCs w:val="20"/>
                                  <w:lang w:val="uk-UA"/>
                                </w:rPr>
                                <w:t xml:space="preserve">(5) </w:t>
                              </w:r>
                            </w:p>
                            <w:p w:rsidR="00E63278" w:rsidRPr="00934D35" w:rsidRDefault="00E63278" w:rsidP="00ED5505">
                              <w:pPr>
                                <w:pStyle w:val="af4"/>
                                <w:spacing w:before="0" w:beforeAutospacing="0" w:after="0" w:afterAutospacing="0"/>
                                <w:ind w:left="-142" w:right="-139"/>
                                <w:jc w:val="center"/>
                                <w:rPr>
                                  <w:sz w:val="20"/>
                                  <w:szCs w:val="20"/>
                                  <w:lang w:val="uk-UA"/>
                                </w:rPr>
                              </w:pPr>
                              <w:r>
                                <w:rPr>
                                  <w:b/>
                                  <w:bCs/>
                                  <w:kern w:val="24"/>
                                  <w:sz w:val="20"/>
                                  <w:szCs w:val="20"/>
                                  <w:lang w:val="uk-UA"/>
                                </w:rPr>
                                <w:t>Підвищення енергоефективн</w:t>
                              </w:r>
                              <w:r w:rsidRPr="00934D35">
                                <w:rPr>
                                  <w:b/>
                                  <w:bCs/>
                                  <w:kern w:val="24"/>
                                  <w:sz w:val="20"/>
                                  <w:szCs w:val="20"/>
                                  <w:lang w:val="uk-UA"/>
                                </w:rPr>
                                <w:t xml:space="preserve">ості </w:t>
                              </w:r>
                              <w:r>
                                <w:rPr>
                                  <w:b/>
                                  <w:bCs/>
                                  <w:kern w:val="24"/>
                                  <w:sz w:val="20"/>
                                  <w:szCs w:val="20"/>
                                  <w:lang w:val="uk-UA"/>
                                </w:rPr>
                                <w:t>КП при забезпеченні централізованого водопостачання, вуличного освітлення, громадських перевезень міським електротранспортом</w:t>
                              </w:r>
                            </w:p>
                          </w:txbxContent>
                        </wps:txbx>
                        <wps:bodyPr rot="0" vert="horz" wrap="square" lIns="91440" tIns="45720" rIns="91440" bIns="45720" anchor="t" anchorCtr="0" upright="1">
                          <a:noAutofit/>
                        </wps:bodyPr>
                      </wps:wsp>
                      <wps:wsp>
                        <wps:cNvPr id="501" name="Скругленный прямоугольник 6"/>
                        <wps:cNvSpPr>
                          <a:spLocks noChangeArrowheads="1"/>
                        </wps:cNvSpPr>
                        <wps:spPr bwMode="auto">
                          <a:xfrm>
                            <a:off x="469" y="6843"/>
                            <a:ext cx="10978" cy="886"/>
                          </a:xfrm>
                          <a:prstGeom prst="roundRect">
                            <a:avLst>
                              <a:gd name="adj" fmla="val 16667"/>
                            </a:avLst>
                          </a:prstGeom>
                          <a:solidFill>
                            <a:schemeClr val="accent1">
                              <a:lumMod val="100000"/>
                              <a:lumOff val="0"/>
                              <a:alpha val="39999"/>
                            </a:schemeClr>
                          </a:solidFill>
                          <a:ln w="3175" cap="flat" cmpd="sng" algn="ctr">
                            <a:solidFill>
                              <a:schemeClr val="accent1">
                                <a:lumMod val="50000"/>
                                <a:lumOff val="0"/>
                              </a:schemeClr>
                            </a:solidFill>
                            <a:prstDash val="solid"/>
                            <a:round/>
                            <a:headEnd/>
                            <a:tailEnd/>
                          </a:ln>
                        </wps:spPr>
                        <wps:txbx>
                          <w:txbxContent>
                            <w:p w:rsidR="00E63278" w:rsidRPr="00E009FE" w:rsidRDefault="00E63278" w:rsidP="00ED5505">
                              <w:pPr>
                                <w:pStyle w:val="af4"/>
                                <w:numPr>
                                  <w:ilvl w:val="0"/>
                                  <w:numId w:val="41"/>
                                </w:numPr>
                                <w:spacing w:before="0" w:beforeAutospacing="0" w:after="0" w:afterAutospacing="0" w:line="276" w:lineRule="auto"/>
                                <w:jc w:val="center"/>
                                <w:rPr>
                                  <w:b/>
                                  <w:bCs/>
                                  <w:kern w:val="24"/>
                                  <w:sz w:val="20"/>
                                  <w:szCs w:val="20"/>
                                  <w:lang w:val="uk-UA"/>
                                </w:rPr>
                              </w:pPr>
                              <w:r w:rsidRPr="00E009FE">
                                <w:rPr>
                                  <w:b/>
                                  <w:bCs/>
                                  <w:kern w:val="24"/>
                                  <w:sz w:val="20"/>
                                  <w:szCs w:val="20"/>
                                  <w:lang w:val="uk-UA"/>
                                </w:rPr>
                                <w:t>Побудова моделі управління енергоресурсами міста</w:t>
                              </w:r>
                            </w:p>
                            <w:p w:rsidR="00E63278" w:rsidRPr="00E009FE" w:rsidRDefault="00E63278" w:rsidP="00ED5505">
                              <w:pPr>
                                <w:pStyle w:val="af4"/>
                                <w:numPr>
                                  <w:ilvl w:val="1"/>
                                  <w:numId w:val="42"/>
                                </w:numPr>
                                <w:spacing w:before="0" w:beforeAutospacing="0" w:after="0" w:afterAutospacing="0" w:line="276" w:lineRule="auto"/>
                                <w:jc w:val="center"/>
                                <w:rPr>
                                  <w:b/>
                                  <w:bCs/>
                                  <w:kern w:val="24"/>
                                  <w:sz w:val="20"/>
                                  <w:szCs w:val="20"/>
                                  <w:lang w:val="uk-UA"/>
                                </w:rPr>
                              </w:pPr>
                              <w:r w:rsidRPr="00E009FE">
                                <w:rPr>
                                  <w:b/>
                                  <w:bCs/>
                                  <w:kern w:val="24"/>
                                  <w:sz w:val="20"/>
                                  <w:szCs w:val="20"/>
                                  <w:lang w:val="uk-UA"/>
                                </w:rPr>
                                <w:t xml:space="preserve">Створення системи </w:t>
                              </w:r>
                              <w:r>
                                <w:rPr>
                                  <w:b/>
                                  <w:bCs/>
                                  <w:kern w:val="24"/>
                                  <w:sz w:val="20"/>
                                  <w:szCs w:val="20"/>
                                  <w:lang w:val="uk-UA"/>
                                </w:rPr>
                                <w:t>е</w:t>
                              </w:r>
                              <w:r w:rsidRPr="00E009FE">
                                <w:rPr>
                                  <w:b/>
                                  <w:bCs/>
                                  <w:kern w:val="24"/>
                                  <w:sz w:val="20"/>
                                  <w:szCs w:val="20"/>
                                  <w:lang w:val="uk-UA"/>
                                </w:rPr>
                                <w:t>нергоменеджмент</w:t>
                              </w:r>
                              <w:r>
                                <w:rPr>
                                  <w:b/>
                                  <w:bCs/>
                                  <w:kern w:val="24"/>
                                  <w:sz w:val="20"/>
                                  <w:szCs w:val="20"/>
                                  <w:lang w:val="uk-UA"/>
                                </w:rPr>
                                <w:t>у</w:t>
                              </w:r>
                            </w:p>
                          </w:txbxContent>
                        </wps:txbx>
                        <wps:bodyPr rot="0" vert="horz" wrap="square" lIns="91440" tIns="45720" rIns="91440" bIns="45720" anchor="ctr" anchorCtr="0" upright="1">
                          <a:noAutofit/>
                        </wps:bodyPr>
                      </wps:wsp>
                      <wps:wsp>
                        <wps:cNvPr id="504" name="Скругленный прямоугольник 6"/>
                        <wps:cNvSpPr>
                          <a:spLocks noChangeArrowheads="1"/>
                        </wps:cNvSpPr>
                        <wps:spPr bwMode="auto">
                          <a:xfrm>
                            <a:off x="467" y="7890"/>
                            <a:ext cx="10978" cy="886"/>
                          </a:xfrm>
                          <a:prstGeom prst="roundRect">
                            <a:avLst>
                              <a:gd name="adj" fmla="val 16667"/>
                            </a:avLst>
                          </a:prstGeom>
                          <a:solidFill>
                            <a:schemeClr val="accent1">
                              <a:lumMod val="100000"/>
                              <a:lumOff val="0"/>
                              <a:alpha val="39999"/>
                            </a:schemeClr>
                          </a:solidFill>
                          <a:ln w="3175" cap="flat" cmpd="sng" algn="ctr">
                            <a:solidFill>
                              <a:schemeClr val="accent1">
                                <a:lumMod val="50000"/>
                                <a:lumOff val="0"/>
                              </a:schemeClr>
                            </a:solidFill>
                            <a:prstDash val="solid"/>
                            <a:round/>
                            <a:headEnd/>
                            <a:tailEnd/>
                          </a:ln>
                        </wps:spPr>
                        <wps:txbx>
                          <w:txbxContent>
                            <w:p w:rsidR="00E63278" w:rsidRPr="00E009FE" w:rsidRDefault="00E63278" w:rsidP="00ED5505">
                              <w:pPr>
                                <w:pStyle w:val="af4"/>
                                <w:numPr>
                                  <w:ilvl w:val="0"/>
                                  <w:numId w:val="43"/>
                                </w:numPr>
                                <w:spacing w:before="0" w:beforeAutospacing="0" w:after="0" w:afterAutospacing="0" w:line="276" w:lineRule="auto"/>
                                <w:jc w:val="center"/>
                                <w:rPr>
                                  <w:b/>
                                  <w:bCs/>
                                  <w:kern w:val="24"/>
                                  <w:sz w:val="20"/>
                                  <w:szCs w:val="20"/>
                                  <w:lang w:val="uk-UA"/>
                                </w:rPr>
                              </w:pPr>
                              <w:r w:rsidRPr="00E009FE">
                                <w:rPr>
                                  <w:b/>
                                  <w:bCs/>
                                  <w:kern w:val="24"/>
                                  <w:sz w:val="20"/>
                                  <w:szCs w:val="20"/>
                                  <w:lang w:val="uk-UA"/>
                                </w:rPr>
                                <w:t>Побудова моделі управління енергоресурсами міста</w:t>
                              </w:r>
                            </w:p>
                            <w:p w:rsidR="00E63278" w:rsidRPr="00E009FE" w:rsidRDefault="00E63278" w:rsidP="00ED5505">
                              <w:pPr>
                                <w:pStyle w:val="af4"/>
                                <w:numPr>
                                  <w:ilvl w:val="1"/>
                                  <w:numId w:val="44"/>
                                </w:numPr>
                                <w:spacing w:before="0" w:beforeAutospacing="0" w:after="0" w:afterAutospacing="0" w:line="276" w:lineRule="auto"/>
                                <w:jc w:val="center"/>
                                <w:rPr>
                                  <w:b/>
                                  <w:sz w:val="20"/>
                                  <w:szCs w:val="20"/>
                                </w:rPr>
                              </w:pPr>
                              <w:r w:rsidRPr="00E009FE">
                                <w:rPr>
                                  <w:b/>
                                  <w:sz w:val="20"/>
                                  <w:szCs w:val="20"/>
                                  <w:lang w:val="uk-UA"/>
                                </w:rPr>
                                <w:t>Залучення інвестицій на умовах державно-приватного партнерства</w:t>
                              </w:r>
                            </w:p>
                          </w:txbxContent>
                        </wps:txbx>
                        <wps:bodyPr rot="0" vert="horz" wrap="square" lIns="91440" tIns="45720" rIns="91440" bIns="45720" anchor="ctr" anchorCtr="0" upright="1">
                          <a:noAutofit/>
                        </wps:bodyPr>
                      </wps:wsp>
                      <wps:wsp>
                        <wps:cNvPr id="505" name="Скругленный прямоугольник 6"/>
                        <wps:cNvSpPr>
                          <a:spLocks noChangeArrowheads="1"/>
                        </wps:cNvSpPr>
                        <wps:spPr bwMode="auto">
                          <a:xfrm>
                            <a:off x="469" y="8933"/>
                            <a:ext cx="10978" cy="886"/>
                          </a:xfrm>
                          <a:prstGeom prst="roundRect">
                            <a:avLst>
                              <a:gd name="adj" fmla="val 16667"/>
                            </a:avLst>
                          </a:prstGeom>
                          <a:solidFill>
                            <a:schemeClr val="accent1">
                              <a:lumMod val="100000"/>
                              <a:lumOff val="0"/>
                              <a:alpha val="39999"/>
                            </a:schemeClr>
                          </a:solidFill>
                          <a:ln w="3175" cap="flat" cmpd="sng" algn="ctr">
                            <a:solidFill>
                              <a:schemeClr val="accent1">
                                <a:lumMod val="50000"/>
                                <a:lumOff val="0"/>
                              </a:schemeClr>
                            </a:solidFill>
                            <a:prstDash val="solid"/>
                            <a:round/>
                            <a:headEnd/>
                            <a:tailEnd/>
                          </a:ln>
                        </wps:spPr>
                        <wps:txbx>
                          <w:txbxContent>
                            <w:p w:rsidR="00E63278" w:rsidRPr="00E009FE" w:rsidRDefault="00E63278" w:rsidP="00ED5505">
                              <w:pPr>
                                <w:pStyle w:val="af4"/>
                                <w:numPr>
                                  <w:ilvl w:val="0"/>
                                  <w:numId w:val="45"/>
                                </w:numPr>
                                <w:spacing w:before="0" w:beforeAutospacing="0" w:after="0" w:afterAutospacing="0" w:line="276" w:lineRule="auto"/>
                                <w:jc w:val="center"/>
                                <w:rPr>
                                  <w:b/>
                                  <w:bCs/>
                                  <w:kern w:val="24"/>
                                  <w:sz w:val="20"/>
                                  <w:szCs w:val="20"/>
                                  <w:lang w:val="uk-UA"/>
                                </w:rPr>
                              </w:pPr>
                              <w:r w:rsidRPr="00E009FE">
                                <w:rPr>
                                  <w:b/>
                                  <w:bCs/>
                                  <w:kern w:val="24"/>
                                  <w:sz w:val="20"/>
                                  <w:szCs w:val="20"/>
                                  <w:lang w:val="uk-UA"/>
                                </w:rPr>
                                <w:t>Побудова моделі управління енергоресурсами міста</w:t>
                              </w:r>
                            </w:p>
                            <w:p w:rsidR="00E63278" w:rsidRPr="00E009FE" w:rsidRDefault="00E63278" w:rsidP="00ED5505">
                              <w:pPr>
                                <w:pStyle w:val="af4"/>
                                <w:numPr>
                                  <w:ilvl w:val="1"/>
                                  <w:numId w:val="42"/>
                                </w:numPr>
                                <w:spacing w:before="0" w:beforeAutospacing="0" w:after="0" w:afterAutospacing="0" w:line="276" w:lineRule="auto"/>
                                <w:jc w:val="center"/>
                                <w:rPr>
                                  <w:b/>
                                  <w:sz w:val="20"/>
                                  <w:szCs w:val="20"/>
                                </w:rPr>
                              </w:pPr>
                              <w:r w:rsidRPr="00E009FE">
                                <w:rPr>
                                  <w:b/>
                                  <w:sz w:val="20"/>
                                  <w:szCs w:val="20"/>
                                  <w:lang w:val="uk-UA"/>
                                </w:rPr>
                                <w:t>Інформаційно-просвітницька діяльність з  енергозбереження</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91C537" id="Группа 482" o:spid="_x0000_s1051" style="position:absolute;margin-left:-.85pt;margin-top:4.35pt;width:530.85pt;height:295.75pt;z-index:251770880" coordorigin="467,4255" coordsize="10980,5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">
                <v:roundrect id="Скругленный прямоугольник 2" o:spid="_x0000_s1052" style="position:absolute;left:646;top:4255;width:2377;height:57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3tL8UA&#10;AADcAAAADwAAAGRycy9kb3ducmV2LnhtbESPQWvCQBSE70L/w/IKvekmqURJXaUUpBUE0bb3R/Y1&#10;CWbfht1tjP56VxA8DjPzDbNYDaYVPTnfWFaQThIQxKXVDVcKfr7X4zkIH5A1tpZJwZk8rJZPowUW&#10;2p54T/0hVCJC2BeooA6hK6T0ZU0G/cR2xNH7s85giNJVUjs8RbhpZZYkuTTYcFyosaOPmsrj4d8o&#10;kMd8nw2pW28ur/1vsi13ef+5U+rleXh/AxFoCI/wvf2lFUznM7idi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e0vxQAAANwAAAAPAAAAAAAAAAAAAAAAAJgCAABkcnMv&#10;ZG93bnJldi54bWxQSwUGAAAAAAQABAD1AAAAigMAAAAA&#10;" fillcolor="#4f81bd [3204]" strokecolor="#243f60 [1604]" strokeweight=".25pt">
                  <v:fill opacity="26214f"/>
                  <v:textbox>
                    <w:txbxContent>
                      <w:p w:rsidR="00E63278" w:rsidRPr="00934D35" w:rsidRDefault="00E63278" w:rsidP="00ED5505">
                        <w:pPr>
                          <w:pStyle w:val="af4"/>
                          <w:spacing w:before="0" w:beforeAutospacing="0" w:after="0" w:afterAutospacing="0"/>
                          <w:ind w:left="-142" w:right="-131"/>
                          <w:jc w:val="center"/>
                          <w:rPr>
                            <w:sz w:val="20"/>
                            <w:szCs w:val="20"/>
                          </w:rPr>
                        </w:pPr>
                        <w:r w:rsidRPr="00934D35">
                          <w:rPr>
                            <w:b/>
                            <w:bCs/>
                            <w:kern w:val="24"/>
                            <w:sz w:val="20"/>
                            <w:szCs w:val="20"/>
                            <w:lang w:val="uk-UA"/>
                          </w:rPr>
                          <w:t xml:space="preserve">(2) </w:t>
                        </w:r>
                        <w:r w:rsidRPr="00934D35">
                          <w:rPr>
                            <w:b/>
                            <w:sz w:val="20"/>
                            <w:szCs w:val="20"/>
                            <w:lang w:val="uk-UA"/>
                          </w:rPr>
                          <w:t>Енергозбереження та підвищення ефективності в бюджетних</w:t>
                        </w:r>
                        <w:r>
                          <w:rPr>
                            <w:b/>
                            <w:sz w:val="20"/>
                            <w:szCs w:val="20"/>
                            <w:lang w:val="uk-UA"/>
                          </w:rPr>
                          <w:t>, житлових та третинних будівлях</w:t>
                        </w:r>
                      </w:p>
                    </w:txbxContent>
                  </v:textbox>
                </v:roundrect>
                <v:roundrect id="Скругленный прямоугольник 11" o:spid="_x0000_s1053" style="position:absolute;left:3403;top:4277;width:2207;height:569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998cUA&#10;AADcAAAADwAAAGRycy9kb3ducmV2LnhtbESP3WrCQBSE74W+w3IKvdONPwRNXaUUpBUEMa33h+xp&#10;EsyeDbvbGH16VxC8HGbmG2a57k0jOnK+tqxgPEpAEBdW11wq+P3ZDOcgfEDW2FgmBRfysF69DJaY&#10;aXvmA3V5KEWEsM9QQRVCm0npi4oM+pFtiaP3Z53BEKUrpXZ4jnDTyEmSpNJgzXGhwpY+KypO+b9R&#10;IE/pYdKP3WZ7nXbHZFfs0+5rr9Tba//xDiJQH57hR/tbK5gtpnA/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33xxQAAANwAAAAPAAAAAAAAAAAAAAAAAJgCAABkcnMv&#10;ZG93bnJldi54bWxQSwUGAAAAAAQABAD1AAAAigMAAAAA&#10;" fillcolor="#4f81bd [3204]" strokecolor="#243f60 [1604]" strokeweight=".25pt">
                  <v:fill opacity="26214f"/>
                  <v:textbox>
                    <w:txbxContent>
                      <w:p w:rsidR="00E63278" w:rsidRPr="00934D35" w:rsidRDefault="00E63278" w:rsidP="00ED5505">
                        <w:pPr>
                          <w:pStyle w:val="af4"/>
                          <w:spacing w:before="0" w:beforeAutospacing="0" w:after="0" w:afterAutospacing="0"/>
                          <w:ind w:left="-142" w:right="-172"/>
                          <w:jc w:val="center"/>
                          <w:rPr>
                            <w:b/>
                            <w:bCs/>
                            <w:kern w:val="24"/>
                            <w:sz w:val="20"/>
                            <w:szCs w:val="20"/>
                            <w:lang w:val="uk-UA"/>
                          </w:rPr>
                        </w:pPr>
                        <w:r w:rsidRPr="00934D35">
                          <w:rPr>
                            <w:b/>
                            <w:bCs/>
                            <w:kern w:val="24"/>
                            <w:sz w:val="20"/>
                            <w:szCs w:val="20"/>
                            <w:lang w:val="uk-UA"/>
                          </w:rPr>
                          <w:t xml:space="preserve">(3) </w:t>
                        </w:r>
                      </w:p>
                      <w:p w:rsidR="00E63278" w:rsidRPr="00934D35" w:rsidRDefault="00E63278" w:rsidP="00ED5505">
                        <w:pPr>
                          <w:pStyle w:val="af4"/>
                          <w:spacing w:before="0" w:beforeAutospacing="0" w:after="0" w:afterAutospacing="0"/>
                          <w:ind w:left="-142" w:right="-172"/>
                          <w:jc w:val="center"/>
                          <w:rPr>
                            <w:sz w:val="20"/>
                            <w:szCs w:val="20"/>
                            <w:lang w:val="uk-UA"/>
                          </w:rPr>
                        </w:pPr>
                        <w:r w:rsidRPr="00934D35">
                          <w:rPr>
                            <w:b/>
                            <w:sz w:val="20"/>
                            <w:szCs w:val="20"/>
                            <w:lang w:val="uk-UA"/>
                          </w:rPr>
                          <w:t>Енергозбереження</w:t>
                        </w:r>
                        <w:r>
                          <w:rPr>
                            <w:b/>
                            <w:sz w:val="20"/>
                            <w:szCs w:val="20"/>
                            <w:lang w:val="uk-UA"/>
                          </w:rPr>
                          <w:t xml:space="preserve"> та</w:t>
                        </w:r>
                        <w:r w:rsidRPr="00934D35">
                          <w:rPr>
                            <w:b/>
                            <w:sz w:val="20"/>
                            <w:szCs w:val="20"/>
                            <w:lang w:val="uk-UA"/>
                          </w:rPr>
                          <w:t xml:space="preserve"> підвищення енергоефективності при виробництві та розподіл</w:t>
                        </w:r>
                        <w:r>
                          <w:rPr>
                            <w:b/>
                            <w:sz w:val="20"/>
                            <w:szCs w:val="20"/>
                            <w:lang w:val="uk-UA"/>
                          </w:rPr>
                          <w:t>і</w:t>
                        </w:r>
                        <w:r w:rsidRPr="00934D35">
                          <w:rPr>
                            <w:b/>
                            <w:sz w:val="20"/>
                            <w:szCs w:val="20"/>
                            <w:lang w:val="uk-UA"/>
                          </w:rPr>
                          <w:t xml:space="preserve"> енергоресурсів</w:t>
                        </w:r>
                      </w:p>
                    </w:txbxContent>
                  </v:textbox>
                </v:roundrect>
                <v:roundrect id="Скругленный прямоугольник 12" o:spid="_x0000_s1054" style="position:absolute;left:5973;top:4277;width:2422;height:569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vvgMIA&#10;AADcAAAADwAAAGRycy9kb3ducmV2LnhtbERPXWvCMBR9F/Yfwh34pqndKLMzyhDKHAyKzr1fmru2&#10;2NyUJLbVX788DPZ4ON+b3WQ6MZDzrWUFq2UCgriyuuVawfmrWLyA8AFZY2eZFNzIw277MNtgru3I&#10;RxpOoRYxhH2OCpoQ+lxKXzVk0C9tTxy5H+sMhghdLbXDMYabTqZJkkmDLceGBnvaN1RdTlejQF6y&#10;YzqtXPFxfxq+k8+qzIb3Uqn54/T2CiLQFP7Ff+6DVvC8jmvjmX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W++AwgAAANwAAAAPAAAAAAAAAAAAAAAAAJgCAABkcnMvZG93&#10;bnJldi54bWxQSwUGAAAAAAQABAD1AAAAhwMAAAAA&#10;" fillcolor="#4f81bd [3204]" strokecolor="#243f60 [1604]" strokeweight=".25pt">
                  <v:fill opacity="26214f"/>
                  <v:textbox>
                    <w:txbxContent>
                      <w:p w:rsidR="00E63278" w:rsidRPr="00934D35" w:rsidRDefault="00E63278" w:rsidP="00ED5505">
                        <w:pPr>
                          <w:pStyle w:val="af4"/>
                          <w:spacing w:before="0" w:beforeAutospacing="0" w:after="0" w:afterAutospacing="0"/>
                          <w:ind w:left="-142" w:right="-87"/>
                          <w:jc w:val="center"/>
                          <w:rPr>
                            <w:sz w:val="20"/>
                            <w:szCs w:val="20"/>
                            <w:lang w:val="uk-UA"/>
                          </w:rPr>
                        </w:pPr>
                        <w:r w:rsidRPr="00934D35">
                          <w:rPr>
                            <w:b/>
                            <w:bCs/>
                            <w:kern w:val="24"/>
                            <w:sz w:val="20"/>
                            <w:szCs w:val="20"/>
                            <w:lang w:val="uk-UA"/>
                          </w:rPr>
                          <w:t>(4) Заміщення традиційних джерел енергії на відновлювальні при виробництві ТЕ</w:t>
                        </w:r>
                        <w:r>
                          <w:rPr>
                            <w:b/>
                            <w:bCs/>
                            <w:kern w:val="24"/>
                            <w:sz w:val="20"/>
                            <w:szCs w:val="20"/>
                            <w:lang w:val="uk-UA"/>
                          </w:rPr>
                          <w:t xml:space="preserve"> в ЦСТ</w:t>
                        </w:r>
                      </w:p>
                    </w:txbxContent>
                  </v:textbox>
                </v:roundrect>
                <v:roundrect id="Скругленный прямоугольник 9" o:spid="_x0000_s1055" style="position:absolute;left:8750;top:4255;width:2525;height:57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KG8UA&#10;AADcAAAADwAAAGRycy9kb3ducmV2LnhtbESPQWvCQBSE70L/w/IKvekmqQRNXaUUpBUE0bb3R/Y1&#10;CWbfht1tjP56VxA8DjPzDbNYDaYVPTnfWFaQThIQxKXVDVcKfr7X4xkIH5A1tpZJwZk8rJZPowUW&#10;2p54T/0hVCJC2BeooA6hK6T0ZU0G/cR2xNH7s85giNJVUjs8RbhpZZYkuTTYcFyosaOPmsrj4d8o&#10;kMd8nw2pW28ur/1vsi13ef+5U+rleXh/AxFoCI/wvf2lFUznc7idi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0obxQAAANwAAAAPAAAAAAAAAAAAAAAAAJgCAABkcnMv&#10;ZG93bnJldi54bWxQSwUGAAAAAAQABAD1AAAAigMAAAAA&#10;" fillcolor="#4f81bd [3204]" strokecolor="#243f60 [1604]" strokeweight=".25pt">
                  <v:fill opacity="26214f"/>
                  <v:textbox>
                    <w:txbxContent>
                      <w:p w:rsidR="00E63278" w:rsidRPr="00934D35" w:rsidRDefault="00E63278" w:rsidP="00ED5505">
                        <w:pPr>
                          <w:pStyle w:val="af4"/>
                          <w:spacing w:before="0" w:beforeAutospacing="0" w:after="0" w:afterAutospacing="0"/>
                          <w:ind w:left="-142" w:right="-186"/>
                          <w:jc w:val="center"/>
                          <w:rPr>
                            <w:b/>
                            <w:bCs/>
                            <w:kern w:val="24"/>
                            <w:sz w:val="20"/>
                            <w:szCs w:val="20"/>
                            <w:lang w:val="uk-UA"/>
                          </w:rPr>
                        </w:pPr>
                        <w:r w:rsidRPr="00934D35">
                          <w:rPr>
                            <w:b/>
                            <w:bCs/>
                            <w:kern w:val="24"/>
                            <w:sz w:val="20"/>
                            <w:szCs w:val="20"/>
                            <w:lang w:val="uk-UA"/>
                          </w:rPr>
                          <w:t xml:space="preserve">(5) </w:t>
                        </w:r>
                      </w:p>
                      <w:p w:rsidR="00E63278" w:rsidRPr="00934D35" w:rsidRDefault="00E63278" w:rsidP="00ED5505">
                        <w:pPr>
                          <w:pStyle w:val="af4"/>
                          <w:spacing w:before="0" w:beforeAutospacing="0" w:after="0" w:afterAutospacing="0"/>
                          <w:ind w:left="-142" w:right="-139"/>
                          <w:jc w:val="center"/>
                          <w:rPr>
                            <w:sz w:val="20"/>
                            <w:szCs w:val="20"/>
                            <w:lang w:val="uk-UA"/>
                          </w:rPr>
                        </w:pPr>
                        <w:r>
                          <w:rPr>
                            <w:b/>
                            <w:bCs/>
                            <w:kern w:val="24"/>
                            <w:sz w:val="20"/>
                            <w:szCs w:val="20"/>
                            <w:lang w:val="uk-UA"/>
                          </w:rPr>
                          <w:t>Підвищення енергоефективн</w:t>
                        </w:r>
                        <w:r w:rsidRPr="00934D35">
                          <w:rPr>
                            <w:b/>
                            <w:bCs/>
                            <w:kern w:val="24"/>
                            <w:sz w:val="20"/>
                            <w:szCs w:val="20"/>
                            <w:lang w:val="uk-UA"/>
                          </w:rPr>
                          <w:t xml:space="preserve">ості </w:t>
                        </w:r>
                        <w:r>
                          <w:rPr>
                            <w:b/>
                            <w:bCs/>
                            <w:kern w:val="24"/>
                            <w:sz w:val="20"/>
                            <w:szCs w:val="20"/>
                            <w:lang w:val="uk-UA"/>
                          </w:rPr>
                          <w:t>КП при забезпеченні централізованого водопостачання, вуличного освітлення, громадських перевезень міським електротранспортом</w:t>
                        </w:r>
                      </w:p>
                    </w:txbxContent>
                  </v:textbox>
                </v:roundrect>
                <v:roundrect id="Скругленный прямоугольник 6" o:spid="_x0000_s1056" style="position:absolute;left:469;top:6843;width:10978;height:8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1fFsYA&#10;AADcAAAADwAAAGRycy9kb3ducmV2LnhtbESPQWsCMRSE70L/Q3gFL6JZhVrdGkVEQRCEWhGPr5vn&#10;7rablzWJuv33RhB6HGbmG2Yya0wlruR8aVlBv5eAIM6sLjlXsP9adUcgfEDWWFkmBX/kYTZ9aU0w&#10;1fbGn3TdhVxECPsUFRQh1KmUPivIoO/Zmjh6J+sMhihdLrXDW4SbSg6SZCgNlhwXCqxpUVD2u7sY&#10;BU4P38uN32y/xz+j5f7kj53Dea1U+7WZf4AI1IT/8LO91grekj48zsQj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1fFsYAAADcAAAADwAAAAAAAAAAAAAAAACYAgAAZHJz&#10;L2Rvd25yZXYueG1sUEsFBgAAAAAEAAQA9QAAAIsDAAAAAA==&#10;" fillcolor="#4f81bd [3204]" strokecolor="#243f60 [1604]" strokeweight=".25pt">
                  <v:fill opacity="26214f"/>
                  <v:textbox>
                    <w:txbxContent>
                      <w:p w:rsidR="00E63278" w:rsidRPr="00E009FE" w:rsidRDefault="00E63278" w:rsidP="00ED5505">
                        <w:pPr>
                          <w:pStyle w:val="af4"/>
                          <w:numPr>
                            <w:ilvl w:val="0"/>
                            <w:numId w:val="41"/>
                          </w:numPr>
                          <w:spacing w:before="0" w:beforeAutospacing="0" w:after="0" w:afterAutospacing="0" w:line="276" w:lineRule="auto"/>
                          <w:jc w:val="center"/>
                          <w:rPr>
                            <w:b/>
                            <w:bCs/>
                            <w:kern w:val="24"/>
                            <w:sz w:val="20"/>
                            <w:szCs w:val="20"/>
                            <w:lang w:val="uk-UA"/>
                          </w:rPr>
                        </w:pPr>
                        <w:r w:rsidRPr="00E009FE">
                          <w:rPr>
                            <w:b/>
                            <w:bCs/>
                            <w:kern w:val="24"/>
                            <w:sz w:val="20"/>
                            <w:szCs w:val="20"/>
                            <w:lang w:val="uk-UA"/>
                          </w:rPr>
                          <w:t>Побудова моделі управління енергоресурсами міста</w:t>
                        </w:r>
                      </w:p>
                      <w:p w:rsidR="00E63278" w:rsidRPr="00E009FE" w:rsidRDefault="00E63278" w:rsidP="00ED5505">
                        <w:pPr>
                          <w:pStyle w:val="af4"/>
                          <w:numPr>
                            <w:ilvl w:val="1"/>
                            <w:numId w:val="42"/>
                          </w:numPr>
                          <w:spacing w:before="0" w:beforeAutospacing="0" w:after="0" w:afterAutospacing="0" w:line="276" w:lineRule="auto"/>
                          <w:jc w:val="center"/>
                          <w:rPr>
                            <w:b/>
                            <w:bCs/>
                            <w:kern w:val="24"/>
                            <w:sz w:val="20"/>
                            <w:szCs w:val="20"/>
                            <w:lang w:val="uk-UA"/>
                          </w:rPr>
                        </w:pPr>
                        <w:r w:rsidRPr="00E009FE">
                          <w:rPr>
                            <w:b/>
                            <w:bCs/>
                            <w:kern w:val="24"/>
                            <w:sz w:val="20"/>
                            <w:szCs w:val="20"/>
                            <w:lang w:val="uk-UA"/>
                          </w:rPr>
                          <w:t xml:space="preserve">Створення системи </w:t>
                        </w:r>
                        <w:r>
                          <w:rPr>
                            <w:b/>
                            <w:bCs/>
                            <w:kern w:val="24"/>
                            <w:sz w:val="20"/>
                            <w:szCs w:val="20"/>
                            <w:lang w:val="uk-UA"/>
                          </w:rPr>
                          <w:t>е</w:t>
                        </w:r>
                        <w:r w:rsidRPr="00E009FE">
                          <w:rPr>
                            <w:b/>
                            <w:bCs/>
                            <w:kern w:val="24"/>
                            <w:sz w:val="20"/>
                            <w:szCs w:val="20"/>
                            <w:lang w:val="uk-UA"/>
                          </w:rPr>
                          <w:t>нергоменеджмент</w:t>
                        </w:r>
                        <w:r>
                          <w:rPr>
                            <w:b/>
                            <w:bCs/>
                            <w:kern w:val="24"/>
                            <w:sz w:val="20"/>
                            <w:szCs w:val="20"/>
                            <w:lang w:val="uk-UA"/>
                          </w:rPr>
                          <w:t>у</w:t>
                        </w:r>
                      </w:p>
                    </w:txbxContent>
                  </v:textbox>
                </v:roundrect>
                <v:roundrect id="Скругленный прямоугольник 6" o:spid="_x0000_s1057" style="position:absolute;left:467;top:7890;width:10978;height:8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8jsYA&#10;AADcAAAADwAAAGRycy9kb3ducmV2LnhtbESP3WoCMRSE7wXfIRzBG9Fsxb9ujVKKgiAUqiK9PN0c&#10;d7fdnGyTqOvbG6HQy2FmvmHmy8ZU4kLOl5YVPA0SEMSZ1SXnCg77dX8GwgdkjZVlUnAjD8tFuzXH&#10;VNsrf9BlF3IRIexTVFCEUKdS+qwgg35ga+LonawzGKJ0udQOrxFuKjlMkok0WHJcKLCmt4Kyn93Z&#10;KHB6Mi23fvv+9fw9Wx1O/rN3/N0o1e00ry8gAjXhP/zX3mgF42QEjzPxC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r8jsYAAADcAAAADwAAAAAAAAAAAAAAAACYAgAAZHJz&#10;L2Rvd25yZXYueG1sUEsFBgAAAAAEAAQA9QAAAIsDAAAAAA==&#10;" fillcolor="#4f81bd [3204]" strokecolor="#243f60 [1604]" strokeweight=".25pt">
                  <v:fill opacity="26214f"/>
                  <v:textbox>
                    <w:txbxContent>
                      <w:p w:rsidR="00E63278" w:rsidRPr="00E009FE" w:rsidRDefault="00E63278" w:rsidP="00ED5505">
                        <w:pPr>
                          <w:pStyle w:val="af4"/>
                          <w:numPr>
                            <w:ilvl w:val="0"/>
                            <w:numId w:val="43"/>
                          </w:numPr>
                          <w:spacing w:before="0" w:beforeAutospacing="0" w:after="0" w:afterAutospacing="0" w:line="276" w:lineRule="auto"/>
                          <w:jc w:val="center"/>
                          <w:rPr>
                            <w:b/>
                            <w:bCs/>
                            <w:kern w:val="24"/>
                            <w:sz w:val="20"/>
                            <w:szCs w:val="20"/>
                            <w:lang w:val="uk-UA"/>
                          </w:rPr>
                        </w:pPr>
                        <w:r w:rsidRPr="00E009FE">
                          <w:rPr>
                            <w:b/>
                            <w:bCs/>
                            <w:kern w:val="24"/>
                            <w:sz w:val="20"/>
                            <w:szCs w:val="20"/>
                            <w:lang w:val="uk-UA"/>
                          </w:rPr>
                          <w:t>Побудова моделі управління енергоресурсами міста</w:t>
                        </w:r>
                      </w:p>
                      <w:p w:rsidR="00E63278" w:rsidRPr="00E009FE" w:rsidRDefault="00E63278" w:rsidP="00ED5505">
                        <w:pPr>
                          <w:pStyle w:val="af4"/>
                          <w:numPr>
                            <w:ilvl w:val="1"/>
                            <w:numId w:val="44"/>
                          </w:numPr>
                          <w:spacing w:before="0" w:beforeAutospacing="0" w:after="0" w:afterAutospacing="0" w:line="276" w:lineRule="auto"/>
                          <w:jc w:val="center"/>
                          <w:rPr>
                            <w:b/>
                            <w:sz w:val="20"/>
                            <w:szCs w:val="20"/>
                          </w:rPr>
                        </w:pPr>
                        <w:r w:rsidRPr="00E009FE">
                          <w:rPr>
                            <w:b/>
                            <w:sz w:val="20"/>
                            <w:szCs w:val="20"/>
                            <w:lang w:val="uk-UA"/>
                          </w:rPr>
                          <w:t>Залучення інвестицій на умовах державно-приватного партнерства</w:t>
                        </w:r>
                      </w:p>
                    </w:txbxContent>
                  </v:textbox>
                </v:roundrect>
                <v:roundrect id="Скругленный прямоугольник 6" o:spid="_x0000_s1058" style="position:absolute;left:469;top:8933;width:10978;height:8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ZZFccA&#10;AADcAAAADwAAAGRycy9kb3ducmV2LnhtbESPW2vCQBSE3wX/w3IKfZG6acFbzEZKaUEQCl4oPh6z&#10;xyQ1ezbd3Wr6712h4OMwM98w2aIzjTiT87VlBc/DBARxYXXNpYLd9uNpCsIHZI2NZVLwRx4Web+X&#10;Yarthdd03oRSRAj7FBVUIbSplL6oyKAf2pY4ekfrDIYoXSm1w0uEm0a+JMlYGqw5LlTY0ltFxWnz&#10;axQ4PZ7UK7/6PMy+p++7o98Pvn6WSj0+dK9zEIG6cA//t5dawSgZwe1MPAIy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WWRXHAAAA3AAAAA8AAAAAAAAAAAAAAAAAmAIAAGRy&#10;cy9kb3ducmV2LnhtbFBLBQYAAAAABAAEAPUAAACMAwAAAAA=&#10;" fillcolor="#4f81bd [3204]" strokecolor="#243f60 [1604]" strokeweight=".25pt">
                  <v:fill opacity="26214f"/>
                  <v:textbox>
                    <w:txbxContent>
                      <w:p w:rsidR="00E63278" w:rsidRPr="00E009FE" w:rsidRDefault="00E63278" w:rsidP="00ED5505">
                        <w:pPr>
                          <w:pStyle w:val="af4"/>
                          <w:numPr>
                            <w:ilvl w:val="0"/>
                            <w:numId w:val="45"/>
                          </w:numPr>
                          <w:spacing w:before="0" w:beforeAutospacing="0" w:after="0" w:afterAutospacing="0" w:line="276" w:lineRule="auto"/>
                          <w:jc w:val="center"/>
                          <w:rPr>
                            <w:b/>
                            <w:bCs/>
                            <w:kern w:val="24"/>
                            <w:sz w:val="20"/>
                            <w:szCs w:val="20"/>
                            <w:lang w:val="uk-UA"/>
                          </w:rPr>
                        </w:pPr>
                        <w:r w:rsidRPr="00E009FE">
                          <w:rPr>
                            <w:b/>
                            <w:bCs/>
                            <w:kern w:val="24"/>
                            <w:sz w:val="20"/>
                            <w:szCs w:val="20"/>
                            <w:lang w:val="uk-UA"/>
                          </w:rPr>
                          <w:t>Побудова моделі управління енергоресурсами міста</w:t>
                        </w:r>
                      </w:p>
                      <w:p w:rsidR="00E63278" w:rsidRPr="00E009FE" w:rsidRDefault="00E63278" w:rsidP="00ED5505">
                        <w:pPr>
                          <w:pStyle w:val="af4"/>
                          <w:numPr>
                            <w:ilvl w:val="1"/>
                            <w:numId w:val="42"/>
                          </w:numPr>
                          <w:spacing w:before="0" w:beforeAutospacing="0" w:after="0" w:afterAutospacing="0" w:line="276" w:lineRule="auto"/>
                          <w:jc w:val="center"/>
                          <w:rPr>
                            <w:b/>
                            <w:sz w:val="20"/>
                            <w:szCs w:val="20"/>
                          </w:rPr>
                        </w:pPr>
                        <w:r w:rsidRPr="00E009FE">
                          <w:rPr>
                            <w:b/>
                            <w:sz w:val="20"/>
                            <w:szCs w:val="20"/>
                            <w:lang w:val="uk-UA"/>
                          </w:rPr>
                          <w:t>Інформаційно-просвітницька діяльність з  енергозбереження</w:t>
                        </w:r>
                      </w:p>
                    </w:txbxContent>
                  </v:textbox>
                </v:roundrect>
              </v:group>
            </w:pict>
          </mc:Fallback>
        </mc:AlternateContent>
      </w:r>
    </w:p>
    <w:p w:rsidR="00ED5505" w:rsidRPr="00A10ED3" w:rsidRDefault="00ED5505" w:rsidP="00ED5505">
      <w:pPr>
        <w:rPr>
          <w:rFonts w:ascii="Times New Roman" w:hAnsi="Times New Roman" w:cs="Times New Roman"/>
          <w:sz w:val="24"/>
          <w:szCs w:val="24"/>
        </w:rPr>
      </w:pPr>
    </w:p>
    <w:p w:rsidR="00ED5505" w:rsidRPr="00A10ED3" w:rsidRDefault="00ED5505" w:rsidP="00ED5505">
      <w:pPr>
        <w:rPr>
          <w:rFonts w:ascii="Times New Roman" w:hAnsi="Times New Roman" w:cs="Times New Roman"/>
          <w:sz w:val="24"/>
          <w:szCs w:val="24"/>
        </w:rPr>
      </w:pPr>
    </w:p>
    <w:p w:rsidR="00ED5505" w:rsidRPr="00A10ED3" w:rsidRDefault="00ED5505" w:rsidP="00ED5505">
      <w:pPr>
        <w:rPr>
          <w:rFonts w:ascii="Times New Roman" w:hAnsi="Times New Roman" w:cs="Times New Roman"/>
          <w:sz w:val="24"/>
          <w:szCs w:val="24"/>
        </w:rPr>
      </w:pPr>
    </w:p>
    <w:p w:rsidR="00ED5505" w:rsidRPr="00A10ED3" w:rsidRDefault="00ED5505" w:rsidP="00ED5505">
      <w:pPr>
        <w:rPr>
          <w:rFonts w:ascii="Times New Roman" w:hAnsi="Times New Roman" w:cs="Times New Roman"/>
          <w:sz w:val="24"/>
          <w:szCs w:val="24"/>
        </w:rPr>
      </w:pPr>
    </w:p>
    <w:p w:rsidR="00B93612" w:rsidRPr="00A10ED3" w:rsidRDefault="00B93612" w:rsidP="00EA6166">
      <w:pPr>
        <w:rPr>
          <w:rFonts w:ascii="Times New Roman" w:hAnsi="Times New Roman" w:cs="Times New Roman"/>
          <w:sz w:val="24"/>
          <w:szCs w:val="24"/>
          <w:lang w:val="en-US"/>
        </w:rPr>
      </w:pPr>
    </w:p>
    <w:p w:rsidR="00ED5505" w:rsidRPr="00A10ED3" w:rsidRDefault="00ED5505" w:rsidP="00EA6166">
      <w:pPr>
        <w:rPr>
          <w:rFonts w:ascii="Times New Roman" w:hAnsi="Times New Roman" w:cs="Times New Roman"/>
          <w:sz w:val="24"/>
          <w:szCs w:val="24"/>
          <w:lang w:val="en-US"/>
        </w:rPr>
      </w:pPr>
    </w:p>
    <w:p w:rsidR="00ED5505" w:rsidRPr="00A10ED3" w:rsidRDefault="00ED5505" w:rsidP="00EA6166">
      <w:pPr>
        <w:rPr>
          <w:rFonts w:ascii="Times New Roman" w:hAnsi="Times New Roman" w:cs="Times New Roman"/>
          <w:sz w:val="24"/>
          <w:szCs w:val="24"/>
          <w:lang w:val="en-US"/>
        </w:rPr>
      </w:pPr>
    </w:p>
    <w:p w:rsidR="00ED5505" w:rsidRPr="00A10ED3" w:rsidRDefault="00ED5505" w:rsidP="00EA6166">
      <w:pPr>
        <w:rPr>
          <w:rFonts w:ascii="Times New Roman" w:hAnsi="Times New Roman" w:cs="Times New Roman"/>
          <w:sz w:val="24"/>
          <w:szCs w:val="24"/>
          <w:lang w:val="en-US"/>
        </w:rPr>
      </w:pPr>
    </w:p>
    <w:p w:rsidR="00ED5505" w:rsidRPr="00A10ED3" w:rsidRDefault="00ED5505" w:rsidP="00EA6166">
      <w:pPr>
        <w:rPr>
          <w:rFonts w:ascii="Times New Roman" w:hAnsi="Times New Roman" w:cs="Times New Roman"/>
          <w:sz w:val="24"/>
          <w:szCs w:val="24"/>
          <w:lang w:val="en-US"/>
        </w:rPr>
      </w:pPr>
    </w:p>
    <w:p w:rsidR="00B93612" w:rsidRPr="00A10ED3" w:rsidRDefault="00B93612" w:rsidP="00EA6166">
      <w:pPr>
        <w:rPr>
          <w:rFonts w:ascii="Times New Roman" w:hAnsi="Times New Roman" w:cs="Times New Roman"/>
          <w:sz w:val="24"/>
          <w:szCs w:val="24"/>
        </w:rPr>
      </w:pPr>
    </w:p>
    <w:p w:rsidR="0005257D" w:rsidRPr="00A10ED3" w:rsidRDefault="0005257D" w:rsidP="004C3AC7">
      <w:pPr>
        <w:spacing w:before="240"/>
        <w:jc w:val="both"/>
        <w:rPr>
          <w:rFonts w:ascii="Times New Roman" w:hAnsi="Times New Roman" w:cs="Times New Roman"/>
          <w:sz w:val="24"/>
          <w:szCs w:val="24"/>
        </w:rPr>
      </w:pPr>
    </w:p>
    <w:p w:rsidR="00B93612" w:rsidRPr="00A10ED3" w:rsidRDefault="002D4ED9" w:rsidP="004C3AC7">
      <w:pPr>
        <w:spacing w:before="240"/>
        <w:jc w:val="both"/>
        <w:rPr>
          <w:rFonts w:ascii="Times New Roman" w:hAnsi="Times New Roman" w:cs="Times New Roman"/>
          <w:color w:val="333333"/>
          <w:sz w:val="24"/>
          <w:szCs w:val="24"/>
        </w:rPr>
      </w:pPr>
      <w:r w:rsidRPr="00A10ED3">
        <w:rPr>
          <w:rFonts w:ascii="Times New Roman" w:hAnsi="Times New Roman" w:cs="Times New Roman"/>
          <w:sz w:val="24"/>
          <w:szCs w:val="24"/>
        </w:rPr>
        <w:t>Схема</w:t>
      </w:r>
      <w:r w:rsidRPr="00A10ED3">
        <w:rPr>
          <w:rFonts w:ascii="Times New Roman" w:hAnsi="Times New Roman" w:cs="Times New Roman"/>
          <w:color w:val="333333"/>
          <w:sz w:val="24"/>
          <w:szCs w:val="24"/>
        </w:rPr>
        <w:t xml:space="preserve"> </w:t>
      </w:r>
      <w:r w:rsidRPr="00A10ED3">
        <w:rPr>
          <w:rFonts w:ascii="Times New Roman" w:hAnsi="Times New Roman" w:cs="Times New Roman"/>
          <w:sz w:val="24"/>
          <w:szCs w:val="24"/>
        </w:rPr>
        <w:t>взаємодії</w:t>
      </w:r>
      <w:r w:rsidRPr="00A10ED3">
        <w:rPr>
          <w:rFonts w:ascii="Times New Roman" w:hAnsi="Times New Roman" w:cs="Times New Roman"/>
          <w:color w:val="333333"/>
          <w:sz w:val="24"/>
          <w:szCs w:val="24"/>
        </w:rPr>
        <w:t xml:space="preserve"> </w:t>
      </w:r>
      <w:r w:rsidRPr="00A10ED3">
        <w:rPr>
          <w:rFonts w:ascii="Times New Roman" w:hAnsi="Times New Roman" w:cs="Times New Roman"/>
          <w:sz w:val="24"/>
          <w:szCs w:val="24"/>
        </w:rPr>
        <w:t>процесів</w:t>
      </w:r>
      <w:r w:rsidRPr="00A10ED3">
        <w:rPr>
          <w:rFonts w:ascii="Times New Roman" w:hAnsi="Times New Roman" w:cs="Times New Roman"/>
          <w:color w:val="333333"/>
          <w:sz w:val="24"/>
          <w:szCs w:val="24"/>
        </w:rPr>
        <w:t xml:space="preserve">, виконання </w:t>
      </w:r>
      <w:r w:rsidRPr="00A10ED3">
        <w:rPr>
          <w:rFonts w:ascii="Times New Roman" w:hAnsi="Times New Roman" w:cs="Times New Roman"/>
          <w:sz w:val="24"/>
          <w:szCs w:val="24"/>
        </w:rPr>
        <w:t>яких дозволяє</w:t>
      </w:r>
      <w:r w:rsidRPr="00A10ED3">
        <w:rPr>
          <w:rFonts w:ascii="Times New Roman" w:hAnsi="Times New Roman" w:cs="Times New Roman"/>
          <w:color w:val="333333"/>
          <w:sz w:val="24"/>
          <w:szCs w:val="24"/>
        </w:rPr>
        <w:t xml:space="preserve"> </w:t>
      </w:r>
      <w:r w:rsidRPr="00A10ED3">
        <w:rPr>
          <w:rFonts w:ascii="Times New Roman" w:hAnsi="Times New Roman" w:cs="Times New Roman"/>
          <w:sz w:val="24"/>
          <w:szCs w:val="24"/>
        </w:rPr>
        <w:t>досягти</w:t>
      </w:r>
      <w:r w:rsidRPr="00A10ED3">
        <w:rPr>
          <w:rFonts w:ascii="Times New Roman" w:hAnsi="Times New Roman" w:cs="Times New Roman"/>
          <w:color w:val="333333"/>
          <w:sz w:val="24"/>
          <w:szCs w:val="24"/>
        </w:rPr>
        <w:t xml:space="preserve"> </w:t>
      </w:r>
      <w:r w:rsidRPr="00A10ED3">
        <w:rPr>
          <w:rFonts w:ascii="Times New Roman" w:hAnsi="Times New Roman" w:cs="Times New Roman"/>
          <w:sz w:val="24"/>
          <w:szCs w:val="24"/>
        </w:rPr>
        <w:t>встановлених</w:t>
      </w:r>
      <w:r w:rsidRPr="00A10ED3">
        <w:rPr>
          <w:rFonts w:ascii="Times New Roman" w:hAnsi="Times New Roman" w:cs="Times New Roman"/>
          <w:color w:val="333333"/>
          <w:sz w:val="24"/>
          <w:szCs w:val="24"/>
        </w:rPr>
        <w:t xml:space="preserve"> </w:t>
      </w:r>
      <w:r w:rsidRPr="00A10ED3">
        <w:rPr>
          <w:rFonts w:ascii="Times New Roman" w:hAnsi="Times New Roman" w:cs="Times New Roman"/>
          <w:sz w:val="24"/>
          <w:szCs w:val="24"/>
        </w:rPr>
        <w:t>цільових</w:t>
      </w:r>
      <w:r w:rsidRPr="00A10ED3">
        <w:rPr>
          <w:rFonts w:ascii="Times New Roman" w:hAnsi="Times New Roman" w:cs="Times New Roman"/>
          <w:color w:val="333333"/>
          <w:sz w:val="24"/>
          <w:szCs w:val="24"/>
        </w:rPr>
        <w:t xml:space="preserve"> </w:t>
      </w:r>
      <w:r w:rsidRPr="00A10ED3">
        <w:rPr>
          <w:rFonts w:ascii="Times New Roman" w:hAnsi="Times New Roman" w:cs="Times New Roman"/>
          <w:sz w:val="24"/>
          <w:szCs w:val="24"/>
        </w:rPr>
        <w:t>показників</w:t>
      </w:r>
      <w:r w:rsidRPr="00A10ED3">
        <w:rPr>
          <w:rFonts w:ascii="Times New Roman" w:hAnsi="Times New Roman" w:cs="Times New Roman"/>
          <w:color w:val="333333"/>
          <w:sz w:val="24"/>
          <w:szCs w:val="24"/>
        </w:rPr>
        <w:t xml:space="preserve"> </w:t>
      </w:r>
      <w:r w:rsidR="00DB6538" w:rsidRPr="00A10ED3">
        <w:rPr>
          <w:rFonts w:ascii="Times New Roman" w:hAnsi="Times New Roman" w:cs="Times New Roman"/>
          <w:color w:val="333333"/>
          <w:sz w:val="24"/>
          <w:szCs w:val="24"/>
        </w:rPr>
        <w:t>у сфері</w:t>
      </w:r>
      <w:r w:rsidRPr="00A10ED3">
        <w:rPr>
          <w:rFonts w:ascii="Times New Roman" w:hAnsi="Times New Roman" w:cs="Times New Roman"/>
          <w:color w:val="333333"/>
          <w:sz w:val="24"/>
          <w:szCs w:val="24"/>
        </w:rPr>
        <w:t xml:space="preserve"> </w:t>
      </w:r>
      <w:r w:rsidRPr="00A10ED3">
        <w:rPr>
          <w:rFonts w:ascii="Times New Roman" w:hAnsi="Times New Roman" w:cs="Times New Roman"/>
          <w:sz w:val="24"/>
          <w:szCs w:val="24"/>
        </w:rPr>
        <w:t>енергозбереження</w:t>
      </w:r>
      <w:r w:rsidRPr="00A10ED3">
        <w:rPr>
          <w:rFonts w:ascii="Times New Roman" w:hAnsi="Times New Roman" w:cs="Times New Roman"/>
          <w:color w:val="333333"/>
          <w:sz w:val="24"/>
          <w:szCs w:val="24"/>
        </w:rPr>
        <w:t xml:space="preserve"> </w:t>
      </w:r>
      <w:r w:rsidRPr="00A10ED3">
        <w:rPr>
          <w:rFonts w:ascii="Times New Roman" w:hAnsi="Times New Roman" w:cs="Times New Roman"/>
          <w:sz w:val="24"/>
          <w:szCs w:val="24"/>
        </w:rPr>
        <w:t>та підвищення</w:t>
      </w:r>
      <w:r w:rsidRPr="00A10ED3">
        <w:rPr>
          <w:rFonts w:ascii="Times New Roman" w:hAnsi="Times New Roman" w:cs="Times New Roman"/>
          <w:color w:val="333333"/>
          <w:sz w:val="24"/>
          <w:szCs w:val="24"/>
        </w:rPr>
        <w:t xml:space="preserve"> </w:t>
      </w:r>
      <w:r w:rsidRPr="00A10ED3">
        <w:rPr>
          <w:rFonts w:ascii="Times New Roman" w:hAnsi="Times New Roman" w:cs="Times New Roman"/>
          <w:sz w:val="24"/>
          <w:szCs w:val="24"/>
        </w:rPr>
        <w:t>енергоефективності,</w:t>
      </w:r>
      <w:r w:rsidRPr="00A10ED3">
        <w:rPr>
          <w:rFonts w:ascii="Times New Roman" w:hAnsi="Times New Roman" w:cs="Times New Roman"/>
          <w:color w:val="333333"/>
          <w:sz w:val="24"/>
          <w:szCs w:val="24"/>
        </w:rPr>
        <w:t xml:space="preserve"> </w:t>
      </w:r>
      <w:r w:rsidRPr="00A10ED3">
        <w:rPr>
          <w:rFonts w:ascii="Times New Roman" w:hAnsi="Times New Roman" w:cs="Times New Roman"/>
          <w:sz w:val="24"/>
          <w:szCs w:val="24"/>
        </w:rPr>
        <w:t xml:space="preserve">представлена </w:t>
      </w:r>
      <w:r w:rsidR="005F297B" w:rsidRPr="00A10ED3">
        <w:rPr>
          <w:rFonts w:ascii="Times New Roman" w:hAnsi="Times New Roman" w:cs="Times New Roman"/>
          <w:sz w:val="24"/>
          <w:szCs w:val="24"/>
        </w:rPr>
        <w:t>10</w:t>
      </w:r>
      <w:r w:rsidRPr="00A10ED3">
        <w:rPr>
          <w:rFonts w:ascii="Times New Roman" w:hAnsi="Times New Roman" w:cs="Times New Roman"/>
          <w:sz w:val="24"/>
          <w:szCs w:val="24"/>
        </w:rPr>
        <w:t xml:space="preserve"> стратегічними ініціативами, які знайшли своє відображення в </w:t>
      </w:r>
      <w:r w:rsidR="004C3AC7" w:rsidRPr="00A10ED3">
        <w:rPr>
          <w:rFonts w:ascii="Times New Roman" w:hAnsi="Times New Roman" w:cs="Times New Roman"/>
          <w:sz w:val="24"/>
          <w:szCs w:val="24"/>
        </w:rPr>
        <w:t>план</w:t>
      </w:r>
      <w:r w:rsidR="00F12FFE" w:rsidRPr="00A10ED3">
        <w:rPr>
          <w:rFonts w:ascii="Times New Roman" w:hAnsi="Times New Roman" w:cs="Times New Roman"/>
          <w:sz w:val="24"/>
          <w:szCs w:val="24"/>
        </w:rPr>
        <w:t>і</w:t>
      </w:r>
      <w:r w:rsidR="004C3AC7" w:rsidRPr="00A10ED3">
        <w:rPr>
          <w:rFonts w:ascii="Times New Roman" w:hAnsi="Times New Roman" w:cs="Times New Roman"/>
          <w:sz w:val="24"/>
          <w:szCs w:val="24"/>
        </w:rPr>
        <w:t xml:space="preserve"> дій сталого енергетичного розвитку міста</w:t>
      </w:r>
    </w:p>
    <w:p w:rsidR="0005257D" w:rsidRPr="00A10ED3" w:rsidRDefault="00E771B4" w:rsidP="0005257D">
      <w:r w:rsidRPr="00A10ED3">
        <w:rPr>
          <w:noProof/>
          <w:color w:val="92D050"/>
          <w:lang w:val="ru-RU" w:eastAsia="ru-RU"/>
        </w:rPr>
        <mc:AlternateContent>
          <mc:Choice Requires="wps">
            <w:drawing>
              <wp:anchor distT="0" distB="0" distL="114300" distR="114300" simplePos="0" relativeHeight="251722752" behindDoc="0" locked="0" layoutInCell="1" allowOverlap="1" wp14:anchorId="6E3A7760" wp14:editId="5402843A">
                <wp:simplePos x="0" y="0"/>
                <wp:positionH relativeFrom="column">
                  <wp:posOffset>-22832</wp:posOffset>
                </wp:positionH>
                <wp:positionV relativeFrom="paragraph">
                  <wp:posOffset>81860</wp:posOffset>
                </wp:positionV>
                <wp:extent cx="343535" cy="351155"/>
                <wp:effectExtent l="0" t="0" r="18415" b="10795"/>
                <wp:wrapNone/>
                <wp:docPr id="1162" name="Овал 1162"/>
                <wp:cNvGraphicFramePr/>
                <a:graphic xmlns:a="http://schemas.openxmlformats.org/drawingml/2006/main">
                  <a:graphicData uri="http://schemas.microsoft.com/office/word/2010/wordprocessingShape">
                    <wps:wsp>
                      <wps:cNvSpPr/>
                      <wps:spPr>
                        <a:xfrm>
                          <a:off x="0" y="0"/>
                          <a:ext cx="343535" cy="351155"/>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63278" w:rsidRPr="00E771B4" w:rsidRDefault="00E63278" w:rsidP="00E771B4">
                            <w:pPr>
                              <w:jc w:val="center"/>
                              <w:rPr>
                                <w:rFonts w:ascii="Times New Roman" w:hAnsi="Times New Roman" w:cs="Times New Roman"/>
                                <w:b/>
                                <w:color w:val="1F497D" w:themeColor="text2"/>
                              </w:rPr>
                            </w:pPr>
                            <w:r w:rsidRPr="00E771B4">
                              <w:rPr>
                                <w:rFonts w:ascii="Times New Roman" w:hAnsi="Times New Roman" w:cs="Times New Roman"/>
                                <w:b/>
                                <w:color w:val="1F497D" w:themeColor="text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E3A7760" id="Овал 1162" o:spid="_x0000_s1059" style="position:absolute;margin-left:-1.8pt;margin-top:6.45pt;width:27.05pt;height:27.6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" filled="f" strokecolor="#1f497d [3215]" strokeweight="1pt">
                <v:textbox>
                  <w:txbxContent>
                    <w:p w:rsidR="00E63278" w:rsidRPr="00E771B4" w:rsidRDefault="00E63278" w:rsidP="00E771B4">
                      <w:pPr>
                        <w:jc w:val="center"/>
                        <w:rPr>
                          <w:rFonts w:ascii="Times New Roman" w:hAnsi="Times New Roman" w:cs="Times New Roman"/>
                          <w:b/>
                          <w:color w:val="1F497D" w:themeColor="text2"/>
                        </w:rPr>
                      </w:pPr>
                      <w:r w:rsidRPr="00E771B4">
                        <w:rPr>
                          <w:rFonts w:ascii="Times New Roman" w:hAnsi="Times New Roman" w:cs="Times New Roman"/>
                          <w:b/>
                          <w:color w:val="1F497D" w:themeColor="text2"/>
                        </w:rPr>
                        <w:t>1</w:t>
                      </w:r>
                    </w:p>
                  </w:txbxContent>
                </v:textbox>
              </v:oval>
            </w:pict>
          </mc:Fallback>
        </mc:AlternateContent>
      </w:r>
      <w:r w:rsidR="001B4638" w:rsidRPr="00A10ED3">
        <w:rPr>
          <w:noProof/>
          <w:color w:val="92D050"/>
          <w:lang w:val="ru-RU" w:eastAsia="ru-RU"/>
        </w:rPr>
        <mc:AlternateContent>
          <mc:Choice Requires="wps">
            <w:drawing>
              <wp:anchor distT="0" distB="0" distL="114300" distR="114300" simplePos="0" relativeHeight="251704320" behindDoc="0" locked="0" layoutInCell="1" allowOverlap="1" wp14:anchorId="7F97838D" wp14:editId="729EBA4C">
                <wp:simplePos x="0" y="0"/>
                <wp:positionH relativeFrom="column">
                  <wp:posOffset>548005</wp:posOffset>
                </wp:positionH>
                <wp:positionV relativeFrom="paragraph">
                  <wp:posOffset>83820</wp:posOffset>
                </wp:positionV>
                <wp:extent cx="5657215" cy="351155"/>
                <wp:effectExtent l="0" t="0" r="19685" b="10795"/>
                <wp:wrapNone/>
                <wp:docPr id="126" name="Поле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351155"/>
                        </a:xfrm>
                        <a:prstGeom prst="rect">
                          <a:avLst/>
                        </a:prstGeom>
                        <a:solidFill>
                          <a:schemeClr val="accent1">
                            <a:lumMod val="40000"/>
                            <a:lumOff val="60000"/>
                          </a:schemeClr>
                        </a:solidFill>
                        <a:ln w="9525">
                          <a:solidFill>
                            <a:schemeClr val="tx2"/>
                          </a:solidFill>
                          <a:miter lim="800000"/>
                          <a:headEnd/>
                          <a:tailEnd/>
                        </a:ln>
                      </wps:spPr>
                      <wps:txbx>
                        <w:txbxContent>
                          <w:p w:rsidR="00E63278" w:rsidRPr="001B4638" w:rsidRDefault="00E63278" w:rsidP="0005257D">
                            <w:pPr>
                              <w:spacing w:after="0"/>
                              <w:rPr>
                                <w:rFonts w:ascii="Times New Roman" w:hAnsi="Times New Roman" w:cs="Times New Roman"/>
                                <w:b/>
                              </w:rPr>
                            </w:pPr>
                            <w:r>
                              <w:rPr>
                                <w:rFonts w:ascii="Times New Roman" w:hAnsi="Times New Roman" w:cs="Times New Roman"/>
                                <w:b/>
                              </w:rPr>
                              <w:t>Програма "</w:t>
                            </w:r>
                            <w:r w:rsidRPr="001B4638">
                              <w:rPr>
                                <w:rFonts w:ascii="Times New Roman" w:hAnsi="Times New Roman" w:cs="Times New Roman"/>
                                <w:b/>
                              </w:rPr>
                              <w:t>Організація моделі управління енергоресурсами міста на 201</w:t>
                            </w:r>
                            <w:r>
                              <w:rPr>
                                <w:rFonts w:ascii="Times New Roman" w:hAnsi="Times New Roman" w:cs="Times New Roman"/>
                                <w:b/>
                              </w:rPr>
                              <w:t>6</w:t>
                            </w:r>
                            <w:r w:rsidRPr="001B4638">
                              <w:rPr>
                                <w:rFonts w:ascii="Times New Roman" w:hAnsi="Times New Roman" w:cs="Times New Roman"/>
                                <w:b/>
                              </w:rPr>
                              <w:t>-201</w:t>
                            </w:r>
                            <w:r>
                              <w:rPr>
                                <w:rFonts w:ascii="Times New Roman" w:hAnsi="Times New Roman" w:cs="Times New Roman"/>
                                <w:b/>
                              </w:rPr>
                              <w:t>7 рр."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7838D" id="Поле 126" o:spid="_x0000_s1060" type="#_x0000_t202" style="position:absolute;margin-left:43.15pt;margin-top:6.6pt;width:445.45pt;height:27.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" fillcolor="#b8cce4 [1300]" strokecolor="#1f497d [3215]">
                <v:textbox>
                  <w:txbxContent>
                    <w:p w:rsidR="00E63278" w:rsidRPr="001B4638" w:rsidRDefault="00E63278" w:rsidP="0005257D">
                      <w:pPr>
                        <w:spacing w:after="0"/>
                        <w:rPr>
                          <w:rFonts w:ascii="Times New Roman" w:hAnsi="Times New Roman" w:cs="Times New Roman"/>
                          <w:b/>
                        </w:rPr>
                      </w:pPr>
                      <w:r>
                        <w:rPr>
                          <w:rFonts w:ascii="Times New Roman" w:hAnsi="Times New Roman" w:cs="Times New Roman"/>
                          <w:b/>
                        </w:rPr>
                        <w:t>Програма "</w:t>
                      </w:r>
                      <w:r w:rsidRPr="001B4638">
                        <w:rPr>
                          <w:rFonts w:ascii="Times New Roman" w:hAnsi="Times New Roman" w:cs="Times New Roman"/>
                          <w:b/>
                        </w:rPr>
                        <w:t>Організація моделі управління енергоресурсами міста на 201</w:t>
                      </w:r>
                      <w:r>
                        <w:rPr>
                          <w:rFonts w:ascii="Times New Roman" w:hAnsi="Times New Roman" w:cs="Times New Roman"/>
                          <w:b/>
                        </w:rPr>
                        <w:t>6</w:t>
                      </w:r>
                      <w:r w:rsidRPr="001B4638">
                        <w:rPr>
                          <w:rFonts w:ascii="Times New Roman" w:hAnsi="Times New Roman" w:cs="Times New Roman"/>
                          <w:b/>
                        </w:rPr>
                        <w:t>-201</w:t>
                      </w:r>
                      <w:r>
                        <w:rPr>
                          <w:rFonts w:ascii="Times New Roman" w:hAnsi="Times New Roman" w:cs="Times New Roman"/>
                          <w:b/>
                        </w:rPr>
                        <w:t>7 рр."</w:t>
                      </w:r>
                    </w:p>
                  </w:txbxContent>
                </v:textbox>
              </v:shape>
            </w:pict>
          </mc:Fallback>
        </mc:AlternateContent>
      </w:r>
    </w:p>
    <w:p w:rsidR="0005257D" w:rsidRPr="00A10ED3" w:rsidRDefault="00E771B4" w:rsidP="0005257D">
      <w:pPr>
        <w:rPr>
          <w:rFonts w:ascii="Arial" w:hAnsi="Arial" w:cs="Arial"/>
          <w:color w:val="333333"/>
          <w:sz w:val="20"/>
          <w:szCs w:val="20"/>
        </w:rPr>
      </w:pPr>
      <w:r w:rsidRPr="00A10ED3">
        <w:rPr>
          <w:noProof/>
          <w:color w:val="92D050"/>
          <w:lang w:val="ru-RU" w:eastAsia="ru-RU"/>
        </w:rPr>
        <mc:AlternateContent>
          <mc:Choice Requires="wps">
            <w:drawing>
              <wp:anchor distT="0" distB="0" distL="114300" distR="114300" simplePos="0" relativeHeight="251724800" behindDoc="0" locked="0" layoutInCell="1" allowOverlap="1" wp14:anchorId="4E5DDC09" wp14:editId="01CF2ACD">
                <wp:simplePos x="0" y="0"/>
                <wp:positionH relativeFrom="column">
                  <wp:posOffset>-19050</wp:posOffset>
                </wp:positionH>
                <wp:positionV relativeFrom="paragraph">
                  <wp:posOffset>265430</wp:posOffset>
                </wp:positionV>
                <wp:extent cx="343535" cy="351155"/>
                <wp:effectExtent l="0" t="0" r="18415" b="10795"/>
                <wp:wrapNone/>
                <wp:docPr id="1163" name="Овал 1163"/>
                <wp:cNvGraphicFramePr/>
                <a:graphic xmlns:a="http://schemas.openxmlformats.org/drawingml/2006/main">
                  <a:graphicData uri="http://schemas.microsoft.com/office/word/2010/wordprocessingShape">
                    <wps:wsp>
                      <wps:cNvSpPr/>
                      <wps:spPr>
                        <a:xfrm>
                          <a:off x="0" y="0"/>
                          <a:ext cx="343535" cy="351155"/>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63278" w:rsidRPr="00E771B4" w:rsidRDefault="00E63278"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E5DDC09" id="Овал 1163" o:spid="_x0000_s1061" style="position:absolute;margin-left:-1.5pt;margin-top:20.9pt;width:27.05pt;height:27.6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" filled="f" strokecolor="#1f497d [3215]" strokeweight="1pt">
                <v:textbox>
                  <w:txbxContent>
                    <w:p w:rsidR="00E63278" w:rsidRPr="00E771B4" w:rsidRDefault="00E63278"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2</w:t>
                      </w:r>
                    </w:p>
                  </w:txbxContent>
                </v:textbox>
              </v:oval>
            </w:pict>
          </mc:Fallback>
        </mc:AlternateContent>
      </w:r>
      <w:r w:rsidR="0005257D" w:rsidRPr="00A10ED3">
        <w:rPr>
          <w:rFonts w:ascii="Arial" w:hAnsi="Arial" w:cs="Arial"/>
          <w:noProof/>
          <w:color w:val="333333"/>
          <w:sz w:val="20"/>
          <w:szCs w:val="20"/>
          <w:lang w:val="ru-RU" w:eastAsia="ru-RU"/>
        </w:rPr>
        <mc:AlternateContent>
          <mc:Choice Requires="wps">
            <w:drawing>
              <wp:anchor distT="0" distB="0" distL="114300" distR="114300" simplePos="0" relativeHeight="251705344" behindDoc="0" locked="0" layoutInCell="1" allowOverlap="1" wp14:anchorId="03A9B2AC" wp14:editId="20382CCE">
                <wp:simplePos x="0" y="0"/>
                <wp:positionH relativeFrom="column">
                  <wp:posOffset>543698</wp:posOffset>
                </wp:positionH>
                <wp:positionV relativeFrom="paragraph">
                  <wp:posOffset>246297</wp:posOffset>
                </wp:positionV>
                <wp:extent cx="5657215" cy="447261"/>
                <wp:effectExtent l="0" t="0" r="19685" b="10160"/>
                <wp:wrapNone/>
                <wp:docPr id="124" name="Поле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447261"/>
                        </a:xfrm>
                        <a:prstGeom prst="rect">
                          <a:avLst/>
                        </a:prstGeom>
                        <a:solidFill>
                          <a:schemeClr val="accent1">
                            <a:lumMod val="40000"/>
                            <a:lumOff val="60000"/>
                          </a:schemeClr>
                        </a:solidFill>
                        <a:ln w="9525">
                          <a:solidFill>
                            <a:schemeClr val="tx2"/>
                          </a:solidFill>
                          <a:miter lim="800000"/>
                          <a:headEnd/>
                          <a:tailEnd/>
                        </a:ln>
                      </wps:spPr>
                      <wps:txbx>
                        <w:txbxContent>
                          <w:p w:rsidR="00E63278" w:rsidRPr="001B4638" w:rsidRDefault="00E63278" w:rsidP="0005257D">
                            <w:pPr>
                              <w:spacing w:after="0"/>
                              <w:rPr>
                                <w:rFonts w:ascii="Times New Roman" w:hAnsi="Times New Roman" w:cs="Times New Roman"/>
                                <w:b/>
                              </w:rPr>
                            </w:pPr>
                            <w:r w:rsidRPr="001B4638">
                              <w:rPr>
                                <w:rFonts w:ascii="Times New Roman" w:hAnsi="Times New Roman" w:cs="Times New Roman"/>
                                <w:b/>
                              </w:rPr>
                              <w:t>Інформаційно-просвітницька програма  на 201</w:t>
                            </w:r>
                            <w:r>
                              <w:rPr>
                                <w:rFonts w:ascii="Times New Roman" w:hAnsi="Times New Roman" w:cs="Times New Roman"/>
                                <w:b/>
                              </w:rPr>
                              <w:t>6</w:t>
                            </w:r>
                            <w:r w:rsidRPr="001B4638">
                              <w:rPr>
                                <w:rFonts w:ascii="Times New Roman" w:hAnsi="Times New Roman" w:cs="Times New Roman"/>
                                <w:b/>
                              </w:rPr>
                              <w:t>-20</w:t>
                            </w:r>
                            <w:r>
                              <w:rPr>
                                <w:rFonts w:ascii="Times New Roman" w:hAnsi="Times New Roman" w:cs="Times New Roman"/>
                                <w:b/>
                              </w:rPr>
                              <w:t>2</w:t>
                            </w:r>
                            <w:r w:rsidRPr="001B4638">
                              <w:rPr>
                                <w:rFonts w:ascii="Times New Roman" w:hAnsi="Times New Roman" w:cs="Times New Roman"/>
                                <w:b/>
                              </w:rPr>
                              <w:t>5</w:t>
                            </w:r>
                            <w:r>
                              <w:rPr>
                                <w:rFonts w:ascii="Times New Roman" w:hAnsi="Times New Roman" w:cs="Times New Roman"/>
                                <w:b/>
                              </w:rPr>
                              <w:t xml:space="preserve"> рр. "Збережемо енергію в будівлях"</w:t>
                            </w:r>
                          </w:p>
                          <w:p w:rsidR="00E63278" w:rsidRPr="001B4638" w:rsidRDefault="00E63278" w:rsidP="0005257D">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9B2AC" id="Поле 124" o:spid="_x0000_s1062" type="#_x0000_t202" style="position:absolute;margin-left:42.8pt;margin-top:19.4pt;width:445.45pt;height:35.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" fillcolor="#b8cce4 [1300]" strokecolor="#1f497d [3215]">
                <v:textbox>
                  <w:txbxContent>
                    <w:p w:rsidR="00E63278" w:rsidRPr="001B4638" w:rsidRDefault="00E63278" w:rsidP="0005257D">
                      <w:pPr>
                        <w:spacing w:after="0"/>
                        <w:rPr>
                          <w:rFonts w:ascii="Times New Roman" w:hAnsi="Times New Roman" w:cs="Times New Roman"/>
                          <w:b/>
                        </w:rPr>
                      </w:pPr>
                      <w:r w:rsidRPr="001B4638">
                        <w:rPr>
                          <w:rFonts w:ascii="Times New Roman" w:hAnsi="Times New Roman" w:cs="Times New Roman"/>
                          <w:b/>
                        </w:rPr>
                        <w:t>Інформаційно-просвітницька програма  на 201</w:t>
                      </w:r>
                      <w:r>
                        <w:rPr>
                          <w:rFonts w:ascii="Times New Roman" w:hAnsi="Times New Roman" w:cs="Times New Roman"/>
                          <w:b/>
                        </w:rPr>
                        <w:t>6</w:t>
                      </w:r>
                      <w:r w:rsidRPr="001B4638">
                        <w:rPr>
                          <w:rFonts w:ascii="Times New Roman" w:hAnsi="Times New Roman" w:cs="Times New Roman"/>
                          <w:b/>
                        </w:rPr>
                        <w:t>-20</w:t>
                      </w:r>
                      <w:r>
                        <w:rPr>
                          <w:rFonts w:ascii="Times New Roman" w:hAnsi="Times New Roman" w:cs="Times New Roman"/>
                          <w:b/>
                        </w:rPr>
                        <w:t>2</w:t>
                      </w:r>
                      <w:r w:rsidRPr="001B4638">
                        <w:rPr>
                          <w:rFonts w:ascii="Times New Roman" w:hAnsi="Times New Roman" w:cs="Times New Roman"/>
                          <w:b/>
                        </w:rPr>
                        <w:t>5</w:t>
                      </w:r>
                      <w:r>
                        <w:rPr>
                          <w:rFonts w:ascii="Times New Roman" w:hAnsi="Times New Roman" w:cs="Times New Roman"/>
                          <w:b/>
                        </w:rPr>
                        <w:t xml:space="preserve"> рр. "Збережемо енергію в будівлях"</w:t>
                      </w:r>
                    </w:p>
                    <w:p w:rsidR="00E63278" w:rsidRPr="001B4638" w:rsidRDefault="00E63278" w:rsidP="0005257D">
                      <w:pPr>
                        <w:rPr>
                          <w:rFonts w:ascii="Times New Roman" w:hAnsi="Times New Roman" w:cs="Times New Roman"/>
                        </w:rPr>
                      </w:pPr>
                    </w:p>
                  </w:txbxContent>
                </v:textbox>
              </v:shape>
            </w:pict>
          </mc:Fallback>
        </mc:AlternateContent>
      </w:r>
    </w:p>
    <w:p w:rsidR="0005257D" w:rsidRPr="00A10ED3" w:rsidRDefault="0005257D" w:rsidP="0005257D">
      <w:pPr>
        <w:rPr>
          <w:rFonts w:ascii="Arial" w:hAnsi="Arial" w:cs="Arial"/>
          <w:color w:val="333333"/>
          <w:sz w:val="20"/>
          <w:szCs w:val="20"/>
        </w:rPr>
      </w:pPr>
    </w:p>
    <w:p w:rsidR="0005257D" w:rsidRPr="00A10ED3" w:rsidRDefault="003F28B2" w:rsidP="0005257D">
      <w:pPr>
        <w:rPr>
          <w:rFonts w:ascii="Arial" w:hAnsi="Arial" w:cs="Arial"/>
          <w:color w:val="333333"/>
          <w:sz w:val="20"/>
          <w:szCs w:val="20"/>
        </w:rPr>
      </w:pPr>
      <w:r w:rsidRPr="00A10ED3">
        <w:rPr>
          <w:rFonts w:ascii="Arial" w:hAnsi="Arial" w:cs="Arial"/>
          <w:noProof/>
          <w:color w:val="333333"/>
          <w:sz w:val="20"/>
          <w:szCs w:val="20"/>
          <w:lang w:val="ru-RU" w:eastAsia="ru-RU"/>
        </w:rPr>
        <mc:AlternateContent>
          <mc:Choice Requires="wps">
            <w:drawing>
              <wp:anchor distT="0" distB="0" distL="114300" distR="114300" simplePos="0" relativeHeight="251715584" behindDoc="0" locked="0" layoutInCell="1" allowOverlap="1" wp14:anchorId="261BADC7" wp14:editId="0EE6806A">
                <wp:simplePos x="0" y="0"/>
                <wp:positionH relativeFrom="column">
                  <wp:posOffset>544867</wp:posOffset>
                </wp:positionH>
                <wp:positionV relativeFrom="paragraph">
                  <wp:posOffset>253440</wp:posOffset>
                </wp:positionV>
                <wp:extent cx="5657215" cy="466164"/>
                <wp:effectExtent l="0" t="0" r="19685" b="10160"/>
                <wp:wrapNone/>
                <wp:docPr id="122" name="Поле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466164"/>
                        </a:xfrm>
                        <a:prstGeom prst="rect">
                          <a:avLst/>
                        </a:prstGeom>
                        <a:solidFill>
                          <a:schemeClr val="accent1">
                            <a:lumMod val="40000"/>
                            <a:lumOff val="60000"/>
                          </a:schemeClr>
                        </a:solidFill>
                        <a:ln w="9525">
                          <a:solidFill>
                            <a:schemeClr val="tx2"/>
                          </a:solidFill>
                          <a:miter lim="800000"/>
                          <a:headEnd/>
                          <a:tailEnd/>
                        </a:ln>
                      </wps:spPr>
                      <wps:txbx>
                        <w:txbxContent>
                          <w:p w:rsidR="00E63278" w:rsidRPr="001B4638" w:rsidRDefault="00E63278" w:rsidP="0005257D">
                            <w:pPr>
                              <w:spacing w:after="0"/>
                              <w:rPr>
                                <w:rFonts w:ascii="Times New Roman" w:hAnsi="Times New Roman" w:cs="Times New Roman"/>
                                <w:b/>
                              </w:rPr>
                            </w:pPr>
                            <w:r>
                              <w:rPr>
                                <w:rFonts w:ascii="Times New Roman" w:hAnsi="Times New Roman" w:cs="Times New Roman"/>
                                <w:b/>
                              </w:rPr>
                              <w:t>Програма "</w:t>
                            </w:r>
                            <w:r w:rsidRPr="003F28B2">
                              <w:rPr>
                                <w:rFonts w:ascii="Times New Roman" w:hAnsi="Times New Roman" w:cs="Times New Roman"/>
                                <w:b/>
                              </w:rPr>
                              <w:t xml:space="preserve"> </w:t>
                            </w:r>
                            <w:r>
                              <w:rPr>
                                <w:rFonts w:ascii="Times New Roman" w:hAnsi="Times New Roman" w:cs="Times New Roman"/>
                                <w:b/>
                              </w:rPr>
                              <w:t>Підвищення е</w:t>
                            </w:r>
                            <w:r w:rsidRPr="001B4638">
                              <w:rPr>
                                <w:rFonts w:ascii="Times New Roman" w:hAnsi="Times New Roman" w:cs="Times New Roman"/>
                                <w:b/>
                              </w:rPr>
                              <w:t>нергоефективн</w:t>
                            </w:r>
                            <w:r>
                              <w:rPr>
                                <w:rFonts w:ascii="Times New Roman" w:hAnsi="Times New Roman" w:cs="Times New Roman"/>
                                <w:b/>
                              </w:rPr>
                              <w:t>ості</w:t>
                            </w:r>
                            <w:r w:rsidRPr="001B4638">
                              <w:rPr>
                                <w:rFonts w:ascii="Times New Roman" w:hAnsi="Times New Roman" w:cs="Times New Roman"/>
                                <w:b/>
                              </w:rPr>
                              <w:t xml:space="preserve"> в бюджетних установах міста на  201</w:t>
                            </w:r>
                            <w:r>
                              <w:rPr>
                                <w:rFonts w:ascii="Times New Roman" w:hAnsi="Times New Roman" w:cs="Times New Roman"/>
                                <w:b/>
                              </w:rPr>
                              <w:t>6-2025 рр."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BADC7" id="Поле 122" o:spid="_x0000_s1063" type="#_x0000_t202" style="position:absolute;margin-left:42.9pt;margin-top:19.95pt;width:445.45pt;height:36.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" fillcolor="#b8cce4 [1300]" strokecolor="#1f497d [3215]">
                <v:textbox>
                  <w:txbxContent>
                    <w:p w:rsidR="00E63278" w:rsidRPr="001B4638" w:rsidRDefault="00E63278" w:rsidP="0005257D">
                      <w:pPr>
                        <w:spacing w:after="0"/>
                        <w:rPr>
                          <w:rFonts w:ascii="Times New Roman" w:hAnsi="Times New Roman" w:cs="Times New Roman"/>
                          <w:b/>
                        </w:rPr>
                      </w:pPr>
                      <w:r>
                        <w:rPr>
                          <w:rFonts w:ascii="Times New Roman" w:hAnsi="Times New Roman" w:cs="Times New Roman"/>
                          <w:b/>
                        </w:rPr>
                        <w:t>Програма "</w:t>
                      </w:r>
                      <w:r w:rsidRPr="003F28B2">
                        <w:rPr>
                          <w:rFonts w:ascii="Times New Roman" w:hAnsi="Times New Roman" w:cs="Times New Roman"/>
                          <w:b/>
                        </w:rPr>
                        <w:t xml:space="preserve"> </w:t>
                      </w:r>
                      <w:r>
                        <w:rPr>
                          <w:rFonts w:ascii="Times New Roman" w:hAnsi="Times New Roman" w:cs="Times New Roman"/>
                          <w:b/>
                        </w:rPr>
                        <w:t>Підвищення е</w:t>
                      </w:r>
                      <w:r w:rsidRPr="001B4638">
                        <w:rPr>
                          <w:rFonts w:ascii="Times New Roman" w:hAnsi="Times New Roman" w:cs="Times New Roman"/>
                          <w:b/>
                        </w:rPr>
                        <w:t>нергоефективн</w:t>
                      </w:r>
                      <w:r>
                        <w:rPr>
                          <w:rFonts w:ascii="Times New Roman" w:hAnsi="Times New Roman" w:cs="Times New Roman"/>
                          <w:b/>
                        </w:rPr>
                        <w:t>ості</w:t>
                      </w:r>
                      <w:r w:rsidRPr="001B4638">
                        <w:rPr>
                          <w:rFonts w:ascii="Times New Roman" w:hAnsi="Times New Roman" w:cs="Times New Roman"/>
                          <w:b/>
                        </w:rPr>
                        <w:t xml:space="preserve"> в бюджетних установах міста на  201</w:t>
                      </w:r>
                      <w:r>
                        <w:rPr>
                          <w:rFonts w:ascii="Times New Roman" w:hAnsi="Times New Roman" w:cs="Times New Roman"/>
                          <w:b/>
                        </w:rPr>
                        <w:t>6-2025 рр."</w:t>
                      </w:r>
                    </w:p>
                  </w:txbxContent>
                </v:textbox>
              </v:shape>
            </w:pict>
          </mc:Fallback>
        </mc:AlternateContent>
      </w:r>
      <w:r w:rsidR="00E771B4" w:rsidRPr="00A10ED3">
        <w:rPr>
          <w:noProof/>
          <w:color w:val="92D050"/>
          <w:lang w:val="ru-RU" w:eastAsia="ru-RU"/>
        </w:rPr>
        <mc:AlternateContent>
          <mc:Choice Requires="wps">
            <w:drawing>
              <wp:anchor distT="0" distB="0" distL="114300" distR="114300" simplePos="0" relativeHeight="251726848" behindDoc="0" locked="0" layoutInCell="1" allowOverlap="1" wp14:anchorId="3BD9232C" wp14:editId="14271F76">
                <wp:simplePos x="0" y="0"/>
                <wp:positionH relativeFrom="column">
                  <wp:posOffset>-14605</wp:posOffset>
                </wp:positionH>
                <wp:positionV relativeFrom="paragraph">
                  <wp:posOffset>255270</wp:posOffset>
                </wp:positionV>
                <wp:extent cx="343535" cy="351155"/>
                <wp:effectExtent l="0" t="0" r="18415" b="10795"/>
                <wp:wrapNone/>
                <wp:docPr id="1164" name="Овал 1164"/>
                <wp:cNvGraphicFramePr/>
                <a:graphic xmlns:a="http://schemas.openxmlformats.org/drawingml/2006/main">
                  <a:graphicData uri="http://schemas.microsoft.com/office/word/2010/wordprocessingShape">
                    <wps:wsp>
                      <wps:cNvSpPr/>
                      <wps:spPr>
                        <a:xfrm>
                          <a:off x="0" y="0"/>
                          <a:ext cx="343535" cy="351155"/>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63278" w:rsidRPr="00E771B4" w:rsidRDefault="00E63278"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BD9232C" id="Овал 1164" o:spid="_x0000_s1064" style="position:absolute;margin-left:-1.15pt;margin-top:20.1pt;width:27.05pt;height:27.6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" filled="f" strokecolor="#1f497d [3215]" strokeweight="1pt">
                <v:textbox>
                  <w:txbxContent>
                    <w:p w:rsidR="00E63278" w:rsidRPr="00E771B4" w:rsidRDefault="00E63278"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3</w:t>
                      </w:r>
                    </w:p>
                  </w:txbxContent>
                </v:textbox>
              </v:oval>
            </w:pict>
          </mc:Fallback>
        </mc:AlternateContent>
      </w:r>
    </w:p>
    <w:p w:rsidR="0005257D" w:rsidRPr="00A10ED3" w:rsidRDefault="0005257D" w:rsidP="0005257D">
      <w:pPr>
        <w:rPr>
          <w:rFonts w:ascii="Arial" w:hAnsi="Arial" w:cs="Arial"/>
          <w:color w:val="333333"/>
          <w:sz w:val="20"/>
          <w:szCs w:val="20"/>
        </w:rPr>
      </w:pPr>
    </w:p>
    <w:p w:rsidR="0005257D" w:rsidRPr="00A10ED3" w:rsidRDefault="003F28B2" w:rsidP="0005257D">
      <w:pPr>
        <w:rPr>
          <w:rFonts w:ascii="Arial" w:hAnsi="Arial" w:cs="Arial"/>
          <w:color w:val="333333"/>
          <w:sz w:val="20"/>
          <w:szCs w:val="20"/>
        </w:rPr>
      </w:pPr>
      <w:r w:rsidRPr="00A10ED3">
        <w:rPr>
          <w:noProof/>
          <w:color w:val="92D050"/>
          <w:lang w:val="ru-RU" w:eastAsia="ru-RU"/>
        </w:rPr>
        <mc:AlternateContent>
          <mc:Choice Requires="wps">
            <w:drawing>
              <wp:anchor distT="0" distB="0" distL="114300" distR="114300" simplePos="0" relativeHeight="251728896" behindDoc="0" locked="0" layoutInCell="1" allowOverlap="1" wp14:anchorId="3BEEA87E" wp14:editId="4DC2AD35">
                <wp:simplePos x="0" y="0"/>
                <wp:positionH relativeFrom="column">
                  <wp:posOffset>-9525</wp:posOffset>
                </wp:positionH>
                <wp:positionV relativeFrom="paragraph">
                  <wp:posOffset>222885</wp:posOffset>
                </wp:positionV>
                <wp:extent cx="343535" cy="351155"/>
                <wp:effectExtent l="0" t="0" r="18415" b="10795"/>
                <wp:wrapNone/>
                <wp:docPr id="1165" name="Овал 1165"/>
                <wp:cNvGraphicFramePr/>
                <a:graphic xmlns:a="http://schemas.openxmlformats.org/drawingml/2006/main">
                  <a:graphicData uri="http://schemas.microsoft.com/office/word/2010/wordprocessingShape">
                    <wps:wsp>
                      <wps:cNvSpPr/>
                      <wps:spPr>
                        <a:xfrm>
                          <a:off x="0" y="0"/>
                          <a:ext cx="343535" cy="351155"/>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63278" w:rsidRPr="00E771B4" w:rsidRDefault="00E63278"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BEEA87E" id="Овал 1165" o:spid="_x0000_s1065" style="position:absolute;margin-left:-.75pt;margin-top:17.55pt;width:27.05pt;height:27.6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" filled="f" strokecolor="#1f497d [3215]" strokeweight="1pt">
                <v:textbox>
                  <w:txbxContent>
                    <w:p w:rsidR="00E63278" w:rsidRPr="00E771B4" w:rsidRDefault="00E63278"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4</w:t>
                      </w:r>
                    </w:p>
                  </w:txbxContent>
                </v:textbox>
              </v:oval>
            </w:pict>
          </mc:Fallback>
        </mc:AlternateContent>
      </w:r>
      <w:r w:rsidRPr="00A10ED3">
        <w:rPr>
          <w:rFonts w:ascii="Arial" w:hAnsi="Arial" w:cs="Arial"/>
          <w:noProof/>
          <w:color w:val="333333"/>
          <w:sz w:val="20"/>
          <w:szCs w:val="20"/>
          <w:lang w:val="ru-RU" w:eastAsia="ru-RU"/>
        </w:rPr>
        <mc:AlternateContent>
          <mc:Choice Requires="wps">
            <w:drawing>
              <wp:anchor distT="0" distB="0" distL="114300" distR="114300" simplePos="0" relativeHeight="251707392" behindDoc="0" locked="0" layoutInCell="1" allowOverlap="1" wp14:anchorId="407BB660" wp14:editId="65105ED5">
                <wp:simplePos x="0" y="0"/>
                <wp:positionH relativeFrom="column">
                  <wp:posOffset>543560</wp:posOffset>
                </wp:positionH>
                <wp:positionV relativeFrom="paragraph">
                  <wp:posOffset>210820</wp:posOffset>
                </wp:positionV>
                <wp:extent cx="5657215" cy="357505"/>
                <wp:effectExtent l="0" t="0" r="19685" b="23495"/>
                <wp:wrapNone/>
                <wp:docPr id="121" name="Поле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357505"/>
                        </a:xfrm>
                        <a:prstGeom prst="rect">
                          <a:avLst/>
                        </a:prstGeom>
                        <a:solidFill>
                          <a:schemeClr val="accent1">
                            <a:lumMod val="40000"/>
                            <a:lumOff val="60000"/>
                          </a:schemeClr>
                        </a:solidFill>
                        <a:ln w="9525">
                          <a:solidFill>
                            <a:schemeClr val="tx2"/>
                          </a:solidFill>
                          <a:miter lim="800000"/>
                          <a:headEnd/>
                          <a:tailEnd/>
                        </a:ln>
                      </wps:spPr>
                      <wps:txbx>
                        <w:txbxContent>
                          <w:p w:rsidR="00E63278" w:rsidRPr="001B4638" w:rsidRDefault="00E63278" w:rsidP="0005257D">
                            <w:pPr>
                              <w:spacing w:after="0"/>
                              <w:rPr>
                                <w:rFonts w:ascii="Times New Roman" w:hAnsi="Times New Roman" w:cs="Times New Roman"/>
                              </w:rPr>
                            </w:pPr>
                            <w:r>
                              <w:rPr>
                                <w:rFonts w:ascii="Times New Roman" w:hAnsi="Times New Roman" w:cs="Times New Roman"/>
                                <w:b/>
                              </w:rPr>
                              <w:t>Програма "Підвищення е</w:t>
                            </w:r>
                            <w:r w:rsidRPr="001B4638">
                              <w:rPr>
                                <w:rFonts w:ascii="Times New Roman" w:hAnsi="Times New Roman" w:cs="Times New Roman"/>
                                <w:b/>
                              </w:rPr>
                              <w:t>нергоефективн</w:t>
                            </w:r>
                            <w:r>
                              <w:rPr>
                                <w:rFonts w:ascii="Times New Roman" w:hAnsi="Times New Roman" w:cs="Times New Roman"/>
                                <w:b/>
                              </w:rPr>
                              <w:t>ості</w:t>
                            </w:r>
                            <w:r w:rsidRPr="001B4638">
                              <w:rPr>
                                <w:rFonts w:ascii="Times New Roman" w:hAnsi="Times New Roman" w:cs="Times New Roman"/>
                                <w:b/>
                              </w:rPr>
                              <w:t xml:space="preserve"> в житлових будинках на 201</w:t>
                            </w:r>
                            <w:r>
                              <w:rPr>
                                <w:rFonts w:ascii="Times New Roman" w:hAnsi="Times New Roman" w:cs="Times New Roman"/>
                                <w:b/>
                              </w:rPr>
                              <w:t>6</w:t>
                            </w:r>
                            <w:r w:rsidRPr="001B4638">
                              <w:rPr>
                                <w:rFonts w:ascii="Times New Roman" w:hAnsi="Times New Roman" w:cs="Times New Roman"/>
                                <w:b/>
                              </w:rPr>
                              <w:t>-20</w:t>
                            </w:r>
                            <w:r>
                              <w:rPr>
                                <w:rFonts w:ascii="Times New Roman" w:hAnsi="Times New Roman" w:cs="Times New Roman"/>
                                <w:b/>
                              </w:rPr>
                              <w:t>25 рр."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BB660" id="Поле 121" o:spid="_x0000_s1066" type="#_x0000_t202" style="position:absolute;margin-left:42.8pt;margin-top:16.6pt;width:445.45pt;height:28.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" fillcolor="#b8cce4 [1300]" strokecolor="#1f497d [3215]">
                <v:textbox>
                  <w:txbxContent>
                    <w:p w:rsidR="00E63278" w:rsidRPr="001B4638" w:rsidRDefault="00E63278" w:rsidP="0005257D">
                      <w:pPr>
                        <w:spacing w:after="0"/>
                        <w:rPr>
                          <w:rFonts w:ascii="Times New Roman" w:hAnsi="Times New Roman" w:cs="Times New Roman"/>
                        </w:rPr>
                      </w:pPr>
                      <w:r>
                        <w:rPr>
                          <w:rFonts w:ascii="Times New Roman" w:hAnsi="Times New Roman" w:cs="Times New Roman"/>
                          <w:b/>
                        </w:rPr>
                        <w:t>Програма "Підвищення е</w:t>
                      </w:r>
                      <w:r w:rsidRPr="001B4638">
                        <w:rPr>
                          <w:rFonts w:ascii="Times New Roman" w:hAnsi="Times New Roman" w:cs="Times New Roman"/>
                          <w:b/>
                        </w:rPr>
                        <w:t>нергоефективн</w:t>
                      </w:r>
                      <w:r>
                        <w:rPr>
                          <w:rFonts w:ascii="Times New Roman" w:hAnsi="Times New Roman" w:cs="Times New Roman"/>
                          <w:b/>
                        </w:rPr>
                        <w:t>ості</w:t>
                      </w:r>
                      <w:r w:rsidRPr="001B4638">
                        <w:rPr>
                          <w:rFonts w:ascii="Times New Roman" w:hAnsi="Times New Roman" w:cs="Times New Roman"/>
                          <w:b/>
                        </w:rPr>
                        <w:t xml:space="preserve"> в житлових будинках на 201</w:t>
                      </w:r>
                      <w:r>
                        <w:rPr>
                          <w:rFonts w:ascii="Times New Roman" w:hAnsi="Times New Roman" w:cs="Times New Roman"/>
                          <w:b/>
                        </w:rPr>
                        <w:t>6</w:t>
                      </w:r>
                      <w:r w:rsidRPr="001B4638">
                        <w:rPr>
                          <w:rFonts w:ascii="Times New Roman" w:hAnsi="Times New Roman" w:cs="Times New Roman"/>
                          <w:b/>
                        </w:rPr>
                        <w:t>-20</w:t>
                      </w:r>
                      <w:r>
                        <w:rPr>
                          <w:rFonts w:ascii="Times New Roman" w:hAnsi="Times New Roman" w:cs="Times New Roman"/>
                          <w:b/>
                        </w:rPr>
                        <w:t>25 рр."</w:t>
                      </w:r>
                    </w:p>
                  </w:txbxContent>
                </v:textbox>
              </v:shape>
            </w:pict>
          </mc:Fallback>
        </mc:AlternateContent>
      </w:r>
    </w:p>
    <w:p w:rsidR="0005257D" w:rsidRPr="00A10ED3" w:rsidRDefault="0005257D" w:rsidP="0005257D">
      <w:pPr>
        <w:rPr>
          <w:rFonts w:ascii="Arial" w:hAnsi="Arial" w:cs="Arial"/>
          <w:color w:val="333333"/>
          <w:sz w:val="20"/>
          <w:szCs w:val="20"/>
        </w:rPr>
      </w:pPr>
    </w:p>
    <w:p w:rsidR="001B4638" w:rsidRPr="00A10ED3" w:rsidRDefault="001B4638" w:rsidP="0005257D">
      <w:pPr>
        <w:rPr>
          <w:rFonts w:ascii="Arial" w:hAnsi="Arial" w:cs="Arial"/>
          <w:color w:val="333333"/>
          <w:sz w:val="20"/>
          <w:szCs w:val="20"/>
        </w:rPr>
      </w:pPr>
    </w:p>
    <w:p w:rsidR="0005257D" w:rsidRPr="00A10ED3" w:rsidRDefault="00E771B4" w:rsidP="0005257D">
      <w:pPr>
        <w:rPr>
          <w:rFonts w:ascii="Arial" w:hAnsi="Arial" w:cs="Arial"/>
          <w:color w:val="333333"/>
          <w:sz w:val="20"/>
          <w:szCs w:val="20"/>
        </w:rPr>
      </w:pPr>
      <w:r w:rsidRPr="00A10ED3">
        <w:rPr>
          <w:noProof/>
          <w:color w:val="92D050"/>
          <w:lang w:val="ru-RU" w:eastAsia="ru-RU"/>
        </w:rPr>
        <w:lastRenderedPageBreak/>
        <mc:AlternateContent>
          <mc:Choice Requires="wps">
            <w:drawing>
              <wp:anchor distT="0" distB="0" distL="114300" distR="114300" simplePos="0" relativeHeight="251730944" behindDoc="0" locked="0" layoutInCell="1" allowOverlap="1" wp14:anchorId="4013090A" wp14:editId="354EA18B">
                <wp:simplePos x="0" y="0"/>
                <wp:positionH relativeFrom="column">
                  <wp:posOffset>-19050</wp:posOffset>
                </wp:positionH>
                <wp:positionV relativeFrom="paragraph">
                  <wp:posOffset>156845</wp:posOffset>
                </wp:positionV>
                <wp:extent cx="343535" cy="351155"/>
                <wp:effectExtent l="0" t="0" r="18415" b="10795"/>
                <wp:wrapNone/>
                <wp:docPr id="1166" name="Овал 1166"/>
                <wp:cNvGraphicFramePr/>
                <a:graphic xmlns:a="http://schemas.openxmlformats.org/drawingml/2006/main">
                  <a:graphicData uri="http://schemas.microsoft.com/office/word/2010/wordprocessingShape">
                    <wps:wsp>
                      <wps:cNvSpPr/>
                      <wps:spPr>
                        <a:xfrm>
                          <a:off x="0" y="0"/>
                          <a:ext cx="343535" cy="351155"/>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63278" w:rsidRPr="00E771B4" w:rsidRDefault="00E63278"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013090A" id="Овал 1166" o:spid="_x0000_s1067" style="position:absolute;margin-left:-1.5pt;margin-top:12.35pt;width:27.05pt;height:27.6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" filled="f" strokecolor="#1f497d [3215]" strokeweight="1pt">
                <v:textbox>
                  <w:txbxContent>
                    <w:p w:rsidR="00E63278" w:rsidRPr="00E771B4" w:rsidRDefault="00E63278"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5</w:t>
                      </w:r>
                    </w:p>
                  </w:txbxContent>
                </v:textbox>
              </v:oval>
            </w:pict>
          </mc:Fallback>
        </mc:AlternateContent>
      </w:r>
      <w:r w:rsidR="001B4638" w:rsidRPr="00A10ED3">
        <w:rPr>
          <w:rFonts w:ascii="Arial" w:hAnsi="Arial" w:cs="Arial"/>
          <w:noProof/>
          <w:color w:val="333333"/>
          <w:sz w:val="20"/>
          <w:szCs w:val="20"/>
          <w:lang w:val="ru-RU" w:eastAsia="ru-RU"/>
        </w:rPr>
        <mc:AlternateContent>
          <mc:Choice Requires="wps">
            <w:drawing>
              <wp:anchor distT="0" distB="0" distL="114300" distR="114300" simplePos="0" relativeHeight="251706368" behindDoc="0" locked="0" layoutInCell="1" allowOverlap="1" wp14:anchorId="24983454" wp14:editId="7E1C4464">
                <wp:simplePos x="0" y="0"/>
                <wp:positionH relativeFrom="column">
                  <wp:posOffset>543698</wp:posOffset>
                </wp:positionH>
                <wp:positionV relativeFrom="paragraph">
                  <wp:posOffset>76752</wp:posOffset>
                </wp:positionV>
                <wp:extent cx="5657215" cy="506896"/>
                <wp:effectExtent l="0" t="0" r="19685" b="26670"/>
                <wp:wrapNone/>
                <wp:docPr id="118" name="Поле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506896"/>
                        </a:xfrm>
                        <a:prstGeom prst="rect">
                          <a:avLst/>
                        </a:prstGeom>
                        <a:solidFill>
                          <a:schemeClr val="accent1">
                            <a:lumMod val="40000"/>
                            <a:lumOff val="60000"/>
                          </a:schemeClr>
                        </a:solidFill>
                        <a:ln w="9525">
                          <a:solidFill>
                            <a:schemeClr val="tx2"/>
                          </a:solidFill>
                          <a:miter lim="800000"/>
                          <a:headEnd/>
                          <a:tailEnd/>
                        </a:ln>
                      </wps:spPr>
                      <wps:txbx>
                        <w:txbxContent>
                          <w:p w:rsidR="00E63278" w:rsidRPr="001B4638" w:rsidRDefault="00E63278" w:rsidP="0005257D">
                            <w:pPr>
                              <w:spacing w:after="0"/>
                              <w:rPr>
                                <w:rFonts w:ascii="Times New Roman" w:hAnsi="Times New Roman" w:cs="Times New Roman"/>
                              </w:rPr>
                            </w:pPr>
                            <w:r w:rsidRPr="001B4638">
                              <w:rPr>
                                <w:rFonts w:ascii="Times New Roman" w:hAnsi="Times New Roman" w:cs="Times New Roman"/>
                                <w:b/>
                              </w:rPr>
                              <w:t>Інвестиційна п</w:t>
                            </w:r>
                            <w:r>
                              <w:rPr>
                                <w:rFonts w:ascii="Times New Roman" w:hAnsi="Times New Roman" w:cs="Times New Roman"/>
                                <w:b/>
                              </w:rPr>
                              <w:t>рограма "</w:t>
                            </w:r>
                            <w:r w:rsidRPr="001B4638">
                              <w:rPr>
                                <w:rFonts w:ascii="Times New Roman" w:hAnsi="Times New Roman" w:cs="Times New Roman"/>
                                <w:b/>
                              </w:rPr>
                              <w:t xml:space="preserve">Енергоефективність </w:t>
                            </w:r>
                            <w:r>
                              <w:rPr>
                                <w:rFonts w:ascii="Times New Roman" w:hAnsi="Times New Roman" w:cs="Times New Roman"/>
                                <w:b/>
                              </w:rPr>
                              <w:t>централізованої системи теплопостачання</w:t>
                            </w:r>
                            <w:r w:rsidRPr="001B4638">
                              <w:rPr>
                                <w:rFonts w:ascii="Times New Roman" w:hAnsi="Times New Roman" w:cs="Times New Roman"/>
                                <w:b/>
                              </w:rPr>
                              <w:t xml:space="preserve"> на 201</w:t>
                            </w:r>
                            <w:r>
                              <w:rPr>
                                <w:rFonts w:ascii="Times New Roman" w:hAnsi="Times New Roman" w:cs="Times New Roman"/>
                                <w:b/>
                              </w:rPr>
                              <w:t>6</w:t>
                            </w:r>
                            <w:r w:rsidRPr="001B4638">
                              <w:rPr>
                                <w:rFonts w:ascii="Times New Roman" w:hAnsi="Times New Roman" w:cs="Times New Roman"/>
                                <w:b/>
                              </w:rPr>
                              <w:t>-201</w:t>
                            </w:r>
                            <w:r>
                              <w:rPr>
                                <w:rFonts w:ascii="Times New Roman" w:hAnsi="Times New Roman" w:cs="Times New Roman"/>
                                <w:b/>
                              </w:rPr>
                              <w:t>9 рр."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83454" id="Поле 118" o:spid="_x0000_s1068" type="#_x0000_t202" style="position:absolute;margin-left:42.8pt;margin-top:6.05pt;width:445.45pt;height:39.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" fillcolor="#b8cce4 [1300]" strokecolor="#1f497d [3215]">
                <v:textbox>
                  <w:txbxContent>
                    <w:p w:rsidR="00E63278" w:rsidRPr="001B4638" w:rsidRDefault="00E63278" w:rsidP="0005257D">
                      <w:pPr>
                        <w:spacing w:after="0"/>
                        <w:rPr>
                          <w:rFonts w:ascii="Times New Roman" w:hAnsi="Times New Roman" w:cs="Times New Roman"/>
                        </w:rPr>
                      </w:pPr>
                      <w:r w:rsidRPr="001B4638">
                        <w:rPr>
                          <w:rFonts w:ascii="Times New Roman" w:hAnsi="Times New Roman" w:cs="Times New Roman"/>
                          <w:b/>
                        </w:rPr>
                        <w:t>Інвестиційна п</w:t>
                      </w:r>
                      <w:r>
                        <w:rPr>
                          <w:rFonts w:ascii="Times New Roman" w:hAnsi="Times New Roman" w:cs="Times New Roman"/>
                          <w:b/>
                        </w:rPr>
                        <w:t>рограма "</w:t>
                      </w:r>
                      <w:r w:rsidRPr="001B4638">
                        <w:rPr>
                          <w:rFonts w:ascii="Times New Roman" w:hAnsi="Times New Roman" w:cs="Times New Roman"/>
                          <w:b/>
                        </w:rPr>
                        <w:t xml:space="preserve">Енергоефективність </w:t>
                      </w:r>
                      <w:r>
                        <w:rPr>
                          <w:rFonts w:ascii="Times New Roman" w:hAnsi="Times New Roman" w:cs="Times New Roman"/>
                          <w:b/>
                        </w:rPr>
                        <w:t>централізованої системи теплопостачання</w:t>
                      </w:r>
                      <w:r w:rsidRPr="001B4638">
                        <w:rPr>
                          <w:rFonts w:ascii="Times New Roman" w:hAnsi="Times New Roman" w:cs="Times New Roman"/>
                          <w:b/>
                        </w:rPr>
                        <w:t xml:space="preserve"> на 201</w:t>
                      </w:r>
                      <w:r>
                        <w:rPr>
                          <w:rFonts w:ascii="Times New Roman" w:hAnsi="Times New Roman" w:cs="Times New Roman"/>
                          <w:b/>
                        </w:rPr>
                        <w:t>6</w:t>
                      </w:r>
                      <w:r w:rsidRPr="001B4638">
                        <w:rPr>
                          <w:rFonts w:ascii="Times New Roman" w:hAnsi="Times New Roman" w:cs="Times New Roman"/>
                          <w:b/>
                        </w:rPr>
                        <w:t>-201</w:t>
                      </w:r>
                      <w:r>
                        <w:rPr>
                          <w:rFonts w:ascii="Times New Roman" w:hAnsi="Times New Roman" w:cs="Times New Roman"/>
                          <w:b/>
                        </w:rPr>
                        <w:t>9 рр."</w:t>
                      </w:r>
                    </w:p>
                  </w:txbxContent>
                </v:textbox>
              </v:shape>
            </w:pict>
          </mc:Fallback>
        </mc:AlternateContent>
      </w:r>
    </w:p>
    <w:p w:rsidR="0005257D" w:rsidRPr="00A10ED3" w:rsidRDefault="0005257D" w:rsidP="0005257D">
      <w:pPr>
        <w:rPr>
          <w:rFonts w:ascii="Arial" w:hAnsi="Arial" w:cs="Arial"/>
          <w:color w:val="333333"/>
          <w:sz w:val="20"/>
          <w:szCs w:val="20"/>
        </w:rPr>
      </w:pPr>
    </w:p>
    <w:p w:rsidR="0005257D" w:rsidRPr="00A10ED3" w:rsidRDefault="00E771B4" w:rsidP="0005257D">
      <w:pPr>
        <w:rPr>
          <w:rFonts w:ascii="Arial" w:hAnsi="Arial" w:cs="Arial"/>
          <w:color w:val="333333"/>
          <w:sz w:val="20"/>
          <w:szCs w:val="20"/>
        </w:rPr>
      </w:pPr>
      <w:r w:rsidRPr="00A10ED3">
        <w:rPr>
          <w:noProof/>
          <w:color w:val="92D050"/>
          <w:lang w:val="ru-RU" w:eastAsia="ru-RU"/>
        </w:rPr>
        <mc:AlternateContent>
          <mc:Choice Requires="wps">
            <w:drawing>
              <wp:anchor distT="0" distB="0" distL="114300" distR="114300" simplePos="0" relativeHeight="251732992" behindDoc="0" locked="0" layoutInCell="1" allowOverlap="1" wp14:anchorId="1D78B447" wp14:editId="3AA8DCB0">
                <wp:simplePos x="0" y="0"/>
                <wp:positionH relativeFrom="column">
                  <wp:posOffset>-19050</wp:posOffset>
                </wp:positionH>
                <wp:positionV relativeFrom="paragraph">
                  <wp:posOffset>203035</wp:posOffset>
                </wp:positionV>
                <wp:extent cx="343535" cy="351155"/>
                <wp:effectExtent l="0" t="0" r="18415" b="10795"/>
                <wp:wrapNone/>
                <wp:docPr id="1167" name="Овал 1167"/>
                <wp:cNvGraphicFramePr/>
                <a:graphic xmlns:a="http://schemas.openxmlformats.org/drawingml/2006/main">
                  <a:graphicData uri="http://schemas.microsoft.com/office/word/2010/wordprocessingShape">
                    <wps:wsp>
                      <wps:cNvSpPr/>
                      <wps:spPr>
                        <a:xfrm>
                          <a:off x="0" y="0"/>
                          <a:ext cx="343535" cy="351155"/>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63278" w:rsidRPr="00E771B4" w:rsidRDefault="00E63278"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D78B447" id="Овал 1167" o:spid="_x0000_s1069" style="position:absolute;margin-left:-1.5pt;margin-top:16pt;width:27.05pt;height:27.6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" filled="f" strokecolor="#1f497d [3215]" strokeweight="1pt">
                <v:textbox>
                  <w:txbxContent>
                    <w:p w:rsidR="00E63278" w:rsidRPr="00E771B4" w:rsidRDefault="00E63278"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6</w:t>
                      </w:r>
                    </w:p>
                  </w:txbxContent>
                </v:textbox>
              </v:oval>
            </w:pict>
          </mc:Fallback>
        </mc:AlternateContent>
      </w:r>
      <w:r w:rsidR="00FC5A95" w:rsidRPr="00A10ED3">
        <w:rPr>
          <w:rFonts w:ascii="Arial" w:hAnsi="Arial" w:cs="Arial"/>
          <w:noProof/>
          <w:color w:val="333333"/>
          <w:sz w:val="20"/>
          <w:szCs w:val="20"/>
          <w:lang w:val="ru-RU" w:eastAsia="ru-RU"/>
        </w:rPr>
        <mc:AlternateContent>
          <mc:Choice Requires="wps">
            <w:drawing>
              <wp:anchor distT="0" distB="0" distL="114300" distR="114300" simplePos="0" relativeHeight="251708416" behindDoc="0" locked="0" layoutInCell="1" allowOverlap="1" wp14:anchorId="7B271E0E" wp14:editId="26B9024A">
                <wp:simplePos x="0" y="0"/>
                <wp:positionH relativeFrom="column">
                  <wp:posOffset>543698</wp:posOffset>
                </wp:positionH>
                <wp:positionV relativeFrom="paragraph">
                  <wp:posOffset>151047</wp:posOffset>
                </wp:positionV>
                <wp:extent cx="5657215" cy="477078"/>
                <wp:effectExtent l="0" t="0" r="19685" b="18415"/>
                <wp:wrapNone/>
                <wp:docPr id="116" name="Поле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477078"/>
                        </a:xfrm>
                        <a:prstGeom prst="rect">
                          <a:avLst/>
                        </a:prstGeom>
                        <a:solidFill>
                          <a:schemeClr val="accent1">
                            <a:lumMod val="40000"/>
                            <a:lumOff val="60000"/>
                          </a:schemeClr>
                        </a:solidFill>
                        <a:ln w="9525">
                          <a:solidFill>
                            <a:schemeClr val="tx2"/>
                          </a:solidFill>
                          <a:miter lim="800000"/>
                          <a:headEnd/>
                          <a:tailEnd/>
                        </a:ln>
                      </wps:spPr>
                      <wps:txbx>
                        <w:txbxContent>
                          <w:p w:rsidR="00E63278" w:rsidRPr="001B4638" w:rsidRDefault="00E63278" w:rsidP="0005257D">
                            <w:pPr>
                              <w:rPr>
                                <w:rFonts w:ascii="Times New Roman" w:hAnsi="Times New Roman" w:cs="Times New Roman"/>
                                <w:b/>
                              </w:rPr>
                            </w:pPr>
                            <w:r>
                              <w:rPr>
                                <w:rFonts w:ascii="Times New Roman" w:hAnsi="Times New Roman" w:cs="Times New Roman"/>
                                <w:b/>
                              </w:rPr>
                              <w:t>Інвестиційна програма "Заміщення традиційних джерел енергії на відновлювальні та альтернативні на 2016-2023 рр."</w:t>
                            </w:r>
                          </w:p>
                          <w:p w:rsidR="00E63278" w:rsidRPr="001B4638" w:rsidRDefault="00E63278" w:rsidP="0005257D">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71E0E" id="Поле 116" o:spid="_x0000_s1070" type="#_x0000_t202" style="position:absolute;margin-left:42.8pt;margin-top:11.9pt;width:445.45pt;height:37.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" fillcolor="#b8cce4 [1300]" strokecolor="#1f497d [3215]">
                <v:textbox>
                  <w:txbxContent>
                    <w:p w:rsidR="00E63278" w:rsidRPr="001B4638" w:rsidRDefault="00E63278" w:rsidP="0005257D">
                      <w:pPr>
                        <w:rPr>
                          <w:rFonts w:ascii="Times New Roman" w:hAnsi="Times New Roman" w:cs="Times New Roman"/>
                          <w:b/>
                        </w:rPr>
                      </w:pPr>
                      <w:r>
                        <w:rPr>
                          <w:rFonts w:ascii="Times New Roman" w:hAnsi="Times New Roman" w:cs="Times New Roman"/>
                          <w:b/>
                        </w:rPr>
                        <w:t>Інвестиційна програма "Заміщення традиційних джерел енергії на відновлювальні та альтернативні на 2016-2023 рр."</w:t>
                      </w:r>
                    </w:p>
                    <w:p w:rsidR="00E63278" w:rsidRPr="001B4638" w:rsidRDefault="00E63278" w:rsidP="0005257D">
                      <w:pPr>
                        <w:rPr>
                          <w:rFonts w:ascii="Times New Roman" w:hAnsi="Times New Roman" w:cs="Times New Roman"/>
                        </w:rPr>
                      </w:pPr>
                    </w:p>
                  </w:txbxContent>
                </v:textbox>
              </v:shape>
            </w:pict>
          </mc:Fallback>
        </mc:AlternateContent>
      </w:r>
    </w:p>
    <w:p w:rsidR="0005257D" w:rsidRPr="00A10ED3" w:rsidRDefault="0005257D" w:rsidP="0005257D">
      <w:pPr>
        <w:rPr>
          <w:rFonts w:ascii="Arial" w:hAnsi="Arial" w:cs="Arial"/>
          <w:color w:val="333333"/>
          <w:sz w:val="20"/>
          <w:szCs w:val="20"/>
        </w:rPr>
      </w:pPr>
    </w:p>
    <w:p w:rsidR="00B93612" w:rsidRPr="00A10ED3" w:rsidRDefault="00E771B4" w:rsidP="00EA6166">
      <w:pPr>
        <w:rPr>
          <w:rFonts w:ascii="Times New Roman" w:hAnsi="Times New Roman" w:cs="Times New Roman"/>
          <w:sz w:val="24"/>
          <w:szCs w:val="24"/>
        </w:rPr>
      </w:pPr>
      <w:r w:rsidRPr="00A10ED3">
        <w:rPr>
          <w:noProof/>
          <w:color w:val="92D050"/>
          <w:lang w:val="ru-RU" w:eastAsia="ru-RU"/>
        </w:rPr>
        <mc:AlternateContent>
          <mc:Choice Requires="wps">
            <w:drawing>
              <wp:anchor distT="0" distB="0" distL="114300" distR="114300" simplePos="0" relativeHeight="251735040" behindDoc="0" locked="0" layoutInCell="1" allowOverlap="1" wp14:anchorId="22998675" wp14:editId="76C80B78">
                <wp:simplePos x="0" y="0"/>
                <wp:positionH relativeFrom="column">
                  <wp:posOffset>-19050</wp:posOffset>
                </wp:positionH>
                <wp:positionV relativeFrom="paragraph">
                  <wp:posOffset>179180</wp:posOffset>
                </wp:positionV>
                <wp:extent cx="343535" cy="351155"/>
                <wp:effectExtent l="0" t="0" r="18415" b="10795"/>
                <wp:wrapNone/>
                <wp:docPr id="1168" name="Овал 1168"/>
                <wp:cNvGraphicFramePr/>
                <a:graphic xmlns:a="http://schemas.openxmlformats.org/drawingml/2006/main">
                  <a:graphicData uri="http://schemas.microsoft.com/office/word/2010/wordprocessingShape">
                    <wps:wsp>
                      <wps:cNvSpPr/>
                      <wps:spPr>
                        <a:xfrm>
                          <a:off x="0" y="0"/>
                          <a:ext cx="343535" cy="351155"/>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63278" w:rsidRPr="00E771B4" w:rsidRDefault="00E63278"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2998675" id="Овал 1168" o:spid="_x0000_s1071" style="position:absolute;margin-left:-1.5pt;margin-top:14.1pt;width:27.05pt;height:27.6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" filled="f" strokecolor="#1f497d [3215]" strokeweight="1pt">
                <v:textbox>
                  <w:txbxContent>
                    <w:p w:rsidR="00E63278" w:rsidRPr="00E771B4" w:rsidRDefault="00E63278"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7</w:t>
                      </w:r>
                    </w:p>
                  </w:txbxContent>
                </v:textbox>
              </v:oval>
            </w:pict>
          </mc:Fallback>
        </mc:AlternateContent>
      </w:r>
      <w:r w:rsidR="00647276" w:rsidRPr="00A10ED3">
        <w:rPr>
          <w:rFonts w:ascii="Arial" w:hAnsi="Arial" w:cs="Arial"/>
          <w:noProof/>
          <w:color w:val="333333"/>
          <w:sz w:val="20"/>
          <w:szCs w:val="20"/>
          <w:lang w:val="ru-RU" w:eastAsia="ru-RU"/>
        </w:rPr>
        <mc:AlternateContent>
          <mc:Choice Requires="wps">
            <w:drawing>
              <wp:anchor distT="0" distB="0" distL="114300" distR="114300" simplePos="0" relativeHeight="251709440" behindDoc="0" locked="0" layoutInCell="1" allowOverlap="1" wp14:anchorId="736CFA0B" wp14:editId="36C17726">
                <wp:simplePos x="0" y="0"/>
                <wp:positionH relativeFrom="column">
                  <wp:posOffset>543698</wp:posOffset>
                </wp:positionH>
                <wp:positionV relativeFrom="paragraph">
                  <wp:posOffset>177358</wp:posOffset>
                </wp:positionV>
                <wp:extent cx="5657215" cy="357809"/>
                <wp:effectExtent l="0" t="0" r="19685" b="23495"/>
                <wp:wrapNone/>
                <wp:docPr id="511" name="Поле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357809"/>
                        </a:xfrm>
                        <a:prstGeom prst="rect">
                          <a:avLst/>
                        </a:prstGeom>
                        <a:solidFill>
                          <a:schemeClr val="accent1">
                            <a:lumMod val="40000"/>
                            <a:lumOff val="60000"/>
                          </a:schemeClr>
                        </a:solidFill>
                        <a:ln w="9525">
                          <a:solidFill>
                            <a:schemeClr val="tx2"/>
                          </a:solidFill>
                          <a:miter lim="800000"/>
                          <a:headEnd/>
                          <a:tailEnd/>
                        </a:ln>
                      </wps:spPr>
                      <wps:txbx>
                        <w:txbxContent>
                          <w:p w:rsidR="00E63278" w:rsidRPr="001B4638" w:rsidRDefault="00E63278" w:rsidP="0005257D">
                            <w:pPr>
                              <w:rPr>
                                <w:rFonts w:ascii="Times New Roman" w:hAnsi="Times New Roman" w:cs="Times New Roman"/>
                              </w:rPr>
                            </w:pPr>
                            <w:r>
                              <w:rPr>
                                <w:rFonts w:ascii="Times New Roman" w:hAnsi="Times New Roman" w:cs="Times New Roman"/>
                                <w:b/>
                              </w:rPr>
                              <w:t>Програма "Підвищення енергоефективності вуличного освітлення" на 2016-2020 рр."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CFA0B" id="Поле 511" o:spid="_x0000_s1072" type="#_x0000_t202" style="position:absolute;margin-left:42.8pt;margin-top:13.95pt;width:445.45pt;height:28.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" fillcolor="#b8cce4 [1300]" strokecolor="#1f497d [3215]">
                <v:textbox>
                  <w:txbxContent>
                    <w:p w:rsidR="00E63278" w:rsidRPr="001B4638" w:rsidRDefault="00E63278" w:rsidP="0005257D">
                      <w:pPr>
                        <w:rPr>
                          <w:rFonts w:ascii="Times New Roman" w:hAnsi="Times New Roman" w:cs="Times New Roman"/>
                        </w:rPr>
                      </w:pPr>
                      <w:r>
                        <w:rPr>
                          <w:rFonts w:ascii="Times New Roman" w:hAnsi="Times New Roman" w:cs="Times New Roman"/>
                          <w:b/>
                        </w:rPr>
                        <w:t>Програма "Підвищення енергоефективності вуличного освітлення" на 2016-2020 рр."</w:t>
                      </w:r>
                    </w:p>
                  </w:txbxContent>
                </v:textbox>
              </v:shape>
            </w:pict>
          </mc:Fallback>
        </mc:AlternateContent>
      </w:r>
    </w:p>
    <w:p w:rsidR="00B93612" w:rsidRPr="00A10ED3" w:rsidRDefault="00B93612" w:rsidP="00EA6166">
      <w:pPr>
        <w:rPr>
          <w:rFonts w:ascii="Times New Roman" w:hAnsi="Times New Roman" w:cs="Times New Roman"/>
          <w:sz w:val="24"/>
          <w:szCs w:val="24"/>
        </w:rPr>
      </w:pPr>
    </w:p>
    <w:p w:rsidR="00B93612" w:rsidRPr="00A10ED3" w:rsidRDefault="00E771B4" w:rsidP="00EA6166">
      <w:pPr>
        <w:rPr>
          <w:rFonts w:ascii="Times New Roman" w:hAnsi="Times New Roman" w:cs="Times New Roman"/>
          <w:sz w:val="24"/>
          <w:szCs w:val="24"/>
        </w:rPr>
      </w:pPr>
      <w:r w:rsidRPr="00A10ED3">
        <w:rPr>
          <w:noProof/>
          <w:color w:val="92D050"/>
          <w:lang w:val="ru-RU" w:eastAsia="ru-RU"/>
        </w:rPr>
        <mc:AlternateContent>
          <mc:Choice Requires="wps">
            <w:drawing>
              <wp:anchor distT="0" distB="0" distL="114300" distR="114300" simplePos="0" relativeHeight="251737088" behindDoc="0" locked="0" layoutInCell="1" allowOverlap="1" wp14:anchorId="3704D016" wp14:editId="4EAFA951">
                <wp:simplePos x="0" y="0"/>
                <wp:positionH relativeFrom="column">
                  <wp:posOffset>-19050</wp:posOffset>
                </wp:positionH>
                <wp:positionV relativeFrom="paragraph">
                  <wp:posOffset>88375</wp:posOffset>
                </wp:positionV>
                <wp:extent cx="343535" cy="351155"/>
                <wp:effectExtent l="0" t="0" r="18415" b="10795"/>
                <wp:wrapNone/>
                <wp:docPr id="1169" name="Овал 1169"/>
                <wp:cNvGraphicFramePr/>
                <a:graphic xmlns:a="http://schemas.openxmlformats.org/drawingml/2006/main">
                  <a:graphicData uri="http://schemas.microsoft.com/office/word/2010/wordprocessingShape">
                    <wps:wsp>
                      <wps:cNvSpPr/>
                      <wps:spPr>
                        <a:xfrm>
                          <a:off x="0" y="0"/>
                          <a:ext cx="343535" cy="351155"/>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63278" w:rsidRPr="00E771B4" w:rsidRDefault="00E63278"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704D016" id="Овал 1169" o:spid="_x0000_s1073" style="position:absolute;margin-left:-1.5pt;margin-top:6.95pt;width:27.05pt;height:27.6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" filled="f" strokecolor="#1f497d [3215]" strokeweight="1pt">
                <v:textbox>
                  <w:txbxContent>
                    <w:p w:rsidR="00E63278" w:rsidRPr="00E771B4" w:rsidRDefault="00E63278"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8</w:t>
                      </w:r>
                    </w:p>
                  </w:txbxContent>
                </v:textbox>
              </v:oval>
            </w:pict>
          </mc:Fallback>
        </mc:AlternateContent>
      </w:r>
      <w:r w:rsidR="002A1920" w:rsidRPr="00A10ED3">
        <w:rPr>
          <w:rFonts w:ascii="Arial" w:hAnsi="Arial" w:cs="Arial"/>
          <w:noProof/>
          <w:color w:val="333333"/>
          <w:sz w:val="20"/>
          <w:szCs w:val="20"/>
          <w:lang w:val="ru-RU" w:eastAsia="ru-RU"/>
        </w:rPr>
        <mc:AlternateContent>
          <mc:Choice Requires="wps">
            <w:drawing>
              <wp:anchor distT="0" distB="0" distL="114300" distR="114300" simplePos="0" relativeHeight="251717632" behindDoc="0" locked="0" layoutInCell="1" allowOverlap="1" wp14:anchorId="43FF73A6" wp14:editId="3A047E5F">
                <wp:simplePos x="0" y="0"/>
                <wp:positionH relativeFrom="column">
                  <wp:posOffset>543698</wp:posOffset>
                </wp:positionH>
                <wp:positionV relativeFrom="paragraph">
                  <wp:posOffset>27029</wp:posOffset>
                </wp:positionV>
                <wp:extent cx="5657215" cy="477078"/>
                <wp:effectExtent l="0" t="0" r="19685" b="18415"/>
                <wp:wrapNone/>
                <wp:docPr id="1156" name="Поле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477078"/>
                        </a:xfrm>
                        <a:prstGeom prst="rect">
                          <a:avLst/>
                        </a:prstGeom>
                        <a:solidFill>
                          <a:schemeClr val="accent1">
                            <a:lumMod val="40000"/>
                            <a:lumOff val="60000"/>
                          </a:schemeClr>
                        </a:solidFill>
                        <a:ln w="9525">
                          <a:solidFill>
                            <a:schemeClr val="tx2"/>
                          </a:solidFill>
                          <a:miter lim="800000"/>
                          <a:headEnd/>
                          <a:tailEnd/>
                        </a:ln>
                      </wps:spPr>
                      <wps:txbx>
                        <w:txbxContent>
                          <w:p w:rsidR="00E63278" w:rsidRPr="001B4638" w:rsidRDefault="00E63278" w:rsidP="002A1920">
                            <w:pPr>
                              <w:rPr>
                                <w:rFonts w:ascii="Times New Roman" w:hAnsi="Times New Roman" w:cs="Times New Roman"/>
                              </w:rPr>
                            </w:pPr>
                            <w:r>
                              <w:rPr>
                                <w:rFonts w:ascii="Times New Roman" w:hAnsi="Times New Roman" w:cs="Times New Roman"/>
                                <w:b/>
                              </w:rPr>
                              <w:t>Програма "Підвищення енергоефективності водопостачання та водовідведення" на 2016-2022 рр."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F73A6" id="Поле 1156" o:spid="_x0000_s1074" type="#_x0000_t202" style="position:absolute;margin-left:42.8pt;margin-top:2.15pt;width:445.45pt;height:37.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" fillcolor="#b8cce4 [1300]" strokecolor="#1f497d [3215]">
                <v:textbox>
                  <w:txbxContent>
                    <w:p w:rsidR="00E63278" w:rsidRPr="001B4638" w:rsidRDefault="00E63278" w:rsidP="002A1920">
                      <w:pPr>
                        <w:rPr>
                          <w:rFonts w:ascii="Times New Roman" w:hAnsi="Times New Roman" w:cs="Times New Roman"/>
                        </w:rPr>
                      </w:pPr>
                      <w:r>
                        <w:rPr>
                          <w:rFonts w:ascii="Times New Roman" w:hAnsi="Times New Roman" w:cs="Times New Roman"/>
                          <w:b/>
                        </w:rPr>
                        <w:t>Програма "Підвищення енергоефективності водопостачання та водовідведення" на 2016-2022 рр."</w:t>
                      </w:r>
                    </w:p>
                  </w:txbxContent>
                </v:textbox>
              </v:shape>
            </w:pict>
          </mc:Fallback>
        </mc:AlternateContent>
      </w:r>
    </w:p>
    <w:p w:rsidR="00B93612" w:rsidRPr="00A10ED3" w:rsidRDefault="00B93612" w:rsidP="00EA6166">
      <w:pPr>
        <w:rPr>
          <w:rFonts w:ascii="Times New Roman" w:hAnsi="Times New Roman" w:cs="Times New Roman"/>
          <w:sz w:val="24"/>
          <w:szCs w:val="24"/>
        </w:rPr>
      </w:pPr>
    </w:p>
    <w:p w:rsidR="002A1920" w:rsidRPr="00A10ED3" w:rsidRDefault="00E771B4" w:rsidP="00EA6166">
      <w:pPr>
        <w:rPr>
          <w:rFonts w:ascii="Times New Roman" w:hAnsi="Times New Roman" w:cs="Times New Roman"/>
          <w:sz w:val="24"/>
          <w:szCs w:val="24"/>
        </w:rPr>
      </w:pPr>
      <w:r w:rsidRPr="00A10ED3">
        <w:rPr>
          <w:noProof/>
          <w:color w:val="92D050"/>
          <w:lang w:val="ru-RU" w:eastAsia="ru-RU"/>
        </w:rPr>
        <mc:AlternateContent>
          <mc:Choice Requires="wps">
            <w:drawing>
              <wp:anchor distT="0" distB="0" distL="114300" distR="114300" simplePos="0" relativeHeight="251739136" behindDoc="0" locked="0" layoutInCell="1" allowOverlap="1" wp14:anchorId="5970DEE6" wp14:editId="5A23F5F8">
                <wp:simplePos x="0" y="0"/>
                <wp:positionH relativeFrom="column">
                  <wp:posOffset>-19050</wp:posOffset>
                </wp:positionH>
                <wp:positionV relativeFrom="paragraph">
                  <wp:posOffset>87658</wp:posOffset>
                </wp:positionV>
                <wp:extent cx="343535" cy="351155"/>
                <wp:effectExtent l="0" t="0" r="18415" b="10795"/>
                <wp:wrapNone/>
                <wp:docPr id="1170" name="Овал 1170"/>
                <wp:cNvGraphicFramePr/>
                <a:graphic xmlns:a="http://schemas.openxmlformats.org/drawingml/2006/main">
                  <a:graphicData uri="http://schemas.microsoft.com/office/word/2010/wordprocessingShape">
                    <wps:wsp>
                      <wps:cNvSpPr/>
                      <wps:spPr>
                        <a:xfrm>
                          <a:off x="0" y="0"/>
                          <a:ext cx="343535" cy="351155"/>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63278" w:rsidRPr="00E771B4" w:rsidRDefault="00E63278"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970DEE6" id="Овал 1170" o:spid="_x0000_s1075" style="position:absolute;margin-left:-1.5pt;margin-top:6.9pt;width:27.05pt;height:27.6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" filled="f" strokecolor="#1f497d [3215]" strokeweight="1pt">
                <v:textbox>
                  <w:txbxContent>
                    <w:p w:rsidR="00E63278" w:rsidRPr="00E771B4" w:rsidRDefault="00E63278"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9</w:t>
                      </w:r>
                    </w:p>
                  </w:txbxContent>
                </v:textbox>
              </v:oval>
            </w:pict>
          </mc:Fallback>
        </mc:AlternateContent>
      </w:r>
      <w:r w:rsidR="005F297B" w:rsidRPr="00A10ED3">
        <w:rPr>
          <w:rFonts w:ascii="Arial" w:hAnsi="Arial" w:cs="Arial"/>
          <w:noProof/>
          <w:color w:val="333333"/>
          <w:sz w:val="20"/>
          <w:szCs w:val="20"/>
          <w:lang w:val="ru-RU" w:eastAsia="ru-RU"/>
        </w:rPr>
        <mc:AlternateContent>
          <mc:Choice Requires="wps">
            <w:drawing>
              <wp:anchor distT="0" distB="0" distL="114300" distR="114300" simplePos="0" relativeHeight="251719680" behindDoc="0" locked="0" layoutInCell="1" allowOverlap="1" wp14:anchorId="30A011D2" wp14:editId="07D88041">
                <wp:simplePos x="0" y="0"/>
                <wp:positionH relativeFrom="column">
                  <wp:posOffset>543698</wp:posOffset>
                </wp:positionH>
                <wp:positionV relativeFrom="paragraph">
                  <wp:posOffset>6543</wp:posOffset>
                </wp:positionV>
                <wp:extent cx="5657215" cy="487018"/>
                <wp:effectExtent l="0" t="0" r="19685" b="27940"/>
                <wp:wrapNone/>
                <wp:docPr id="1157" name="Поле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487018"/>
                        </a:xfrm>
                        <a:prstGeom prst="rect">
                          <a:avLst/>
                        </a:prstGeom>
                        <a:solidFill>
                          <a:schemeClr val="accent1">
                            <a:lumMod val="40000"/>
                            <a:lumOff val="60000"/>
                          </a:schemeClr>
                        </a:solidFill>
                        <a:ln w="9525">
                          <a:solidFill>
                            <a:schemeClr val="tx2"/>
                          </a:solidFill>
                          <a:miter lim="800000"/>
                          <a:headEnd/>
                          <a:tailEnd/>
                        </a:ln>
                      </wps:spPr>
                      <wps:txbx>
                        <w:txbxContent>
                          <w:p w:rsidR="00E63278" w:rsidRPr="001B4638" w:rsidRDefault="00E63278" w:rsidP="005F297B">
                            <w:pPr>
                              <w:rPr>
                                <w:rFonts w:ascii="Times New Roman" w:hAnsi="Times New Roman" w:cs="Times New Roman"/>
                              </w:rPr>
                            </w:pPr>
                            <w:r>
                              <w:rPr>
                                <w:rFonts w:ascii="Times New Roman" w:hAnsi="Times New Roman" w:cs="Times New Roman"/>
                                <w:b/>
                              </w:rPr>
                              <w:t>Програма "Підвищення енергоефективності та розширення маршрутів громадського електротранспорту" на 2016-2025 рр."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011D2" id="Поле 1157" o:spid="_x0000_s1076" type="#_x0000_t202" style="position:absolute;margin-left:42.8pt;margin-top:.5pt;width:445.45pt;height:38.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" fillcolor="#b8cce4 [1300]" strokecolor="#1f497d [3215]">
                <v:textbox>
                  <w:txbxContent>
                    <w:p w:rsidR="00E63278" w:rsidRPr="001B4638" w:rsidRDefault="00E63278" w:rsidP="005F297B">
                      <w:pPr>
                        <w:rPr>
                          <w:rFonts w:ascii="Times New Roman" w:hAnsi="Times New Roman" w:cs="Times New Roman"/>
                        </w:rPr>
                      </w:pPr>
                      <w:r>
                        <w:rPr>
                          <w:rFonts w:ascii="Times New Roman" w:hAnsi="Times New Roman" w:cs="Times New Roman"/>
                          <w:b/>
                        </w:rPr>
                        <w:t>Програма "Підвищення енергоефективності та розширення маршрутів громадського електротранспорту" на 2016-2025 рр."</w:t>
                      </w:r>
                    </w:p>
                  </w:txbxContent>
                </v:textbox>
              </v:shape>
            </w:pict>
          </mc:Fallback>
        </mc:AlternateContent>
      </w:r>
    </w:p>
    <w:p w:rsidR="002A1920" w:rsidRPr="00A10ED3" w:rsidRDefault="005F297B" w:rsidP="00EA6166">
      <w:pPr>
        <w:rPr>
          <w:rFonts w:ascii="Times New Roman" w:hAnsi="Times New Roman" w:cs="Times New Roman"/>
          <w:sz w:val="24"/>
          <w:szCs w:val="24"/>
        </w:rPr>
      </w:pPr>
      <w:r w:rsidRPr="00A10ED3">
        <w:rPr>
          <w:rFonts w:ascii="Arial" w:hAnsi="Arial" w:cs="Arial"/>
          <w:noProof/>
          <w:color w:val="333333"/>
          <w:sz w:val="20"/>
          <w:szCs w:val="20"/>
          <w:lang w:val="ru-RU" w:eastAsia="ru-RU"/>
        </w:rPr>
        <mc:AlternateContent>
          <mc:Choice Requires="wps">
            <w:drawing>
              <wp:anchor distT="0" distB="0" distL="114300" distR="114300" simplePos="0" relativeHeight="251721728" behindDoc="0" locked="0" layoutInCell="1" allowOverlap="1" wp14:anchorId="17BD04B9" wp14:editId="496AEF25">
                <wp:simplePos x="0" y="0"/>
                <wp:positionH relativeFrom="column">
                  <wp:posOffset>546735</wp:posOffset>
                </wp:positionH>
                <wp:positionV relativeFrom="paragraph">
                  <wp:posOffset>316230</wp:posOffset>
                </wp:positionV>
                <wp:extent cx="5657215" cy="486410"/>
                <wp:effectExtent l="0" t="0" r="19685" b="27940"/>
                <wp:wrapNone/>
                <wp:docPr id="1158" name="Поле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486410"/>
                        </a:xfrm>
                        <a:prstGeom prst="rect">
                          <a:avLst/>
                        </a:prstGeom>
                        <a:solidFill>
                          <a:schemeClr val="accent1">
                            <a:lumMod val="40000"/>
                            <a:lumOff val="60000"/>
                          </a:schemeClr>
                        </a:solidFill>
                        <a:ln w="9525">
                          <a:solidFill>
                            <a:schemeClr val="tx2"/>
                          </a:solidFill>
                          <a:miter lim="800000"/>
                          <a:headEnd/>
                          <a:tailEnd/>
                        </a:ln>
                      </wps:spPr>
                      <wps:txbx>
                        <w:txbxContent>
                          <w:p w:rsidR="00E63278" w:rsidRPr="001B4638" w:rsidRDefault="00E63278" w:rsidP="005F297B">
                            <w:pPr>
                              <w:rPr>
                                <w:rFonts w:ascii="Times New Roman" w:hAnsi="Times New Roman" w:cs="Times New Roman"/>
                              </w:rPr>
                            </w:pPr>
                            <w:r>
                              <w:rPr>
                                <w:rFonts w:ascii="Times New Roman" w:hAnsi="Times New Roman" w:cs="Times New Roman"/>
                                <w:b/>
                              </w:rPr>
                              <w:t>Програма "</w:t>
                            </w:r>
                            <w:r w:rsidRPr="005F297B">
                              <w:rPr>
                                <w:rFonts w:ascii="Times New Roman" w:hAnsi="Times New Roman" w:cs="Times New Roman"/>
                                <w:b/>
                              </w:rPr>
                              <w:t>Створення та розвиток велосипедних доріжок у м. Суми</w:t>
                            </w:r>
                            <w:r>
                              <w:rPr>
                                <w:rFonts w:ascii="Times New Roman" w:hAnsi="Times New Roman" w:cs="Times New Roman"/>
                                <w:b/>
                              </w:rPr>
                              <w:t xml:space="preserve"> "Два колеса" на 2016-2021 рр."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D04B9" id="Поле 1158" o:spid="_x0000_s1077" type="#_x0000_t202" style="position:absolute;margin-left:43.05pt;margin-top:24.9pt;width:445.45pt;height:38.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" fillcolor="#b8cce4 [1300]" strokecolor="#1f497d [3215]">
                <v:textbox>
                  <w:txbxContent>
                    <w:p w:rsidR="00E63278" w:rsidRPr="001B4638" w:rsidRDefault="00E63278" w:rsidP="005F297B">
                      <w:pPr>
                        <w:rPr>
                          <w:rFonts w:ascii="Times New Roman" w:hAnsi="Times New Roman" w:cs="Times New Roman"/>
                        </w:rPr>
                      </w:pPr>
                      <w:r>
                        <w:rPr>
                          <w:rFonts w:ascii="Times New Roman" w:hAnsi="Times New Roman" w:cs="Times New Roman"/>
                          <w:b/>
                        </w:rPr>
                        <w:t>Програма "</w:t>
                      </w:r>
                      <w:r w:rsidRPr="005F297B">
                        <w:rPr>
                          <w:rFonts w:ascii="Times New Roman" w:hAnsi="Times New Roman" w:cs="Times New Roman"/>
                          <w:b/>
                        </w:rPr>
                        <w:t>Створення та розвиток велосипедних доріжок у м. Суми</w:t>
                      </w:r>
                      <w:r>
                        <w:rPr>
                          <w:rFonts w:ascii="Times New Roman" w:hAnsi="Times New Roman" w:cs="Times New Roman"/>
                          <w:b/>
                        </w:rPr>
                        <w:t xml:space="preserve"> "Два колеса" на 2016-2021 рр."</w:t>
                      </w:r>
                    </w:p>
                  </w:txbxContent>
                </v:textbox>
              </v:shape>
            </w:pict>
          </mc:Fallback>
        </mc:AlternateContent>
      </w:r>
    </w:p>
    <w:p w:rsidR="002A1920" w:rsidRPr="00A10ED3" w:rsidRDefault="00E771B4" w:rsidP="00EA6166">
      <w:pPr>
        <w:rPr>
          <w:rFonts w:ascii="Times New Roman" w:hAnsi="Times New Roman" w:cs="Times New Roman"/>
          <w:sz w:val="24"/>
          <w:szCs w:val="24"/>
        </w:rPr>
      </w:pPr>
      <w:r w:rsidRPr="00A10ED3">
        <w:rPr>
          <w:noProof/>
          <w:color w:val="92D050"/>
          <w:lang w:val="ru-RU" w:eastAsia="ru-RU"/>
        </w:rPr>
        <mc:AlternateContent>
          <mc:Choice Requires="wps">
            <w:drawing>
              <wp:anchor distT="0" distB="0" distL="114300" distR="114300" simplePos="0" relativeHeight="251741184" behindDoc="0" locked="0" layoutInCell="1" allowOverlap="1" wp14:anchorId="2665324A" wp14:editId="1346FE2D">
                <wp:simplePos x="0" y="0"/>
                <wp:positionH relativeFrom="column">
                  <wp:posOffset>-19050</wp:posOffset>
                </wp:positionH>
                <wp:positionV relativeFrom="paragraph">
                  <wp:posOffset>66509</wp:posOffset>
                </wp:positionV>
                <wp:extent cx="343535" cy="351155"/>
                <wp:effectExtent l="0" t="0" r="18415" b="10795"/>
                <wp:wrapNone/>
                <wp:docPr id="1171" name="Овал 1171"/>
                <wp:cNvGraphicFramePr/>
                <a:graphic xmlns:a="http://schemas.openxmlformats.org/drawingml/2006/main">
                  <a:graphicData uri="http://schemas.microsoft.com/office/word/2010/wordprocessingShape">
                    <wps:wsp>
                      <wps:cNvSpPr/>
                      <wps:spPr>
                        <a:xfrm>
                          <a:off x="0" y="0"/>
                          <a:ext cx="343535" cy="351155"/>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63278" w:rsidRPr="00E771B4" w:rsidRDefault="00E63278" w:rsidP="00E771B4">
                            <w:pPr>
                              <w:ind w:left="-142" w:right="-64"/>
                              <w:jc w:val="center"/>
                              <w:rPr>
                                <w:rFonts w:ascii="Times New Roman" w:hAnsi="Times New Roman" w:cs="Times New Roman"/>
                                <w:b/>
                                <w:color w:val="1F497D" w:themeColor="text2"/>
                              </w:rPr>
                            </w:pPr>
                            <w:r>
                              <w:rPr>
                                <w:rFonts w:ascii="Times New Roman" w:hAnsi="Times New Roman" w:cs="Times New Roman"/>
                                <w:b/>
                                <w:color w:val="1F497D" w:themeColor="text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665324A" id="Овал 1171" o:spid="_x0000_s1078" style="position:absolute;margin-left:-1.5pt;margin-top:5.25pt;width:27.05pt;height:27.6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" filled="f" strokecolor="#1f497d [3215]" strokeweight="1pt">
                <v:textbox>
                  <w:txbxContent>
                    <w:p w:rsidR="00E63278" w:rsidRPr="00E771B4" w:rsidRDefault="00E63278" w:rsidP="00E771B4">
                      <w:pPr>
                        <w:ind w:left="-142" w:right="-64"/>
                        <w:jc w:val="center"/>
                        <w:rPr>
                          <w:rFonts w:ascii="Times New Roman" w:hAnsi="Times New Roman" w:cs="Times New Roman"/>
                          <w:b/>
                          <w:color w:val="1F497D" w:themeColor="text2"/>
                        </w:rPr>
                      </w:pPr>
                      <w:r>
                        <w:rPr>
                          <w:rFonts w:ascii="Times New Roman" w:hAnsi="Times New Roman" w:cs="Times New Roman"/>
                          <w:b/>
                          <w:color w:val="1F497D" w:themeColor="text2"/>
                        </w:rPr>
                        <w:t>10</w:t>
                      </w:r>
                    </w:p>
                  </w:txbxContent>
                </v:textbox>
              </v:oval>
            </w:pict>
          </mc:Fallback>
        </mc:AlternateContent>
      </w:r>
    </w:p>
    <w:p w:rsidR="002A1920" w:rsidRPr="00A10ED3" w:rsidRDefault="002A1920" w:rsidP="00EA6166">
      <w:pPr>
        <w:rPr>
          <w:rFonts w:ascii="Times New Roman" w:hAnsi="Times New Roman" w:cs="Times New Roman"/>
          <w:sz w:val="24"/>
          <w:szCs w:val="24"/>
        </w:rPr>
      </w:pPr>
    </w:p>
    <w:p w:rsidR="00D56D0D" w:rsidRPr="00A10ED3" w:rsidRDefault="00F459EB" w:rsidP="00F459EB">
      <w:pPr>
        <w:pStyle w:val="2"/>
        <w:numPr>
          <w:ilvl w:val="1"/>
          <w:numId w:val="15"/>
        </w:numPr>
        <w:tabs>
          <w:tab w:val="left" w:pos="567"/>
        </w:tabs>
        <w:spacing w:before="0"/>
        <w:jc w:val="both"/>
        <w:rPr>
          <w:rFonts w:ascii="Times New Roman" w:hAnsi="Times New Roman" w:cs="Times New Roman"/>
          <w:color w:val="1F497D" w:themeColor="text2"/>
        </w:rPr>
      </w:pPr>
      <w:bookmarkStart w:id="25" w:name="_Toc458005168"/>
      <w:r w:rsidRPr="00A10ED3">
        <w:rPr>
          <w:rFonts w:ascii="Times New Roman" w:hAnsi="Times New Roman" w:cs="Times New Roman"/>
          <w:color w:val="1F497D" w:themeColor="text2"/>
        </w:rPr>
        <w:t xml:space="preserve">Опис системи по </w:t>
      </w:r>
      <w:r w:rsidR="00D56D0D" w:rsidRPr="00A10ED3">
        <w:rPr>
          <w:rFonts w:ascii="Times New Roman" w:hAnsi="Times New Roman" w:cs="Times New Roman"/>
          <w:color w:val="1F497D" w:themeColor="text2"/>
        </w:rPr>
        <w:t>досягненню цілей ПДСЕР</w:t>
      </w:r>
      <w:bookmarkEnd w:id="25"/>
    </w:p>
    <w:p w:rsidR="0023792C" w:rsidRPr="00A10ED3" w:rsidRDefault="0023792C" w:rsidP="0023792C">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Метою здійснення управління ПДСЕР </w:t>
      </w:r>
      <w:r w:rsidR="00B42168">
        <w:rPr>
          <w:rFonts w:ascii="Times New Roman" w:hAnsi="Times New Roman" w:cs="Times New Roman"/>
          <w:sz w:val="24"/>
          <w:szCs w:val="24"/>
        </w:rPr>
        <w:t>у</w:t>
      </w:r>
      <w:r w:rsidRPr="00A10ED3">
        <w:rPr>
          <w:rFonts w:ascii="Times New Roman" w:hAnsi="Times New Roman" w:cs="Times New Roman"/>
          <w:sz w:val="24"/>
          <w:szCs w:val="24"/>
        </w:rPr>
        <w:t xml:space="preserve"> галузі енергозбереження та підвищення енергетичної ефективності є забезпечення дотримання умов виконання діяльності за термінами, якістю та залученням ресурсів.</w:t>
      </w:r>
    </w:p>
    <w:p w:rsidR="0023792C" w:rsidRPr="00A10ED3" w:rsidRDefault="0023792C" w:rsidP="0023792C">
      <w:pPr>
        <w:spacing w:before="240"/>
        <w:jc w:val="both"/>
        <w:rPr>
          <w:rFonts w:ascii="Times New Roman" w:hAnsi="Times New Roman" w:cs="Times New Roman"/>
          <w:sz w:val="24"/>
          <w:szCs w:val="24"/>
        </w:rPr>
      </w:pPr>
      <w:r w:rsidRPr="00A10ED3">
        <w:rPr>
          <w:rFonts w:ascii="Times New Roman" w:hAnsi="Times New Roman" w:cs="Times New Roman"/>
          <w:sz w:val="24"/>
          <w:szCs w:val="24"/>
        </w:rPr>
        <w:t>Результативність та ефективність управління може бути забезпечена за умови  здійснення процесів на системній основі, що передбачає:</w:t>
      </w:r>
    </w:p>
    <w:p w:rsidR="0023792C" w:rsidRPr="00A10ED3" w:rsidRDefault="0023792C" w:rsidP="00223539">
      <w:pPr>
        <w:pStyle w:val="a3"/>
        <w:numPr>
          <w:ilvl w:val="0"/>
          <w:numId w:val="46"/>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 xml:space="preserve">визначення та формалізацію цілей, </w:t>
      </w:r>
      <w:r w:rsidR="00DB6538" w:rsidRPr="00A10ED3">
        <w:rPr>
          <w:rFonts w:ascii="Times New Roman" w:hAnsi="Times New Roman" w:cs="Times New Roman"/>
          <w:sz w:val="24"/>
          <w:szCs w:val="24"/>
        </w:rPr>
        <w:t>у</w:t>
      </w:r>
      <w:r w:rsidRPr="00A10ED3">
        <w:rPr>
          <w:rFonts w:ascii="Times New Roman" w:hAnsi="Times New Roman" w:cs="Times New Roman"/>
          <w:sz w:val="24"/>
          <w:szCs w:val="24"/>
        </w:rPr>
        <w:t xml:space="preserve"> тому числі самих процесів управління, виробничої діяльності, процесів забезпечення;</w:t>
      </w:r>
    </w:p>
    <w:p w:rsidR="0023792C" w:rsidRPr="00A10ED3" w:rsidRDefault="0023792C" w:rsidP="00223539">
      <w:pPr>
        <w:pStyle w:val="a3"/>
        <w:numPr>
          <w:ilvl w:val="0"/>
          <w:numId w:val="46"/>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визначення політики та способів досягнення встановлених цілей та завдань;</w:t>
      </w:r>
    </w:p>
    <w:p w:rsidR="005056EB" w:rsidRPr="00A10ED3" w:rsidRDefault="005056EB" w:rsidP="005056EB">
      <w:pPr>
        <w:pStyle w:val="a3"/>
        <w:numPr>
          <w:ilvl w:val="0"/>
          <w:numId w:val="46"/>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розробка і застосування методів для вимірювання результативності та ефективності процесів;</w:t>
      </w:r>
    </w:p>
    <w:p w:rsidR="005056EB" w:rsidRPr="00A10ED3" w:rsidRDefault="005056EB" w:rsidP="005056EB">
      <w:pPr>
        <w:pStyle w:val="a3"/>
        <w:numPr>
          <w:ilvl w:val="0"/>
          <w:numId w:val="46"/>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визначення необхідних ресурсів і забезпечення ними для здійснення діяльності;</w:t>
      </w:r>
    </w:p>
    <w:p w:rsidR="0023792C" w:rsidRPr="00A10ED3" w:rsidRDefault="0023792C" w:rsidP="00223539">
      <w:pPr>
        <w:pStyle w:val="a3"/>
        <w:numPr>
          <w:ilvl w:val="0"/>
          <w:numId w:val="46"/>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визначення системи управління та відповідальності, задля досягнення встановлених цілей та завдань;</w:t>
      </w:r>
    </w:p>
    <w:p w:rsidR="0023792C" w:rsidRPr="00A10ED3" w:rsidRDefault="0023792C" w:rsidP="00223539">
      <w:pPr>
        <w:pStyle w:val="a3"/>
        <w:numPr>
          <w:ilvl w:val="0"/>
          <w:numId w:val="46"/>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визначення необхідних ресурсів і забезпечення</w:t>
      </w:r>
      <w:r w:rsidR="005056EB" w:rsidRPr="00A10ED3">
        <w:rPr>
          <w:rFonts w:ascii="Times New Roman" w:hAnsi="Times New Roman" w:cs="Times New Roman"/>
          <w:sz w:val="24"/>
          <w:szCs w:val="24"/>
        </w:rPr>
        <w:t xml:space="preserve"> ними для здійснення діяльності.</w:t>
      </w:r>
    </w:p>
    <w:p w:rsidR="0023792C" w:rsidRPr="00A10ED3" w:rsidRDefault="0023792C" w:rsidP="0023792C">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Для досягнення цілей ПДСЕР повинні бути вирішені наступні основні взаємопов'язані завдання, з яких формуються основні управлінські функції для системи енергетичного менеджменту в місті: </w:t>
      </w:r>
    </w:p>
    <w:p w:rsidR="0023792C" w:rsidRPr="00A10ED3" w:rsidRDefault="0023792C" w:rsidP="00223539">
      <w:pPr>
        <w:pStyle w:val="a3"/>
        <w:numPr>
          <w:ilvl w:val="0"/>
          <w:numId w:val="47"/>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 xml:space="preserve">формування цілісної системи управління процесом підвищення енергоефективності економіки міста, що забезпечить розподіл повноважень і ефективну взаємодію органів виконавчої влади міста Суми, господарюючих суб'єктів і населення; </w:t>
      </w:r>
    </w:p>
    <w:p w:rsidR="0023792C" w:rsidRPr="00A10ED3" w:rsidRDefault="0023792C" w:rsidP="00223539">
      <w:pPr>
        <w:pStyle w:val="a3"/>
        <w:numPr>
          <w:ilvl w:val="0"/>
          <w:numId w:val="47"/>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 xml:space="preserve">прийняття необхідних організаційно-регуляторних актів, що визначають механізми державного регулювання у сфері підвищення енергоефективності, проведення енергетичних обстежень та енергетичної паспортизації об'єктів, а також прийняття положень, що вводять </w:t>
      </w:r>
      <w:r w:rsidR="00DB6538" w:rsidRPr="00A10ED3">
        <w:rPr>
          <w:rFonts w:ascii="Times New Roman" w:hAnsi="Times New Roman" w:cs="Times New Roman"/>
          <w:sz w:val="24"/>
          <w:szCs w:val="24"/>
        </w:rPr>
        <w:t>у</w:t>
      </w:r>
      <w:r w:rsidRPr="00A10ED3">
        <w:rPr>
          <w:rFonts w:ascii="Times New Roman" w:hAnsi="Times New Roman" w:cs="Times New Roman"/>
          <w:sz w:val="24"/>
          <w:szCs w:val="24"/>
        </w:rPr>
        <w:t xml:space="preserve"> дію механізми стимулювання споживачів до ефективного використання енергії; </w:t>
      </w:r>
    </w:p>
    <w:p w:rsidR="0023792C" w:rsidRPr="00A10ED3" w:rsidRDefault="0023792C" w:rsidP="00223539">
      <w:pPr>
        <w:pStyle w:val="a3"/>
        <w:numPr>
          <w:ilvl w:val="0"/>
          <w:numId w:val="47"/>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lastRenderedPageBreak/>
        <w:t xml:space="preserve">організація регулярного формування та оновлення міської, районних і галузевих програм підвищення енергоефективності, а також програм підвищення енергоефективності комунальних підприємств міста; </w:t>
      </w:r>
    </w:p>
    <w:p w:rsidR="0023792C" w:rsidRPr="00A10ED3" w:rsidRDefault="0023792C" w:rsidP="00223539">
      <w:pPr>
        <w:pStyle w:val="a3"/>
        <w:numPr>
          <w:ilvl w:val="0"/>
          <w:numId w:val="47"/>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реалізація комплексу заходів щодо підвищення енергоефективності на об'єктах бюджетної сфери, що дозволяє знизити питоме споживання енергії;</w:t>
      </w:r>
    </w:p>
    <w:p w:rsidR="0023792C" w:rsidRPr="00A10ED3" w:rsidRDefault="0023792C" w:rsidP="00223539">
      <w:pPr>
        <w:pStyle w:val="a3"/>
        <w:numPr>
          <w:ilvl w:val="0"/>
          <w:numId w:val="47"/>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створення необхідних і достатніх умов по реалізації державно-приватного партнерства в рамках цільових угод з підвищення енергоефективності в енергоємних галузях економічної діяльності та комунальній сфері міста;</w:t>
      </w:r>
    </w:p>
    <w:p w:rsidR="0023792C" w:rsidRPr="00A10ED3" w:rsidRDefault="0023792C" w:rsidP="00223539">
      <w:pPr>
        <w:pStyle w:val="a3"/>
        <w:numPr>
          <w:ilvl w:val="0"/>
          <w:numId w:val="47"/>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 xml:space="preserve">створення необхідних і достатніх умов по реалізації типових енергоефективних проектів, які можуть широко застосовуватися в різних секторах економіки з мінімальними накладними витратами по їх реалізації; </w:t>
      </w:r>
    </w:p>
    <w:p w:rsidR="0023792C" w:rsidRPr="00A10ED3" w:rsidRDefault="0023792C" w:rsidP="00223539">
      <w:pPr>
        <w:pStyle w:val="a3"/>
        <w:numPr>
          <w:ilvl w:val="0"/>
          <w:numId w:val="47"/>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формування</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системи виділення</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бюджетних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асигнувань,</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необхідних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для</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підтримки і</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стимулювання</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реалізації</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проектів</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з підвищення</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ефективності</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використання</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енергії</w:t>
      </w:r>
      <w:r w:rsidRPr="00A10ED3">
        <w:rPr>
          <w:rFonts w:ascii="Times New Roman" w:hAnsi="Times New Roman" w:cs="Times New Roman"/>
          <w:sz w:val="24"/>
          <w:szCs w:val="24"/>
        </w:rPr>
        <w:t xml:space="preserve">, розвитку </w:t>
      </w:r>
      <w:r w:rsidRPr="00A10ED3">
        <w:rPr>
          <w:rStyle w:val="hps"/>
          <w:rFonts w:ascii="Times New Roman" w:hAnsi="Times New Roman" w:cs="Times New Roman"/>
          <w:sz w:val="24"/>
          <w:szCs w:val="24"/>
        </w:rPr>
        <w:t>поновлюваних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джерел</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енергії і</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екологічно</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чистих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виробничих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 xml:space="preserve">технологій; </w:t>
      </w:r>
    </w:p>
    <w:p w:rsidR="009C0186" w:rsidRPr="00A10ED3" w:rsidRDefault="009C0186" w:rsidP="009C0186">
      <w:pPr>
        <w:pStyle w:val="a3"/>
        <w:numPr>
          <w:ilvl w:val="0"/>
          <w:numId w:val="47"/>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 xml:space="preserve">формування системи моніторингу в галузі енергозбереження та підвищення енергетичної ефективності у всіх секторах економіки міста; </w:t>
      </w:r>
    </w:p>
    <w:p w:rsidR="009C0186" w:rsidRPr="00A10ED3" w:rsidRDefault="009C0186" w:rsidP="009C0186">
      <w:pPr>
        <w:pStyle w:val="a3"/>
        <w:numPr>
          <w:ilvl w:val="0"/>
          <w:numId w:val="47"/>
        </w:numPr>
        <w:spacing w:after="0"/>
        <w:ind w:hanging="294"/>
        <w:jc w:val="both"/>
        <w:rPr>
          <w:rStyle w:val="hps"/>
          <w:rFonts w:ascii="Times New Roman" w:hAnsi="Times New Roman" w:cs="Times New Roman"/>
          <w:sz w:val="24"/>
          <w:szCs w:val="24"/>
        </w:rPr>
      </w:pPr>
      <w:r w:rsidRPr="00A10ED3">
        <w:rPr>
          <w:rFonts w:ascii="Times New Roman" w:hAnsi="Times New Roman" w:cs="Times New Roman"/>
          <w:sz w:val="24"/>
          <w:szCs w:val="24"/>
        </w:rPr>
        <w:t xml:space="preserve">формування системи інформаційної та освітньої підтримки діяльності в галузі енергозбереження та підвищення енергетичної ефективності; </w:t>
      </w:r>
    </w:p>
    <w:p w:rsidR="0023792C" w:rsidRPr="00A10ED3" w:rsidRDefault="0023792C" w:rsidP="00223539">
      <w:pPr>
        <w:pStyle w:val="a3"/>
        <w:numPr>
          <w:ilvl w:val="0"/>
          <w:numId w:val="47"/>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забезпечення формування</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нових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стереотипів</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поведінки і</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мотивацій,</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націлених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на</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раціональне</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та екологічно</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відповідальне використання</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енергії</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у всіх верств</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населення.</w:t>
      </w:r>
    </w:p>
    <w:p w:rsidR="0023792C" w:rsidRPr="00A10ED3" w:rsidRDefault="0023792C" w:rsidP="0023792C">
      <w:pPr>
        <w:spacing w:before="240"/>
        <w:jc w:val="both"/>
        <w:rPr>
          <w:rFonts w:ascii="Times New Roman" w:hAnsi="Times New Roman" w:cs="Times New Roman"/>
          <w:sz w:val="24"/>
          <w:szCs w:val="24"/>
        </w:rPr>
      </w:pPr>
      <w:r w:rsidRPr="00A10ED3">
        <w:rPr>
          <w:rFonts w:ascii="Times New Roman" w:hAnsi="Times New Roman" w:cs="Times New Roman"/>
          <w:sz w:val="24"/>
          <w:szCs w:val="24"/>
        </w:rPr>
        <w:t>Для успішного керування діяльністю в галузі енергозбереження та підвищення енергоефективності необхідно розробити  та впровадити відповідну систему управління, що визначає:</w:t>
      </w:r>
    </w:p>
    <w:p w:rsidR="0023792C" w:rsidRPr="00A10ED3" w:rsidRDefault="0023792C" w:rsidP="0023792C">
      <w:pPr>
        <w:pStyle w:val="a3"/>
        <w:numPr>
          <w:ilvl w:val="0"/>
          <w:numId w:val="47"/>
        </w:numPr>
        <w:spacing w:after="0"/>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розподіл відповідальності та повноважень з управління діяльністю;</w:t>
      </w:r>
    </w:p>
    <w:p w:rsidR="0023792C" w:rsidRPr="00A10ED3" w:rsidRDefault="0023792C" w:rsidP="0023792C">
      <w:pPr>
        <w:pStyle w:val="a3"/>
        <w:numPr>
          <w:ilvl w:val="0"/>
          <w:numId w:val="47"/>
        </w:numPr>
        <w:spacing w:after="0"/>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технологію виконання процесів управління;</w:t>
      </w:r>
    </w:p>
    <w:p w:rsidR="0023792C" w:rsidRPr="00A10ED3" w:rsidRDefault="0023792C" w:rsidP="0023792C">
      <w:pPr>
        <w:pStyle w:val="a3"/>
        <w:numPr>
          <w:ilvl w:val="0"/>
          <w:numId w:val="47"/>
        </w:numPr>
        <w:spacing w:after="0"/>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тимчасові регламенти виконання процесів управління;</w:t>
      </w:r>
    </w:p>
    <w:p w:rsidR="0023792C" w:rsidRPr="00A10ED3" w:rsidRDefault="0023792C" w:rsidP="0023792C">
      <w:pPr>
        <w:pStyle w:val="a3"/>
        <w:numPr>
          <w:ilvl w:val="0"/>
          <w:numId w:val="47"/>
        </w:numPr>
        <w:spacing w:after="0"/>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критерії та методи оцінки результативності виконання процесів управління діяльністю.</w:t>
      </w:r>
    </w:p>
    <w:p w:rsidR="0023792C" w:rsidRPr="00A10ED3" w:rsidRDefault="0023792C" w:rsidP="0023792C">
      <w:pPr>
        <w:spacing w:before="240"/>
        <w:jc w:val="both"/>
        <w:rPr>
          <w:rFonts w:ascii="Times New Roman" w:hAnsi="Times New Roman" w:cs="Times New Roman"/>
          <w:sz w:val="24"/>
          <w:szCs w:val="24"/>
        </w:rPr>
      </w:pPr>
      <w:r w:rsidRPr="00A10ED3">
        <w:rPr>
          <w:rFonts w:ascii="Times New Roman" w:hAnsi="Times New Roman" w:cs="Times New Roman"/>
          <w:sz w:val="24"/>
          <w:szCs w:val="24"/>
        </w:rPr>
        <w:t>Предметами систем управління, що розглядаються в рамках ПДСЕР, є:</w:t>
      </w:r>
    </w:p>
    <w:p w:rsidR="0023792C" w:rsidRPr="00A10ED3" w:rsidRDefault="0023792C" w:rsidP="00223539">
      <w:pPr>
        <w:pStyle w:val="a3"/>
        <w:numPr>
          <w:ilvl w:val="0"/>
          <w:numId w:val="47"/>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управління бюджетними програмами та проектами з енергозбереження;</w:t>
      </w:r>
    </w:p>
    <w:p w:rsidR="0023792C" w:rsidRPr="00A10ED3" w:rsidRDefault="0023792C" w:rsidP="00223539">
      <w:pPr>
        <w:pStyle w:val="a3"/>
        <w:numPr>
          <w:ilvl w:val="0"/>
          <w:numId w:val="47"/>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планування і моніторинг досягнення цільових показників в області енергозбереження і підвищення енергетичної ефективності;</w:t>
      </w:r>
    </w:p>
    <w:p w:rsidR="0023792C" w:rsidRPr="00A10ED3" w:rsidRDefault="0023792C" w:rsidP="00223539">
      <w:pPr>
        <w:pStyle w:val="a3"/>
        <w:numPr>
          <w:ilvl w:val="0"/>
          <w:numId w:val="47"/>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забезпечення кваліфікації та компетентності персоналу в галузі енергозбереження та підвищення енергетичної ефективності;</w:t>
      </w:r>
    </w:p>
    <w:p w:rsidR="0023792C" w:rsidRPr="00A10ED3" w:rsidRDefault="0023792C" w:rsidP="00223539">
      <w:pPr>
        <w:pStyle w:val="a3"/>
        <w:numPr>
          <w:ilvl w:val="0"/>
          <w:numId w:val="47"/>
        </w:numPr>
        <w:spacing w:after="0"/>
        <w:ind w:hanging="294"/>
        <w:jc w:val="both"/>
        <w:rPr>
          <w:rStyle w:val="hps"/>
        </w:rPr>
      </w:pPr>
      <w:r w:rsidRPr="00A10ED3">
        <w:rPr>
          <w:rStyle w:val="hps"/>
          <w:rFonts w:ascii="Times New Roman" w:hAnsi="Times New Roman" w:cs="Times New Roman"/>
          <w:sz w:val="24"/>
          <w:szCs w:val="24"/>
        </w:rPr>
        <w:t>пропаганда та інформаційне забезпечення виконання ПДСЕР.</w:t>
      </w:r>
    </w:p>
    <w:p w:rsidR="002A1920" w:rsidRPr="00A10ED3" w:rsidRDefault="00F459EB" w:rsidP="00F459EB">
      <w:pPr>
        <w:pStyle w:val="2"/>
        <w:numPr>
          <w:ilvl w:val="1"/>
          <w:numId w:val="15"/>
        </w:numPr>
        <w:tabs>
          <w:tab w:val="left" w:pos="567"/>
        </w:tabs>
        <w:jc w:val="both"/>
        <w:rPr>
          <w:rFonts w:ascii="Times New Roman" w:hAnsi="Times New Roman" w:cs="Times New Roman"/>
          <w:color w:val="1F497D" w:themeColor="text2"/>
        </w:rPr>
      </w:pPr>
      <w:bookmarkStart w:id="26" w:name="_Toc458005169"/>
      <w:r w:rsidRPr="00A10ED3">
        <w:rPr>
          <w:rFonts w:ascii="Times New Roman" w:hAnsi="Times New Roman" w:cs="Times New Roman"/>
          <w:color w:val="1F497D" w:themeColor="text2"/>
        </w:rPr>
        <w:t>Заходи з організації управління діяльністю в галузі енергозбереження та підвищення енергоефективності</w:t>
      </w:r>
      <w:bookmarkEnd w:id="26"/>
    </w:p>
    <w:p w:rsidR="00FD0EBE" w:rsidRPr="00A10ED3" w:rsidRDefault="00FD0EBE" w:rsidP="00FD0EBE">
      <w:pPr>
        <w:spacing w:before="240"/>
        <w:jc w:val="both"/>
        <w:rPr>
          <w:rFonts w:ascii="Times New Roman" w:hAnsi="Times New Roman" w:cs="Times New Roman"/>
          <w:sz w:val="24"/>
          <w:szCs w:val="24"/>
        </w:rPr>
      </w:pPr>
      <w:r w:rsidRPr="00A10ED3">
        <w:rPr>
          <w:rFonts w:ascii="Times New Roman" w:hAnsi="Times New Roman" w:cs="Times New Roman"/>
          <w:sz w:val="24"/>
          <w:szCs w:val="24"/>
        </w:rPr>
        <w:t>Модель управління енергоресурсами міста – основна складова успішного реформування енергетичного забезпечення міста, яка відповідає за всі напрямки ефективного управління енергоресурсами міста. Побудова такої моделі базується на так званих «м’яких» завданнях. Без такої моделі місто не в змозі вирішувати сучасні виклики енергозбереження та енергоефективності.</w:t>
      </w:r>
    </w:p>
    <w:p w:rsidR="00F459EB" w:rsidRPr="00A10ED3" w:rsidRDefault="00F459EB" w:rsidP="00B41E4E">
      <w:pPr>
        <w:pStyle w:val="4"/>
        <w:keepLines w:val="0"/>
        <w:numPr>
          <w:ilvl w:val="2"/>
          <w:numId w:val="15"/>
        </w:numPr>
        <w:tabs>
          <w:tab w:val="left" w:pos="708"/>
        </w:tabs>
        <w:spacing w:after="120" w:line="240" w:lineRule="auto"/>
        <w:jc w:val="both"/>
        <w:rPr>
          <w:rFonts w:ascii="Times New Roman" w:hAnsi="Times New Roman" w:cs="Times New Roman"/>
          <w:i w:val="0"/>
          <w:color w:val="1F497D" w:themeColor="text2"/>
          <w:sz w:val="24"/>
          <w:szCs w:val="24"/>
        </w:rPr>
      </w:pPr>
      <w:r w:rsidRPr="00A10ED3">
        <w:rPr>
          <w:rFonts w:ascii="Times New Roman" w:hAnsi="Times New Roman" w:cs="Times New Roman"/>
          <w:i w:val="0"/>
          <w:color w:val="1F497D" w:themeColor="text2"/>
          <w:sz w:val="24"/>
          <w:szCs w:val="24"/>
        </w:rPr>
        <w:lastRenderedPageBreak/>
        <w:t>Створення автоматизованої інформаційної системи «Система дистанційного енергетичного моніторингу» (СДЕМ)</w:t>
      </w:r>
    </w:p>
    <w:p w:rsidR="00500CE5" w:rsidRPr="00A10ED3" w:rsidRDefault="00500CE5" w:rsidP="00500CE5">
      <w:pPr>
        <w:spacing w:before="240"/>
        <w:jc w:val="both"/>
        <w:rPr>
          <w:rFonts w:ascii="Times New Roman" w:hAnsi="Times New Roman" w:cs="Times New Roman"/>
          <w:sz w:val="24"/>
          <w:szCs w:val="24"/>
        </w:rPr>
      </w:pPr>
      <w:r w:rsidRPr="00A10ED3">
        <w:rPr>
          <w:rFonts w:ascii="Times New Roman" w:hAnsi="Times New Roman" w:cs="Times New Roman"/>
          <w:sz w:val="24"/>
          <w:szCs w:val="24"/>
        </w:rPr>
        <w:t>Система дистанційного енерг</w:t>
      </w:r>
      <w:r w:rsidR="00F12FFE" w:rsidRPr="00A10ED3">
        <w:rPr>
          <w:rFonts w:ascii="Times New Roman" w:hAnsi="Times New Roman" w:cs="Times New Roman"/>
          <w:sz w:val="24"/>
          <w:szCs w:val="24"/>
        </w:rPr>
        <w:t>етичног</w:t>
      </w:r>
      <w:r w:rsidRPr="00A10ED3">
        <w:rPr>
          <w:rFonts w:ascii="Times New Roman" w:hAnsi="Times New Roman" w:cs="Times New Roman"/>
          <w:sz w:val="24"/>
          <w:szCs w:val="24"/>
        </w:rPr>
        <w:t>о</w:t>
      </w:r>
      <w:r w:rsidR="00F12FFE" w:rsidRPr="00A10ED3">
        <w:rPr>
          <w:rFonts w:ascii="Times New Roman" w:hAnsi="Times New Roman" w:cs="Times New Roman"/>
          <w:sz w:val="24"/>
          <w:szCs w:val="24"/>
        </w:rPr>
        <w:t xml:space="preserve"> </w:t>
      </w:r>
      <w:r w:rsidR="004E4548">
        <w:rPr>
          <w:rFonts w:ascii="Times New Roman" w:hAnsi="Times New Roman" w:cs="Times New Roman"/>
          <w:sz w:val="24"/>
          <w:szCs w:val="24"/>
        </w:rPr>
        <w:t>моніторингу (СДЕМ) створюється на підставі</w:t>
      </w:r>
      <w:r w:rsidRPr="00A10ED3">
        <w:rPr>
          <w:rFonts w:ascii="Times New Roman" w:hAnsi="Times New Roman" w:cs="Times New Roman"/>
          <w:sz w:val="24"/>
          <w:szCs w:val="24"/>
        </w:rPr>
        <w:t xml:space="preserve"> таких передумов:</w:t>
      </w:r>
    </w:p>
    <w:p w:rsidR="00500CE5" w:rsidRPr="00A10ED3" w:rsidRDefault="00500CE5" w:rsidP="00223539">
      <w:pPr>
        <w:pStyle w:val="a3"/>
        <w:numPr>
          <w:ilvl w:val="0"/>
          <w:numId w:val="48"/>
        </w:numPr>
        <w:spacing w:after="0"/>
        <w:ind w:hanging="294"/>
        <w:jc w:val="both"/>
        <w:rPr>
          <w:rFonts w:ascii="Times New Roman" w:hAnsi="Times New Roman" w:cs="Times New Roman"/>
          <w:sz w:val="24"/>
          <w:szCs w:val="24"/>
        </w:rPr>
      </w:pPr>
      <w:r w:rsidRPr="00A10ED3">
        <w:rPr>
          <w:rStyle w:val="hps"/>
          <w:rFonts w:ascii="Times New Roman" w:hAnsi="Times New Roman" w:cs="Times New Roman"/>
          <w:sz w:val="24"/>
          <w:szCs w:val="24"/>
        </w:rPr>
        <w:t>Нормативних: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невідповідність</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процесів</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нормативним</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актам</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у галузі</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енергозабезпечення</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та енергозбереження</w:t>
      </w:r>
      <w:r w:rsidRPr="00A10ED3">
        <w:rPr>
          <w:rFonts w:ascii="Times New Roman" w:hAnsi="Times New Roman" w:cs="Times New Roman"/>
          <w:sz w:val="24"/>
          <w:szCs w:val="24"/>
        </w:rPr>
        <w:t>;</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Організаційних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невідповідність</w:t>
      </w:r>
      <w:r w:rsidRPr="00A10ED3">
        <w:rPr>
          <w:rFonts w:ascii="Times New Roman" w:hAnsi="Times New Roman" w:cs="Times New Roman"/>
          <w:sz w:val="24"/>
          <w:szCs w:val="24"/>
        </w:rPr>
        <w:t xml:space="preserve"> вимогам </w:t>
      </w:r>
      <w:r w:rsidRPr="00A10ED3">
        <w:rPr>
          <w:rStyle w:val="hps"/>
          <w:rFonts w:ascii="Times New Roman" w:hAnsi="Times New Roman" w:cs="Times New Roman"/>
          <w:sz w:val="24"/>
          <w:szCs w:val="24"/>
        </w:rPr>
        <w:t>ефективності організації</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розподілу</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між</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суб'єктами</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сфер</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відповідальності</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за</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здійснення</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процесів;</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Технічних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невідповідність</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фактичних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експлуатаційних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характеристик</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обладнання вимогам</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надійності</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та ефективності</w:t>
      </w:r>
      <w:r w:rsidRPr="00A10ED3">
        <w:rPr>
          <w:rFonts w:ascii="Times New Roman" w:hAnsi="Times New Roman" w:cs="Times New Roman"/>
          <w:sz w:val="24"/>
          <w:szCs w:val="24"/>
        </w:rPr>
        <w:t>, н</w:t>
      </w:r>
      <w:r w:rsidRPr="00A10ED3">
        <w:rPr>
          <w:rStyle w:val="hps"/>
          <w:rFonts w:ascii="Times New Roman" w:hAnsi="Times New Roman" w:cs="Times New Roman"/>
          <w:sz w:val="24"/>
          <w:szCs w:val="24"/>
        </w:rPr>
        <w:t>евідповідність</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обліку і планування</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вимогам</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точності і</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несуперечності;</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Економічних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наявність</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невиправданих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витрат у</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сфері</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енергозабезпечення.</w:t>
      </w:r>
    </w:p>
    <w:p w:rsidR="00500CE5" w:rsidRPr="00A10ED3" w:rsidRDefault="00500CE5" w:rsidP="00500CE5">
      <w:pPr>
        <w:spacing w:before="240"/>
        <w:jc w:val="both"/>
        <w:rPr>
          <w:rFonts w:ascii="Times New Roman" w:hAnsi="Times New Roman" w:cs="Times New Roman"/>
          <w:sz w:val="24"/>
          <w:szCs w:val="24"/>
        </w:rPr>
      </w:pPr>
      <w:r w:rsidRPr="00A10ED3">
        <w:rPr>
          <w:rFonts w:ascii="Times New Roman" w:hAnsi="Times New Roman" w:cs="Times New Roman"/>
          <w:sz w:val="24"/>
          <w:szCs w:val="24"/>
        </w:rPr>
        <w:t>Передумови диктують наступні цілі створення СДЕМ:</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Підвищення надійності, безпеки та ефективності забезпечення енергетичними ресурсами населення, об'єктів міського господарства, промислових підприємств та інших споживачів;</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Підвищення ефективності управління ПЕР, скорочення витрат енергоресурсів та витрат бюджету міста на забезпечення енергетичними ресурсами громадських установ міського підпорядкування;</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Формування та реалізація енергетичної політики міста, включаючи моніторинг виконання програм та проектів енергозбереження суб'єктів-учасників програм з енергозбереження.</w:t>
      </w:r>
    </w:p>
    <w:p w:rsidR="00500CE5" w:rsidRPr="00A10ED3" w:rsidRDefault="00500CE5" w:rsidP="00500CE5">
      <w:pPr>
        <w:spacing w:before="240"/>
        <w:jc w:val="both"/>
        <w:rPr>
          <w:rFonts w:ascii="Times New Roman" w:hAnsi="Times New Roman" w:cs="Times New Roman"/>
          <w:sz w:val="24"/>
          <w:szCs w:val="24"/>
        </w:rPr>
      </w:pPr>
      <w:r w:rsidRPr="00A10ED3">
        <w:rPr>
          <w:rFonts w:ascii="Times New Roman" w:hAnsi="Times New Roman" w:cs="Times New Roman"/>
          <w:sz w:val="24"/>
          <w:szCs w:val="24"/>
        </w:rPr>
        <w:t>Реалізація запланованих цілей забезпечує досягнення наступних показників підвищення ефективності управління енергозабезпеченням та енергозбереженням за рахунок автоматизації:</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Використання підсистеми управління проектами у сфері енергозбереження дозволить підвищити контроль ходу їх реалізації та фінансування;</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Використання підсистеми обліку енергетичних ресурсів дозволить забезпечити вихідні дані для контролю показників фактичного виконання програм з енергозбереження;</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Використання підсистеми диспетчерського управління дозволить підвищити надійність та безаварійність енергопостачання;</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Використання підсистеми ведення нормативно-довідкової інформації дозволить здійснювати облік елементів міського енергогосподарства, облік яких необхідний для підтримки збору даних і розрахунку фактичних показників програм енергозбереження;</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Використання підсистеми моніторингу ефективності енергопостачання дозволить здійснювати контроль показників фактичного виконання програм енергозбереження.</w:t>
      </w:r>
    </w:p>
    <w:p w:rsidR="00500CE5" w:rsidRPr="00A10ED3" w:rsidRDefault="00500CE5" w:rsidP="00500CE5">
      <w:pPr>
        <w:spacing w:before="240"/>
        <w:jc w:val="both"/>
        <w:rPr>
          <w:rFonts w:ascii="Times New Roman" w:hAnsi="Times New Roman" w:cs="Times New Roman"/>
          <w:sz w:val="24"/>
          <w:szCs w:val="24"/>
        </w:rPr>
      </w:pPr>
      <w:r w:rsidRPr="00A10ED3">
        <w:rPr>
          <w:rFonts w:ascii="Times New Roman" w:hAnsi="Times New Roman" w:cs="Times New Roman"/>
          <w:sz w:val="24"/>
          <w:szCs w:val="24"/>
        </w:rPr>
        <w:t>Наступні процеси підлягають повній або частковій автоматизації за допомогою СДЕМ:</w:t>
      </w:r>
    </w:p>
    <w:p w:rsidR="00500CE5" w:rsidRPr="00A10ED3" w:rsidRDefault="00500CE5" w:rsidP="00500CE5">
      <w:pPr>
        <w:spacing w:before="240"/>
        <w:jc w:val="both"/>
        <w:rPr>
          <w:rFonts w:ascii="Times New Roman" w:hAnsi="Times New Roman" w:cs="Times New Roman"/>
          <w:i/>
          <w:sz w:val="24"/>
          <w:szCs w:val="24"/>
        </w:rPr>
      </w:pPr>
      <w:r w:rsidRPr="00A10ED3">
        <w:rPr>
          <w:rFonts w:ascii="Times New Roman" w:hAnsi="Times New Roman" w:cs="Times New Roman"/>
          <w:i/>
          <w:sz w:val="24"/>
          <w:szCs w:val="24"/>
        </w:rPr>
        <w:t>Процеси в галузі забезпечення енергоресурсами:</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Моніторинг розподілу енергоносіїв (виробництво, розподіл, збут, споживання);</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Формування паливно-енергетичних балансів;</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Моніторинг технічного стану інфраструктури енергозабезпечення (номінальні характеристики, режими використання, навантаження);</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Моніторинг статусу використання інфраструктури (використовується, резерв, на ремонті, аварія і т.п.).</w:t>
      </w:r>
    </w:p>
    <w:p w:rsidR="00500CE5" w:rsidRPr="00A10ED3" w:rsidRDefault="00500CE5" w:rsidP="00500CE5">
      <w:pPr>
        <w:spacing w:before="240"/>
        <w:jc w:val="both"/>
        <w:rPr>
          <w:rFonts w:ascii="Times New Roman" w:hAnsi="Times New Roman" w:cs="Times New Roman"/>
          <w:i/>
          <w:sz w:val="24"/>
          <w:szCs w:val="24"/>
        </w:rPr>
      </w:pPr>
      <w:r w:rsidRPr="00A10ED3">
        <w:rPr>
          <w:rFonts w:ascii="Times New Roman" w:hAnsi="Times New Roman" w:cs="Times New Roman"/>
          <w:i/>
          <w:sz w:val="24"/>
          <w:szCs w:val="24"/>
        </w:rPr>
        <w:lastRenderedPageBreak/>
        <w:t>Процеси в галузі енергозбереження:</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 xml:space="preserve">Планування та моніторинг виконання </w:t>
      </w:r>
      <w:r w:rsidR="00DB6538" w:rsidRPr="00A10ED3">
        <w:rPr>
          <w:rStyle w:val="hps"/>
          <w:rFonts w:ascii="Times New Roman" w:hAnsi="Times New Roman" w:cs="Times New Roman"/>
          <w:sz w:val="24"/>
          <w:szCs w:val="24"/>
        </w:rPr>
        <w:t>п</w:t>
      </w:r>
      <w:r w:rsidRPr="00A10ED3">
        <w:rPr>
          <w:rStyle w:val="hps"/>
          <w:rFonts w:ascii="Times New Roman" w:hAnsi="Times New Roman" w:cs="Times New Roman"/>
          <w:sz w:val="24"/>
          <w:szCs w:val="24"/>
        </w:rPr>
        <w:t>рограм енергозбереження;</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Планування та моніторинг досягнення цільових показників в області енергозбереження;</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Планування та моніторинг результативності заходів у сфері енергозбереження;</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Планування та моніторинг забезпечення оснащеності приладами обліку;</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Планування та моніторинг проведення енергетичних обстежень.</w:t>
      </w:r>
    </w:p>
    <w:p w:rsidR="00500CE5" w:rsidRPr="00A10ED3" w:rsidRDefault="00500CE5" w:rsidP="00500CE5">
      <w:pPr>
        <w:spacing w:before="240"/>
        <w:jc w:val="both"/>
        <w:rPr>
          <w:rFonts w:ascii="Times New Roman" w:hAnsi="Times New Roman" w:cs="Times New Roman"/>
          <w:i/>
          <w:sz w:val="24"/>
          <w:szCs w:val="24"/>
        </w:rPr>
      </w:pPr>
      <w:r w:rsidRPr="00A10ED3">
        <w:rPr>
          <w:rFonts w:ascii="Times New Roman" w:hAnsi="Times New Roman" w:cs="Times New Roman"/>
          <w:i/>
          <w:sz w:val="24"/>
          <w:szCs w:val="24"/>
        </w:rPr>
        <w:t>Процеси управління в області енергозабезпечення та енергозбереження:</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Планування та контроль інвестицій в області енергозабезпечення та енергозбереження;</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Управління проектами.</w:t>
      </w:r>
    </w:p>
    <w:p w:rsidR="00500CE5" w:rsidRPr="00A10ED3" w:rsidRDefault="00500CE5" w:rsidP="00500CE5">
      <w:pPr>
        <w:spacing w:before="240"/>
        <w:jc w:val="both"/>
        <w:rPr>
          <w:rFonts w:ascii="Times New Roman" w:hAnsi="Times New Roman" w:cs="Times New Roman"/>
          <w:i/>
          <w:sz w:val="24"/>
          <w:szCs w:val="24"/>
        </w:rPr>
      </w:pPr>
      <w:r w:rsidRPr="00A10ED3">
        <w:rPr>
          <w:rFonts w:ascii="Times New Roman" w:hAnsi="Times New Roman" w:cs="Times New Roman"/>
          <w:i/>
          <w:sz w:val="24"/>
          <w:szCs w:val="24"/>
        </w:rPr>
        <w:t>Забезпечення процесів в області енергозабезпечення та енергозбереження:</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Інформаційне забезпечення в галузі енергозбереження;</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Документа</w:t>
      </w:r>
      <w:r w:rsidR="00F12FFE" w:rsidRPr="00A10ED3">
        <w:rPr>
          <w:rStyle w:val="hps"/>
          <w:rFonts w:ascii="Times New Roman" w:hAnsi="Times New Roman" w:cs="Times New Roman"/>
          <w:sz w:val="24"/>
          <w:szCs w:val="24"/>
        </w:rPr>
        <w:t>льне</w:t>
      </w:r>
      <w:r w:rsidRPr="00A10ED3">
        <w:rPr>
          <w:rStyle w:val="hps"/>
          <w:rFonts w:ascii="Times New Roman" w:hAnsi="Times New Roman" w:cs="Times New Roman"/>
          <w:sz w:val="24"/>
          <w:szCs w:val="24"/>
        </w:rPr>
        <w:t xml:space="preserve"> забезпечення управління (інформаційної взаємодії) в рамках автоматизованих процесів.</w:t>
      </w:r>
    </w:p>
    <w:p w:rsidR="00500CE5" w:rsidRPr="00A10ED3" w:rsidRDefault="00500CE5" w:rsidP="00500CE5">
      <w:pPr>
        <w:spacing w:before="240"/>
        <w:jc w:val="both"/>
        <w:rPr>
          <w:rFonts w:ascii="Times New Roman" w:hAnsi="Times New Roman" w:cs="Times New Roman"/>
          <w:i/>
          <w:sz w:val="24"/>
          <w:szCs w:val="24"/>
        </w:rPr>
      </w:pPr>
      <w:r w:rsidRPr="00A10ED3">
        <w:rPr>
          <w:rFonts w:ascii="Times New Roman" w:hAnsi="Times New Roman" w:cs="Times New Roman"/>
          <w:i/>
          <w:sz w:val="24"/>
          <w:szCs w:val="24"/>
        </w:rPr>
        <w:t xml:space="preserve">Процеси підконтрольні </w:t>
      </w:r>
      <w:r w:rsidR="00C04D52">
        <w:rPr>
          <w:rFonts w:ascii="Times New Roman" w:hAnsi="Times New Roman" w:cs="Times New Roman"/>
          <w:i/>
          <w:sz w:val="24"/>
          <w:szCs w:val="24"/>
        </w:rPr>
        <w:t>структурним підрозділам Сумської міської ради з питань енергозбереження</w:t>
      </w:r>
      <w:r w:rsidRPr="00A10ED3">
        <w:rPr>
          <w:rFonts w:ascii="Times New Roman" w:hAnsi="Times New Roman" w:cs="Times New Roman"/>
          <w:i/>
          <w:sz w:val="24"/>
          <w:szCs w:val="24"/>
        </w:rPr>
        <w:t>. Суми:</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Планування та контр</w:t>
      </w:r>
      <w:r w:rsidR="00C04D52">
        <w:rPr>
          <w:rStyle w:val="hps"/>
          <w:rFonts w:ascii="Times New Roman" w:hAnsi="Times New Roman" w:cs="Times New Roman"/>
          <w:sz w:val="24"/>
          <w:szCs w:val="24"/>
        </w:rPr>
        <w:t>оль виконання діяльності</w:t>
      </w:r>
      <w:r w:rsidRPr="00A10ED3">
        <w:rPr>
          <w:rStyle w:val="hps"/>
          <w:rFonts w:ascii="Times New Roman" w:hAnsi="Times New Roman" w:cs="Times New Roman"/>
          <w:sz w:val="24"/>
          <w:szCs w:val="24"/>
        </w:rPr>
        <w:t>;</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Управління організаційно-розпорядчою документацією.</w:t>
      </w:r>
    </w:p>
    <w:p w:rsidR="00500CE5" w:rsidRPr="00A10ED3" w:rsidRDefault="00500CE5" w:rsidP="00500CE5">
      <w:pPr>
        <w:spacing w:before="240"/>
        <w:jc w:val="both"/>
        <w:rPr>
          <w:rFonts w:ascii="Times New Roman" w:hAnsi="Times New Roman" w:cs="Times New Roman"/>
          <w:sz w:val="24"/>
          <w:szCs w:val="24"/>
        </w:rPr>
      </w:pPr>
      <w:r w:rsidRPr="00A10ED3">
        <w:rPr>
          <w:rFonts w:ascii="Times New Roman" w:hAnsi="Times New Roman" w:cs="Times New Roman"/>
          <w:sz w:val="24"/>
          <w:szCs w:val="24"/>
        </w:rPr>
        <w:t>Заходи зі створення, впровадження та експлуатації СДЕМ включають:</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 xml:space="preserve">Створення модуля </w:t>
      </w:r>
      <w:proofErr w:type="spellStart"/>
      <w:r w:rsidRPr="00A10ED3">
        <w:rPr>
          <w:rStyle w:val="hps"/>
          <w:rFonts w:ascii="Times New Roman" w:hAnsi="Times New Roman" w:cs="Times New Roman"/>
          <w:sz w:val="24"/>
          <w:szCs w:val="24"/>
        </w:rPr>
        <w:t>оперативно</w:t>
      </w:r>
      <w:proofErr w:type="spellEnd"/>
      <w:r w:rsidRPr="00A10ED3">
        <w:rPr>
          <w:rStyle w:val="hps"/>
          <w:rFonts w:ascii="Times New Roman" w:hAnsi="Times New Roman" w:cs="Times New Roman"/>
          <w:sz w:val="24"/>
          <w:szCs w:val="24"/>
        </w:rPr>
        <w:t>-інформаційного комплексу диспетчерського управління об'єктами;</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Створення модуля автоматизованого управління технічним обслуговуванням і ремонтом на об'єктах енергозбереження;</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Створення модуля збору даних з приладів обліку тепла, води, газу;</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Створення модуля розрахунку балансів, втрат по об'єктах енергозбереження;</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Створення модуля планування енергоспоживання і тарифної політики;</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Створення модуля розрахунку фактичних значень показників Програм енергозбереження та звірки з плановими значеннями;</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 xml:space="preserve">Створення модуля розробки </w:t>
      </w:r>
      <w:r w:rsidR="00DB6538" w:rsidRPr="00A10ED3">
        <w:rPr>
          <w:rStyle w:val="hps"/>
          <w:rFonts w:ascii="Times New Roman" w:hAnsi="Times New Roman" w:cs="Times New Roman"/>
          <w:sz w:val="24"/>
          <w:szCs w:val="24"/>
        </w:rPr>
        <w:t>п</w:t>
      </w:r>
      <w:r w:rsidRPr="00A10ED3">
        <w:rPr>
          <w:rStyle w:val="hps"/>
          <w:rFonts w:ascii="Times New Roman" w:hAnsi="Times New Roman" w:cs="Times New Roman"/>
          <w:sz w:val="24"/>
          <w:szCs w:val="24"/>
        </w:rPr>
        <w:t>рограм енергозбереження та оцінки ефективності їх виконання;</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 xml:space="preserve">Створення модуля автоматизованого моніторингу та аналізу </w:t>
      </w:r>
      <w:proofErr w:type="spellStart"/>
      <w:r w:rsidRPr="00A10ED3">
        <w:rPr>
          <w:rStyle w:val="hps"/>
          <w:rFonts w:ascii="Times New Roman" w:hAnsi="Times New Roman" w:cs="Times New Roman"/>
          <w:sz w:val="24"/>
          <w:szCs w:val="24"/>
        </w:rPr>
        <w:t>енергосервісних</w:t>
      </w:r>
      <w:proofErr w:type="spellEnd"/>
      <w:r w:rsidRPr="00A10ED3">
        <w:rPr>
          <w:rStyle w:val="hps"/>
          <w:rFonts w:ascii="Times New Roman" w:hAnsi="Times New Roman" w:cs="Times New Roman"/>
          <w:sz w:val="24"/>
          <w:szCs w:val="24"/>
        </w:rPr>
        <w:t xml:space="preserve"> </w:t>
      </w:r>
      <w:r w:rsidR="00F12FFE" w:rsidRPr="00A10ED3">
        <w:rPr>
          <w:rStyle w:val="hps"/>
          <w:rFonts w:ascii="Times New Roman" w:hAnsi="Times New Roman" w:cs="Times New Roman"/>
          <w:sz w:val="24"/>
          <w:szCs w:val="24"/>
        </w:rPr>
        <w:t>послуг</w:t>
      </w:r>
      <w:r w:rsidRPr="00A10ED3">
        <w:rPr>
          <w:rStyle w:val="hps"/>
          <w:rFonts w:ascii="Times New Roman" w:hAnsi="Times New Roman" w:cs="Times New Roman"/>
          <w:sz w:val="24"/>
          <w:szCs w:val="24"/>
        </w:rPr>
        <w:t xml:space="preserve"> на об'єктах;</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Створення розподіленої апаратно-програмної інфраструктури резервування СДЕМ;</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Створення системи моніторингу функціонування, системного адміністрування та технічного обслуговування СДЕМ;</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Створення багаторівневої системи забезпечення інформаційної безпеки СДЕМ.</w:t>
      </w:r>
    </w:p>
    <w:p w:rsidR="00F957F4" w:rsidRPr="00A10ED3" w:rsidRDefault="00F957F4" w:rsidP="00983D06">
      <w:pPr>
        <w:spacing w:after="0"/>
        <w:jc w:val="both"/>
        <w:rPr>
          <w:rFonts w:ascii="Arial" w:hAnsi="Arial" w:cs="Arial"/>
          <w:sz w:val="20"/>
          <w:szCs w:val="20"/>
        </w:rPr>
      </w:pPr>
    </w:p>
    <w:p w:rsidR="00F957F4" w:rsidRPr="00A10ED3" w:rsidRDefault="00F957F4" w:rsidP="00C43F29">
      <w:pPr>
        <w:spacing w:after="0"/>
        <w:jc w:val="center"/>
        <w:rPr>
          <w:rFonts w:ascii="Arial" w:hAnsi="Arial" w:cs="Arial"/>
          <w:sz w:val="20"/>
          <w:szCs w:val="20"/>
        </w:rPr>
      </w:pPr>
      <w:r w:rsidRPr="00A10ED3">
        <w:rPr>
          <w:rFonts w:ascii="Arial" w:hAnsi="Arial" w:cs="Arial"/>
          <w:sz w:val="20"/>
          <w:szCs w:val="20"/>
        </w:rPr>
        <w:object w:dxaOrig="11529" w:dyaOrig="91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349.5pt" o:ole="">
            <v:imagedata r:id="rId61" o:title=""/>
          </v:shape>
          <o:OLEObject Type="Embed" ProgID="Visio.Drawing.11" ShapeID="_x0000_i1025" DrawAspect="Content" ObjectID="_1536143501" r:id="rId62"/>
        </w:object>
      </w:r>
    </w:p>
    <w:p w:rsidR="00F957F4" w:rsidRPr="00A10ED3" w:rsidRDefault="00F957F4" w:rsidP="00983D06">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Впровадження СДЕМ </w:t>
      </w:r>
      <w:r w:rsidR="00DB6538" w:rsidRPr="00A10ED3">
        <w:rPr>
          <w:rFonts w:ascii="Times New Roman" w:hAnsi="Times New Roman" w:cs="Times New Roman"/>
          <w:sz w:val="24"/>
          <w:szCs w:val="24"/>
        </w:rPr>
        <w:t>у</w:t>
      </w:r>
      <w:r w:rsidRPr="00A10ED3">
        <w:rPr>
          <w:rFonts w:ascii="Times New Roman" w:hAnsi="Times New Roman" w:cs="Times New Roman"/>
          <w:sz w:val="24"/>
          <w:szCs w:val="24"/>
        </w:rPr>
        <w:t xml:space="preserve"> сегментах об'єктів з енергозбереження, включає:</w:t>
      </w:r>
    </w:p>
    <w:p w:rsidR="00F957F4" w:rsidRPr="00A10ED3" w:rsidRDefault="00F957F4"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 xml:space="preserve">збір даних згідно </w:t>
      </w:r>
      <w:r w:rsidR="00DB6538" w:rsidRPr="00A10ED3">
        <w:rPr>
          <w:rStyle w:val="hps"/>
          <w:rFonts w:ascii="Times New Roman" w:hAnsi="Times New Roman" w:cs="Times New Roman"/>
          <w:sz w:val="24"/>
          <w:szCs w:val="24"/>
        </w:rPr>
        <w:t xml:space="preserve">з </w:t>
      </w:r>
      <w:r w:rsidRPr="00A10ED3">
        <w:rPr>
          <w:rStyle w:val="hps"/>
          <w:rFonts w:ascii="Times New Roman" w:hAnsi="Times New Roman" w:cs="Times New Roman"/>
          <w:sz w:val="24"/>
          <w:szCs w:val="24"/>
        </w:rPr>
        <w:t>ДБН по об'єктах;</w:t>
      </w:r>
    </w:p>
    <w:p w:rsidR="00F957F4" w:rsidRPr="00A10ED3" w:rsidRDefault="00F957F4"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збір документів по об'єктах;</w:t>
      </w:r>
    </w:p>
    <w:p w:rsidR="00F957F4" w:rsidRPr="00A10ED3" w:rsidRDefault="00F957F4"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робоче проектування комплексу управління сегментом;</w:t>
      </w:r>
    </w:p>
    <w:p w:rsidR="00F957F4" w:rsidRPr="00A10ED3" w:rsidRDefault="00F957F4"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 xml:space="preserve">введення даних по об'єктах </w:t>
      </w:r>
      <w:r w:rsidR="00DB6538" w:rsidRPr="00A10ED3">
        <w:rPr>
          <w:rStyle w:val="hps"/>
          <w:rFonts w:ascii="Times New Roman" w:hAnsi="Times New Roman" w:cs="Times New Roman"/>
          <w:sz w:val="24"/>
          <w:szCs w:val="24"/>
        </w:rPr>
        <w:t>у</w:t>
      </w:r>
      <w:r w:rsidR="00C04D52">
        <w:rPr>
          <w:rStyle w:val="hps"/>
          <w:rFonts w:ascii="Times New Roman" w:hAnsi="Times New Roman" w:cs="Times New Roman"/>
          <w:sz w:val="24"/>
          <w:szCs w:val="24"/>
        </w:rPr>
        <w:t xml:space="preserve"> базі даних</w:t>
      </w:r>
      <w:r w:rsidRPr="00A10ED3">
        <w:rPr>
          <w:rStyle w:val="hps"/>
          <w:rFonts w:ascii="Times New Roman" w:hAnsi="Times New Roman" w:cs="Times New Roman"/>
          <w:sz w:val="24"/>
          <w:szCs w:val="24"/>
        </w:rPr>
        <w:t>;</w:t>
      </w:r>
    </w:p>
    <w:p w:rsidR="00F957F4" w:rsidRPr="00A10ED3" w:rsidRDefault="00F957F4"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розробка спеціалізованих звітних форм по об'єктах;</w:t>
      </w:r>
    </w:p>
    <w:p w:rsidR="00F957F4" w:rsidRPr="00A10ED3" w:rsidRDefault="00F957F4"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проведення випробувань комплексу управління сегментом об’єктів.</w:t>
      </w:r>
    </w:p>
    <w:p w:rsidR="00F957F4" w:rsidRPr="00A10ED3" w:rsidRDefault="00ED1C7A" w:rsidP="00ED1C7A">
      <w:pPr>
        <w:pStyle w:val="4"/>
        <w:keepLines w:val="0"/>
        <w:numPr>
          <w:ilvl w:val="2"/>
          <w:numId w:val="15"/>
        </w:numPr>
        <w:tabs>
          <w:tab w:val="left" w:pos="708"/>
        </w:tabs>
        <w:spacing w:after="120" w:line="240" w:lineRule="auto"/>
        <w:jc w:val="both"/>
        <w:rPr>
          <w:rFonts w:ascii="Times New Roman" w:hAnsi="Times New Roman" w:cs="Times New Roman"/>
          <w:i w:val="0"/>
          <w:color w:val="1F497D" w:themeColor="text2"/>
          <w:sz w:val="24"/>
          <w:szCs w:val="24"/>
        </w:rPr>
      </w:pPr>
      <w:r w:rsidRPr="00A10ED3">
        <w:rPr>
          <w:rFonts w:ascii="Times New Roman" w:hAnsi="Times New Roman" w:cs="Times New Roman"/>
          <w:i w:val="0"/>
          <w:color w:val="1F497D" w:themeColor="text2"/>
          <w:sz w:val="24"/>
          <w:szCs w:val="24"/>
        </w:rPr>
        <w:t>Організаційно-регуляторне забезпечення діяльності з енергозбереження та підвищення енергетичної ефективності</w:t>
      </w:r>
    </w:p>
    <w:p w:rsidR="001F779A" w:rsidRPr="00A10ED3" w:rsidRDefault="001F779A" w:rsidP="001F779A">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Основним завданням запланованого ПДСЕР є створення стимулюючих факторів енергозбереження. Стан законодавства у сфері енергозбереження та перспектива його розвитку є одним з ключових чинників для досягнення цілей і завдань ПДСЕР. </w:t>
      </w:r>
      <w:r w:rsidR="00DB6538" w:rsidRPr="00A10ED3">
        <w:rPr>
          <w:rFonts w:ascii="Times New Roman" w:hAnsi="Times New Roman" w:cs="Times New Roman"/>
          <w:sz w:val="24"/>
          <w:szCs w:val="24"/>
        </w:rPr>
        <w:t>У</w:t>
      </w:r>
      <w:r w:rsidRPr="00A10ED3">
        <w:rPr>
          <w:rFonts w:ascii="Times New Roman" w:hAnsi="Times New Roman" w:cs="Times New Roman"/>
          <w:sz w:val="24"/>
          <w:szCs w:val="24"/>
        </w:rPr>
        <w:t xml:space="preserve"> даний час законодавство про енергозбереження </w:t>
      </w:r>
      <w:r w:rsidR="00F12FFE" w:rsidRPr="00A10ED3">
        <w:rPr>
          <w:rFonts w:ascii="Times New Roman" w:hAnsi="Times New Roman" w:cs="Times New Roman"/>
          <w:sz w:val="24"/>
          <w:szCs w:val="24"/>
        </w:rPr>
        <w:t>в стадії розвитку</w:t>
      </w:r>
      <w:r w:rsidRPr="00A10ED3">
        <w:rPr>
          <w:rFonts w:ascii="Times New Roman" w:hAnsi="Times New Roman" w:cs="Times New Roman"/>
          <w:sz w:val="24"/>
          <w:szCs w:val="24"/>
        </w:rPr>
        <w:t>.</w:t>
      </w:r>
    </w:p>
    <w:p w:rsidR="001F779A" w:rsidRPr="00A10ED3" w:rsidRDefault="001F779A" w:rsidP="001F779A">
      <w:pPr>
        <w:spacing w:before="240"/>
        <w:jc w:val="both"/>
        <w:rPr>
          <w:rFonts w:ascii="Times New Roman" w:hAnsi="Times New Roman" w:cs="Times New Roman"/>
          <w:sz w:val="24"/>
          <w:szCs w:val="24"/>
        </w:rPr>
      </w:pPr>
      <w:r w:rsidRPr="00A10ED3">
        <w:rPr>
          <w:rFonts w:ascii="Times New Roman" w:hAnsi="Times New Roman" w:cs="Times New Roman"/>
          <w:sz w:val="24"/>
          <w:szCs w:val="24"/>
        </w:rPr>
        <w:t>Організаційно-регуляторне та нормативно-правове забезпечення не реалізуються в повному обсязі через відсутність чітко визначених механізмів проведення енергозберігаючої політики та невизначеність повноважень виконавчих органів влади міста в сфері енергозбереження.</w:t>
      </w:r>
    </w:p>
    <w:p w:rsidR="00F12FFE" w:rsidRPr="00A10ED3" w:rsidRDefault="00F12FFE" w:rsidP="00637D35">
      <w:pPr>
        <w:spacing w:before="240"/>
        <w:jc w:val="both"/>
        <w:rPr>
          <w:rFonts w:ascii="Times New Roman" w:hAnsi="Times New Roman" w:cs="Times New Roman"/>
          <w:b/>
          <w:color w:val="1F497D" w:themeColor="text2"/>
          <w:sz w:val="24"/>
          <w:szCs w:val="24"/>
        </w:rPr>
      </w:pPr>
    </w:p>
    <w:p w:rsidR="00F12FFE" w:rsidRPr="00A10ED3" w:rsidRDefault="00F12FFE" w:rsidP="00637D35">
      <w:pPr>
        <w:spacing w:before="240"/>
        <w:jc w:val="both"/>
        <w:rPr>
          <w:rFonts w:ascii="Times New Roman" w:hAnsi="Times New Roman" w:cs="Times New Roman"/>
          <w:b/>
          <w:color w:val="1F497D" w:themeColor="text2"/>
          <w:sz w:val="24"/>
          <w:szCs w:val="24"/>
        </w:rPr>
      </w:pPr>
    </w:p>
    <w:p w:rsidR="00637D35" w:rsidRPr="00A10ED3" w:rsidRDefault="0067097D" w:rsidP="00637D35">
      <w:pPr>
        <w:spacing w:before="240"/>
        <w:jc w:val="both"/>
        <w:rPr>
          <w:rFonts w:ascii="Times New Roman" w:hAnsi="Times New Roman" w:cs="Times New Roman"/>
          <w:b/>
          <w:color w:val="1F497D" w:themeColor="text2"/>
          <w:sz w:val="24"/>
          <w:szCs w:val="24"/>
          <w:lang w:val="ru-RU"/>
        </w:rPr>
      </w:pPr>
      <w:r w:rsidRPr="00A10ED3">
        <w:rPr>
          <w:rFonts w:ascii="Times New Roman" w:hAnsi="Times New Roman" w:cs="Times New Roman"/>
          <w:b/>
          <w:color w:val="1F497D" w:themeColor="text2"/>
          <w:sz w:val="24"/>
          <w:szCs w:val="24"/>
        </w:rPr>
        <w:lastRenderedPageBreak/>
        <w:t>Заходи з розвитку регуляторної та нормативно-правової бази з енергозбереження</w:t>
      </w:r>
    </w:p>
    <w:tbl>
      <w:tblPr>
        <w:tblpPr w:leftFromText="180" w:rightFromText="180" w:vertAnchor="text" w:tblpXSpec="center" w:tblpY="1"/>
        <w:tblOverlap w:val="never"/>
        <w:tblW w:w="11025" w:type="dxa"/>
        <w:tblBorders>
          <w:top w:val="single" w:sz="4" w:space="0" w:color="4F81BD" w:themeColor="accent1"/>
          <w:bottom w:val="single" w:sz="4" w:space="0" w:color="4F81BD" w:themeColor="accent1"/>
          <w:insideH w:val="single" w:sz="4" w:space="0" w:color="4F81BD" w:themeColor="accent1"/>
        </w:tblBorders>
        <w:tblLayout w:type="fixed"/>
        <w:tblLook w:val="0000" w:firstRow="0" w:lastRow="0" w:firstColumn="0" w:lastColumn="0" w:noHBand="0" w:noVBand="0"/>
      </w:tblPr>
      <w:tblGrid>
        <w:gridCol w:w="567"/>
        <w:gridCol w:w="567"/>
        <w:gridCol w:w="108"/>
        <w:gridCol w:w="5278"/>
        <w:gridCol w:w="3086"/>
        <w:gridCol w:w="1419"/>
      </w:tblGrid>
      <w:tr w:rsidR="003E0683" w:rsidRPr="00A10ED3" w:rsidTr="0068506D">
        <w:trPr>
          <w:cantSplit/>
          <w:trHeight w:val="525"/>
        </w:trPr>
        <w:tc>
          <w:tcPr>
            <w:tcW w:w="1134" w:type="dxa"/>
            <w:gridSpan w:val="2"/>
            <w:vMerge w:val="restart"/>
            <w:shd w:val="clear" w:color="auto" w:fill="4F81BD" w:themeFill="accent1"/>
            <w:vAlign w:val="center"/>
          </w:tcPr>
          <w:p w:rsidR="003E0683" w:rsidRPr="00A10ED3" w:rsidRDefault="003E0683" w:rsidP="00993989">
            <w:pPr>
              <w:jc w:val="center"/>
              <w:rPr>
                <w:rFonts w:ascii="Times New Roman" w:hAnsi="Times New Roman" w:cs="Times New Roman"/>
                <w:b/>
                <w:bCs/>
                <w:color w:val="FFFFFF" w:themeColor="background1"/>
                <w:sz w:val="21"/>
                <w:szCs w:val="21"/>
              </w:rPr>
            </w:pPr>
            <w:r w:rsidRPr="00A10ED3">
              <w:rPr>
                <w:rFonts w:ascii="Times New Roman" w:hAnsi="Times New Roman" w:cs="Times New Roman"/>
                <w:b/>
                <w:bCs/>
                <w:color w:val="FFFFFF" w:themeColor="background1"/>
                <w:sz w:val="21"/>
                <w:szCs w:val="21"/>
              </w:rPr>
              <w:t>№ п/п</w:t>
            </w:r>
          </w:p>
        </w:tc>
        <w:tc>
          <w:tcPr>
            <w:tcW w:w="5386" w:type="dxa"/>
            <w:gridSpan w:val="2"/>
            <w:vMerge w:val="restart"/>
            <w:shd w:val="clear" w:color="auto" w:fill="4F81BD" w:themeFill="accent1"/>
            <w:vAlign w:val="center"/>
          </w:tcPr>
          <w:p w:rsidR="003E0683" w:rsidRPr="00A10ED3" w:rsidRDefault="003E0683" w:rsidP="00993989">
            <w:pPr>
              <w:jc w:val="center"/>
              <w:rPr>
                <w:rFonts w:ascii="Times New Roman" w:hAnsi="Times New Roman" w:cs="Times New Roman"/>
                <w:b/>
                <w:bCs/>
                <w:color w:val="FFFFFF" w:themeColor="background1"/>
                <w:sz w:val="21"/>
                <w:szCs w:val="21"/>
              </w:rPr>
            </w:pPr>
            <w:r w:rsidRPr="00A10ED3">
              <w:rPr>
                <w:rFonts w:ascii="Times New Roman" w:hAnsi="Times New Roman" w:cs="Times New Roman"/>
                <w:b/>
                <w:color w:val="FFFFFF" w:themeColor="background1"/>
                <w:sz w:val="21"/>
                <w:szCs w:val="21"/>
              </w:rPr>
              <w:t>Найменування напрямків</w:t>
            </w:r>
          </w:p>
        </w:tc>
        <w:tc>
          <w:tcPr>
            <w:tcW w:w="3086" w:type="dxa"/>
            <w:vMerge w:val="restart"/>
            <w:shd w:val="clear" w:color="auto" w:fill="4F81BD" w:themeFill="accent1"/>
            <w:vAlign w:val="center"/>
          </w:tcPr>
          <w:p w:rsidR="003E0683" w:rsidRPr="00A10ED3" w:rsidRDefault="00B4422A" w:rsidP="00B4422A">
            <w:pPr>
              <w:jc w:val="center"/>
              <w:rPr>
                <w:rFonts w:ascii="Times New Roman" w:hAnsi="Times New Roman" w:cs="Times New Roman"/>
                <w:b/>
                <w:bCs/>
                <w:color w:val="FFFFFF" w:themeColor="background1"/>
                <w:sz w:val="21"/>
                <w:szCs w:val="21"/>
              </w:rPr>
            </w:pPr>
            <w:r w:rsidRPr="00A10ED3">
              <w:rPr>
                <w:rFonts w:ascii="Times New Roman" w:hAnsi="Times New Roman" w:cs="Times New Roman"/>
                <w:b/>
                <w:color w:val="FFFFFF" w:themeColor="background1"/>
                <w:sz w:val="21"/>
                <w:szCs w:val="21"/>
              </w:rPr>
              <w:t>Виконавець</w:t>
            </w:r>
          </w:p>
        </w:tc>
        <w:tc>
          <w:tcPr>
            <w:tcW w:w="1419" w:type="dxa"/>
            <w:vMerge w:val="restart"/>
            <w:shd w:val="clear" w:color="auto" w:fill="4F81BD" w:themeFill="accent1"/>
            <w:vAlign w:val="center"/>
          </w:tcPr>
          <w:p w:rsidR="003E0683" w:rsidRPr="00A10ED3" w:rsidRDefault="003E0683" w:rsidP="00993989">
            <w:pPr>
              <w:jc w:val="center"/>
              <w:rPr>
                <w:rFonts w:ascii="Times New Roman" w:hAnsi="Times New Roman" w:cs="Times New Roman"/>
                <w:b/>
                <w:bCs/>
                <w:color w:val="FFFFFF" w:themeColor="background1"/>
                <w:sz w:val="21"/>
                <w:szCs w:val="21"/>
              </w:rPr>
            </w:pPr>
            <w:r w:rsidRPr="00A10ED3">
              <w:rPr>
                <w:rFonts w:ascii="Times New Roman" w:hAnsi="Times New Roman" w:cs="Times New Roman"/>
                <w:b/>
                <w:color w:val="FFFFFF" w:themeColor="background1"/>
                <w:sz w:val="21"/>
                <w:szCs w:val="21"/>
              </w:rPr>
              <w:t>Терміни виконання</w:t>
            </w:r>
          </w:p>
        </w:tc>
      </w:tr>
      <w:tr w:rsidR="003E0683" w:rsidRPr="00A10ED3" w:rsidTr="0068506D">
        <w:trPr>
          <w:cantSplit/>
          <w:trHeight w:val="491"/>
        </w:trPr>
        <w:tc>
          <w:tcPr>
            <w:tcW w:w="1134" w:type="dxa"/>
            <w:gridSpan w:val="2"/>
            <w:vMerge/>
            <w:shd w:val="clear" w:color="auto" w:fill="4F81BD" w:themeFill="accent1"/>
            <w:vAlign w:val="center"/>
          </w:tcPr>
          <w:p w:rsidR="003E0683" w:rsidRPr="00A10ED3" w:rsidRDefault="003E0683" w:rsidP="00993989">
            <w:pPr>
              <w:rPr>
                <w:rFonts w:ascii="Times New Roman" w:hAnsi="Times New Roman" w:cs="Times New Roman"/>
                <w:bCs/>
                <w:sz w:val="21"/>
                <w:szCs w:val="21"/>
              </w:rPr>
            </w:pPr>
          </w:p>
        </w:tc>
        <w:tc>
          <w:tcPr>
            <w:tcW w:w="5386" w:type="dxa"/>
            <w:gridSpan w:val="2"/>
            <w:vMerge/>
            <w:shd w:val="clear" w:color="auto" w:fill="4F81BD" w:themeFill="accent1"/>
            <w:vAlign w:val="center"/>
          </w:tcPr>
          <w:p w:rsidR="003E0683" w:rsidRPr="00A10ED3" w:rsidRDefault="003E0683" w:rsidP="00993989">
            <w:pPr>
              <w:rPr>
                <w:rFonts w:ascii="Times New Roman" w:hAnsi="Times New Roman" w:cs="Times New Roman"/>
                <w:bCs/>
                <w:sz w:val="21"/>
                <w:szCs w:val="21"/>
              </w:rPr>
            </w:pPr>
          </w:p>
        </w:tc>
        <w:tc>
          <w:tcPr>
            <w:tcW w:w="3086" w:type="dxa"/>
            <w:vMerge/>
            <w:shd w:val="clear" w:color="auto" w:fill="4F81BD" w:themeFill="accent1"/>
            <w:vAlign w:val="center"/>
          </w:tcPr>
          <w:p w:rsidR="003E0683" w:rsidRPr="00A10ED3" w:rsidRDefault="003E0683" w:rsidP="00993989">
            <w:pPr>
              <w:rPr>
                <w:rFonts w:ascii="Times New Roman" w:hAnsi="Times New Roman" w:cs="Times New Roman"/>
                <w:bCs/>
                <w:sz w:val="21"/>
                <w:szCs w:val="21"/>
              </w:rPr>
            </w:pPr>
          </w:p>
        </w:tc>
        <w:tc>
          <w:tcPr>
            <w:tcW w:w="1419" w:type="dxa"/>
            <w:vMerge/>
            <w:shd w:val="clear" w:color="auto" w:fill="4F81BD" w:themeFill="accent1"/>
            <w:vAlign w:val="center"/>
          </w:tcPr>
          <w:p w:rsidR="003E0683" w:rsidRPr="00A10ED3" w:rsidRDefault="003E0683" w:rsidP="00993989">
            <w:pPr>
              <w:rPr>
                <w:rFonts w:ascii="Times New Roman" w:hAnsi="Times New Roman" w:cs="Times New Roman"/>
                <w:bCs/>
                <w:sz w:val="21"/>
                <w:szCs w:val="21"/>
              </w:rPr>
            </w:pPr>
          </w:p>
        </w:tc>
      </w:tr>
      <w:tr w:rsidR="003E0683" w:rsidRPr="00A10ED3" w:rsidTr="0068506D">
        <w:trPr>
          <w:trHeight w:val="949"/>
        </w:trPr>
        <w:tc>
          <w:tcPr>
            <w:tcW w:w="567" w:type="dxa"/>
            <w:vAlign w:val="center"/>
          </w:tcPr>
          <w:p w:rsidR="003E0683" w:rsidRPr="00A10ED3" w:rsidRDefault="003E0683" w:rsidP="00993989">
            <w:pPr>
              <w:rPr>
                <w:rFonts w:ascii="Times New Roman" w:hAnsi="Times New Roman" w:cs="Times New Roman"/>
                <w:bCs/>
                <w:sz w:val="21"/>
                <w:szCs w:val="21"/>
              </w:rPr>
            </w:pPr>
            <w:r w:rsidRPr="00A10ED3">
              <w:rPr>
                <w:rFonts w:ascii="Times New Roman" w:hAnsi="Times New Roman" w:cs="Times New Roman"/>
                <w:bCs/>
                <w:sz w:val="21"/>
                <w:szCs w:val="21"/>
              </w:rPr>
              <w:t>1.</w:t>
            </w:r>
          </w:p>
        </w:tc>
        <w:tc>
          <w:tcPr>
            <w:tcW w:w="5953" w:type="dxa"/>
            <w:gridSpan w:val="3"/>
          </w:tcPr>
          <w:p w:rsidR="003E0683" w:rsidRPr="00A10ED3" w:rsidRDefault="003E0683" w:rsidP="00993989">
            <w:pPr>
              <w:ind w:right="-108"/>
              <w:rPr>
                <w:rFonts w:ascii="Times New Roman" w:hAnsi="Times New Roman" w:cs="Times New Roman"/>
                <w:sz w:val="21"/>
                <w:szCs w:val="21"/>
              </w:rPr>
            </w:pPr>
            <w:r w:rsidRPr="00A10ED3">
              <w:rPr>
                <w:rFonts w:ascii="Times New Roman" w:hAnsi="Times New Roman" w:cs="Times New Roman"/>
                <w:sz w:val="21"/>
                <w:szCs w:val="21"/>
              </w:rPr>
              <w:t>Аналіз регуляторної та нормативно-правової бази в галузі енергозбереження, у тому числі зарубіжної, для підготовки пропозицій та пакетів документів щодо вдосконалення</w:t>
            </w:r>
          </w:p>
        </w:tc>
        <w:tc>
          <w:tcPr>
            <w:tcW w:w="3086" w:type="dxa"/>
          </w:tcPr>
          <w:p w:rsidR="003E0683" w:rsidRPr="00A10ED3" w:rsidRDefault="0068506D" w:rsidP="0068506D">
            <w:pPr>
              <w:spacing w:after="0"/>
              <w:ind w:left="-141" w:right="-30" w:firstLine="141"/>
              <w:jc w:val="center"/>
              <w:rPr>
                <w:rFonts w:ascii="Times New Roman" w:hAnsi="Times New Roman" w:cs="Times New Roman"/>
                <w:sz w:val="21"/>
                <w:szCs w:val="21"/>
              </w:rPr>
            </w:pPr>
            <w:r w:rsidRPr="00A10ED3">
              <w:rPr>
                <w:rFonts w:ascii="Times New Roman" w:hAnsi="Times New Roman" w:cs="Times New Roman"/>
                <w:sz w:val="21"/>
                <w:szCs w:val="21"/>
              </w:rPr>
              <w:t>Департамент фінансів, економіки та інвестицій Сумської міської ради</w:t>
            </w:r>
          </w:p>
        </w:tc>
        <w:tc>
          <w:tcPr>
            <w:tcW w:w="1419" w:type="dxa"/>
            <w:vAlign w:val="center"/>
          </w:tcPr>
          <w:p w:rsidR="003E0683" w:rsidRPr="00A10ED3" w:rsidRDefault="003E0683" w:rsidP="00993989">
            <w:pPr>
              <w:jc w:val="center"/>
              <w:rPr>
                <w:rFonts w:ascii="Times New Roman" w:hAnsi="Times New Roman" w:cs="Times New Roman"/>
                <w:sz w:val="21"/>
                <w:szCs w:val="21"/>
              </w:rPr>
            </w:pPr>
            <w:r w:rsidRPr="00A10ED3">
              <w:rPr>
                <w:rFonts w:ascii="Times New Roman" w:hAnsi="Times New Roman" w:cs="Times New Roman"/>
                <w:sz w:val="21"/>
                <w:szCs w:val="21"/>
              </w:rPr>
              <w:t>2015-2016</w:t>
            </w:r>
          </w:p>
        </w:tc>
      </w:tr>
      <w:tr w:rsidR="003E0683" w:rsidRPr="00A10ED3" w:rsidTr="0068506D">
        <w:trPr>
          <w:cantSplit/>
          <w:trHeight w:val="191"/>
        </w:trPr>
        <w:tc>
          <w:tcPr>
            <w:tcW w:w="567" w:type="dxa"/>
            <w:shd w:val="clear" w:color="auto" w:fill="DBE5F1" w:themeFill="accent1" w:themeFillTint="33"/>
            <w:vAlign w:val="center"/>
          </w:tcPr>
          <w:p w:rsidR="003E0683" w:rsidRPr="00A10ED3" w:rsidRDefault="003E0683" w:rsidP="00993989">
            <w:pPr>
              <w:rPr>
                <w:rFonts w:ascii="Times New Roman" w:hAnsi="Times New Roman" w:cs="Times New Roman"/>
                <w:bCs/>
                <w:sz w:val="21"/>
                <w:szCs w:val="21"/>
              </w:rPr>
            </w:pPr>
            <w:r w:rsidRPr="00A10ED3">
              <w:rPr>
                <w:rFonts w:ascii="Times New Roman" w:hAnsi="Times New Roman" w:cs="Times New Roman"/>
                <w:bCs/>
                <w:sz w:val="21"/>
                <w:szCs w:val="21"/>
              </w:rPr>
              <w:t>2.</w:t>
            </w:r>
          </w:p>
        </w:tc>
        <w:tc>
          <w:tcPr>
            <w:tcW w:w="5953" w:type="dxa"/>
            <w:gridSpan w:val="3"/>
            <w:shd w:val="clear" w:color="auto" w:fill="DBE5F1" w:themeFill="accent1" w:themeFillTint="33"/>
          </w:tcPr>
          <w:p w:rsidR="003E0683" w:rsidRPr="00A10ED3" w:rsidRDefault="003E0683" w:rsidP="00993989">
            <w:pPr>
              <w:ind w:right="-108"/>
              <w:rPr>
                <w:rFonts w:ascii="Times New Roman" w:hAnsi="Times New Roman" w:cs="Times New Roman"/>
                <w:sz w:val="21"/>
                <w:szCs w:val="21"/>
              </w:rPr>
            </w:pPr>
            <w:r w:rsidRPr="00A10ED3">
              <w:rPr>
                <w:rFonts w:ascii="Times New Roman" w:hAnsi="Times New Roman" w:cs="Times New Roman"/>
                <w:sz w:val="21"/>
                <w:szCs w:val="21"/>
              </w:rPr>
              <w:t>Розробка проектів і пакетів регуляторних документів та нормативно-правових актів міста Суми, а саме:</w:t>
            </w:r>
          </w:p>
        </w:tc>
        <w:tc>
          <w:tcPr>
            <w:tcW w:w="3086" w:type="dxa"/>
            <w:shd w:val="clear" w:color="auto" w:fill="DBE5F1" w:themeFill="accent1" w:themeFillTint="33"/>
            <w:vAlign w:val="center"/>
          </w:tcPr>
          <w:p w:rsidR="003E0683" w:rsidRPr="00A10ED3" w:rsidRDefault="0068506D" w:rsidP="0068506D">
            <w:pPr>
              <w:ind w:right="-30"/>
              <w:jc w:val="center"/>
              <w:rPr>
                <w:rFonts w:ascii="Times New Roman" w:hAnsi="Times New Roman" w:cs="Times New Roman"/>
                <w:sz w:val="21"/>
                <w:szCs w:val="21"/>
              </w:rPr>
            </w:pPr>
            <w:r w:rsidRPr="00A10ED3">
              <w:rPr>
                <w:rFonts w:ascii="Times New Roman" w:hAnsi="Times New Roman" w:cs="Times New Roman"/>
                <w:sz w:val="21"/>
                <w:szCs w:val="21"/>
              </w:rPr>
              <w:t>Структурні підрозділи Сумської міської ради</w:t>
            </w:r>
          </w:p>
        </w:tc>
        <w:tc>
          <w:tcPr>
            <w:tcW w:w="1419" w:type="dxa"/>
            <w:shd w:val="clear" w:color="auto" w:fill="DBE5F1" w:themeFill="accent1" w:themeFillTint="33"/>
            <w:vAlign w:val="center"/>
          </w:tcPr>
          <w:p w:rsidR="003E0683" w:rsidRPr="00A10ED3" w:rsidRDefault="003E0683" w:rsidP="00993989">
            <w:pPr>
              <w:jc w:val="center"/>
              <w:rPr>
                <w:rFonts w:ascii="Times New Roman" w:hAnsi="Times New Roman" w:cs="Times New Roman"/>
                <w:sz w:val="21"/>
                <w:szCs w:val="21"/>
              </w:rPr>
            </w:pPr>
            <w:r w:rsidRPr="00A10ED3">
              <w:rPr>
                <w:rFonts w:ascii="Times New Roman" w:hAnsi="Times New Roman" w:cs="Times New Roman"/>
                <w:sz w:val="21"/>
                <w:szCs w:val="21"/>
              </w:rPr>
              <w:t>2015-2016</w:t>
            </w:r>
          </w:p>
        </w:tc>
      </w:tr>
      <w:tr w:rsidR="003E0683" w:rsidRPr="00A10ED3" w:rsidTr="0068506D">
        <w:trPr>
          <w:cantSplit/>
          <w:trHeight w:val="56"/>
        </w:trPr>
        <w:tc>
          <w:tcPr>
            <w:tcW w:w="567" w:type="dxa"/>
            <w:vAlign w:val="center"/>
          </w:tcPr>
          <w:p w:rsidR="003E0683" w:rsidRPr="00A10ED3" w:rsidRDefault="003E0683" w:rsidP="0068506D">
            <w:pPr>
              <w:spacing w:after="0"/>
              <w:rPr>
                <w:rFonts w:ascii="Times New Roman" w:hAnsi="Times New Roman" w:cs="Times New Roman"/>
                <w:sz w:val="21"/>
                <w:szCs w:val="21"/>
              </w:rPr>
            </w:pPr>
            <w:r w:rsidRPr="00A10ED3">
              <w:rPr>
                <w:rFonts w:ascii="Times New Roman" w:hAnsi="Times New Roman" w:cs="Times New Roman"/>
                <w:sz w:val="21"/>
                <w:szCs w:val="21"/>
              </w:rPr>
              <w:t>2.1.</w:t>
            </w:r>
          </w:p>
        </w:tc>
        <w:tc>
          <w:tcPr>
            <w:tcW w:w="5953" w:type="dxa"/>
            <w:gridSpan w:val="3"/>
          </w:tcPr>
          <w:p w:rsidR="003E0683" w:rsidRPr="00A10ED3" w:rsidRDefault="003E0683" w:rsidP="0068506D">
            <w:pPr>
              <w:spacing w:after="0"/>
              <w:ind w:left="165" w:right="-108"/>
              <w:rPr>
                <w:rFonts w:ascii="Times New Roman" w:hAnsi="Times New Roman" w:cs="Times New Roman"/>
                <w:sz w:val="21"/>
                <w:szCs w:val="21"/>
              </w:rPr>
            </w:pPr>
            <w:r w:rsidRPr="00A10ED3">
              <w:rPr>
                <w:rFonts w:ascii="Times New Roman" w:hAnsi="Times New Roman" w:cs="Times New Roman"/>
                <w:sz w:val="21"/>
                <w:szCs w:val="21"/>
              </w:rPr>
              <w:t>проведення енерготехнологічних обстежень та енергетичної паспортизації об'єктів споживання, виробництва та розподілу енергоресурсів</w:t>
            </w:r>
          </w:p>
        </w:tc>
        <w:tc>
          <w:tcPr>
            <w:tcW w:w="3086" w:type="dxa"/>
          </w:tcPr>
          <w:p w:rsidR="003E0683" w:rsidRPr="00A10ED3" w:rsidRDefault="0068506D" w:rsidP="0068506D">
            <w:pPr>
              <w:spacing w:after="0"/>
              <w:ind w:right="-30"/>
              <w:jc w:val="center"/>
              <w:rPr>
                <w:rFonts w:ascii="Times New Roman" w:hAnsi="Times New Roman" w:cs="Times New Roman"/>
                <w:sz w:val="21"/>
                <w:szCs w:val="21"/>
              </w:rPr>
            </w:pPr>
            <w:r w:rsidRPr="00A10ED3">
              <w:rPr>
                <w:rFonts w:ascii="Times New Roman" w:hAnsi="Times New Roman" w:cs="Times New Roman"/>
                <w:sz w:val="21"/>
                <w:szCs w:val="21"/>
              </w:rPr>
              <w:t>Департамент фінансів, економіки та інвестицій Сумської міської ради</w:t>
            </w:r>
          </w:p>
          <w:p w:rsidR="0068506D" w:rsidRPr="00A10ED3" w:rsidRDefault="0068506D" w:rsidP="0068506D">
            <w:pPr>
              <w:spacing w:after="0"/>
              <w:ind w:right="-30"/>
              <w:jc w:val="center"/>
              <w:rPr>
                <w:rFonts w:ascii="Times New Roman" w:hAnsi="Times New Roman" w:cs="Times New Roman"/>
                <w:sz w:val="21"/>
                <w:szCs w:val="21"/>
              </w:rPr>
            </w:pPr>
            <w:r w:rsidRPr="00A10ED3">
              <w:rPr>
                <w:rFonts w:ascii="Times New Roman" w:hAnsi="Times New Roman" w:cs="Times New Roman"/>
                <w:sz w:val="21"/>
                <w:szCs w:val="21"/>
              </w:rPr>
              <w:t>Департамент інфраструктури міста Сумської міської ради</w:t>
            </w:r>
          </w:p>
        </w:tc>
        <w:tc>
          <w:tcPr>
            <w:tcW w:w="1419" w:type="dxa"/>
            <w:vAlign w:val="center"/>
          </w:tcPr>
          <w:p w:rsidR="003E0683" w:rsidRPr="00A10ED3" w:rsidRDefault="003E0683" w:rsidP="0068506D">
            <w:pPr>
              <w:spacing w:after="0"/>
              <w:jc w:val="center"/>
              <w:rPr>
                <w:rFonts w:ascii="Times New Roman" w:hAnsi="Times New Roman" w:cs="Times New Roman"/>
                <w:sz w:val="21"/>
                <w:szCs w:val="21"/>
              </w:rPr>
            </w:pPr>
            <w:r w:rsidRPr="00A10ED3">
              <w:rPr>
                <w:rFonts w:ascii="Times New Roman" w:hAnsi="Times New Roman" w:cs="Times New Roman"/>
                <w:sz w:val="21"/>
                <w:szCs w:val="21"/>
              </w:rPr>
              <w:t>2015-2016</w:t>
            </w:r>
          </w:p>
        </w:tc>
      </w:tr>
      <w:tr w:rsidR="003E0683" w:rsidRPr="00A10ED3" w:rsidTr="0068506D">
        <w:trPr>
          <w:cantSplit/>
          <w:trHeight w:val="527"/>
        </w:trPr>
        <w:tc>
          <w:tcPr>
            <w:tcW w:w="567" w:type="dxa"/>
            <w:shd w:val="clear" w:color="auto" w:fill="DBE5F1" w:themeFill="accent1" w:themeFillTint="33"/>
            <w:vAlign w:val="center"/>
          </w:tcPr>
          <w:p w:rsidR="003E0683" w:rsidRPr="00A10ED3" w:rsidRDefault="003E0683" w:rsidP="00993989">
            <w:pPr>
              <w:rPr>
                <w:rFonts w:ascii="Times New Roman" w:hAnsi="Times New Roman" w:cs="Times New Roman"/>
                <w:sz w:val="21"/>
                <w:szCs w:val="21"/>
              </w:rPr>
            </w:pPr>
            <w:r w:rsidRPr="00A10ED3">
              <w:rPr>
                <w:rFonts w:ascii="Times New Roman" w:hAnsi="Times New Roman" w:cs="Times New Roman"/>
                <w:sz w:val="21"/>
                <w:szCs w:val="21"/>
              </w:rPr>
              <w:t>2.2.</w:t>
            </w:r>
          </w:p>
        </w:tc>
        <w:tc>
          <w:tcPr>
            <w:tcW w:w="5953" w:type="dxa"/>
            <w:gridSpan w:val="3"/>
            <w:shd w:val="clear" w:color="auto" w:fill="DBE5F1" w:themeFill="accent1" w:themeFillTint="33"/>
          </w:tcPr>
          <w:p w:rsidR="003E0683" w:rsidRPr="00A10ED3" w:rsidRDefault="003E0683" w:rsidP="00993989">
            <w:pPr>
              <w:ind w:left="165" w:right="-108"/>
              <w:rPr>
                <w:rFonts w:ascii="Times New Roman" w:hAnsi="Times New Roman" w:cs="Times New Roman"/>
                <w:sz w:val="21"/>
                <w:szCs w:val="21"/>
              </w:rPr>
            </w:pPr>
            <w:r w:rsidRPr="00A10ED3">
              <w:rPr>
                <w:rFonts w:ascii="Times New Roman" w:hAnsi="Times New Roman" w:cs="Times New Roman"/>
                <w:sz w:val="21"/>
                <w:szCs w:val="21"/>
              </w:rPr>
              <w:t>порядку складання та ведення паливно-енергетичних балансів і планів енергетичного розвитку міста Суми</w:t>
            </w:r>
          </w:p>
        </w:tc>
        <w:tc>
          <w:tcPr>
            <w:tcW w:w="3086" w:type="dxa"/>
            <w:shd w:val="clear" w:color="auto" w:fill="DBE5F1" w:themeFill="accent1" w:themeFillTint="33"/>
            <w:vAlign w:val="center"/>
          </w:tcPr>
          <w:p w:rsidR="003E0683" w:rsidRPr="00A10ED3" w:rsidRDefault="0068506D" w:rsidP="0068506D">
            <w:pPr>
              <w:ind w:right="-30"/>
              <w:jc w:val="center"/>
              <w:rPr>
                <w:rFonts w:ascii="Times New Roman" w:hAnsi="Times New Roman" w:cs="Times New Roman"/>
                <w:sz w:val="21"/>
                <w:szCs w:val="21"/>
              </w:rPr>
            </w:pPr>
            <w:r w:rsidRPr="00A10ED3">
              <w:rPr>
                <w:rFonts w:ascii="Times New Roman" w:hAnsi="Times New Roman" w:cs="Times New Roman"/>
                <w:sz w:val="21"/>
                <w:szCs w:val="21"/>
              </w:rPr>
              <w:t>Департамент фінансів, економіки та інвестицій Сумської міської ради</w:t>
            </w:r>
          </w:p>
        </w:tc>
        <w:tc>
          <w:tcPr>
            <w:tcW w:w="1419" w:type="dxa"/>
            <w:shd w:val="clear" w:color="auto" w:fill="DBE5F1" w:themeFill="accent1" w:themeFillTint="33"/>
            <w:vAlign w:val="center"/>
          </w:tcPr>
          <w:p w:rsidR="003E0683" w:rsidRPr="00A10ED3" w:rsidRDefault="003E0683" w:rsidP="0068506D">
            <w:pPr>
              <w:jc w:val="center"/>
              <w:rPr>
                <w:rFonts w:ascii="Times New Roman" w:hAnsi="Times New Roman" w:cs="Times New Roman"/>
                <w:sz w:val="21"/>
                <w:szCs w:val="21"/>
              </w:rPr>
            </w:pPr>
            <w:r w:rsidRPr="00A10ED3">
              <w:rPr>
                <w:rFonts w:ascii="Times New Roman" w:hAnsi="Times New Roman" w:cs="Times New Roman"/>
                <w:sz w:val="21"/>
                <w:szCs w:val="21"/>
              </w:rPr>
              <w:t>201</w:t>
            </w:r>
            <w:r w:rsidR="00F12FFE" w:rsidRPr="00A10ED3">
              <w:rPr>
                <w:rFonts w:ascii="Times New Roman" w:hAnsi="Times New Roman" w:cs="Times New Roman"/>
                <w:sz w:val="21"/>
                <w:szCs w:val="21"/>
              </w:rPr>
              <w:t>5</w:t>
            </w:r>
            <w:r w:rsidRPr="00A10ED3">
              <w:rPr>
                <w:rFonts w:ascii="Times New Roman" w:hAnsi="Times New Roman" w:cs="Times New Roman"/>
                <w:sz w:val="21"/>
                <w:szCs w:val="21"/>
              </w:rPr>
              <w:t>-20</w:t>
            </w:r>
            <w:r w:rsidR="0068506D" w:rsidRPr="00A10ED3">
              <w:rPr>
                <w:rFonts w:ascii="Times New Roman" w:hAnsi="Times New Roman" w:cs="Times New Roman"/>
                <w:sz w:val="21"/>
                <w:szCs w:val="21"/>
              </w:rPr>
              <w:t>24</w:t>
            </w:r>
          </w:p>
        </w:tc>
      </w:tr>
      <w:tr w:rsidR="003E0683" w:rsidRPr="00A10ED3" w:rsidTr="0068506D">
        <w:trPr>
          <w:cantSplit/>
          <w:trHeight w:val="507"/>
        </w:trPr>
        <w:tc>
          <w:tcPr>
            <w:tcW w:w="567" w:type="dxa"/>
            <w:vAlign w:val="center"/>
          </w:tcPr>
          <w:p w:rsidR="003E0683" w:rsidRPr="00A10ED3" w:rsidRDefault="003E0683" w:rsidP="00993989">
            <w:pPr>
              <w:rPr>
                <w:rFonts w:ascii="Times New Roman" w:hAnsi="Times New Roman" w:cs="Times New Roman"/>
                <w:sz w:val="21"/>
                <w:szCs w:val="21"/>
              </w:rPr>
            </w:pPr>
            <w:r w:rsidRPr="00A10ED3">
              <w:rPr>
                <w:rFonts w:ascii="Times New Roman" w:hAnsi="Times New Roman" w:cs="Times New Roman"/>
                <w:sz w:val="21"/>
                <w:szCs w:val="21"/>
              </w:rPr>
              <w:t>2.3.</w:t>
            </w:r>
          </w:p>
        </w:tc>
        <w:tc>
          <w:tcPr>
            <w:tcW w:w="5953" w:type="dxa"/>
            <w:gridSpan w:val="3"/>
          </w:tcPr>
          <w:p w:rsidR="003E0683" w:rsidRPr="00A10ED3" w:rsidRDefault="003E0683" w:rsidP="00993989">
            <w:pPr>
              <w:ind w:left="165" w:right="-108"/>
              <w:rPr>
                <w:rFonts w:ascii="Times New Roman" w:hAnsi="Times New Roman" w:cs="Times New Roman"/>
                <w:sz w:val="21"/>
                <w:szCs w:val="21"/>
              </w:rPr>
            </w:pPr>
            <w:r w:rsidRPr="00A10ED3">
              <w:rPr>
                <w:rFonts w:ascii="Times New Roman" w:hAnsi="Times New Roman" w:cs="Times New Roman"/>
                <w:sz w:val="21"/>
                <w:szCs w:val="21"/>
              </w:rPr>
              <w:t>створення системи управління ПДСЕР, включаючи створення системи моніторингу та контролю реалізації заходів з енергозбереження</w:t>
            </w:r>
          </w:p>
        </w:tc>
        <w:tc>
          <w:tcPr>
            <w:tcW w:w="3086" w:type="dxa"/>
            <w:vAlign w:val="center"/>
          </w:tcPr>
          <w:p w:rsidR="003E0683" w:rsidRPr="00A10ED3" w:rsidRDefault="0068506D" w:rsidP="00993989">
            <w:pPr>
              <w:ind w:right="-30"/>
              <w:jc w:val="center"/>
              <w:rPr>
                <w:rFonts w:ascii="Times New Roman" w:hAnsi="Times New Roman" w:cs="Times New Roman"/>
                <w:sz w:val="21"/>
                <w:szCs w:val="21"/>
              </w:rPr>
            </w:pPr>
            <w:r w:rsidRPr="00A10ED3">
              <w:rPr>
                <w:rFonts w:ascii="Times New Roman" w:hAnsi="Times New Roman" w:cs="Times New Roman"/>
                <w:sz w:val="21"/>
                <w:szCs w:val="21"/>
              </w:rPr>
              <w:t>Департамент фінансів, економіки та інвестицій Сумської міської ради</w:t>
            </w:r>
          </w:p>
        </w:tc>
        <w:tc>
          <w:tcPr>
            <w:tcW w:w="1419" w:type="dxa"/>
            <w:vAlign w:val="center"/>
          </w:tcPr>
          <w:p w:rsidR="003E0683" w:rsidRPr="00A10ED3" w:rsidRDefault="003E0683" w:rsidP="0068506D">
            <w:pPr>
              <w:jc w:val="center"/>
              <w:rPr>
                <w:rFonts w:ascii="Times New Roman" w:hAnsi="Times New Roman" w:cs="Times New Roman"/>
                <w:sz w:val="21"/>
                <w:szCs w:val="21"/>
              </w:rPr>
            </w:pPr>
            <w:r w:rsidRPr="00A10ED3">
              <w:rPr>
                <w:rFonts w:ascii="Times New Roman" w:hAnsi="Times New Roman" w:cs="Times New Roman"/>
                <w:sz w:val="21"/>
                <w:szCs w:val="21"/>
              </w:rPr>
              <w:t>2016-20</w:t>
            </w:r>
            <w:r w:rsidR="0068506D" w:rsidRPr="00A10ED3">
              <w:rPr>
                <w:rFonts w:ascii="Times New Roman" w:hAnsi="Times New Roman" w:cs="Times New Roman"/>
                <w:sz w:val="21"/>
                <w:szCs w:val="21"/>
              </w:rPr>
              <w:t>17</w:t>
            </w:r>
          </w:p>
        </w:tc>
      </w:tr>
      <w:tr w:rsidR="003E0683" w:rsidRPr="00A10ED3" w:rsidTr="0068506D">
        <w:trPr>
          <w:cantSplit/>
          <w:trHeight w:val="515"/>
        </w:trPr>
        <w:tc>
          <w:tcPr>
            <w:tcW w:w="567" w:type="dxa"/>
            <w:shd w:val="clear" w:color="auto" w:fill="DBE5F1" w:themeFill="accent1" w:themeFillTint="33"/>
            <w:vAlign w:val="center"/>
          </w:tcPr>
          <w:p w:rsidR="003E0683" w:rsidRPr="00A10ED3" w:rsidRDefault="003E0683" w:rsidP="00993989">
            <w:pPr>
              <w:rPr>
                <w:rFonts w:ascii="Times New Roman" w:hAnsi="Times New Roman" w:cs="Times New Roman"/>
                <w:sz w:val="21"/>
                <w:szCs w:val="21"/>
              </w:rPr>
            </w:pPr>
            <w:r w:rsidRPr="00A10ED3">
              <w:rPr>
                <w:rFonts w:ascii="Times New Roman" w:hAnsi="Times New Roman" w:cs="Times New Roman"/>
                <w:sz w:val="21"/>
                <w:szCs w:val="21"/>
              </w:rPr>
              <w:t>2.4.</w:t>
            </w:r>
          </w:p>
        </w:tc>
        <w:tc>
          <w:tcPr>
            <w:tcW w:w="5953" w:type="dxa"/>
            <w:gridSpan w:val="3"/>
            <w:shd w:val="clear" w:color="auto" w:fill="DBE5F1" w:themeFill="accent1" w:themeFillTint="33"/>
          </w:tcPr>
          <w:p w:rsidR="003E0683" w:rsidRPr="00A10ED3" w:rsidRDefault="003E0683" w:rsidP="00993989">
            <w:pPr>
              <w:ind w:left="165" w:right="-108"/>
              <w:rPr>
                <w:rFonts w:ascii="Times New Roman" w:hAnsi="Times New Roman" w:cs="Times New Roman"/>
                <w:sz w:val="21"/>
                <w:szCs w:val="21"/>
              </w:rPr>
            </w:pPr>
            <w:r w:rsidRPr="00A10ED3">
              <w:rPr>
                <w:rFonts w:ascii="Times New Roman" w:hAnsi="Times New Roman" w:cs="Times New Roman"/>
                <w:sz w:val="21"/>
                <w:szCs w:val="21"/>
              </w:rPr>
              <w:t>порядку обліку і перерозподілу вивільненої в процесі реалізації енергозберігаючих заходів приєднаної потужності</w:t>
            </w:r>
          </w:p>
        </w:tc>
        <w:tc>
          <w:tcPr>
            <w:tcW w:w="3086" w:type="dxa"/>
            <w:shd w:val="clear" w:color="auto" w:fill="DBE5F1" w:themeFill="accent1" w:themeFillTint="33"/>
            <w:vAlign w:val="center"/>
          </w:tcPr>
          <w:p w:rsidR="003E0683" w:rsidRPr="00A10ED3" w:rsidRDefault="0068506D" w:rsidP="00993989">
            <w:pPr>
              <w:ind w:right="-30"/>
              <w:jc w:val="center"/>
              <w:rPr>
                <w:rFonts w:ascii="Times New Roman" w:hAnsi="Times New Roman" w:cs="Times New Roman"/>
                <w:sz w:val="21"/>
                <w:szCs w:val="21"/>
              </w:rPr>
            </w:pPr>
            <w:r w:rsidRPr="00A10ED3">
              <w:rPr>
                <w:rFonts w:ascii="Times New Roman" w:hAnsi="Times New Roman" w:cs="Times New Roman"/>
                <w:sz w:val="21"/>
                <w:szCs w:val="21"/>
              </w:rPr>
              <w:t>Департамент фінансів, економіки та інвестицій Сумської міської ради</w:t>
            </w:r>
          </w:p>
        </w:tc>
        <w:tc>
          <w:tcPr>
            <w:tcW w:w="1419" w:type="dxa"/>
            <w:shd w:val="clear" w:color="auto" w:fill="DBE5F1" w:themeFill="accent1" w:themeFillTint="33"/>
            <w:vAlign w:val="center"/>
          </w:tcPr>
          <w:p w:rsidR="003E0683" w:rsidRPr="00A10ED3" w:rsidRDefault="003E0683" w:rsidP="00993989">
            <w:pPr>
              <w:jc w:val="center"/>
              <w:rPr>
                <w:rFonts w:ascii="Times New Roman" w:hAnsi="Times New Roman" w:cs="Times New Roman"/>
                <w:sz w:val="21"/>
                <w:szCs w:val="21"/>
              </w:rPr>
            </w:pPr>
            <w:r w:rsidRPr="00A10ED3">
              <w:rPr>
                <w:rFonts w:ascii="Times New Roman" w:hAnsi="Times New Roman" w:cs="Times New Roman"/>
                <w:sz w:val="21"/>
                <w:szCs w:val="21"/>
              </w:rPr>
              <w:t>2016-2017</w:t>
            </w:r>
          </w:p>
        </w:tc>
      </w:tr>
      <w:tr w:rsidR="003E0683" w:rsidRPr="00A10ED3" w:rsidTr="006E1D52">
        <w:trPr>
          <w:cantSplit/>
          <w:trHeight w:val="537"/>
        </w:trPr>
        <w:tc>
          <w:tcPr>
            <w:tcW w:w="567" w:type="dxa"/>
            <w:vAlign w:val="center"/>
          </w:tcPr>
          <w:p w:rsidR="003E0683" w:rsidRPr="00A10ED3" w:rsidRDefault="003E0683" w:rsidP="006E1D52">
            <w:pPr>
              <w:rPr>
                <w:rFonts w:ascii="Times New Roman" w:hAnsi="Times New Roman" w:cs="Times New Roman"/>
                <w:sz w:val="21"/>
                <w:szCs w:val="21"/>
              </w:rPr>
            </w:pPr>
            <w:r w:rsidRPr="00A10ED3">
              <w:rPr>
                <w:rFonts w:ascii="Times New Roman" w:hAnsi="Times New Roman" w:cs="Times New Roman"/>
                <w:sz w:val="21"/>
                <w:szCs w:val="21"/>
              </w:rPr>
              <w:t>2.</w:t>
            </w:r>
            <w:r w:rsidR="006E1D52" w:rsidRPr="00A10ED3">
              <w:rPr>
                <w:rFonts w:ascii="Times New Roman" w:hAnsi="Times New Roman" w:cs="Times New Roman"/>
                <w:sz w:val="21"/>
                <w:szCs w:val="21"/>
              </w:rPr>
              <w:t>5</w:t>
            </w:r>
            <w:r w:rsidRPr="00A10ED3">
              <w:rPr>
                <w:rFonts w:ascii="Times New Roman" w:hAnsi="Times New Roman" w:cs="Times New Roman"/>
                <w:sz w:val="21"/>
                <w:szCs w:val="21"/>
              </w:rPr>
              <w:t>.</w:t>
            </w:r>
          </w:p>
        </w:tc>
        <w:tc>
          <w:tcPr>
            <w:tcW w:w="5953" w:type="dxa"/>
            <w:gridSpan w:val="3"/>
          </w:tcPr>
          <w:p w:rsidR="006E1D52" w:rsidRPr="00A10ED3" w:rsidRDefault="006E1D52" w:rsidP="00DB6538">
            <w:pPr>
              <w:ind w:left="165" w:right="-108"/>
              <w:rPr>
                <w:rFonts w:ascii="Times New Roman" w:hAnsi="Times New Roman" w:cs="Times New Roman"/>
                <w:sz w:val="21"/>
                <w:szCs w:val="21"/>
              </w:rPr>
            </w:pPr>
          </w:p>
          <w:p w:rsidR="003E0683" w:rsidRPr="00A10ED3" w:rsidRDefault="003E0683" w:rsidP="00DB6538">
            <w:pPr>
              <w:ind w:left="165" w:right="-108"/>
              <w:rPr>
                <w:rFonts w:ascii="Times New Roman" w:hAnsi="Times New Roman" w:cs="Times New Roman"/>
                <w:sz w:val="21"/>
                <w:szCs w:val="21"/>
              </w:rPr>
            </w:pPr>
            <w:r w:rsidRPr="00A10ED3">
              <w:rPr>
                <w:rFonts w:ascii="Times New Roman" w:hAnsi="Times New Roman" w:cs="Times New Roman"/>
                <w:sz w:val="21"/>
                <w:szCs w:val="21"/>
              </w:rPr>
              <w:t xml:space="preserve">впровадження </w:t>
            </w:r>
            <w:r w:rsidR="00DB6538" w:rsidRPr="00A10ED3">
              <w:rPr>
                <w:rFonts w:ascii="Times New Roman" w:hAnsi="Times New Roman" w:cs="Times New Roman"/>
                <w:sz w:val="21"/>
                <w:szCs w:val="21"/>
              </w:rPr>
              <w:t xml:space="preserve">та </w:t>
            </w:r>
            <w:r w:rsidRPr="00A10ED3">
              <w:rPr>
                <w:rFonts w:ascii="Times New Roman" w:hAnsi="Times New Roman" w:cs="Times New Roman"/>
                <w:sz w:val="21"/>
                <w:szCs w:val="21"/>
              </w:rPr>
              <w:t>розвит</w:t>
            </w:r>
            <w:r w:rsidR="00DB6538" w:rsidRPr="00A10ED3">
              <w:rPr>
                <w:rFonts w:ascii="Times New Roman" w:hAnsi="Times New Roman" w:cs="Times New Roman"/>
                <w:sz w:val="21"/>
                <w:szCs w:val="21"/>
              </w:rPr>
              <w:t>о</w:t>
            </w:r>
            <w:r w:rsidRPr="00A10ED3">
              <w:rPr>
                <w:rFonts w:ascii="Times New Roman" w:hAnsi="Times New Roman" w:cs="Times New Roman"/>
                <w:sz w:val="21"/>
                <w:szCs w:val="21"/>
              </w:rPr>
              <w:t xml:space="preserve">к практики </w:t>
            </w:r>
            <w:proofErr w:type="spellStart"/>
            <w:r w:rsidRPr="00A10ED3">
              <w:rPr>
                <w:rFonts w:ascii="Times New Roman" w:hAnsi="Times New Roman" w:cs="Times New Roman"/>
                <w:sz w:val="21"/>
                <w:szCs w:val="21"/>
              </w:rPr>
              <w:t>енергосервісних</w:t>
            </w:r>
            <w:proofErr w:type="spellEnd"/>
            <w:r w:rsidRPr="00A10ED3">
              <w:rPr>
                <w:rFonts w:ascii="Times New Roman" w:hAnsi="Times New Roman" w:cs="Times New Roman"/>
                <w:sz w:val="21"/>
                <w:szCs w:val="21"/>
              </w:rPr>
              <w:t xml:space="preserve"> контрактів у бюджетній сфері та розвитку державно-приватного партнерства</w:t>
            </w:r>
          </w:p>
        </w:tc>
        <w:tc>
          <w:tcPr>
            <w:tcW w:w="3086" w:type="dxa"/>
          </w:tcPr>
          <w:p w:rsidR="003E0683" w:rsidRPr="00A10ED3" w:rsidRDefault="006E1D52" w:rsidP="006E1D52">
            <w:pPr>
              <w:spacing w:after="0"/>
              <w:ind w:right="-30"/>
              <w:jc w:val="center"/>
              <w:rPr>
                <w:rFonts w:ascii="Times New Roman" w:hAnsi="Times New Roman" w:cs="Times New Roman"/>
                <w:sz w:val="21"/>
                <w:szCs w:val="21"/>
              </w:rPr>
            </w:pPr>
            <w:r w:rsidRPr="00A10ED3">
              <w:rPr>
                <w:rFonts w:ascii="Times New Roman" w:hAnsi="Times New Roman" w:cs="Times New Roman"/>
                <w:sz w:val="21"/>
                <w:szCs w:val="21"/>
              </w:rPr>
              <w:t>Департамент фінансів, економіки та інвестицій Сумської міської ради</w:t>
            </w:r>
          </w:p>
          <w:p w:rsidR="006E1D52" w:rsidRPr="00A10ED3" w:rsidRDefault="00C04D52" w:rsidP="006E1D52">
            <w:pPr>
              <w:spacing w:after="0"/>
              <w:ind w:right="-30"/>
              <w:jc w:val="center"/>
              <w:rPr>
                <w:rFonts w:ascii="Times New Roman" w:hAnsi="Times New Roman" w:cs="Times New Roman"/>
                <w:sz w:val="21"/>
                <w:szCs w:val="21"/>
              </w:rPr>
            </w:pPr>
            <w:r>
              <w:rPr>
                <w:rFonts w:ascii="Times New Roman" w:hAnsi="Times New Roman" w:cs="Times New Roman"/>
                <w:sz w:val="21"/>
                <w:szCs w:val="21"/>
              </w:rPr>
              <w:t>Структурні підрозділи бюджетної сфери міста</w:t>
            </w:r>
          </w:p>
          <w:p w:rsidR="006E1D52" w:rsidRPr="00A10ED3" w:rsidRDefault="006E1D52" w:rsidP="006E1D52">
            <w:pPr>
              <w:spacing w:after="0"/>
              <w:ind w:right="-30"/>
              <w:jc w:val="center"/>
              <w:rPr>
                <w:rFonts w:ascii="Times New Roman" w:hAnsi="Times New Roman" w:cs="Times New Roman"/>
                <w:sz w:val="21"/>
                <w:szCs w:val="21"/>
              </w:rPr>
            </w:pPr>
            <w:r w:rsidRPr="00A10ED3">
              <w:rPr>
                <w:rFonts w:ascii="Times New Roman" w:hAnsi="Times New Roman" w:cs="Times New Roman"/>
                <w:sz w:val="21"/>
                <w:szCs w:val="21"/>
              </w:rPr>
              <w:t>Департамент забезпечення ресурсних платежів</w:t>
            </w:r>
          </w:p>
          <w:p w:rsidR="006E1D52" w:rsidRPr="00A10ED3" w:rsidRDefault="006E1D52" w:rsidP="006E1D52">
            <w:pPr>
              <w:spacing w:after="0"/>
              <w:ind w:right="-30"/>
              <w:jc w:val="center"/>
              <w:rPr>
                <w:rFonts w:ascii="Times New Roman" w:hAnsi="Times New Roman" w:cs="Times New Roman"/>
                <w:sz w:val="21"/>
                <w:szCs w:val="21"/>
              </w:rPr>
            </w:pPr>
            <w:r w:rsidRPr="00A10ED3">
              <w:rPr>
                <w:rFonts w:ascii="Times New Roman" w:hAnsi="Times New Roman" w:cs="Times New Roman"/>
                <w:sz w:val="21"/>
                <w:szCs w:val="21"/>
              </w:rPr>
              <w:t>Сумської міської ради</w:t>
            </w:r>
          </w:p>
        </w:tc>
        <w:tc>
          <w:tcPr>
            <w:tcW w:w="1419" w:type="dxa"/>
            <w:vAlign w:val="center"/>
          </w:tcPr>
          <w:p w:rsidR="003E0683" w:rsidRPr="00A10ED3" w:rsidRDefault="003E0683" w:rsidP="00993989">
            <w:pPr>
              <w:jc w:val="center"/>
              <w:rPr>
                <w:rFonts w:ascii="Times New Roman" w:hAnsi="Times New Roman" w:cs="Times New Roman"/>
                <w:sz w:val="21"/>
                <w:szCs w:val="21"/>
              </w:rPr>
            </w:pPr>
            <w:r w:rsidRPr="00A10ED3">
              <w:rPr>
                <w:rFonts w:ascii="Times New Roman" w:hAnsi="Times New Roman" w:cs="Times New Roman"/>
                <w:sz w:val="21"/>
                <w:szCs w:val="21"/>
              </w:rPr>
              <w:t>2016-2017</w:t>
            </w:r>
          </w:p>
        </w:tc>
      </w:tr>
      <w:tr w:rsidR="003E0683" w:rsidRPr="00A10ED3" w:rsidTr="0068506D">
        <w:trPr>
          <w:trHeight w:val="894"/>
        </w:trPr>
        <w:tc>
          <w:tcPr>
            <w:tcW w:w="1242" w:type="dxa"/>
            <w:gridSpan w:val="3"/>
            <w:shd w:val="clear" w:color="auto" w:fill="FFFFFF" w:themeFill="background1"/>
            <w:vAlign w:val="center"/>
          </w:tcPr>
          <w:p w:rsidR="003E0683" w:rsidRPr="00A10ED3" w:rsidRDefault="003E0683" w:rsidP="00993989">
            <w:pPr>
              <w:widowControl w:val="0"/>
              <w:jc w:val="center"/>
              <w:rPr>
                <w:rFonts w:ascii="Times New Roman" w:hAnsi="Times New Roman" w:cs="Times New Roman"/>
                <w:sz w:val="21"/>
                <w:szCs w:val="21"/>
              </w:rPr>
            </w:pPr>
            <w:r w:rsidRPr="00A10ED3">
              <w:rPr>
                <w:rFonts w:ascii="Times New Roman" w:hAnsi="Times New Roman" w:cs="Times New Roman"/>
                <w:sz w:val="21"/>
                <w:szCs w:val="21"/>
              </w:rPr>
              <w:t>Очікувані результати</w:t>
            </w:r>
          </w:p>
        </w:tc>
        <w:tc>
          <w:tcPr>
            <w:tcW w:w="9783" w:type="dxa"/>
            <w:gridSpan w:val="3"/>
            <w:shd w:val="clear" w:color="auto" w:fill="FFFFFF" w:themeFill="background1"/>
          </w:tcPr>
          <w:p w:rsidR="006E1D52" w:rsidRPr="00A10ED3" w:rsidRDefault="006E1D52" w:rsidP="00993989">
            <w:pPr>
              <w:widowControl w:val="0"/>
              <w:rPr>
                <w:rFonts w:ascii="Times New Roman" w:hAnsi="Times New Roman" w:cs="Times New Roman"/>
                <w:sz w:val="21"/>
                <w:szCs w:val="21"/>
              </w:rPr>
            </w:pPr>
          </w:p>
          <w:p w:rsidR="003E0683" w:rsidRPr="00A10ED3" w:rsidRDefault="003E0683" w:rsidP="00993989">
            <w:pPr>
              <w:widowControl w:val="0"/>
              <w:rPr>
                <w:rFonts w:ascii="Times New Roman" w:hAnsi="Times New Roman" w:cs="Times New Roman"/>
                <w:sz w:val="21"/>
                <w:szCs w:val="21"/>
              </w:rPr>
            </w:pPr>
            <w:r w:rsidRPr="00A10ED3">
              <w:rPr>
                <w:rFonts w:ascii="Times New Roman" w:hAnsi="Times New Roman" w:cs="Times New Roman"/>
                <w:sz w:val="21"/>
                <w:szCs w:val="21"/>
              </w:rPr>
              <w:t>Створення необхідних правових умов для розвитку енергозбереження та залучення до процесу енергозбереження всіх груп споживачів.</w:t>
            </w:r>
          </w:p>
          <w:p w:rsidR="003E0683" w:rsidRPr="00A10ED3" w:rsidRDefault="003E0683" w:rsidP="00993989">
            <w:pPr>
              <w:widowControl w:val="0"/>
              <w:rPr>
                <w:rFonts w:ascii="Times New Roman" w:hAnsi="Times New Roman" w:cs="Times New Roman"/>
                <w:sz w:val="21"/>
                <w:szCs w:val="21"/>
              </w:rPr>
            </w:pPr>
          </w:p>
        </w:tc>
      </w:tr>
    </w:tbl>
    <w:p w:rsidR="00A1622E" w:rsidRPr="00A10ED3" w:rsidRDefault="00A1622E">
      <w:pPr>
        <w:rPr>
          <w:rFonts w:ascii="Times New Roman" w:hAnsi="Times New Roman" w:cs="Times New Roman"/>
          <w:sz w:val="24"/>
          <w:szCs w:val="24"/>
        </w:rPr>
      </w:pPr>
      <w:r w:rsidRPr="00A10ED3">
        <w:rPr>
          <w:rFonts w:ascii="Times New Roman" w:hAnsi="Times New Roman" w:cs="Times New Roman"/>
          <w:sz w:val="24"/>
          <w:szCs w:val="24"/>
        </w:rPr>
        <w:br w:type="page"/>
      </w:r>
    </w:p>
    <w:p w:rsidR="00A1622E" w:rsidRPr="00A10ED3" w:rsidRDefault="00B064A1" w:rsidP="00B064A1">
      <w:pPr>
        <w:pStyle w:val="4"/>
        <w:keepLines w:val="0"/>
        <w:numPr>
          <w:ilvl w:val="2"/>
          <w:numId w:val="15"/>
        </w:numPr>
        <w:tabs>
          <w:tab w:val="left" w:pos="708"/>
        </w:tabs>
        <w:spacing w:after="120" w:line="240" w:lineRule="auto"/>
        <w:jc w:val="both"/>
        <w:rPr>
          <w:rFonts w:ascii="Times New Roman" w:hAnsi="Times New Roman" w:cs="Times New Roman"/>
          <w:i w:val="0"/>
          <w:color w:val="1F497D" w:themeColor="text2"/>
          <w:sz w:val="24"/>
          <w:szCs w:val="24"/>
        </w:rPr>
      </w:pPr>
      <w:r w:rsidRPr="00A10ED3">
        <w:rPr>
          <w:rFonts w:ascii="Times New Roman" w:hAnsi="Times New Roman" w:cs="Times New Roman"/>
          <w:i w:val="0"/>
          <w:color w:val="1F497D" w:themeColor="text2"/>
          <w:sz w:val="24"/>
          <w:szCs w:val="24"/>
        </w:rPr>
        <w:lastRenderedPageBreak/>
        <w:t xml:space="preserve">Інформаційно-просвітницька діяльність </w:t>
      </w:r>
      <w:r w:rsidR="00DB6538" w:rsidRPr="00A10ED3">
        <w:rPr>
          <w:rFonts w:ascii="Times New Roman" w:hAnsi="Times New Roman" w:cs="Times New Roman"/>
          <w:i w:val="0"/>
          <w:color w:val="1F497D" w:themeColor="text2"/>
          <w:sz w:val="24"/>
          <w:szCs w:val="24"/>
        </w:rPr>
        <w:t>у</w:t>
      </w:r>
      <w:r w:rsidRPr="00A10ED3">
        <w:rPr>
          <w:rFonts w:ascii="Times New Roman" w:hAnsi="Times New Roman" w:cs="Times New Roman"/>
          <w:i w:val="0"/>
          <w:color w:val="1F497D" w:themeColor="text2"/>
          <w:sz w:val="24"/>
          <w:szCs w:val="24"/>
        </w:rPr>
        <w:t xml:space="preserve"> галузі енергозбереження та підвищення енергоефективності</w:t>
      </w:r>
    </w:p>
    <w:p w:rsidR="008E6055" w:rsidRPr="00A10ED3" w:rsidRDefault="008E6055" w:rsidP="008E6055">
      <w:pPr>
        <w:spacing w:before="240"/>
        <w:jc w:val="both"/>
        <w:rPr>
          <w:rFonts w:ascii="Times New Roman" w:hAnsi="Times New Roman" w:cs="Times New Roman"/>
          <w:sz w:val="24"/>
          <w:szCs w:val="24"/>
        </w:rPr>
      </w:pPr>
      <w:r w:rsidRPr="00A10ED3">
        <w:rPr>
          <w:rFonts w:ascii="Times New Roman" w:hAnsi="Times New Roman" w:cs="Times New Roman"/>
          <w:sz w:val="24"/>
          <w:szCs w:val="24"/>
        </w:rPr>
        <w:t>Мета інформаційно-просвітницької діяльності – зниження споживання енергоресурсів за рахунок пропаганди енергозбереження і престижності енергозберігаючої поведінки, створення громадської думки про важливість і необхідність енергозбереження. Запропонований ПДСЕР передбачає розробку заходів оперативного енергозбереження, які в умовах гострого дефіциту потужності енергоресурсів можуть бути ефективним антикризовим заходом, оскільки спрямовані на свідоме обмеження споживання енергоресурсів, особливо в пікові години споживання.</w:t>
      </w:r>
    </w:p>
    <w:p w:rsidR="008E6055" w:rsidRPr="00A10ED3" w:rsidRDefault="008E6055" w:rsidP="008E6055">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Програмні заходи будуть реалізовані за </w:t>
      </w:r>
      <w:r w:rsidR="00C04D52">
        <w:rPr>
          <w:rFonts w:ascii="Times New Roman" w:hAnsi="Times New Roman" w:cs="Times New Roman"/>
          <w:sz w:val="24"/>
          <w:szCs w:val="24"/>
        </w:rPr>
        <w:t>такими</w:t>
      </w:r>
      <w:r w:rsidRPr="00A10ED3">
        <w:rPr>
          <w:rFonts w:ascii="Times New Roman" w:hAnsi="Times New Roman" w:cs="Times New Roman"/>
          <w:sz w:val="24"/>
          <w:szCs w:val="24"/>
        </w:rPr>
        <w:t xml:space="preserve"> напрямками:</w:t>
      </w:r>
    </w:p>
    <w:p w:rsidR="008E6055" w:rsidRPr="00A10ED3" w:rsidRDefault="008E6055" w:rsidP="00E640BE">
      <w:pPr>
        <w:pStyle w:val="a3"/>
        <w:numPr>
          <w:ilvl w:val="0"/>
          <w:numId w:val="49"/>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Організація пропаганди енергозбереження для ефективного впливу на споживачів енергоресурсів за принципом інформаційної хвилі. При цьому вирішуються два завдання: мотивація до економії і пропозиція конкретних дій для її досягнення;</w:t>
      </w:r>
    </w:p>
    <w:p w:rsidR="008E6055" w:rsidRPr="00A10ED3" w:rsidRDefault="008E6055" w:rsidP="00E640BE">
      <w:pPr>
        <w:pStyle w:val="a3"/>
        <w:numPr>
          <w:ilvl w:val="0"/>
          <w:numId w:val="49"/>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 xml:space="preserve">Активне формування громадського осуду </w:t>
      </w:r>
      <w:proofErr w:type="spellStart"/>
      <w:r w:rsidRPr="00A10ED3">
        <w:rPr>
          <w:rFonts w:ascii="Times New Roman" w:hAnsi="Times New Roman" w:cs="Times New Roman"/>
          <w:sz w:val="24"/>
          <w:szCs w:val="24"/>
        </w:rPr>
        <w:t>енергомарнотратства</w:t>
      </w:r>
      <w:proofErr w:type="spellEnd"/>
      <w:r w:rsidRPr="00A10ED3">
        <w:rPr>
          <w:rFonts w:ascii="Times New Roman" w:hAnsi="Times New Roman" w:cs="Times New Roman"/>
          <w:sz w:val="24"/>
          <w:szCs w:val="24"/>
        </w:rPr>
        <w:t xml:space="preserve"> і престижу економного ставлення до енергоресурсів в суспільстві;</w:t>
      </w:r>
    </w:p>
    <w:p w:rsidR="008E6055" w:rsidRPr="00A10ED3" w:rsidRDefault="008E6055" w:rsidP="00E640BE">
      <w:pPr>
        <w:pStyle w:val="a3"/>
        <w:numPr>
          <w:ilvl w:val="0"/>
          <w:numId w:val="49"/>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Надання в простих і доступних формах інформації про способи енергозбереження в побуті, переваги енергозберігаючих технологій та обладнання, особливості їх вибору та експлуатації;</w:t>
      </w:r>
    </w:p>
    <w:p w:rsidR="008E6055" w:rsidRPr="00A10ED3" w:rsidRDefault="008E6055" w:rsidP="00E640BE">
      <w:pPr>
        <w:pStyle w:val="a3"/>
        <w:numPr>
          <w:ilvl w:val="0"/>
          <w:numId w:val="49"/>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 xml:space="preserve">Залучення до процесу енергозбереження всіх соціальних верств населення міста, громадських організацій, керівників та </w:t>
      </w:r>
      <w:proofErr w:type="spellStart"/>
      <w:r w:rsidRPr="00A10ED3">
        <w:rPr>
          <w:rFonts w:ascii="Times New Roman" w:hAnsi="Times New Roman" w:cs="Times New Roman"/>
          <w:sz w:val="24"/>
          <w:szCs w:val="24"/>
        </w:rPr>
        <w:t>енергосервісних</w:t>
      </w:r>
      <w:proofErr w:type="spellEnd"/>
      <w:r w:rsidRPr="00A10ED3">
        <w:rPr>
          <w:rFonts w:ascii="Times New Roman" w:hAnsi="Times New Roman" w:cs="Times New Roman"/>
          <w:sz w:val="24"/>
          <w:szCs w:val="24"/>
        </w:rPr>
        <w:t xml:space="preserve"> компаній, організацій співвласників багатоповерхових будинків (ОСББ</w:t>
      </w:r>
      <w:r w:rsidR="00F12FFE" w:rsidRPr="00A10ED3">
        <w:rPr>
          <w:rFonts w:ascii="Times New Roman" w:hAnsi="Times New Roman" w:cs="Times New Roman"/>
          <w:sz w:val="24"/>
          <w:szCs w:val="24"/>
        </w:rPr>
        <w:t>, ЖБК</w:t>
      </w:r>
      <w:r w:rsidRPr="00A10ED3">
        <w:rPr>
          <w:rFonts w:ascii="Times New Roman" w:hAnsi="Times New Roman" w:cs="Times New Roman"/>
          <w:sz w:val="24"/>
          <w:szCs w:val="24"/>
        </w:rPr>
        <w:t>), які в першу чергу мають потребу в інформації про можливі те</w:t>
      </w:r>
      <w:r w:rsidR="00C04D52">
        <w:rPr>
          <w:rFonts w:ascii="Times New Roman" w:hAnsi="Times New Roman" w:cs="Times New Roman"/>
          <w:sz w:val="24"/>
          <w:szCs w:val="24"/>
        </w:rPr>
        <w:t>хнічні та організаційні рішення</w:t>
      </w:r>
      <w:r w:rsidRPr="00A10ED3">
        <w:rPr>
          <w:rFonts w:ascii="Times New Roman" w:hAnsi="Times New Roman" w:cs="Times New Roman"/>
          <w:sz w:val="24"/>
          <w:szCs w:val="24"/>
        </w:rPr>
        <w:t xml:space="preserve"> для енергозбереження в житлових будинках, про ПДСЕР  та його можливості;</w:t>
      </w:r>
    </w:p>
    <w:p w:rsidR="008E6055" w:rsidRPr="00A10ED3" w:rsidRDefault="008E6055" w:rsidP="00E640BE">
      <w:pPr>
        <w:pStyle w:val="a3"/>
        <w:numPr>
          <w:ilvl w:val="0"/>
          <w:numId w:val="49"/>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Проведення занять з основ енергозбереження серед учнів освітніх установ міста, що дозволять сформувати світогляд про дбайливе використання енергії;</w:t>
      </w:r>
    </w:p>
    <w:p w:rsidR="008E6055" w:rsidRPr="00A10ED3" w:rsidRDefault="008E6055" w:rsidP="00E640BE">
      <w:pPr>
        <w:pStyle w:val="a3"/>
        <w:numPr>
          <w:ilvl w:val="0"/>
          <w:numId w:val="49"/>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Залучення молоді до процесу енергозбереження при проведенні молодіжних фестивалів, де здійснюється охоплення широкої аудиторії з залученням ЗМІ, що дозволить звернути увагу молоді на проблему ресурсозбереження;</w:t>
      </w:r>
    </w:p>
    <w:p w:rsidR="008E6055" w:rsidRPr="00A10ED3" w:rsidRDefault="008E6055" w:rsidP="00E640BE">
      <w:pPr>
        <w:pStyle w:val="a3"/>
        <w:numPr>
          <w:ilvl w:val="0"/>
          <w:numId w:val="49"/>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Надання інформації організаціям і підприємствам про енергозберігаючі прийоми і методи господарювання;</w:t>
      </w:r>
    </w:p>
    <w:p w:rsidR="008E6055" w:rsidRPr="00A10ED3" w:rsidRDefault="008E6055" w:rsidP="00E640BE">
      <w:pPr>
        <w:pStyle w:val="a3"/>
        <w:numPr>
          <w:ilvl w:val="0"/>
          <w:numId w:val="49"/>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 xml:space="preserve">Довгострокове партнерство з мережами (торгові, </w:t>
      </w:r>
      <w:proofErr w:type="spellStart"/>
      <w:r w:rsidRPr="00A10ED3">
        <w:rPr>
          <w:rFonts w:ascii="Times New Roman" w:hAnsi="Times New Roman" w:cs="Times New Roman"/>
          <w:sz w:val="24"/>
          <w:szCs w:val="24"/>
        </w:rPr>
        <w:t>ресторанно</w:t>
      </w:r>
      <w:proofErr w:type="spellEnd"/>
      <w:r w:rsidRPr="00A10ED3">
        <w:rPr>
          <w:rFonts w:ascii="Times New Roman" w:hAnsi="Times New Roman" w:cs="Times New Roman"/>
          <w:sz w:val="24"/>
          <w:szCs w:val="24"/>
        </w:rPr>
        <w:t xml:space="preserve">-кавові, продуктові магазини і </w:t>
      </w:r>
      <w:proofErr w:type="spellStart"/>
      <w:r w:rsidRPr="00A10ED3">
        <w:rPr>
          <w:rFonts w:ascii="Times New Roman" w:hAnsi="Times New Roman" w:cs="Times New Roman"/>
          <w:sz w:val="24"/>
          <w:szCs w:val="24"/>
        </w:rPr>
        <w:t>т.д</w:t>
      </w:r>
      <w:proofErr w:type="spellEnd"/>
      <w:r w:rsidRPr="00A10ED3">
        <w:rPr>
          <w:rFonts w:ascii="Times New Roman" w:hAnsi="Times New Roman" w:cs="Times New Roman"/>
          <w:sz w:val="24"/>
          <w:szCs w:val="24"/>
        </w:rPr>
        <w:t>.);</w:t>
      </w:r>
    </w:p>
    <w:p w:rsidR="008E6055" w:rsidRPr="00A10ED3" w:rsidRDefault="008E6055" w:rsidP="00E640BE">
      <w:pPr>
        <w:pStyle w:val="a3"/>
        <w:numPr>
          <w:ilvl w:val="0"/>
          <w:numId w:val="49"/>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 xml:space="preserve">Друк </w:t>
      </w:r>
      <w:proofErr w:type="spellStart"/>
      <w:r w:rsidRPr="00A10ED3">
        <w:rPr>
          <w:rFonts w:ascii="Times New Roman" w:hAnsi="Times New Roman" w:cs="Times New Roman"/>
          <w:sz w:val="24"/>
          <w:szCs w:val="24"/>
        </w:rPr>
        <w:t>флаєрів</w:t>
      </w:r>
      <w:proofErr w:type="spellEnd"/>
      <w:r w:rsidRPr="00A10ED3">
        <w:rPr>
          <w:rFonts w:ascii="Times New Roman" w:hAnsi="Times New Roman" w:cs="Times New Roman"/>
          <w:sz w:val="24"/>
          <w:szCs w:val="24"/>
        </w:rPr>
        <w:t xml:space="preserve">, запрошень, розклеювання плакатів, розповсюдження  банерів, пропаганда </w:t>
      </w:r>
      <w:r w:rsidR="00C04D52">
        <w:rPr>
          <w:rFonts w:ascii="Times New Roman" w:hAnsi="Times New Roman" w:cs="Times New Roman"/>
          <w:sz w:val="24"/>
          <w:szCs w:val="24"/>
        </w:rPr>
        <w:t>енергозберігаючих заходів</w:t>
      </w:r>
      <w:r w:rsidRPr="00A10ED3">
        <w:rPr>
          <w:rFonts w:ascii="Times New Roman" w:hAnsi="Times New Roman" w:cs="Times New Roman"/>
          <w:sz w:val="24"/>
          <w:szCs w:val="24"/>
        </w:rPr>
        <w:t xml:space="preserve"> на чеках (друк спеціальної касової стрічки). </w:t>
      </w:r>
    </w:p>
    <w:p w:rsidR="008E6055" w:rsidRPr="00A10ED3" w:rsidRDefault="008E6055" w:rsidP="008E6055">
      <w:pPr>
        <w:spacing w:before="240"/>
        <w:jc w:val="both"/>
        <w:rPr>
          <w:rFonts w:ascii="Times New Roman" w:hAnsi="Times New Roman" w:cs="Times New Roman"/>
          <w:sz w:val="24"/>
          <w:szCs w:val="24"/>
        </w:rPr>
      </w:pPr>
      <w:r w:rsidRPr="00A10ED3">
        <w:rPr>
          <w:rFonts w:ascii="Times New Roman" w:hAnsi="Times New Roman" w:cs="Times New Roman"/>
          <w:sz w:val="24"/>
          <w:szCs w:val="24"/>
        </w:rPr>
        <w:t>Інформаційна підтримка заходів підпрограми може здійснюватися з широким залученням позабюджетних джерел фінансування.</w:t>
      </w:r>
    </w:p>
    <w:p w:rsidR="002770EB" w:rsidRPr="00A10ED3" w:rsidRDefault="002770EB" w:rsidP="008E6055">
      <w:pPr>
        <w:spacing w:before="240"/>
        <w:jc w:val="both"/>
        <w:rPr>
          <w:rFonts w:ascii="Times New Roman" w:hAnsi="Times New Roman" w:cs="Times New Roman"/>
          <w:sz w:val="24"/>
          <w:szCs w:val="24"/>
        </w:rPr>
      </w:pPr>
    </w:p>
    <w:p w:rsidR="002770EB" w:rsidRPr="00A10ED3" w:rsidRDefault="002770EB" w:rsidP="00C43F29">
      <w:pPr>
        <w:spacing w:before="240"/>
        <w:jc w:val="both"/>
        <w:rPr>
          <w:rFonts w:ascii="Times New Roman" w:hAnsi="Times New Roman" w:cs="Times New Roman"/>
          <w:b/>
          <w:color w:val="1F497D" w:themeColor="text2"/>
          <w:sz w:val="24"/>
          <w:szCs w:val="24"/>
        </w:rPr>
      </w:pPr>
    </w:p>
    <w:p w:rsidR="002770EB" w:rsidRPr="00A10ED3" w:rsidRDefault="002770EB" w:rsidP="00C43F29">
      <w:pPr>
        <w:spacing w:before="240"/>
        <w:jc w:val="both"/>
        <w:rPr>
          <w:rFonts w:ascii="Times New Roman" w:hAnsi="Times New Roman" w:cs="Times New Roman"/>
          <w:b/>
          <w:color w:val="1F497D" w:themeColor="text2"/>
          <w:sz w:val="24"/>
          <w:szCs w:val="24"/>
        </w:rPr>
      </w:pPr>
    </w:p>
    <w:p w:rsidR="002770EB" w:rsidRPr="00A10ED3" w:rsidRDefault="002770EB" w:rsidP="00C43F29">
      <w:pPr>
        <w:spacing w:before="240"/>
        <w:jc w:val="both"/>
        <w:rPr>
          <w:rFonts w:ascii="Times New Roman" w:hAnsi="Times New Roman" w:cs="Times New Roman"/>
          <w:b/>
          <w:color w:val="1F497D" w:themeColor="text2"/>
          <w:sz w:val="24"/>
          <w:szCs w:val="24"/>
        </w:rPr>
      </w:pPr>
    </w:p>
    <w:p w:rsidR="002770EB" w:rsidRPr="00A10ED3" w:rsidRDefault="002770EB" w:rsidP="00C43F29">
      <w:pPr>
        <w:spacing w:before="240"/>
        <w:jc w:val="both"/>
        <w:rPr>
          <w:rFonts w:ascii="Times New Roman" w:hAnsi="Times New Roman" w:cs="Times New Roman"/>
          <w:b/>
          <w:color w:val="1F497D" w:themeColor="text2"/>
          <w:sz w:val="24"/>
          <w:szCs w:val="24"/>
        </w:rPr>
      </w:pPr>
    </w:p>
    <w:p w:rsidR="00A1622E" w:rsidRPr="00A10ED3" w:rsidRDefault="00DB2E03" w:rsidP="00C43F29">
      <w:pPr>
        <w:spacing w:before="240"/>
        <w:jc w:val="both"/>
        <w:rPr>
          <w:rFonts w:ascii="Times New Roman" w:hAnsi="Times New Roman" w:cs="Times New Roman"/>
          <w:b/>
          <w:color w:val="1F497D" w:themeColor="text2"/>
          <w:sz w:val="24"/>
          <w:szCs w:val="24"/>
          <w:lang w:val="en-US"/>
        </w:rPr>
      </w:pPr>
      <w:r w:rsidRPr="00A10ED3">
        <w:rPr>
          <w:rFonts w:ascii="Times New Roman" w:hAnsi="Times New Roman" w:cs="Times New Roman"/>
          <w:b/>
          <w:color w:val="1F497D" w:themeColor="text2"/>
          <w:sz w:val="24"/>
          <w:szCs w:val="24"/>
        </w:rPr>
        <w:lastRenderedPageBreak/>
        <w:t>Заходи по пропаганді енергозбереження</w:t>
      </w:r>
    </w:p>
    <w:tbl>
      <w:tblPr>
        <w:tblStyle w:val="-1"/>
        <w:tblW w:w="10503" w:type="dxa"/>
        <w:tblInd w:w="108" w:type="dxa"/>
        <w:tblBorders>
          <w:top w:val="none" w:sz="0" w:space="0" w:color="auto"/>
          <w:left w:val="none" w:sz="0" w:space="0" w:color="auto"/>
          <w:bottom w:val="none" w:sz="0" w:space="0" w:color="auto"/>
          <w:right w:val="none" w:sz="0" w:space="0" w:color="auto"/>
          <w:insideH w:val="single" w:sz="4" w:space="0" w:color="1F497D" w:themeColor="text2"/>
        </w:tblBorders>
        <w:tblLayout w:type="fixed"/>
        <w:tblLook w:val="0420" w:firstRow="1" w:lastRow="0" w:firstColumn="0" w:lastColumn="0" w:noHBand="0" w:noVBand="1"/>
      </w:tblPr>
      <w:tblGrid>
        <w:gridCol w:w="567"/>
        <w:gridCol w:w="5812"/>
        <w:gridCol w:w="2410"/>
        <w:gridCol w:w="1714"/>
      </w:tblGrid>
      <w:tr w:rsidR="008E6055" w:rsidRPr="00A10ED3" w:rsidTr="00701B97">
        <w:trPr>
          <w:cnfStyle w:val="100000000000" w:firstRow="1" w:lastRow="0" w:firstColumn="0" w:lastColumn="0" w:oddVBand="0" w:evenVBand="0" w:oddHBand="0" w:evenHBand="0" w:firstRowFirstColumn="0" w:firstRowLastColumn="0" w:lastRowFirstColumn="0" w:lastRowLastColumn="0"/>
          <w:trHeight w:val="525"/>
        </w:trPr>
        <w:tc>
          <w:tcPr>
            <w:tcW w:w="567" w:type="dxa"/>
            <w:vMerge w:val="restart"/>
            <w:vAlign w:val="center"/>
          </w:tcPr>
          <w:p w:rsidR="008E6055" w:rsidRPr="00A10ED3" w:rsidRDefault="008E6055" w:rsidP="00993989">
            <w:pPr>
              <w:jc w:val="center"/>
              <w:rPr>
                <w:rFonts w:ascii="Times New Roman" w:hAnsi="Times New Roman" w:cs="Times New Roman"/>
                <w:b w:val="0"/>
                <w:bCs w:val="0"/>
                <w:sz w:val="21"/>
                <w:szCs w:val="21"/>
              </w:rPr>
            </w:pPr>
            <w:r w:rsidRPr="00A10ED3">
              <w:rPr>
                <w:rFonts w:ascii="Times New Roman" w:hAnsi="Times New Roman" w:cs="Times New Roman"/>
                <w:sz w:val="21"/>
                <w:szCs w:val="21"/>
              </w:rPr>
              <w:t>№ п/п</w:t>
            </w:r>
          </w:p>
        </w:tc>
        <w:tc>
          <w:tcPr>
            <w:tcW w:w="5812" w:type="dxa"/>
            <w:vMerge w:val="restart"/>
            <w:vAlign w:val="center"/>
          </w:tcPr>
          <w:p w:rsidR="008E6055" w:rsidRPr="00A10ED3" w:rsidRDefault="008E6055" w:rsidP="00993989">
            <w:pPr>
              <w:jc w:val="center"/>
              <w:rPr>
                <w:rFonts w:ascii="Times New Roman" w:hAnsi="Times New Roman" w:cs="Times New Roman"/>
                <w:b w:val="0"/>
                <w:bCs w:val="0"/>
                <w:sz w:val="21"/>
                <w:szCs w:val="21"/>
              </w:rPr>
            </w:pPr>
            <w:r w:rsidRPr="00A10ED3">
              <w:rPr>
                <w:rFonts w:ascii="Times New Roman" w:hAnsi="Times New Roman" w:cs="Times New Roman"/>
                <w:sz w:val="21"/>
                <w:szCs w:val="21"/>
              </w:rPr>
              <w:t>Найменування напрямків</w:t>
            </w:r>
          </w:p>
        </w:tc>
        <w:tc>
          <w:tcPr>
            <w:tcW w:w="2410" w:type="dxa"/>
            <w:vMerge w:val="restart"/>
            <w:vAlign w:val="center"/>
          </w:tcPr>
          <w:p w:rsidR="008E6055" w:rsidRPr="00A10ED3" w:rsidRDefault="008E6055" w:rsidP="006E1D52">
            <w:pPr>
              <w:ind w:left="-95" w:right="-65"/>
              <w:jc w:val="center"/>
              <w:rPr>
                <w:rFonts w:ascii="Times New Roman" w:hAnsi="Times New Roman" w:cs="Times New Roman"/>
                <w:b w:val="0"/>
                <w:bCs w:val="0"/>
                <w:spacing w:val="-20"/>
                <w:sz w:val="21"/>
                <w:szCs w:val="21"/>
              </w:rPr>
            </w:pPr>
            <w:r w:rsidRPr="00A10ED3">
              <w:rPr>
                <w:rFonts w:ascii="Times New Roman" w:hAnsi="Times New Roman" w:cs="Times New Roman"/>
                <w:spacing w:val="-20"/>
                <w:sz w:val="21"/>
                <w:szCs w:val="21"/>
              </w:rPr>
              <w:t>Державний замовник</w:t>
            </w:r>
          </w:p>
        </w:tc>
        <w:tc>
          <w:tcPr>
            <w:tcW w:w="1714" w:type="dxa"/>
            <w:vMerge w:val="restart"/>
            <w:vAlign w:val="center"/>
          </w:tcPr>
          <w:p w:rsidR="008E6055" w:rsidRPr="00A10ED3" w:rsidRDefault="008E6055" w:rsidP="00993989">
            <w:pPr>
              <w:ind w:right="-65"/>
              <w:jc w:val="center"/>
              <w:rPr>
                <w:rFonts w:ascii="Times New Roman" w:hAnsi="Times New Roman" w:cs="Times New Roman"/>
                <w:b w:val="0"/>
                <w:bCs w:val="0"/>
                <w:spacing w:val="-20"/>
                <w:sz w:val="21"/>
                <w:szCs w:val="21"/>
              </w:rPr>
            </w:pPr>
            <w:r w:rsidRPr="00A10ED3">
              <w:rPr>
                <w:rFonts w:ascii="Times New Roman" w:hAnsi="Times New Roman" w:cs="Times New Roman"/>
                <w:sz w:val="21"/>
                <w:szCs w:val="21"/>
              </w:rPr>
              <w:t>Терміни виконання</w:t>
            </w:r>
          </w:p>
        </w:tc>
      </w:tr>
      <w:tr w:rsidR="008E6055" w:rsidRPr="00A10ED3" w:rsidTr="00DA7C59">
        <w:trPr>
          <w:cnfStyle w:val="000000100000" w:firstRow="0" w:lastRow="0" w:firstColumn="0" w:lastColumn="0" w:oddVBand="0" w:evenVBand="0" w:oddHBand="1" w:evenHBand="0" w:firstRowFirstColumn="0" w:firstRowLastColumn="0" w:lastRowFirstColumn="0" w:lastRowLastColumn="0"/>
          <w:trHeight w:val="241"/>
        </w:trPr>
        <w:tc>
          <w:tcPr>
            <w:tcW w:w="567" w:type="dxa"/>
            <w:vMerge/>
            <w:tcBorders>
              <w:top w:val="none" w:sz="0" w:space="0" w:color="auto"/>
              <w:left w:val="none" w:sz="0" w:space="0" w:color="auto"/>
              <w:bottom w:val="none" w:sz="0" w:space="0" w:color="auto"/>
            </w:tcBorders>
          </w:tcPr>
          <w:p w:rsidR="008E6055" w:rsidRPr="00A10ED3" w:rsidRDefault="008E6055" w:rsidP="00993989">
            <w:pPr>
              <w:rPr>
                <w:rFonts w:ascii="Times New Roman" w:hAnsi="Times New Roman" w:cs="Times New Roman"/>
                <w:bCs/>
                <w:sz w:val="21"/>
                <w:szCs w:val="21"/>
              </w:rPr>
            </w:pPr>
          </w:p>
        </w:tc>
        <w:tc>
          <w:tcPr>
            <w:tcW w:w="5812" w:type="dxa"/>
            <w:vMerge/>
            <w:tcBorders>
              <w:top w:val="none" w:sz="0" w:space="0" w:color="auto"/>
              <w:bottom w:val="none" w:sz="0" w:space="0" w:color="auto"/>
            </w:tcBorders>
          </w:tcPr>
          <w:p w:rsidR="008E6055" w:rsidRPr="00A10ED3" w:rsidRDefault="008E6055" w:rsidP="00993989">
            <w:pPr>
              <w:rPr>
                <w:rFonts w:ascii="Times New Roman" w:hAnsi="Times New Roman" w:cs="Times New Roman"/>
                <w:bCs/>
                <w:sz w:val="21"/>
                <w:szCs w:val="21"/>
              </w:rPr>
            </w:pPr>
          </w:p>
        </w:tc>
        <w:tc>
          <w:tcPr>
            <w:tcW w:w="2410" w:type="dxa"/>
            <w:vMerge/>
            <w:tcBorders>
              <w:top w:val="none" w:sz="0" w:space="0" w:color="auto"/>
              <w:bottom w:val="none" w:sz="0" w:space="0" w:color="auto"/>
            </w:tcBorders>
          </w:tcPr>
          <w:p w:rsidR="008E6055" w:rsidRPr="00A10ED3" w:rsidRDefault="008E6055" w:rsidP="006E1D52">
            <w:pPr>
              <w:ind w:left="-95"/>
              <w:jc w:val="center"/>
              <w:rPr>
                <w:rFonts w:ascii="Times New Roman" w:hAnsi="Times New Roman" w:cs="Times New Roman"/>
                <w:bCs/>
                <w:sz w:val="21"/>
                <w:szCs w:val="21"/>
              </w:rPr>
            </w:pPr>
          </w:p>
        </w:tc>
        <w:tc>
          <w:tcPr>
            <w:tcW w:w="1714" w:type="dxa"/>
            <w:vMerge/>
            <w:tcBorders>
              <w:top w:val="none" w:sz="0" w:space="0" w:color="auto"/>
              <w:bottom w:val="none" w:sz="0" w:space="0" w:color="auto"/>
              <w:right w:val="none" w:sz="0" w:space="0" w:color="auto"/>
            </w:tcBorders>
          </w:tcPr>
          <w:p w:rsidR="008E6055" w:rsidRPr="00A10ED3" w:rsidRDefault="008E6055" w:rsidP="00993989">
            <w:pPr>
              <w:ind w:left="-151" w:right="-67"/>
              <w:jc w:val="center"/>
              <w:rPr>
                <w:rFonts w:ascii="Times New Roman" w:hAnsi="Times New Roman" w:cs="Times New Roman"/>
                <w:bCs/>
                <w:sz w:val="21"/>
                <w:szCs w:val="21"/>
              </w:rPr>
            </w:pPr>
          </w:p>
        </w:tc>
      </w:tr>
      <w:tr w:rsidR="008E6055" w:rsidRPr="00A10ED3" w:rsidTr="00701B97">
        <w:trPr>
          <w:trHeight w:val="1013"/>
        </w:trPr>
        <w:tc>
          <w:tcPr>
            <w:tcW w:w="567" w:type="dxa"/>
          </w:tcPr>
          <w:p w:rsidR="008E6055" w:rsidRPr="00A10ED3" w:rsidRDefault="008E6055" w:rsidP="00993989">
            <w:pPr>
              <w:rPr>
                <w:rFonts w:ascii="Times New Roman" w:hAnsi="Times New Roman" w:cs="Times New Roman"/>
                <w:sz w:val="21"/>
                <w:szCs w:val="21"/>
              </w:rPr>
            </w:pPr>
            <w:r w:rsidRPr="00A10ED3">
              <w:rPr>
                <w:rFonts w:ascii="Times New Roman" w:hAnsi="Times New Roman" w:cs="Times New Roman"/>
                <w:sz w:val="21"/>
                <w:szCs w:val="21"/>
              </w:rPr>
              <w:t>1.</w:t>
            </w:r>
          </w:p>
        </w:tc>
        <w:tc>
          <w:tcPr>
            <w:tcW w:w="5812" w:type="dxa"/>
          </w:tcPr>
          <w:p w:rsidR="008E6055" w:rsidRPr="00A10ED3" w:rsidRDefault="008E6055" w:rsidP="00DB6538">
            <w:pPr>
              <w:ind w:left="88" w:right="-133"/>
              <w:rPr>
                <w:rFonts w:ascii="Times New Roman" w:hAnsi="Times New Roman" w:cs="Times New Roman"/>
                <w:sz w:val="21"/>
                <w:szCs w:val="21"/>
              </w:rPr>
            </w:pPr>
            <w:r w:rsidRPr="00A10ED3">
              <w:rPr>
                <w:rFonts w:ascii="Times New Roman" w:hAnsi="Times New Roman" w:cs="Times New Roman"/>
                <w:sz w:val="21"/>
                <w:szCs w:val="21"/>
              </w:rPr>
              <w:t xml:space="preserve">Розробка, видання та розповсюдження агітаційної поліграфічної продукції та брошур, а також навчально-методичних посібників з енергозбереження для різних груп споживачів, </w:t>
            </w:r>
            <w:r w:rsidR="00DB6538" w:rsidRPr="00A10ED3">
              <w:rPr>
                <w:rFonts w:ascii="Times New Roman" w:hAnsi="Times New Roman" w:cs="Times New Roman"/>
                <w:sz w:val="21"/>
                <w:szCs w:val="21"/>
              </w:rPr>
              <w:t>у</w:t>
            </w:r>
            <w:r w:rsidRPr="00A10ED3">
              <w:rPr>
                <w:rFonts w:ascii="Times New Roman" w:hAnsi="Times New Roman" w:cs="Times New Roman"/>
                <w:sz w:val="21"/>
                <w:szCs w:val="21"/>
              </w:rPr>
              <w:t xml:space="preserve"> тому числі населення</w:t>
            </w:r>
          </w:p>
        </w:tc>
        <w:tc>
          <w:tcPr>
            <w:tcW w:w="2410" w:type="dxa"/>
          </w:tcPr>
          <w:p w:rsidR="006E1D52" w:rsidRPr="00A10ED3" w:rsidRDefault="006E1D52" w:rsidP="006E1D52">
            <w:pPr>
              <w:ind w:left="-95"/>
              <w:jc w:val="center"/>
              <w:rPr>
                <w:rFonts w:ascii="Times New Roman" w:hAnsi="Times New Roman" w:cs="Times New Roman"/>
                <w:sz w:val="21"/>
                <w:szCs w:val="21"/>
              </w:rPr>
            </w:pPr>
            <w:r w:rsidRPr="00A10ED3">
              <w:rPr>
                <w:rFonts w:ascii="Times New Roman" w:hAnsi="Times New Roman" w:cs="Times New Roman"/>
                <w:sz w:val="21"/>
                <w:szCs w:val="21"/>
              </w:rPr>
              <w:t xml:space="preserve">Департамент фінансів, економіки та інвестицій </w:t>
            </w:r>
          </w:p>
          <w:p w:rsidR="008E6055" w:rsidRPr="00A10ED3" w:rsidRDefault="006E1D52" w:rsidP="006E1D52">
            <w:pPr>
              <w:ind w:left="-95"/>
              <w:jc w:val="center"/>
              <w:rPr>
                <w:rFonts w:ascii="Times New Roman" w:hAnsi="Times New Roman" w:cs="Times New Roman"/>
                <w:sz w:val="21"/>
                <w:szCs w:val="21"/>
              </w:rPr>
            </w:pPr>
            <w:r w:rsidRPr="00A10ED3">
              <w:rPr>
                <w:rFonts w:ascii="Times New Roman" w:hAnsi="Times New Roman" w:cs="Times New Roman"/>
                <w:sz w:val="21"/>
                <w:szCs w:val="21"/>
              </w:rPr>
              <w:t>Сумської міської ради</w:t>
            </w:r>
          </w:p>
          <w:p w:rsidR="006E1D52" w:rsidRPr="00A10ED3" w:rsidRDefault="006E1D52" w:rsidP="006E1D52">
            <w:pPr>
              <w:ind w:left="-95"/>
              <w:jc w:val="center"/>
              <w:rPr>
                <w:rFonts w:ascii="Times New Roman" w:hAnsi="Times New Roman" w:cs="Times New Roman"/>
                <w:sz w:val="21"/>
                <w:szCs w:val="21"/>
              </w:rPr>
            </w:pPr>
            <w:r w:rsidRPr="00A10ED3">
              <w:rPr>
                <w:rFonts w:ascii="Times New Roman" w:hAnsi="Times New Roman" w:cs="Times New Roman"/>
                <w:sz w:val="21"/>
                <w:szCs w:val="21"/>
              </w:rPr>
              <w:t>Управління освіти і науки Сумської міської ради</w:t>
            </w:r>
          </w:p>
        </w:tc>
        <w:tc>
          <w:tcPr>
            <w:tcW w:w="1714" w:type="dxa"/>
          </w:tcPr>
          <w:p w:rsidR="006E1D52" w:rsidRPr="00A10ED3" w:rsidRDefault="006E1D52" w:rsidP="00993989">
            <w:pPr>
              <w:jc w:val="center"/>
              <w:rPr>
                <w:rFonts w:ascii="Times New Roman" w:hAnsi="Times New Roman" w:cs="Times New Roman"/>
                <w:sz w:val="21"/>
                <w:szCs w:val="21"/>
              </w:rPr>
            </w:pPr>
          </w:p>
          <w:p w:rsidR="006E1D52" w:rsidRPr="00A10ED3" w:rsidRDefault="006E1D52" w:rsidP="00993989">
            <w:pPr>
              <w:jc w:val="center"/>
              <w:rPr>
                <w:rFonts w:ascii="Times New Roman" w:hAnsi="Times New Roman" w:cs="Times New Roman"/>
                <w:sz w:val="21"/>
                <w:szCs w:val="21"/>
              </w:rPr>
            </w:pPr>
          </w:p>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2016 – 2025</w:t>
            </w:r>
          </w:p>
        </w:tc>
      </w:tr>
      <w:tr w:rsidR="00DA7C59" w:rsidRPr="00A10ED3" w:rsidTr="00DA7C59">
        <w:trPr>
          <w:cnfStyle w:val="000000100000" w:firstRow="0" w:lastRow="0" w:firstColumn="0" w:lastColumn="0" w:oddVBand="0" w:evenVBand="0" w:oddHBand="1" w:evenHBand="0" w:firstRowFirstColumn="0" w:firstRowLastColumn="0" w:lastRowFirstColumn="0" w:lastRowLastColumn="0"/>
          <w:trHeight w:val="343"/>
        </w:trPr>
        <w:tc>
          <w:tcPr>
            <w:tcW w:w="567" w:type="dxa"/>
            <w:shd w:val="clear" w:color="auto" w:fill="B8CCE4" w:themeFill="accent1" w:themeFillTint="66"/>
          </w:tcPr>
          <w:p w:rsidR="00DA7C59" w:rsidRPr="00A10ED3" w:rsidRDefault="00DA7C59" w:rsidP="00993989">
            <w:pPr>
              <w:rPr>
                <w:rFonts w:ascii="Times New Roman" w:hAnsi="Times New Roman" w:cs="Times New Roman"/>
                <w:sz w:val="21"/>
                <w:szCs w:val="21"/>
              </w:rPr>
            </w:pPr>
            <w:r w:rsidRPr="00A10ED3">
              <w:rPr>
                <w:rFonts w:ascii="Times New Roman" w:hAnsi="Times New Roman" w:cs="Times New Roman"/>
                <w:sz w:val="21"/>
                <w:szCs w:val="21"/>
              </w:rPr>
              <w:t>2.</w:t>
            </w:r>
          </w:p>
        </w:tc>
        <w:tc>
          <w:tcPr>
            <w:tcW w:w="9936" w:type="dxa"/>
            <w:gridSpan w:val="3"/>
            <w:shd w:val="clear" w:color="auto" w:fill="B8CCE4" w:themeFill="accent1" w:themeFillTint="66"/>
          </w:tcPr>
          <w:p w:rsidR="00DA7C59" w:rsidRPr="00A10ED3" w:rsidRDefault="00DA7C59" w:rsidP="00DA7C59">
            <w:pPr>
              <w:rPr>
                <w:rFonts w:ascii="Times New Roman" w:hAnsi="Times New Roman" w:cs="Times New Roman"/>
                <w:sz w:val="21"/>
                <w:szCs w:val="21"/>
              </w:rPr>
            </w:pPr>
            <w:r w:rsidRPr="00A10ED3">
              <w:rPr>
                <w:rFonts w:ascii="Times New Roman" w:hAnsi="Times New Roman" w:cs="Times New Roman"/>
                <w:sz w:val="21"/>
                <w:szCs w:val="21"/>
              </w:rPr>
              <w:t>Пропаганда і навчання передовим енергозберігаючим технологіям:</w:t>
            </w:r>
          </w:p>
        </w:tc>
      </w:tr>
      <w:tr w:rsidR="008E6055" w:rsidRPr="00A10ED3" w:rsidTr="00DA7C59">
        <w:trPr>
          <w:trHeight w:val="1539"/>
        </w:trPr>
        <w:tc>
          <w:tcPr>
            <w:tcW w:w="567" w:type="dxa"/>
          </w:tcPr>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2.1.</w:t>
            </w:r>
          </w:p>
        </w:tc>
        <w:tc>
          <w:tcPr>
            <w:tcW w:w="5812" w:type="dxa"/>
          </w:tcPr>
          <w:p w:rsidR="008E6055" w:rsidRPr="00A10ED3" w:rsidRDefault="008E6055" w:rsidP="00993989">
            <w:pPr>
              <w:ind w:left="95" w:right="-133"/>
              <w:rPr>
                <w:rFonts w:ascii="Times New Roman" w:hAnsi="Times New Roman" w:cs="Times New Roman"/>
                <w:sz w:val="21"/>
                <w:szCs w:val="21"/>
              </w:rPr>
            </w:pPr>
            <w:r w:rsidRPr="00A10ED3">
              <w:rPr>
                <w:rFonts w:ascii="Times New Roman" w:hAnsi="Times New Roman" w:cs="Times New Roman"/>
                <w:sz w:val="21"/>
                <w:szCs w:val="21"/>
              </w:rPr>
              <w:t>Пропаганда основ енергозбереження в освітніх закладах</w:t>
            </w:r>
          </w:p>
        </w:tc>
        <w:tc>
          <w:tcPr>
            <w:tcW w:w="2410" w:type="dxa"/>
          </w:tcPr>
          <w:p w:rsidR="008E6055" w:rsidRPr="00A10ED3" w:rsidRDefault="006E1D52" w:rsidP="006E1D52">
            <w:pPr>
              <w:ind w:left="-95"/>
              <w:jc w:val="center"/>
              <w:rPr>
                <w:rFonts w:ascii="Times New Roman" w:hAnsi="Times New Roman" w:cs="Times New Roman"/>
                <w:sz w:val="21"/>
                <w:szCs w:val="21"/>
              </w:rPr>
            </w:pPr>
            <w:r w:rsidRPr="00A10ED3">
              <w:rPr>
                <w:rFonts w:ascii="Times New Roman" w:hAnsi="Times New Roman" w:cs="Times New Roman"/>
                <w:sz w:val="21"/>
                <w:szCs w:val="21"/>
              </w:rPr>
              <w:t>Управління освіти і науки Сумської міської ради</w:t>
            </w:r>
          </w:p>
          <w:p w:rsidR="006E1D52" w:rsidRPr="00A10ED3" w:rsidRDefault="006E1D52" w:rsidP="00DA7C59">
            <w:pPr>
              <w:ind w:left="-95"/>
              <w:jc w:val="center"/>
              <w:rPr>
                <w:rFonts w:ascii="Times New Roman" w:hAnsi="Times New Roman" w:cs="Times New Roman"/>
                <w:sz w:val="21"/>
                <w:szCs w:val="21"/>
              </w:rPr>
            </w:pPr>
            <w:r w:rsidRPr="00A10ED3">
              <w:rPr>
                <w:rFonts w:ascii="Times New Roman" w:hAnsi="Times New Roman" w:cs="Times New Roman"/>
                <w:sz w:val="21"/>
                <w:szCs w:val="21"/>
              </w:rPr>
              <w:t>Департамент фінансів, економіки та і</w:t>
            </w:r>
            <w:r w:rsidR="00DA7C59" w:rsidRPr="00A10ED3">
              <w:rPr>
                <w:rFonts w:ascii="Times New Roman" w:hAnsi="Times New Roman" w:cs="Times New Roman"/>
                <w:sz w:val="21"/>
                <w:szCs w:val="21"/>
              </w:rPr>
              <w:t>нвестицій Сумської міської ради</w:t>
            </w:r>
          </w:p>
        </w:tc>
        <w:tc>
          <w:tcPr>
            <w:tcW w:w="1714" w:type="dxa"/>
          </w:tcPr>
          <w:p w:rsidR="00701B97" w:rsidRPr="00A10ED3" w:rsidRDefault="00701B97" w:rsidP="00993989">
            <w:pPr>
              <w:jc w:val="center"/>
              <w:rPr>
                <w:rFonts w:ascii="Times New Roman" w:hAnsi="Times New Roman" w:cs="Times New Roman"/>
                <w:sz w:val="21"/>
                <w:szCs w:val="21"/>
              </w:rPr>
            </w:pPr>
          </w:p>
          <w:p w:rsidR="00701B97" w:rsidRPr="00A10ED3" w:rsidRDefault="00701B97" w:rsidP="00993989">
            <w:pPr>
              <w:jc w:val="center"/>
              <w:rPr>
                <w:rFonts w:ascii="Times New Roman" w:hAnsi="Times New Roman" w:cs="Times New Roman"/>
                <w:sz w:val="21"/>
                <w:szCs w:val="21"/>
              </w:rPr>
            </w:pPr>
          </w:p>
          <w:p w:rsidR="00701B97" w:rsidRPr="00A10ED3" w:rsidRDefault="00701B97" w:rsidP="00993989">
            <w:pPr>
              <w:jc w:val="center"/>
              <w:rPr>
                <w:rFonts w:ascii="Times New Roman" w:hAnsi="Times New Roman" w:cs="Times New Roman"/>
                <w:sz w:val="21"/>
                <w:szCs w:val="21"/>
              </w:rPr>
            </w:pPr>
          </w:p>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2016 – 2025</w:t>
            </w:r>
          </w:p>
        </w:tc>
      </w:tr>
      <w:tr w:rsidR="008E6055" w:rsidRPr="00A10ED3" w:rsidTr="00701B97">
        <w:trPr>
          <w:cnfStyle w:val="000000100000" w:firstRow="0" w:lastRow="0" w:firstColumn="0" w:lastColumn="0" w:oddVBand="0" w:evenVBand="0" w:oddHBand="1" w:evenHBand="0" w:firstRowFirstColumn="0" w:firstRowLastColumn="0" w:lastRowFirstColumn="0" w:lastRowLastColumn="0"/>
          <w:trHeight w:val="1162"/>
        </w:trPr>
        <w:tc>
          <w:tcPr>
            <w:tcW w:w="567" w:type="dxa"/>
            <w:tcBorders>
              <w:top w:val="none" w:sz="0" w:space="0" w:color="auto"/>
              <w:left w:val="none" w:sz="0" w:space="0" w:color="auto"/>
              <w:bottom w:val="none" w:sz="0" w:space="0" w:color="auto"/>
            </w:tcBorders>
            <w:shd w:val="clear" w:color="auto" w:fill="B8CCE4" w:themeFill="accent1" w:themeFillTint="66"/>
          </w:tcPr>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2.2.</w:t>
            </w:r>
          </w:p>
        </w:tc>
        <w:tc>
          <w:tcPr>
            <w:tcW w:w="5812" w:type="dxa"/>
            <w:tcBorders>
              <w:top w:val="none" w:sz="0" w:space="0" w:color="auto"/>
              <w:bottom w:val="none" w:sz="0" w:space="0" w:color="auto"/>
            </w:tcBorders>
            <w:shd w:val="clear" w:color="auto" w:fill="B8CCE4" w:themeFill="accent1" w:themeFillTint="66"/>
          </w:tcPr>
          <w:p w:rsidR="008E6055" w:rsidRPr="00A10ED3" w:rsidRDefault="008E6055" w:rsidP="00993989">
            <w:pPr>
              <w:ind w:left="95" w:right="-133"/>
              <w:rPr>
                <w:rFonts w:ascii="Times New Roman" w:hAnsi="Times New Roman" w:cs="Times New Roman"/>
                <w:sz w:val="21"/>
                <w:szCs w:val="21"/>
              </w:rPr>
            </w:pPr>
            <w:r w:rsidRPr="00A10ED3">
              <w:rPr>
                <w:rFonts w:ascii="Times New Roman" w:hAnsi="Times New Roman" w:cs="Times New Roman"/>
                <w:sz w:val="21"/>
                <w:szCs w:val="21"/>
              </w:rPr>
              <w:t>Проведення навчальних курсів (семінарів) для керівників і працівників експлуатаційних служб організацій бюджетної сфери, комплексу міського господарства, промислових підприємств і організацій, які здійснюють управління багатоквартирними будинками</w:t>
            </w:r>
          </w:p>
        </w:tc>
        <w:tc>
          <w:tcPr>
            <w:tcW w:w="2410" w:type="dxa"/>
            <w:tcBorders>
              <w:top w:val="none" w:sz="0" w:space="0" w:color="auto"/>
              <w:bottom w:val="none" w:sz="0" w:space="0" w:color="auto"/>
            </w:tcBorders>
            <w:shd w:val="clear" w:color="auto" w:fill="B8CCE4" w:themeFill="accent1" w:themeFillTint="66"/>
          </w:tcPr>
          <w:p w:rsidR="00701B97" w:rsidRPr="00A10ED3" w:rsidRDefault="00701B97" w:rsidP="00701B97">
            <w:pPr>
              <w:ind w:left="-95"/>
              <w:jc w:val="center"/>
              <w:rPr>
                <w:rFonts w:ascii="Times New Roman" w:hAnsi="Times New Roman" w:cs="Times New Roman"/>
                <w:sz w:val="21"/>
                <w:szCs w:val="21"/>
              </w:rPr>
            </w:pPr>
            <w:r w:rsidRPr="00A10ED3">
              <w:rPr>
                <w:rFonts w:ascii="Times New Roman" w:hAnsi="Times New Roman" w:cs="Times New Roman"/>
                <w:sz w:val="21"/>
                <w:szCs w:val="21"/>
              </w:rPr>
              <w:t>Департамент фінансів, економіки та інвестицій Сумської міської ради</w:t>
            </w:r>
          </w:p>
          <w:p w:rsidR="008E6055" w:rsidRPr="00A10ED3" w:rsidRDefault="00701B97" w:rsidP="006E1D52">
            <w:pPr>
              <w:ind w:left="-95"/>
              <w:jc w:val="center"/>
              <w:rPr>
                <w:rFonts w:ascii="Times New Roman" w:hAnsi="Times New Roman" w:cs="Times New Roman"/>
                <w:sz w:val="21"/>
                <w:szCs w:val="21"/>
              </w:rPr>
            </w:pPr>
            <w:r w:rsidRPr="00A10ED3">
              <w:rPr>
                <w:rFonts w:ascii="Times New Roman" w:hAnsi="Times New Roman" w:cs="Times New Roman"/>
                <w:sz w:val="21"/>
                <w:szCs w:val="21"/>
              </w:rPr>
              <w:t>Структурні підрозділи бюджетної сфери</w:t>
            </w:r>
          </w:p>
          <w:p w:rsidR="00701B97" w:rsidRPr="00A10ED3" w:rsidRDefault="00701B97" w:rsidP="006E1D52">
            <w:pPr>
              <w:ind w:left="-95"/>
              <w:jc w:val="center"/>
              <w:rPr>
                <w:rFonts w:ascii="Times New Roman" w:hAnsi="Times New Roman" w:cs="Times New Roman"/>
                <w:sz w:val="21"/>
                <w:szCs w:val="21"/>
              </w:rPr>
            </w:pPr>
            <w:r w:rsidRPr="00A10ED3">
              <w:rPr>
                <w:rFonts w:ascii="Times New Roman" w:hAnsi="Times New Roman" w:cs="Times New Roman"/>
                <w:sz w:val="21"/>
                <w:szCs w:val="21"/>
              </w:rPr>
              <w:t>Департамент інфраструктури міста</w:t>
            </w:r>
          </w:p>
          <w:p w:rsidR="00701B97" w:rsidRPr="00A10ED3" w:rsidRDefault="00701B97" w:rsidP="006E1D52">
            <w:pPr>
              <w:ind w:left="-95"/>
              <w:jc w:val="center"/>
              <w:rPr>
                <w:rFonts w:ascii="Times New Roman" w:hAnsi="Times New Roman" w:cs="Times New Roman"/>
                <w:sz w:val="21"/>
                <w:szCs w:val="21"/>
              </w:rPr>
            </w:pPr>
            <w:r w:rsidRPr="00A10ED3">
              <w:rPr>
                <w:rFonts w:ascii="Times New Roman" w:hAnsi="Times New Roman" w:cs="Times New Roman"/>
                <w:sz w:val="21"/>
                <w:szCs w:val="21"/>
              </w:rPr>
              <w:t>Сумської міської ради</w:t>
            </w:r>
          </w:p>
        </w:tc>
        <w:tc>
          <w:tcPr>
            <w:tcW w:w="1714" w:type="dxa"/>
            <w:tcBorders>
              <w:top w:val="none" w:sz="0" w:space="0" w:color="auto"/>
              <w:bottom w:val="none" w:sz="0" w:space="0" w:color="auto"/>
              <w:right w:val="none" w:sz="0" w:space="0" w:color="auto"/>
            </w:tcBorders>
            <w:shd w:val="clear" w:color="auto" w:fill="B8CCE4" w:themeFill="accent1" w:themeFillTint="66"/>
          </w:tcPr>
          <w:p w:rsidR="00701B97" w:rsidRPr="00A10ED3" w:rsidRDefault="00701B97" w:rsidP="00993989">
            <w:pPr>
              <w:jc w:val="center"/>
              <w:rPr>
                <w:rFonts w:ascii="Times New Roman" w:hAnsi="Times New Roman" w:cs="Times New Roman"/>
                <w:sz w:val="21"/>
                <w:szCs w:val="21"/>
              </w:rPr>
            </w:pPr>
          </w:p>
          <w:p w:rsidR="00701B97" w:rsidRPr="00A10ED3" w:rsidRDefault="00701B97" w:rsidP="00993989">
            <w:pPr>
              <w:jc w:val="center"/>
              <w:rPr>
                <w:rFonts w:ascii="Times New Roman" w:hAnsi="Times New Roman" w:cs="Times New Roman"/>
                <w:sz w:val="21"/>
                <w:szCs w:val="21"/>
              </w:rPr>
            </w:pPr>
          </w:p>
          <w:p w:rsidR="00701B97" w:rsidRPr="00A10ED3" w:rsidRDefault="00701B97" w:rsidP="00993989">
            <w:pPr>
              <w:jc w:val="center"/>
              <w:rPr>
                <w:rFonts w:ascii="Times New Roman" w:hAnsi="Times New Roman" w:cs="Times New Roman"/>
                <w:sz w:val="21"/>
                <w:szCs w:val="21"/>
              </w:rPr>
            </w:pPr>
          </w:p>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2016 – 2025</w:t>
            </w:r>
          </w:p>
        </w:tc>
      </w:tr>
      <w:tr w:rsidR="008E6055" w:rsidRPr="00A10ED3" w:rsidTr="00701B97">
        <w:trPr>
          <w:trHeight w:val="673"/>
        </w:trPr>
        <w:tc>
          <w:tcPr>
            <w:tcW w:w="567" w:type="dxa"/>
          </w:tcPr>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2.3.</w:t>
            </w:r>
          </w:p>
        </w:tc>
        <w:tc>
          <w:tcPr>
            <w:tcW w:w="5812" w:type="dxa"/>
          </w:tcPr>
          <w:p w:rsidR="008E6055" w:rsidRPr="00A10ED3" w:rsidRDefault="008E6055" w:rsidP="00993989">
            <w:pPr>
              <w:ind w:left="95"/>
              <w:rPr>
                <w:rFonts w:ascii="Times New Roman" w:hAnsi="Times New Roman" w:cs="Times New Roman"/>
                <w:sz w:val="21"/>
                <w:szCs w:val="21"/>
              </w:rPr>
            </w:pPr>
            <w:r w:rsidRPr="00A10ED3">
              <w:rPr>
                <w:rFonts w:ascii="Times New Roman" w:hAnsi="Times New Roman" w:cs="Times New Roman"/>
                <w:sz w:val="21"/>
                <w:szCs w:val="21"/>
              </w:rPr>
              <w:t>Організація та проведення міських конкурсів:</w:t>
            </w:r>
          </w:p>
          <w:p w:rsidR="008E6055" w:rsidRPr="00A10ED3" w:rsidRDefault="008E6055" w:rsidP="008E6055">
            <w:pPr>
              <w:pStyle w:val="a3"/>
              <w:numPr>
                <w:ilvl w:val="0"/>
                <w:numId w:val="59"/>
              </w:numPr>
              <w:rPr>
                <w:rFonts w:ascii="Times New Roman" w:hAnsi="Times New Roman" w:cs="Times New Roman"/>
                <w:sz w:val="21"/>
                <w:szCs w:val="21"/>
              </w:rPr>
            </w:pPr>
            <w:r w:rsidRPr="00A10ED3">
              <w:rPr>
                <w:rFonts w:ascii="Times New Roman" w:hAnsi="Times New Roman" w:cs="Times New Roman"/>
                <w:sz w:val="21"/>
                <w:szCs w:val="21"/>
              </w:rPr>
              <w:t>«Енергоефективне підприємство»;</w:t>
            </w:r>
          </w:p>
          <w:p w:rsidR="008E6055" w:rsidRPr="00A10ED3" w:rsidRDefault="002770EB" w:rsidP="008E6055">
            <w:pPr>
              <w:pStyle w:val="a3"/>
              <w:numPr>
                <w:ilvl w:val="0"/>
                <w:numId w:val="59"/>
              </w:numPr>
              <w:rPr>
                <w:rFonts w:ascii="Times New Roman" w:hAnsi="Times New Roman" w:cs="Times New Roman"/>
                <w:sz w:val="21"/>
                <w:szCs w:val="21"/>
              </w:rPr>
            </w:pPr>
            <w:r w:rsidRPr="00A10ED3">
              <w:rPr>
                <w:rFonts w:ascii="Times New Roman" w:hAnsi="Times New Roman" w:cs="Times New Roman"/>
                <w:sz w:val="21"/>
                <w:szCs w:val="21"/>
              </w:rPr>
              <w:t xml:space="preserve"> </w:t>
            </w:r>
            <w:r w:rsidR="008E6055" w:rsidRPr="00A10ED3">
              <w:rPr>
                <w:rFonts w:ascii="Times New Roman" w:hAnsi="Times New Roman" w:cs="Times New Roman"/>
                <w:sz w:val="21"/>
                <w:szCs w:val="21"/>
              </w:rPr>
              <w:t>«Кращий інформаційний стенд з пропаганди енергозберігаючих товарів в магазинах побутової техніки»;</w:t>
            </w:r>
          </w:p>
          <w:p w:rsidR="008E6055" w:rsidRPr="00A10ED3" w:rsidRDefault="008E6055" w:rsidP="008E6055">
            <w:pPr>
              <w:pStyle w:val="a3"/>
              <w:numPr>
                <w:ilvl w:val="0"/>
                <w:numId w:val="59"/>
              </w:numPr>
              <w:rPr>
                <w:rFonts w:ascii="Times New Roman" w:hAnsi="Times New Roman" w:cs="Times New Roman"/>
                <w:sz w:val="21"/>
                <w:szCs w:val="21"/>
              </w:rPr>
            </w:pPr>
            <w:r w:rsidRPr="00A10ED3">
              <w:rPr>
                <w:rFonts w:ascii="Times New Roman" w:hAnsi="Times New Roman" w:cs="Times New Roman"/>
                <w:sz w:val="21"/>
                <w:szCs w:val="21"/>
              </w:rPr>
              <w:t>«Кращий проект з енергозбереження серед студентів та молоді»;</w:t>
            </w:r>
          </w:p>
          <w:p w:rsidR="008E6055" w:rsidRPr="00A10ED3" w:rsidRDefault="008E6055" w:rsidP="008E6055">
            <w:pPr>
              <w:pStyle w:val="a3"/>
              <w:numPr>
                <w:ilvl w:val="0"/>
                <w:numId w:val="59"/>
              </w:numPr>
              <w:rPr>
                <w:rFonts w:ascii="Times New Roman" w:hAnsi="Times New Roman" w:cs="Times New Roman"/>
                <w:sz w:val="21"/>
                <w:szCs w:val="21"/>
              </w:rPr>
            </w:pPr>
            <w:r w:rsidRPr="00A10ED3">
              <w:rPr>
                <w:rFonts w:ascii="Times New Roman" w:hAnsi="Times New Roman" w:cs="Times New Roman"/>
                <w:sz w:val="21"/>
                <w:szCs w:val="21"/>
              </w:rPr>
              <w:t>«Краща керуюча компанія та ОСББ»;</w:t>
            </w:r>
          </w:p>
          <w:p w:rsidR="008E6055" w:rsidRPr="00A10ED3" w:rsidRDefault="008E6055" w:rsidP="002770EB">
            <w:pPr>
              <w:pStyle w:val="a3"/>
              <w:ind w:left="815"/>
              <w:rPr>
                <w:rFonts w:ascii="Times New Roman" w:hAnsi="Times New Roman" w:cs="Times New Roman"/>
                <w:sz w:val="21"/>
                <w:szCs w:val="21"/>
              </w:rPr>
            </w:pPr>
          </w:p>
        </w:tc>
        <w:tc>
          <w:tcPr>
            <w:tcW w:w="2410" w:type="dxa"/>
          </w:tcPr>
          <w:p w:rsidR="00701B97" w:rsidRPr="00A10ED3" w:rsidRDefault="008E6055" w:rsidP="00701B97">
            <w:pPr>
              <w:jc w:val="center"/>
              <w:rPr>
                <w:rFonts w:ascii="Times New Roman" w:hAnsi="Times New Roman" w:cs="Times New Roman"/>
                <w:sz w:val="21"/>
                <w:szCs w:val="21"/>
              </w:rPr>
            </w:pPr>
            <w:r w:rsidRPr="00A10ED3">
              <w:rPr>
                <w:rFonts w:ascii="Times New Roman" w:hAnsi="Times New Roman" w:cs="Times New Roman"/>
                <w:sz w:val="21"/>
                <w:szCs w:val="21"/>
              </w:rPr>
              <w:t xml:space="preserve">Відділ </w:t>
            </w:r>
            <w:r w:rsidR="00701B97" w:rsidRPr="00A10ED3">
              <w:rPr>
                <w:rFonts w:ascii="Times New Roman" w:hAnsi="Times New Roman" w:cs="Times New Roman"/>
                <w:sz w:val="21"/>
                <w:szCs w:val="21"/>
              </w:rPr>
              <w:t>торгівлі, побуту та захисту прав споживачів Сумської міської ради</w:t>
            </w:r>
          </w:p>
          <w:p w:rsidR="008E6055" w:rsidRPr="00A10ED3" w:rsidRDefault="00701B97" w:rsidP="00701B97">
            <w:pPr>
              <w:jc w:val="center"/>
              <w:rPr>
                <w:rFonts w:ascii="Times New Roman" w:hAnsi="Times New Roman" w:cs="Times New Roman"/>
                <w:sz w:val="21"/>
                <w:szCs w:val="21"/>
              </w:rPr>
            </w:pPr>
            <w:r w:rsidRPr="00A10ED3">
              <w:rPr>
                <w:rFonts w:ascii="Times New Roman" w:hAnsi="Times New Roman" w:cs="Times New Roman"/>
                <w:sz w:val="21"/>
                <w:szCs w:val="21"/>
              </w:rPr>
              <w:t>Департамент інфраструктури міста Сумської міської ради</w:t>
            </w:r>
          </w:p>
          <w:p w:rsidR="00701B97" w:rsidRPr="00A10ED3" w:rsidRDefault="00701B97" w:rsidP="00701B97">
            <w:pPr>
              <w:jc w:val="center"/>
              <w:rPr>
                <w:rFonts w:ascii="Times New Roman" w:hAnsi="Times New Roman" w:cs="Times New Roman"/>
                <w:sz w:val="21"/>
                <w:szCs w:val="21"/>
              </w:rPr>
            </w:pPr>
            <w:r w:rsidRPr="00A10ED3">
              <w:rPr>
                <w:rFonts w:ascii="Times New Roman" w:hAnsi="Times New Roman" w:cs="Times New Roman"/>
                <w:sz w:val="21"/>
                <w:szCs w:val="21"/>
              </w:rPr>
              <w:t>КУ «Агенція промоції «Суми»</w:t>
            </w:r>
          </w:p>
        </w:tc>
        <w:tc>
          <w:tcPr>
            <w:tcW w:w="1714" w:type="dxa"/>
          </w:tcPr>
          <w:p w:rsidR="00701B97" w:rsidRPr="00A10ED3" w:rsidRDefault="00701B97" w:rsidP="00993989">
            <w:pPr>
              <w:jc w:val="center"/>
              <w:rPr>
                <w:rFonts w:ascii="Times New Roman" w:hAnsi="Times New Roman" w:cs="Times New Roman"/>
                <w:sz w:val="21"/>
                <w:szCs w:val="21"/>
              </w:rPr>
            </w:pPr>
          </w:p>
          <w:p w:rsidR="00701B97" w:rsidRPr="00A10ED3" w:rsidRDefault="00701B97" w:rsidP="00993989">
            <w:pPr>
              <w:jc w:val="center"/>
              <w:rPr>
                <w:rFonts w:ascii="Times New Roman" w:hAnsi="Times New Roman" w:cs="Times New Roman"/>
                <w:sz w:val="21"/>
                <w:szCs w:val="21"/>
              </w:rPr>
            </w:pPr>
          </w:p>
          <w:p w:rsidR="00701B97" w:rsidRPr="00A10ED3" w:rsidRDefault="00701B97" w:rsidP="00993989">
            <w:pPr>
              <w:jc w:val="center"/>
              <w:rPr>
                <w:rFonts w:ascii="Times New Roman" w:hAnsi="Times New Roman" w:cs="Times New Roman"/>
                <w:sz w:val="21"/>
                <w:szCs w:val="21"/>
              </w:rPr>
            </w:pPr>
          </w:p>
          <w:p w:rsidR="00701B97" w:rsidRPr="00A10ED3" w:rsidRDefault="00701B97" w:rsidP="00993989">
            <w:pPr>
              <w:jc w:val="center"/>
              <w:rPr>
                <w:rFonts w:ascii="Times New Roman" w:hAnsi="Times New Roman" w:cs="Times New Roman"/>
                <w:sz w:val="21"/>
                <w:szCs w:val="21"/>
              </w:rPr>
            </w:pPr>
          </w:p>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2015 – 2025</w:t>
            </w:r>
          </w:p>
        </w:tc>
      </w:tr>
      <w:tr w:rsidR="00DA7C59" w:rsidRPr="00A10ED3" w:rsidTr="00DA7C59">
        <w:trPr>
          <w:cnfStyle w:val="000000100000" w:firstRow="0" w:lastRow="0" w:firstColumn="0" w:lastColumn="0" w:oddVBand="0" w:evenVBand="0" w:oddHBand="1" w:evenHBand="0" w:firstRowFirstColumn="0" w:firstRowLastColumn="0" w:lastRowFirstColumn="0" w:lastRowLastColumn="0"/>
          <w:trHeight w:val="389"/>
        </w:trPr>
        <w:tc>
          <w:tcPr>
            <w:tcW w:w="567" w:type="dxa"/>
            <w:shd w:val="clear" w:color="auto" w:fill="B8CCE4" w:themeFill="accent1" w:themeFillTint="66"/>
          </w:tcPr>
          <w:p w:rsidR="00DA7C59" w:rsidRPr="00A10ED3" w:rsidRDefault="00DA7C59" w:rsidP="00993989">
            <w:pPr>
              <w:rPr>
                <w:rFonts w:ascii="Times New Roman" w:hAnsi="Times New Roman" w:cs="Times New Roman"/>
                <w:sz w:val="21"/>
                <w:szCs w:val="21"/>
              </w:rPr>
            </w:pPr>
            <w:r w:rsidRPr="00A10ED3">
              <w:rPr>
                <w:rFonts w:ascii="Times New Roman" w:hAnsi="Times New Roman" w:cs="Times New Roman"/>
                <w:sz w:val="21"/>
                <w:szCs w:val="21"/>
              </w:rPr>
              <w:t>3.</w:t>
            </w:r>
          </w:p>
        </w:tc>
        <w:tc>
          <w:tcPr>
            <w:tcW w:w="9936" w:type="dxa"/>
            <w:gridSpan w:val="3"/>
            <w:shd w:val="clear" w:color="auto" w:fill="B8CCE4" w:themeFill="accent1" w:themeFillTint="66"/>
          </w:tcPr>
          <w:p w:rsidR="00DA7C59" w:rsidRPr="00A10ED3" w:rsidRDefault="00DA7C59" w:rsidP="00DA7C59">
            <w:pPr>
              <w:ind w:left="-151" w:right="-67"/>
              <w:rPr>
                <w:rFonts w:ascii="Times New Roman" w:hAnsi="Times New Roman" w:cs="Times New Roman"/>
                <w:sz w:val="21"/>
                <w:szCs w:val="21"/>
              </w:rPr>
            </w:pPr>
            <w:r w:rsidRPr="00A10ED3">
              <w:rPr>
                <w:rFonts w:ascii="Times New Roman" w:hAnsi="Times New Roman" w:cs="Times New Roman"/>
                <w:sz w:val="21"/>
                <w:szCs w:val="21"/>
              </w:rPr>
              <w:t>Реалізація інформаційно-рекламної кампанії на підтримку енергозбереження в місті, в тому числі:</w:t>
            </w:r>
          </w:p>
        </w:tc>
      </w:tr>
      <w:tr w:rsidR="008E6055" w:rsidRPr="00A10ED3" w:rsidTr="00701B97">
        <w:trPr>
          <w:trHeight w:val="597"/>
        </w:trPr>
        <w:tc>
          <w:tcPr>
            <w:tcW w:w="567" w:type="dxa"/>
          </w:tcPr>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3.1.</w:t>
            </w:r>
          </w:p>
        </w:tc>
        <w:tc>
          <w:tcPr>
            <w:tcW w:w="5812" w:type="dxa"/>
          </w:tcPr>
          <w:p w:rsidR="008E6055" w:rsidRPr="00A10ED3" w:rsidRDefault="008E6055" w:rsidP="00C04D52">
            <w:pPr>
              <w:ind w:left="95"/>
              <w:rPr>
                <w:rFonts w:ascii="Times New Roman" w:hAnsi="Times New Roman" w:cs="Times New Roman"/>
                <w:sz w:val="21"/>
                <w:szCs w:val="21"/>
              </w:rPr>
            </w:pPr>
            <w:r w:rsidRPr="00A10ED3">
              <w:rPr>
                <w:rFonts w:ascii="Times New Roman" w:hAnsi="Times New Roman" w:cs="Times New Roman"/>
                <w:sz w:val="21"/>
                <w:szCs w:val="21"/>
              </w:rPr>
              <w:t xml:space="preserve">Створення та розповсюдження мультимедійних продуктів </w:t>
            </w:r>
            <w:r w:rsidR="00C04D52">
              <w:rPr>
                <w:rFonts w:ascii="Times New Roman" w:hAnsi="Times New Roman" w:cs="Times New Roman"/>
                <w:sz w:val="21"/>
                <w:szCs w:val="21"/>
              </w:rPr>
              <w:t>у</w:t>
            </w:r>
            <w:r w:rsidRPr="00A10ED3">
              <w:rPr>
                <w:rFonts w:ascii="Times New Roman" w:hAnsi="Times New Roman" w:cs="Times New Roman"/>
                <w:sz w:val="21"/>
                <w:szCs w:val="21"/>
              </w:rPr>
              <w:t xml:space="preserve"> рамках участі в спеціалізованих виставках</w:t>
            </w:r>
          </w:p>
        </w:tc>
        <w:tc>
          <w:tcPr>
            <w:tcW w:w="2410" w:type="dxa"/>
          </w:tcPr>
          <w:p w:rsidR="00701B97" w:rsidRPr="00A10ED3" w:rsidRDefault="00701B97" w:rsidP="00701B97">
            <w:pPr>
              <w:ind w:left="-95"/>
              <w:jc w:val="center"/>
              <w:rPr>
                <w:rFonts w:ascii="Times New Roman" w:hAnsi="Times New Roman" w:cs="Times New Roman"/>
                <w:sz w:val="21"/>
                <w:szCs w:val="21"/>
              </w:rPr>
            </w:pPr>
            <w:r w:rsidRPr="00A10ED3">
              <w:rPr>
                <w:rFonts w:ascii="Times New Roman" w:hAnsi="Times New Roman" w:cs="Times New Roman"/>
                <w:sz w:val="21"/>
                <w:szCs w:val="21"/>
              </w:rPr>
              <w:t>Департамент фінансів, економіки та інвестицій Сумської міської ради</w:t>
            </w:r>
          </w:p>
          <w:p w:rsidR="008E6055" w:rsidRPr="00A10ED3" w:rsidRDefault="00701B97" w:rsidP="00DA7C59">
            <w:pPr>
              <w:jc w:val="center"/>
              <w:rPr>
                <w:rFonts w:ascii="Times New Roman" w:hAnsi="Times New Roman" w:cs="Times New Roman"/>
                <w:sz w:val="21"/>
                <w:szCs w:val="21"/>
              </w:rPr>
            </w:pPr>
            <w:r w:rsidRPr="00A10ED3">
              <w:rPr>
                <w:rFonts w:ascii="Times New Roman" w:hAnsi="Times New Roman" w:cs="Times New Roman"/>
                <w:sz w:val="21"/>
                <w:szCs w:val="21"/>
              </w:rPr>
              <w:t xml:space="preserve">Департамент комунікацій та інформаційної політики </w:t>
            </w:r>
            <w:r w:rsidR="00DA7C59" w:rsidRPr="00A10ED3">
              <w:rPr>
                <w:rFonts w:ascii="Times New Roman" w:hAnsi="Times New Roman" w:cs="Times New Roman"/>
                <w:sz w:val="21"/>
                <w:szCs w:val="21"/>
              </w:rPr>
              <w:t>С</w:t>
            </w:r>
            <w:r w:rsidRPr="00A10ED3">
              <w:rPr>
                <w:rFonts w:ascii="Times New Roman" w:hAnsi="Times New Roman" w:cs="Times New Roman"/>
                <w:sz w:val="21"/>
                <w:szCs w:val="21"/>
              </w:rPr>
              <w:t>умської міської ради</w:t>
            </w:r>
          </w:p>
        </w:tc>
        <w:tc>
          <w:tcPr>
            <w:tcW w:w="1714" w:type="dxa"/>
          </w:tcPr>
          <w:p w:rsidR="00701B97" w:rsidRPr="00A10ED3" w:rsidRDefault="00701B97" w:rsidP="00993989">
            <w:pPr>
              <w:jc w:val="center"/>
              <w:rPr>
                <w:rFonts w:ascii="Times New Roman" w:hAnsi="Times New Roman" w:cs="Times New Roman"/>
                <w:sz w:val="21"/>
                <w:szCs w:val="21"/>
              </w:rPr>
            </w:pPr>
          </w:p>
          <w:p w:rsidR="00701B97" w:rsidRPr="00A10ED3" w:rsidRDefault="00701B97" w:rsidP="00993989">
            <w:pPr>
              <w:jc w:val="center"/>
              <w:rPr>
                <w:rFonts w:ascii="Times New Roman" w:hAnsi="Times New Roman" w:cs="Times New Roman"/>
                <w:sz w:val="21"/>
                <w:szCs w:val="21"/>
              </w:rPr>
            </w:pPr>
          </w:p>
          <w:p w:rsidR="00701B97" w:rsidRPr="00A10ED3" w:rsidRDefault="00701B97" w:rsidP="00993989">
            <w:pPr>
              <w:jc w:val="center"/>
              <w:rPr>
                <w:rFonts w:ascii="Times New Roman" w:hAnsi="Times New Roman" w:cs="Times New Roman"/>
                <w:sz w:val="21"/>
                <w:szCs w:val="21"/>
              </w:rPr>
            </w:pPr>
          </w:p>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2016 – 2025</w:t>
            </w:r>
          </w:p>
        </w:tc>
      </w:tr>
      <w:tr w:rsidR="008E6055" w:rsidRPr="00A10ED3" w:rsidTr="00DA7C59">
        <w:trPr>
          <w:cnfStyle w:val="000000100000" w:firstRow="0" w:lastRow="0" w:firstColumn="0" w:lastColumn="0" w:oddVBand="0" w:evenVBand="0" w:oddHBand="1" w:evenHBand="0" w:firstRowFirstColumn="0" w:firstRowLastColumn="0" w:lastRowFirstColumn="0" w:lastRowLastColumn="0"/>
          <w:trHeight w:val="401"/>
        </w:trPr>
        <w:tc>
          <w:tcPr>
            <w:tcW w:w="567" w:type="dxa"/>
            <w:tcBorders>
              <w:top w:val="none" w:sz="0" w:space="0" w:color="auto"/>
              <w:left w:val="none" w:sz="0" w:space="0" w:color="auto"/>
              <w:bottom w:val="none" w:sz="0" w:space="0" w:color="auto"/>
            </w:tcBorders>
            <w:shd w:val="clear" w:color="auto" w:fill="B8CCE4" w:themeFill="accent1" w:themeFillTint="66"/>
          </w:tcPr>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3.2.</w:t>
            </w:r>
          </w:p>
        </w:tc>
        <w:tc>
          <w:tcPr>
            <w:tcW w:w="5812" w:type="dxa"/>
            <w:tcBorders>
              <w:top w:val="none" w:sz="0" w:space="0" w:color="auto"/>
              <w:bottom w:val="none" w:sz="0" w:space="0" w:color="auto"/>
            </w:tcBorders>
            <w:shd w:val="clear" w:color="auto" w:fill="B8CCE4" w:themeFill="accent1" w:themeFillTint="66"/>
          </w:tcPr>
          <w:p w:rsidR="008E6055" w:rsidRPr="00A10ED3" w:rsidRDefault="008E6055" w:rsidP="00993989">
            <w:pPr>
              <w:ind w:left="95"/>
              <w:rPr>
                <w:rFonts w:ascii="Times New Roman" w:hAnsi="Times New Roman" w:cs="Times New Roman"/>
                <w:sz w:val="21"/>
                <w:szCs w:val="21"/>
              </w:rPr>
            </w:pPr>
            <w:r w:rsidRPr="00A10ED3">
              <w:rPr>
                <w:rFonts w:ascii="Times New Roman" w:hAnsi="Times New Roman" w:cs="Times New Roman"/>
                <w:sz w:val="21"/>
                <w:szCs w:val="21"/>
              </w:rPr>
              <w:t>Проведення молодіжного фестивалю</w:t>
            </w:r>
          </w:p>
        </w:tc>
        <w:tc>
          <w:tcPr>
            <w:tcW w:w="2410" w:type="dxa"/>
            <w:tcBorders>
              <w:top w:val="none" w:sz="0" w:space="0" w:color="auto"/>
              <w:bottom w:val="none" w:sz="0" w:space="0" w:color="auto"/>
            </w:tcBorders>
            <w:shd w:val="clear" w:color="auto" w:fill="B8CCE4" w:themeFill="accent1" w:themeFillTint="66"/>
          </w:tcPr>
          <w:p w:rsidR="008E6055" w:rsidRPr="00A10ED3" w:rsidRDefault="00701B97" w:rsidP="00993989">
            <w:pPr>
              <w:jc w:val="center"/>
              <w:rPr>
                <w:rFonts w:ascii="Times New Roman" w:hAnsi="Times New Roman" w:cs="Times New Roman"/>
                <w:sz w:val="21"/>
                <w:szCs w:val="21"/>
              </w:rPr>
            </w:pPr>
            <w:r w:rsidRPr="00A10ED3">
              <w:rPr>
                <w:rFonts w:ascii="Times New Roman" w:hAnsi="Times New Roman" w:cs="Times New Roman"/>
                <w:sz w:val="21"/>
                <w:szCs w:val="21"/>
              </w:rPr>
              <w:t>КУ «Агенція промоції «Суми»</w:t>
            </w:r>
          </w:p>
        </w:tc>
        <w:tc>
          <w:tcPr>
            <w:tcW w:w="1714" w:type="dxa"/>
            <w:tcBorders>
              <w:top w:val="none" w:sz="0" w:space="0" w:color="auto"/>
              <w:bottom w:val="none" w:sz="0" w:space="0" w:color="auto"/>
              <w:right w:val="none" w:sz="0" w:space="0" w:color="auto"/>
            </w:tcBorders>
            <w:shd w:val="clear" w:color="auto" w:fill="B8CCE4" w:themeFill="accent1" w:themeFillTint="66"/>
          </w:tcPr>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2016 – 2025</w:t>
            </w:r>
          </w:p>
        </w:tc>
      </w:tr>
      <w:tr w:rsidR="008E6055" w:rsidRPr="00A10ED3" w:rsidTr="00701B97">
        <w:trPr>
          <w:trHeight w:val="425"/>
        </w:trPr>
        <w:tc>
          <w:tcPr>
            <w:tcW w:w="567" w:type="dxa"/>
          </w:tcPr>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3.3.</w:t>
            </w:r>
          </w:p>
        </w:tc>
        <w:tc>
          <w:tcPr>
            <w:tcW w:w="5812" w:type="dxa"/>
          </w:tcPr>
          <w:p w:rsidR="008E6055" w:rsidRPr="00A10ED3" w:rsidRDefault="008E6055" w:rsidP="00993989">
            <w:pPr>
              <w:ind w:left="95"/>
              <w:rPr>
                <w:rFonts w:ascii="Times New Roman" w:hAnsi="Times New Roman" w:cs="Times New Roman"/>
                <w:sz w:val="21"/>
                <w:szCs w:val="21"/>
              </w:rPr>
            </w:pPr>
            <w:r w:rsidRPr="00A10ED3">
              <w:rPr>
                <w:rFonts w:ascii="Times New Roman" w:hAnsi="Times New Roman" w:cs="Times New Roman"/>
                <w:sz w:val="21"/>
                <w:szCs w:val="21"/>
              </w:rPr>
              <w:t xml:space="preserve">Проведення соціологічних опитувань та </w:t>
            </w:r>
            <w:proofErr w:type="spellStart"/>
            <w:r w:rsidRPr="00A10ED3">
              <w:rPr>
                <w:rFonts w:ascii="Times New Roman" w:hAnsi="Times New Roman" w:cs="Times New Roman"/>
                <w:sz w:val="21"/>
                <w:szCs w:val="21"/>
              </w:rPr>
              <w:t>моніторингів</w:t>
            </w:r>
            <w:proofErr w:type="spellEnd"/>
          </w:p>
        </w:tc>
        <w:tc>
          <w:tcPr>
            <w:tcW w:w="2410" w:type="dxa"/>
          </w:tcPr>
          <w:p w:rsidR="008E6055" w:rsidRPr="00A10ED3" w:rsidRDefault="00701B97" w:rsidP="00993989">
            <w:pPr>
              <w:ind w:left="-108"/>
              <w:jc w:val="center"/>
              <w:rPr>
                <w:rFonts w:ascii="Times New Roman" w:hAnsi="Times New Roman" w:cs="Times New Roman"/>
                <w:sz w:val="21"/>
                <w:szCs w:val="21"/>
              </w:rPr>
            </w:pPr>
            <w:r w:rsidRPr="00A10ED3">
              <w:rPr>
                <w:rFonts w:ascii="Times New Roman" w:hAnsi="Times New Roman" w:cs="Times New Roman"/>
                <w:sz w:val="21"/>
                <w:szCs w:val="21"/>
              </w:rPr>
              <w:t xml:space="preserve">Департамент комунікацій та інформаційної політики </w:t>
            </w:r>
          </w:p>
          <w:p w:rsidR="00701B97" w:rsidRPr="00A10ED3" w:rsidRDefault="00701B97" w:rsidP="00993989">
            <w:pPr>
              <w:ind w:left="-108"/>
              <w:jc w:val="center"/>
              <w:rPr>
                <w:rFonts w:ascii="Times New Roman" w:hAnsi="Times New Roman" w:cs="Times New Roman"/>
                <w:sz w:val="21"/>
                <w:szCs w:val="21"/>
              </w:rPr>
            </w:pPr>
            <w:r w:rsidRPr="00A10ED3">
              <w:rPr>
                <w:rFonts w:ascii="Times New Roman" w:hAnsi="Times New Roman" w:cs="Times New Roman"/>
                <w:sz w:val="21"/>
                <w:szCs w:val="21"/>
              </w:rPr>
              <w:t>Сумської міської ради</w:t>
            </w:r>
          </w:p>
        </w:tc>
        <w:tc>
          <w:tcPr>
            <w:tcW w:w="1714" w:type="dxa"/>
          </w:tcPr>
          <w:p w:rsidR="00701B97" w:rsidRPr="00A10ED3" w:rsidRDefault="00701B97" w:rsidP="00993989">
            <w:pPr>
              <w:jc w:val="center"/>
              <w:rPr>
                <w:rFonts w:ascii="Times New Roman" w:hAnsi="Times New Roman" w:cs="Times New Roman"/>
                <w:sz w:val="21"/>
                <w:szCs w:val="21"/>
              </w:rPr>
            </w:pPr>
          </w:p>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2016 – 2025</w:t>
            </w:r>
          </w:p>
        </w:tc>
      </w:tr>
      <w:tr w:rsidR="008E6055" w:rsidRPr="00A10ED3" w:rsidTr="00701B97">
        <w:trPr>
          <w:cnfStyle w:val="000000100000" w:firstRow="0" w:lastRow="0" w:firstColumn="0" w:lastColumn="0" w:oddVBand="0" w:evenVBand="0" w:oddHBand="1" w:evenHBand="0" w:firstRowFirstColumn="0" w:firstRowLastColumn="0" w:lastRowFirstColumn="0" w:lastRowLastColumn="0"/>
          <w:trHeight w:val="595"/>
        </w:trPr>
        <w:tc>
          <w:tcPr>
            <w:tcW w:w="567" w:type="dxa"/>
            <w:tcBorders>
              <w:top w:val="none" w:sz="0" w:space="0" w:color="auto"/>
              <w:left w:val="none" w:sz="0" w:space="0" w:color="auto"/>
              <w:bottom w:val="none" w:sz="0" w:space="0" w:color="auto"/>
            </w:tcBorders>
            <w:shd w:val="clear" w:color="auto" w:fill="B8CCE4" w:themeFill="accent1" w:themeFillTint="66"/>
          </w:tcPr>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3.4.</w:t>
            </w:r>
          </w:p>
        </w:tc>
        <w:tc>
          <w:tcPr>
            <w:tcW w:w="5812" w:type="dxa"/>
            <w:tcBorders>
              <w:top w:val="none" w:sz="0" w:space="0" w:color="auto"/>
              <w:bottom w:val="none" w:sz="0" w:space="0" w:color="auto"/>
            </w:tcBorders>
            <w:shd w:val="clear" w:color="auto" w:fill="B8CCE4" w:themeFill="accent1" w:themeFillTint="66"/>
          </w:tcPr>
          <w:p w:rsidR="008E6055" w:rsidRPr="00A10ED3" w:rsidRDefault="008E6055" w:rsidP="00993989">
            <w:pPr>
              <w:ind w:left="95"/>
              <w:rPr>
                <w:rFonts w:ascii="Times New Roman" w:hAnsi="Times New Roman" w:cs="Times New Roman"/>
                <w:sz w:val="21"/>
                <w:szCs w:val="21"/>
              </w:rPr>
            </w:pPr>
            <w:r w:rsidRPr="00A10ED3">
              <w:rPr>
                <w:rFonts w:ascii="Times New Roman" w:hAnsi="Times New Roman" w:cs="Times New Roman"/>
                <w:sz w:val="21"/>
                <w:szCs w:val="21"/>
              </w:rPr>
              <w:t>Розробка та розміщення соціально значущої зовнішньої реклами</w:t>
            </w:r>
          </w:p>
        </w:tc>
        <w:tc>
          <w:tcPr>
            <w:tcW w:w="2410" w:type="dxa"/>
            <w:tcBorders>
              <w:top w:val="none" w:sz="0" w:space="0" w:color="auto"/>
              <w:bottom w:val="none" w:sz="0" w:space="0" w:color="auto"/>
            </w:tcBorders>
            <w:shd w:val="clear" w:color="auto" w:fill="B8CCE4" w:themeFill="accent1" w:themeFillTint="66"/>
          </w:tcPr>
          <w:p w:rsidR="008E6055" w:rsidRPr="00A10ED3" w:rsidRDefault="00701B97" w:rsidP="00993989">
            <w:pPr>
              <w:jc w:val="center"/>
              <w:rPr>
                <w:rFonts w:ascii="Times New Roman" w:hAnsi="Times New Roman" w:cs="Times New Roman"/>
                <w:sz w:val="21"/>
                <w:szCs w:val="21"/>
              </w:rPr>
            </w:pPr>
            <w:r w:rsidRPr="00A10ED3">
              <w:rPr>
                <w:rFonts w:ascii="Times New Roman" w:hAnsi="Times New Roman" w:cs="Times New Roman"/>
                <w:sz w:val="21"/>
                <w:szCs w:val="21"/>
              </w:rPr>
              <w:t>Управління архітектури та містобудування Сумської міської ради</w:t>
            </w:r>
          </w:p>
        </w:tc>
        <w:tc>
          <w:tcPr>
            <w:tcW w:w="1714" w:type="dxa"/>
            <w:tcBorders>
              <w:top w:val="none" w:sz="0" w:space="0" w:color="auto"/>
              <w:bottom w:val="none" w:sz="0" w:space="0" w:color="auto"/>
              <w:right w:val="none" w:sz="0" w:space="0" w:color="auto"/>
            </w:tcBorders>
            <w:shd w:val="clear" w:color="auto" w:fill="B8CCE4" w:themeFill="accent1" w:themeFillTint="66"/>
          </w:tcPr>
          <w:p w:rsidR="00701B97" w:rsidRPr="00A10ED3" w:rsidRDefault="00701B97" w:rsidP="00993989">
            <w:pPr>
              <w:jc w:val="center"/>
              <w:rPr>
                <w:rFonts w:ascii="Times New Roman" w:hAnsi="Times New Roman" w:cs="Times New Roman"/>
                <w:sz w:val="21"/>
                <w:szCs w:val="21"/>
              </w:rPr>
            </w:pPr>
          </w:p>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2016 – 2025</w:t>
            </w:r>
          </w:p>
        </w:tc>
      </w:tr>
      <w:tr w:rsidR="008E6055" w:rsidRPr="00A10ED3" w:rsidTr="00701B97">
        <w:trPr>
          <w:trHeight w:val="465"/>
        </w:trPr>
        <w:tc>
          <w:tcPr>
            <w:tcW w:w="567" w:type="dxa"/>
          </w:tcPr>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3.5.</w:t>
            </w:r>
          </w:p>
        </w:tc>
        <w:tc>
          <w:tcPr>
            <w:tcW w:w="5812" w:type="dxa"/>
          </w:tcPr>
          <w:p w:rsidR="008E6055" w:rsidRPr="00A10ED3" w:rsidRDefault="008E6055" w:rsidP="00993989">
            <w:pPr>
              <w:ind w:left="95"/>
              <w:rPr>
                <w:rFonts w:ascii="Times New Roman" w:hAnsi="Times New Roman" w:cs="Times New Roman"/>
                <w:sz w:val="21"/>
                <w:szCs w:val="21"/>
              </w:rPr>
            </w:pPr>
            <w:r w:rsidRPr="00A10ED3">
              <w:rPr>
                <w:rFonts w:ascii="Times New Roman" w:hAnsi="Times New Roman" w:cs="Times New Roman"/>
                <w:sz w:val="21"/>
                <w:szCs w:val="21"/>
              </w:rPr>
              <w:t>Розробка символіки міста в рамках виконання Угоди Мерів</w:t>
            </w:r>
          </w:p>
        </w:tc>
        <w:tc>
          <w:tcPr>
            <w:tcW w:w="2410" w:type="dxa"/>
          </w:tcPr>
          <w:p w:rsidR="008E6055" w:rsidRPr="00A10ED3" w:rsidRDefault="00DA7C59" w:rsidP="00DA7C59">
            <w:pPr>
              <w:ind w:left="-108"/>
              <w:jc w:val="center"/>
              <w:rPr>
                <w:rFonts w:ascii="Times New Roman" w:hAnsi="Times New Roman" w:cs="Times New Roman"/>
                <w:sz w:val="21"/>
                <w:szCs w:val="21"/>
              </w:rPr>
            </w:pPr>
            <w:r w:rsidRPr="00A10ED3">
              <w:rPr>
                <w:rFonts w:ascii="Times New Roman" w:hAnsi="Times New Roman" w:cs="Times New Roman"/>
                <w:sz w:val="21"/>
                <w:szCs w:val="21"/>
              </w:rPr>
              <w:t xml:space="preserve">Департамент комунікацій та інформаційної політики Сумської міської ради </w:t>
            </w:r>
          </w:p>
        </w:tc>
        <w:tc>
          <w:tcPr>
            <w:tcW w:w="1714" w:type="dxa"/>
          </w:tcPr>
          <w:p w:rsidR="00DA7C59" w:rsidRPr="00A10ED3" w:rsidRDefault="00DA7C59" w:rsidP="00993989">
            <w:pPr>
              <w:ind w:left="-151" w:right="-67"/>
              <w:jc w:val="center"/>
              <w:rPr>
                <w:rFonts w:ascii="Times New Roman" w:hAnsi="Times New Roman" w:cs="Times New Roman"/>
                <w:sz w:val="21"/>
                <w:szCs w:val="21"/>
              </w:rPr>
            </w:pPr>
          </w:p>
          <w:p w:rsidR="00DA7C59" w:rsidRPr="00A10ED3" w:rsidRDefault="00DA7C59" w:rsidP="00993989">
            <w:pPr>
              <w:ind w:left="-151" w:right="-67"/>
              <w:jc w:val="center"/>
              <w:rPr>
                <w:rFonts w:ascii="Times New Roman" w:hAnsi="Times New Roman" w:cs="Times New Roman"/>
                <w:sz w:val="21"/>
                <w:szCs w:val="21"/>
              </w:rPr>
            </w:pPr>
          </w:p>
          <w:p w:rsidR="008E6055" w:rsidRPr="00A10ED3" w:rsidRDefault="008E6055" w:rsidP="00993989">
            <w:pPr>
              <w:ind w:left="-151" w:right="-67"/>
              <w:jc w:val="center"/>
              <w:rPr>
                <w:rFonts w:ascii="Times New Roman" w:hAnsi="Times New Roman" w:cs="Times New Roman"/>
                <w:sz w:val="21"/>
                <w:szCs w:val="21"/>
              </w:rPr>
            </w:pPr>
            <w:r w:rsidRPr="00A10ED3">
              <w:rPr>
                <w:rFonts w:ascii="Times New Roman" w:hAnsi="Times New Roman" w:cs="Times New Roman"/>
                <w:sz w:val="21"/>
                <w:szCs w:val="21"/>
              </w:rPr>
              <w:t>2016</w:t>
            </w:r>
          </w:p>
        </w:tc>
      </w:tr>
      <w:tr w:rsidR="008E6055" w:rsidRPr="00A10ED3" w:rsidTr="00DA7C59">
        <w:trPr>
          <w:cnfStyle w:val="000000100000" w:firstRow="0" w:lastRow="0" w:firstColumn="0" w:lastColumn="0" w:oddVBand="0" w:evenVBand="0" w:oddHBand="1" w:evenHBand="0" w:firstRowFirstColumn="0" w:firstRowLastColumn="0" w:lastRowFirstColumn="0" w:lastRowLastColumn="0"/>
          <w:trHeight w:val="1137"/>
        </w:trPr>
        <w:tc>
          <w:tcPr>
            <w:tcW w:w="567" w:type="dxa"/>
            <w:tcBorders>
              <w:top w:val="none" w:sz="0" w:space="0" w:color="auto"/>
              <w:left w:val="none" w:sz="0" w:space="0" w:color="auto"/>
              <w:bottom w:val="none" w:sz="0" w:space="0" w:color="auto"/>
            </w:tcBorders>
            <w:shd w:val="clear" w:color="auto" w:fill="B8CCE4" w:themeFill="accent1" w:themeFillTint="66"/>
          </w:tcPr>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lastRenderedPageBreak/>
              <w:t>4.</w:t>
            </w:r>
          </w:p>
        </w:tc>
        <w:tc>
          <w:tcPr>
            <w:tcW w:w="5812" w:type="dxa"/>
            <w:tcBorders>
              <w:top w:val="none" w:sz="0" w:space="0" w:color="auto"/>
              <w:bottom w:val="none" w:sz="0" w:space="0" w:color="auto"/>
            </w:tcBorders>
            <w:shd w:val="clear" w:color="auto" w:fill="B8CCE4" w:themeFill="accent1" w:themeFillTint="66"/>
          </w:tcPr>
          <w:p w:rsidR="008E6055" w:rsidRPr="00A10ED3" w:rsidRDefault="008E6055" w:rsidP="00993989">
            <w:pPr>
              <w:ind w:left="95"/>
              <w:rPr>
                <w:rFonts w:ascii="Times New Roman" w:hAnsi="Times New Roman" w:cs="Times New Roman"/>
                <w:sz w:val="21"/>
                <w:szCs w:val="21"/>
              </w:rPr>
            </w:pPr>
            <w:r w:rsidRPr="00A10ED3">
              <w:rPr>
                <w:rFonts w:ascii="Times New Roman" w:hAnsi="Times New Roman" w:cs="Times New Roman"/>
                <w:sz w:val="21"/>
                <w:szCs w:val="21"/>
              </w:rPr>
              <w:t>Поширення інформації (через телебачення і радіо) про сучасні енергозберігаючі технології та хід реалізації ПДСЕР</w:t>
            </w:r>
          </w:p>
        </w:tc>
        <w:tc>
          <w:tcPr>
            <w:tcW w:w="2410" w:type="dxa"/>
            <w:tcBorders>
              <w:top w:val="none" w:sz="0" w:space="0" w:color="auto"/>
              <w:bottom w:val="none" w:sz="0" w:space="0" w:color="auto"/>
            </w:tcBorders>
            <w:shd w:val="clear" w:color="auto" w:fill="B8CCE4" w:themeFill="accent1" w:themeFillTint="66"/>
          </w:tcPr>
          <w:p w:rsidR="008E6055" w:rsidRPr="00A10ED3" w:rsidRDefault="00DA7C59" w:rsidP="00993989">
            <w:pPr>
              <w:jc w:val="center"/>
              <w:rPr>
                <w:rFonts w:ascii="Times New Roman" w:hAnsi="Times New Roman" w:cs="Times New Roman"/>
                <w:sz w:val="21"/>
                <w:szCs w:val="21"/>
              </w:rPr>
            </w:pPr>
            <w:r w:rsidRPr="00A10ED3">
              <w:rPr>
                <w:rFonts w:ascii="Times New Roman" w:hAnsi="Times New Roman" w:cs="Times New Roman"/>
                <w:sz w:val="21"/>
                <w:szCs w:val="21"/>
              </w:rPr>
              <w:t xml:space="preserve">Департамент </w:t>
            </w:r>
            <w:r w:rsidR="008E6055" w:rsidRPr="00A10ED3">
              <w:rPr>
                <w:rFonts w:ascii="Times New Roman" w:hAnsi="Times New Roman" w:cs="Times New Roman"/>
                <w:sz w:val="21"/>
                <w:szCs w:val="21"/>
              </w:rPr>
              <w:t>комунікацій та інформаційної політики</w:t>
            </w:r>
            <w:r w:rsidRPr="00A10ED3">
              <w:rPr>
                <w:rFonts w:ascii="Times New Roman" w:hAnsi="Times New Roman" w:cs="Times New Roman"/>
                <w:sz w:val="21"/>
                <w:szCs w:val="21"/>
              </w:rPr>
              <w:t xml:space="preserve"> Сумської міської ради</w:t>
            </w:r>
          </w:p>
        </w:tc>
        <w:tc>
          <w:tcPr>
            <w:tcW w:w="1714" w:type="dxa"/>
            <w:tcBorders>
              <w:top w:val="none" w:sz="0" w:space="0" w:color="auto"/>
              <w:bottom w:val="none" w:sz="0" w:space="0" w:color="auto"/>
              <w:right w:val="none" w:sz="0" w:space="0" w:color="auto"/>
            </w:tcBorders>
            <w:shd w:val="clear" w:color="auto" w:fill="B8CCE4" w:themeFill="accent1" w:themeFillTint="66"/>
          </w:tcPr>
          <w:p w:rsidR="00DA7C59" w:rsidRPr="00A10ED3" w:rsidRDefault="00DA7C59" w:rsidP="00993989">
            <w:pPr>
              <w:jc w:val="center"/>
              <w:rPr>
                <w:rFonts w:ascii="Times New Roman" w:hAnsi="Times New Roman" w:cs="Times New Roman"/>
                <w:sz w:val="21"/>
                <w:szCs w:val="21"/>
              </w:rPr>
            </w:pPr>
          </w:p>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2016 – 2025</w:t>
            </w:r>
          </w:p>
        </w:tc>
      </w:tr>
      <w:tr w:rsidR="008E6055" w:rsidRPr="00A10ED3" w:rsidTr="00701B97">
        <w:trPr>
          <w:trHeight w:val="701"/>
        </w:trPr>
        <w:tc>
          <w:tcPr>
            <w:tcW w:w="567" w:type="dxa"/>
            <w:tcBorders>
              <w:bottom w:val="single" w:sz="4" w:space="0" w:color="1F497D" w:themeColor="text2"/>
            </w:tcBorders>
          </w:tcPr>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5.</w:t>
            </w:r>
          </w:p>
        </w:tc>
        <w:tc>
          <w:tcPr>
            <w:tcW w:w="5812" w:type="dxa"/>
            <w:tcBorders>
              <w:bottom w:val="single" w:sz="4" w:space="0" w:color="1F497D" w:themeColor="text2"/>
            </w:tcBorders>
          </w:tcPr>
          <w:p w:rsidR="008E6055" w:rsidRPr="00A10ED3" w:rsidRDefault="00DA7C59" w:rsidP="00993989">
            <w:pPr>
              <w:ind w:left="95"/>
              <w:rPr>
                <w:rFonts w:ascii="Times New Roman" w:hAnsi="Times New Roman" w:cs="Times New Roman"/>
                <w:sz w:val="21"/>
                <w:szCs w:val="21"/>
              </w:rPr>
            </w:pPr>
            <w:r w:rsidRPr="00A10ED3">
              <w:rPr>
                <w:rFonts w:ascii="Times New Roman" w:hAnsi="Times New Roman" w:cs="Times New Roman"/>
                <w:sz w:val="21"/>
                <w:szCs w:val="21"/>
              </w:rPr>
              <w:t>Відображення та постійне оновлення матеріалів з виконання ПДСЕР на сайті міськвиконкому</w:t>
            </w:r>
          </w:p>
        </w:tc>
        <w:tc>
          <w:tcPr>
            <w:tcW w:w="2410" w:type="dxa"/>
            <w:tcBorders>
              <w:bottom w:val="single" w:sz="4" w:space="0" w:color="1F497D" w:themeColor="text2"/>
            </w:tcBorders>
          </w:tcPr>
          <w:p w:rsidR="008E6055" w:rsidRPr="00A10ED3" w:rsidRDefault="00DA7C59" w:rsidP="00993989">
            <w:pPr>
              <w:ind w:left="-108"/>
              <w:jc w:val="center"/>
              <w:rPr>
                <w:rFonts w:ascii="Times New Roman" w:hAnsi="Times New Roman" w:cs="Times New Roman"/>
                <w:sz w:val="21"/>
                <w:szCs w:val="21"/>
              </w:rPr>
            </w:pPr>
            <w:r w:rsidRPr="00A10ED3">
              <w:rPr>
                <w:rFonts w:ascii="Times New Roman" w:hAnsi="Times New Roman" w:cs="Times New Roman"/>
                <w:sz w:val="21"/>
                <w:szCs w:val="21"/>
              </w:rPr>
              <w:t xml:space="preserve">Департамент комунікацій та інформаційної політики </w:t>
            </w:r>
          </w:p>
          <w:p w:rsidR="00DA7C59" w:rsidRPr="00A10ED3" w:rsidRDefault="00DA7C59" w:rsidP="00993989">
            <w:pPr>
              <w:ind w:left="-108"/>
              <w:jc w:val="center"/>
              <w:rPr>
                <w:rFonts w:ascii="Times New Roman" w:hAnsi="Times New Roman" w:cs="Times New Roman"/>
                <w:sz w:val="21"/>
                <w:szCs w:val="21"/>
              </w:rPr>
            </w:pPr>
            <w:r w:rsidRPr="00A10ED3">
              <w:rPr>
                <w:rFonts w:ascii="Times New Roman" w:hAnsi="Times New Roman" w:cs="Times New Roman"/>
                <w:sz w:val="21"/>
                <w:szCs w:val="21"/>
              </w:rPr>
              <w:t>Сумської міської ради</w:t>
            </w:r>
          </w:p>
          <w:p w:rsidR="00DA7C59" w:rsidRPr="00A10ED3" w:rsidRDefault="00DA7C59" w:rsidP="00993989">
            <w:pPr>
              <w:ind w:left="-108"/>
              <w:jc w:val="center"/>
              <w:rPr>
                <w:rFonts w:ascii="Times New Roman" w:hAnsi="Times New Roman" w:cs="Times New Roman"/>
                <w:sz w:val="21"/>
                <w:szCs w:val="21"/>
              </w:rPr>
            </w:pPr>
            <w:r w:rsidRPr="00A10ED3">
              <w:rPr>
                <w:rFonts w:ascii="Times New Roman" w:hAnsi="Times New Roman" w:cs="Times New Roman"/>
                <w:sz w:val="21"/>
                <w:szCs w:val="21"/>
              </w:rPr>
              <w:t>Департамент фінансів, економіки та інвестицій Сумської міської ради</w:t>
            </w:r>
          </w:p>
        </w:tc>
        <w:tc>
          <w:tcPr>
            <w:tcW w:w="1714" w:type="dxa"/>
            <w:tcBorders>
              <w:bottom w:val="single" w:sz="4" w:space="0" w:color="1F497D" w:themeColor="text2"/>
            </w:tcBorders>
          </w:tcPr>
          <w:p w:rsidR="00DA7C59" w:rsidRPr="00A10ED3" w:rsidRDefault="00DA7C59" w:rsidP="00993989">
            <w:pPr>
              <w:jc w:val="center"/>
              <w:rPr>
                <w:rFonts w:ascii="Times New Roman" w:hAnsi="Times New Roman" w:cs="Times New Roman"/>
                <w:sz w:val="21"/>
                <w:szCs w:val="21"/>
              </w:rPr>
            </w:pPr>
          </w:p>
          <w:p w:rsidR="00DA7C59" w:rsidRPr="00A10ED3" w:rsidRDefault="00DA7C59" w:rsidP="00993989">
            <w:pPr>
              <w:jc w:val="center"/>
              <w:rPr>
                <w:rFonts w:ascii="Times New Roman" w:hAnsi="Times New Roman" w:cs="Times New Roman"/>
                <w:sz w:val="21"/>
                <w:szCs w:val="21"/>
              </w:rPr>
            </w:pPr>
          </w:p>
          <w:p w:rsidR="00DA7C59" w:rsidRPr="00A10ED3" w:rsidRDefault="00DA7C59" w:rsidP="00993989">
            <w:pPr>
              <w:jc w:val="center"/>
              <w:rPr>
                <w:rFonts w:ascii="Times New Roman" w:hAnsi="Times New Roman" w:cs="Times New Roman"/>
                <w:sz w:val="21"/>
                <w:szCs w:val="21"/>
              </w:rPr>
            </w:pPr>
          </w:p>
          <w:p w:rsidR="008E6055" w:rsidRPr="00A10ED3" w:rsidRDefault="00DA7C59" w:rsidP="00993989">
            <w:pPr>
              <w:jc w:val="center"/>
              <w:rPr>
                <w:rFonts w:ascii="Times New Roman" w:hAnsi="Times New Roman" w:cs="Times New Roman"/>
                <w:sz w:val="21"/>
                <w:szCs w:val="21"/>
              </w:rPr>
            </w:pPr>
            <w:r w:rsidRPr="00A10ED3">
              <w:rPr>
                <w:rFonts w:ascii="Times New Roman" w:hAnsi="Times New Roman" w:cs="Times New Roman"/>
                <w:sz w:val="21"/>
                <w:szCs w:val="21"/>
              </w:rPr>
              <w:t>2015– 2025</w:t>
            </w:r>
          </w:p>
        </w:tc>
      </w:tr>
    </w:tbl>
    <w:p w:rsidR="00EA6166" w:rsidRPr="00A10ED3" w:rsidRDefault="00ED1C7A" w:rsidP="00DB2E03">
      <w:pPr>
        <w:pStyle w:val="2"/>
        <w:numPr>
          <w:ilvl w:val="1"/>
          <w:numId w:val="15"/>
        </w:numPr>
        <w:tabs>
          <w:tab w:val="left" w:pos="567"/>
        </w:tabs>
        <w:spacing w:after="240"/>
        <w:jc w:val="both"/>
        <w:rPr>
          <w:rFonts w:ascii="Times New Roman" w:hAnsi="Times New Roman" w:cs="Times New Roman"/>
          <w:color w:val="1F497D" w:themeColor="text2"/>
        </w:rPr>
      </w:pPr>
      <w:bookmarkStart w:id="27" w:name="_Toc458005170"/>
      <w:r w:rsidRPr="00A10ED3">
        <w:rPr>
          <w:rFonts w:ascii="Times New Roman" w:hAnsi="Times New Roman" w:cs="Times New Roman"/>
          <w:color w:val="1F497D" w:themeColor="text2"/>
        </w:rPr>
        <w:t>Опис запланованих проектів ПДСЕР</w:t>
      </w:r>
      <w:bookmarkEnd w:id="27"/>
    </w:p>
    <w:p w:rsidR="004E2C0D" w:rsidRPr="00A10ED3" w:rsidRDefault="004E2C0D" w:rsidP="00644E0A">
      <w:pPr>
        <w:pStyle w:val="2"/>
        <w:numPr>
          <w:ilvl w:val="2"/>
          <w:numId w:val="15"/>
        </w:numPr>
        <w:rPr>
          <w:rFonts w:ascii="Times New Roman" w:hAnsi="Times New Roman" w:cs="Times New Roman"/>
          <w:color w:val="1F497D" w:themeColor="text2"/>
          <w:sz w:val="24"/>
          <w:szCs w:val="24"/>
        </w:rPr>
      </w:pPr>
      <w:bookmarkStart w:id="28" w:name="_Toc458005171"/>
      <w:r w:rsidRPr="00A10ED3">
        <w:rPr>
          <w:rFonts w:ascii="Times New Roman" w:hAnsi="Times New Roman" w:cs="Times New Roman"/>
          <w:color w:val="1F497D" w:themeColor="text2"/>
          <w:sz w:val="24"/>
          <w:szCs w:val="24"/>
        </w:rPr>
        <w:t>Бюджетний сектор</w:t>
      </w:r>
      <w:bookmarkEnd w:id="28"/>
    </w:p>
    <w:p w:rsidR="00067E61" w:rsidRPr="00A10ED3" w:rsidRDefault="00067E61" w:rsidP="00644E0A">
      <w:pPr>
        <w:pStyle w:val="2"/>
        <w:numPr>
          <w:ilvl w:val="3"/>
          <w:numId w:val="15"/>
        </w:numPr>
        <w:rPr>
          <w:rFonts w:ascii="Times New Roman" w:hAnsi="Times New Roman" w:cs="Times New Roman"/>
          <w:color w:val="1F497D" w:themeColor="text2"/>
          <w:sz w:val="24"/>
          <w:szCs w:val="24"/>
        </w:rPr>
      </w:pPr>
      <w:bookmarkStart w:id="29" w:name="_Toc458005172"/>
      <w:r w:rsidRPr="00A10ED3">
        <w:rPr>
          <w:rFonts w:ascii="Times New Roman" w:hAnsi="Times New Roman" w:cs="Times New Roman"/>
          <w:color w:val="1F497D" w:themeColor="text2"/>
          <w:sz w:val="24"/>
          <w:szCs w:val="24"/>
        </w:rPr>
        <w:t>Впровадження енергетичного менеджменту</w:t>
      </w:r>
      <w:bookmarkEnd w:id="29"/>
    </w:p>
    <w:p w:rsidR="00067E61" w:rsidRPr="00A10ED3" w:rsidRDefault="00067E61" w:rsidP="00067E61">
      <w:pPr>
        <w:jc w:val="both"/>
        <w:rPr>
          <w:rFonts w:ascii="Times New Roman" w:eastAsia="Calibri" w:hAnsi="Times New Roman" w:cs="Times New Roman"/>
          <w:sz w:val="24"/>
          <w:szCs w:val="24"/>
        </w:rPr>
      </w:pPr>
      <w:r w:rsidRPr="00A10ED3">
        <w:rPr>
          <w:rFonts w:ascii="Times New Roman" w:eastAsia="Calibri" w:hAnsi="Times New Roman" w:cs="Times New Roman"/>
          <w:sz w:val="24"/>
          <w:szCs w:val="24"/>
        </w:rPr>
        <w:t xml:space="preserve">За відсутності сучасного управління системою енергетичного менеджменту на муніципальному рівні відсутній дієвий контроль за споживанням енергетичних ресурсів </w:t>
      </w:r>
      <w:r w:rsidR="008B7EDA">
        <w:rPr>
          <w:rFonts w:ascii="Times New Roman" w:eastAsia="Calibri" w:hAnsi="Times New Roman" w:cs="Times New Roman"/>
          <w:sz w:val="24"/>
          <w:szCs w:val="24"/>
        </w:rPr>
        <w:t>у місті</w:t>
      </w:r>
      <w:r w:rsidRPr="00A10ED3">
        <w:rPr>
          <w:rFonts w:ascii="Times New Roman" w:eastAsia="Calibri" w:hAnsi="Times New Roman" w:cs="Times New Roman"/>
          <w:i/>
          <w:sz w:val="24"/>
          <w:szCs w:val="24"/>
        </w:rPr>
        <w:t>.</w:t>
      </w:r>
      <w:r w:rsidRPr="00A10ED3">
        <w:rPr>
          <w:rFonts w:ascii="Times New Roman" w:eastAsia="Calibri" w:hAnsi="Times New Roman" w:cs="Times New Roman"/>
          <w:sz w:val="24"/>
          <w:szCs w:val="24"/>
        </w:rPr>
        <w:t xml:space="preserve"> В першу чергу це відноситься до управління </w:t>
      </w:r>
      <w:r w:rsidR="008B7EDA">
        <w:rPr>
          <w:rFonts w:ascii="Times New Roman" w:eastAsia="Calibri" w:hAnsi="Times New Roman" w:cs="Times New Roman"/>
          <w:sz w:val="24"/>
          <w:szCs w:val="24"/>
        </w:rPr>
        <w:t xml:space="preserve">в </w:t>
      </w:r>
      <w:r w:rsidRPr="00A10ED3">
        <w:rPr>
          <w:rFonts w:ascii="Times New Roman" w:eastAsia="Calibri" w:hAnsi="Times New Roman" w:cs="Times New Roman"/>
          <w:sz w:val="24"/>
          <w:szCs w:val="24"/>
        </w:rPr>
        <w:t>бюджетн</w:t>
      </w:r>
      <w:r w:rsidR="008B7EDA">
        <w:rPr>
          <w:rFonts w:ascii="Times New Roman" w:eastAsia="Calibri" w:hAnsi="Times New Roman" w:cs="Times New Roman"/>
          <w:sz w:val="24"/>
          <w:szCs w:val="24"/>
        </w:rPr>
        <w:t>ій сфері</w:t>
      </w:r>
      <w:r w:rsidRPr="00A10ED3">
        <w:rPr>
          <w:rFonts w:ascii="Times New Roman" w:eastAsia="Calibri" w:hAnsi="Times New Roman" w:cs="Times New Roman"/>
          <w:sz w:val="24"/>
          <w:szCs w:val="24"/>
        </w:rPr>
        <w:t xml:space="preserve">, де необхідно запровадити облік та аналіз споживання енергоресурсів, виконання </w:t>
      </w:r>
      <w:proofErr w:type="spellStart"/>
      <w:r w:rsidRPr="00A10ED3">
        <w:rPr>
          <w:rFonts w:ascii="Times New Roman" w:eastAsia="Calibri" w:hAnsi="Times New Roman" w:cs="Times New Roman"/>
          <w:sz w:val="24"/>
          <w:szCs w:val="24"/>
        </w:rPr>
        <w:t>енергоаудитів</w:t>
      </w:r>
      <w:proofErr w:type="spellEnd"/>
      <w:r w:rsidRPr="00A10ED3">
        <w:rPr>
          <w:rFonts w:ascii="Times New Roman" w:eastAsia="Calibri" w:hAnsi="Times New Roman" w:cs="Times New Roman"/>
          <w:sz w:val="24"/>
          <w:szCs w:val="24"/>
        </w:rPr>
        <w:t xml:space="preserve"> та розробки енергоефективних заходів, управління виконанням проектних робіт та влаштування енергозберігаючого обладнання, планування нових норм споживання енергоресурсів. Автоматизований </w:t>
      </w:r>
      <w:proofErr w:type="spellStart"/>
      <w:r w:rsidRPr="00A10ED3">
        <w:rPr>
          <w:rFonts w:ascii="Times New Roman" w:eastAsia="Calibri" w:hAnsi="Times New Roman" w:cs="Times New Roman"/>
          <w:sz w:val="24"/>
          <w:szCs w:val="24"/>
        </w:rPr>
        <w:t>енергомоніторинг</w:t>
      </w:r>
      <w:proofErr w:type="spellEnd"/>
      <w:r w:rsidRPr="00A10ED3">
        <w:rPr>
          <w:rFonts w:ascii="Times New Roman" w:eastAsia="Calibri" w:hAnsi="Times New Roman" w:cs="Times New Roman"/>
          <w:sz w:val="24"/>
          <w:szCs w:val="24"/>
        </w:rPr>
        <w:t xml:space="preserve"> в бюджетних установах є вкрай  необхідним для забезпечення якісного та оперативного контролю рівня енергоефективності будівель та верифікації отриманої економії в результаті впровадження ЕЕЗ. Тому реалізація впровадження енергетичного менеджменту є одним з ключових завдань.</w:t>
      </w:r>
    </w:p>
    <w:p w:rsidR="00AF0E22" w:rsidRPr="00A10ED3" w:rsidRDefault="00AF0E22" w:rsidP="00D57B36">
      <w:pPr>
        <w:spacing w:before="24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w:t>
      </w:r>
      <w:r w:rsidR="00D57B36" w:rsidRPr="00A10ED3">
        <w:rPr>
          <w:rFonts w:ascii="Times New Roman" w:eastAsia="Calibri" w:hAnsi="Times New Roman" w:cs="Times New Roman"/>
          <w:b/>
          <w:color w:val="1F497D" w:themeColor="text2"/>
          <w:sz w:val="24"/>
          <w:szCs w:val="24"/>
        </w:rPr>
        <w:t>4</w:t>
      </w:r>
      <w:r w:rsidRPr="00A10ED3">
        <w:rPr>
          <w:rFonts w:ascii="Times New Roman" w:eastAsia="Calibri" w:hAnsi="Times New Roman" w:cs="Times New Roman"/>
          <w:b/>
          <w:color w:val="1F497D" w:themeColor="text2"/>
          <w:sz w:val="24"/>
          <w:szCs w:val="24"/>
        </w:rPr>
        <w:t>.1. Показники ефективності проекту</w:t>
      </w:r>
    </w:p>
    <w:tbl>
      <w:tblPr>
        <w:tblW w:w="10711" w:type="dxa"/>
        <w:jc w:val="center"/>
        <w:tblLook w:val="04A0" w:firstRow="1" w:lastRow="0" w:firstColumn="1" w:lastColumn="0" w:noHBand="0" w:noVBand="1"/>
      </w:tblPr>
      <w:tblGrid>
        <w:gridCol w:w="1121"/>
        <w:gridCol w:w="1461"/>
        <w:gridCol w:w="1596"/>
        <w:gridCol w:w="1228"/>
        <w:gridCol w:w="1383"/>
        <w:gridCol w:w="1575"/>
        <w:gridCol w:w="1146"/>
        <w:gridCol w:w="1201"/>
      </w:tblGrid>
      <w:tr w:rsidR="00C32BE7" w:rsidRPr="00A10ED3" w:rsidTr="00C32BE7">
        <w:trPr>
          <w:trHeight w:val="322"/>
          <w:jc w:val="center"/>
        </w:trPr>
        <w:tc>
          <w:tcPr>
            <w:tcW w:w="1121" w:type="dxa"/>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D57B36" w:rsidRPr="00A10ED3" w:rsidRDefault="00D57B36" w:rsidP="00D57B3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Інвестиції</w:t>
            </w:r>
          </w:p>
        </w:tc>
        <w:tc>
          <w:tcPr>
            <w:tcW w:w="1461" w:type="dxa"/>
            <w:tcBorders>
              <w:top w:val="single" w:sz="4" w:space="0" w:color="1F497D"/>
              <w:left w:val="nil"/>
              <w:bottom w:val="single" w:sz="4" w:space="0" w:color="1F497D"/>
              <w:right w:val="single" w:sz="4" w:space="0" w:color="1F497D"/>
            </w:tcBorders>
            <w:shd w:val="clear" w:color="000000" w:fill="95B3D7"/>
            <w:vAlign w:val="center"/>
            <w:hideMark/>
          </w:tcPr>
          <w:p w:rsidR="00D57B36" w:rsidRPr="00A10ED3" w:rsidRDefault="00D57B36" w:rsidP="00D57B3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Економія ПЕР</w:t>
            </w:r>
          </w:p>
        </w:tc>
        <w:tc>
          <w:tcPr>
            <w:tcW w:w="1596" w:type="dxa"/>
            <w:tcBorders>
              <w:top w:val="single" w:sz="4" w:space="0" w:color="1F497D"/>
              <w:left w:val="nil"/>
              <w:bottom w:val="single" w:sz="4" w:space="0" w:color="1F497D"/>
              <w:right w:val="single" w:sz="4" w:space="0" w:color="1F497D"/>
            </w:tcBorders>
            <w:shd w:val="clear" w:color="000000" w:fill="95B3D7"/>
            <w:vAlign w:val="center"/>
            <w:hideMark/>
          </w:tcPr>
          <w:p w:rsidR="00D57B36" w:rsidRPr="00A10ED3" w:rsidRDefault="00D57B36" w:rsidP="00D57B3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Скорочення викидів ПГ</w:t>
            </w:r>
          </w:p>
        </w:tc>
        <w:tc>
          <w:tcPr>
            <w:tcW w:w="1228" w:type="dxa"/>
            <w:tcBorders>
              <w:top w:val="single" w:sz="4" w:space="0" w:color="1F497D"/>
              <w:left w:val="nil"/>
              <w:bottom w:val="single" w:sz="4" w:space="0" w:color="1F497D"/>
              <w:right w:val="single" w:sz="4" w:space="0" w:color="1F497D"/>
            </w:tcBorders>
            <w:shd w:val="clear" w:color="000000" w:fill="95B3D7"/>
            <w:vAlign w:val="center"/>
            <w:hideMark/>
          </w:tcPr>
          <w:p w:rsidR="00D57B36" w:rsidRPr="00A10ED3" w:rsidRDefault="00D57B36" w:rsidP="00D57B3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Зниження витрат</w:t>
            </w:r>
          </w:p>
        </w:tc>
        <w:tc>
          <w:tcPr>
            <w:tcW w:w="1383" w:type="dxa"/>
            <w:tcBorders>
              <w:top w:val="single" w:sz="4" w:space="0" w:color="1F497D"/>
              <w:left w:val="nil"/>
              <w:bottom w:val="single" w:sz="4" w:space="0" w:color="1F497D"/>
              <w:right w:val="single" w:sz="4" w:space="0" w:color="1F497D"/>
            </w:tcBorders>
            <w:shd w:val="clear" w:color="000000" w:fill="95B3D7"/>
            <w:vAlign w:val="center"/>
            <w:hideMark/>
          </w:tcPr>
          <w:p w:rsidR="00D57B36" w:rsidRPr="00A10ED3" w:rsidRDefault="00D57B36" w:rsidP="00D57B3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Простий термін окупності</w:t>
            </w:r>
          </w:p>
        </w:tc>
        <w:tc>
          <w:tcPr>
            <w:tcW w:w="1575" w:type="dxa"/>
            <w:tcBorders>
              <w:top w:val="single" w:sz="4" w:space="0" w:color="1F497D"/>
              <w:left w:val="nil"/>
              <w:bottom w:val="single" w:sz="4" w:space="0" w:color="1F497D"/>
              <w:right w:val="single" w:sz="4" w:space="0" w:color="1F497D"/>
            </w:tcBorders>
            <w:shd w:val="clear" w:color="000000" w:fill="95B3D7"/>
            <w:vAlign w:val="center"/>
            <w:hideMark/>
          </w:tcPr>
          <w:p w:rsidR="00D57B36" w:rsidRPr="00A10ED3" w:rsidRDefault="001A057C" w:rsidP="001A057C">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Внутрішня норма рентабельності (</w:t>
            </w:r>
            <w:r w:rsidR="00D57B36" w:rsidRPr="00A10ED3">
              <w:rPr>
                <w:rFonts w:ascii="Times New Roman" w:eastAsia="Times New Roman" w:hAnsi="Times New Roman" w:cs="Times New Roman"/>
                <w:b/>
                <w:bCs/>
                <w:color w:val="000000"/>
                <w:sz w:val="18"/>
                <w:szCs w:val="18"/>
                <w:lang w:eastAsia="ru-RU"/>
              </w:rPr>
              <w:t>IRR</w:t>
            </w:r>
            <w:r w:rsidRPr="00A10ED3">
              <w:rPr>
                <w:rFonts w:ascii="Times New Roman" w:eastAsia="Times New Roman" w:hAnsi="Times New Roman" w:cs="Times New Roman"/>
                <w:b/>
                <w:bCs/>
                <w:color w:val="000000"/>
                <w:sz w:val="18"/>
                <w:szCs w:val="18"/>
                <w:lang w:eastAsia="ru-RU"/>
              </w:rPr>
              <w:t>)</w:t>
            </w:r>
          </w:p>
        </w:tc>
        <w:tc>
          <w:tcPr>
            <w:tcW w:w="1146" w:type="dxa"/>
            <w:tcBorders>
              <w:top w:val="single" w:sz="4" w:space="0" w:color="1F497D"/>
              <w:left w:val="nil"/>
              <w:bottom w:val="single" w:sz="4" w:space="0" w:color="1F497D"/>
              <w:right w:val="single" w:sz="4" w:space="0" w:color="1F497D"/>
            </w:tcBorders>
            <w:shd w:val="clear" w:color="000000" w:fill="95B3D7"/>
            <w:vAlign w:val="center"/>
            <w:hideMark/>
          </w:tcPr>
          <w:p w:rsidR="00D57B36" w:rsidRPr="00A10ED3" w:rsidRDefault="001A057C" w:rsidP="00D57B3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Чиста приведена вартість (</w:t>
            </w:r>
            <w:r w:rsidR="00D57B36" w:rsidRPr="00A10ED3">
              <w:rPr>
                <w:rFonts w:ascii="Times New Roman" w:eastAsia="Times New Roman" w:hAnsi="Times New Roman" w:cs="Times New Roman"/>
                <w:b/>
                <w:bCs/>
                <w:color w:val="000000"/>
                <w:sz w:val="18"/>
                <w:szCs w:val="18"/>
                <w:lang w:eastAsia="ru-RU"/>
              </w:rPr>
              <w:t>NPV</w:t>
            </w:r>
            <w:r w:rsidRPr="00A10ED3">
              <w:rPr>
                <w:rFonts w:ascii="Times New Roman" w:eastAsia="Times New Roman" w:hAnsi="Times New Roman" w:cs="Times New Roman"/>
                <w:b/>
                <w:bCs/>
                <w:color w:val="000000"/>
                <w:sz w:val="18"/>
                <w:szCs w:val="18"/>
                <w:lang w:eastAsia="ru-RU"/>
              </w:rPr>
              <w:t>)</w:t>
            </w:r>
          </w:p>
        </w:tc>
        <w:tc>
          <w:tcPr>
            <w:tcW w:w="1201" w:type="dxa"/>
            <w:tcBorders>
              <w:top w:val="single" w:sz="4" w:space="0" w:color="1F497D"/>
              <w:left w:val="nil"/>
              <w:bottom w:val="single" w:sz="4" w:space="0" w:color="1F497D"/>
              <w:right w:val="single" w:sz="4" w:space="0" w:color="1F497D"/>
            </w:tcBorders>
            <w:shd w:val="clear" w:color="000000" w:fill="95B3D7"/>
            <w:vAlign w:val="center"/>
            <w:hideMark/>
          </w:tcPr>
          <w:p w:rsidR="00C32BE7" w:rsidRPr="00A10ED3" w:rsidRDefault="00C32BE7" w:rsidP="00D57B3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Коефіцієнт чистої приведеної вартості</w:t>
            </w:r>
          </w:p>
          <w:p w:rsidR="00D57B36" w:rsidRPr="00A10ED3" w:rsidRDefault="00C32BE7" w:rsidP="00D57B3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w:t>
            </w:r>
            <w:r w:rsidR="00D57B36" w:rsidRPr="00A10ED3">
              <w:rPr>
                <w:rFonts w:ascii="Times New Roman" w:eastAsia="Times New Roman" w:hAnsi="Times New Roman" w:cs="Times New Roman"/>
                <w:b/>
                <w:bCs/>
                <w:color w:val="000000"/>
                <w:sz w:val="18"/>
                <w:szCs w:val="18"/>
                <w:lang w:eastAsia="ru-RU"/>
              </w:rPr>
              <w:t>NPVQ</w:t>
            </w:r>
            <w:r w:rsidRPr="00A10ED3">
              <w:rPr>
                <w:rFonts w:ascii="Times New Roman" w:eastAsia="Times New Roman" w:hAnsi="Times New Roman" w:cs="Times New Roman"/>
                <w:b/>
                <w:bCs/>
                <w:color w:val="000000"/>
                <w:sz w:val="18"/>
                <w:szCs w:val="18"/>
                <w:lang w:eastAsia="ru-RU"/>
              </w:rPr>
              <w:t>)</w:t>
            </w:r>
          </w:p>
        </w:tc>
      </w:tr>
      <w:tr w:rsidR="00C32BE7" w:rsidRPr="00A10ED3" w:rsidTr="00C32BE7">
        <w:trPr>
          <w:trHeight w:val="300"/>
          <w:jc w:val="center"/>
        </w:trPr>
        <w:tc>
          <w:tcPr>
            <w:tcW w:w="1121" w:type="dxa"/>
            <w:tcBorders>
              <w:top w:val="nil"/>
              <w:left w:val="single" w:sz="4" w:space="0" w:color="1F497D"/>
              <w:bottom w:val="single" w:sz="4" w:space="0" w:color="1F497D"/>
              <w:right w:val="single" w:sz="4" w:space="0" w:color="1F497D"/>
            </w:tcBorders>
            <w:shd w:val="clear" w:color="000000" w:fill="95B3D7"/>
            <w:noWrap/>
            <w:vAlign w:val="center"/>
            <w:hideMark/>
          </w:tcPr>
          <w:p w:rsidR="00D57B36" w:rsidRPr="00A10ED3" w:rsidRDefault="00D57B36" w:rsidP="00D57B36">
            <w:pPr>
              <w:spacing w:after="0" w:line="240" w:lineRule="auto"/>
              <w:jc w:val="center"/>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тис. грн.</w:t>
            </w:r>
          </w:p>
        </w:tc>
        <w:tc>
          <w:tcPr>
            <w:tcW w:w="1461" w:type="dxa"/>
            <w:tcBorders>
              <w:top w:val="nil"/>
              <w:left w:val="nil"/>
              <w:bottom w:val="single" w:sz="4" w:space="0" w:color="1F497D"/>
              <w:right w:val="single" w:sz="4" w:space="0" w:color="1F497D"/>
            </w:tcBorders>
            <w:shd w:val="clear" w:color="000000" w:fill="95B3D7"/>
            <w:noWrap/>
            <w:vAlign w:val="center"/>
            <w:hideMark/>
          </w:tcPr>
          <w:p w:rsidR="00D57B36" w:rsidRPr="00A10ED3" w:rsidRDefault="00472966" w:rsidP="00D57B36">
            <w:pPr>
              <w:spacing w:after="0" w:line="240" w:lineRule="auto"/>
              <w:jc w:val="center"/>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МВт∙год</w:t>
            </w:r>
          </w:p>
        </w:tc>
        <w:tc>
          <w:tcPr>
            <w:tcW w:w="1596" w:type="dxa"/>
            <w:tcBorders>
              <w:top w:val="nil"/>
              <w:left w:val="nil"/>
              <w:bottom w:val="single" w:sz="4" w:space="0" w:color="1F497D"/>
              <w:right w:val="single" w:sz="4" w:space="0" w:color="1F497D"/>
            </w:tcBorders>
            <w:shd w:val="clear" w:color="000000" w:fill="95B3D7"/>
            <w:noWrap/>
            <w:vAlign w:val="center"/>
            <w:hideMark/>
          </w:tcPr>
          <w:p w:rsidR="00D57B36" w:rsidRPr="00A10ED3" w:rsidRDefault="00D57B36" w:rsidP="00D57B36">
            <w:pPr>
              <w:spacing w:after="0" w:line="240" w:lineRule="auto"/>
              <w:jc w:val="center"/>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т СО</w:t>
            </w:r>
            <w:r w:rsidRPr="00A10ED3">
              <w:rPr>
                <w:rFonts w:ascii="Times New Roman" w:eastAsia="Times New Roman" w:hAnsi="Times New Roman" w:cs="Times New Roman"/>
                <w:b/>
                <w:bCs/>
                <w:color w:val="000000"/>
                <w:sz w:val="20"/>
                <w:szCs w:val="20"/>
                <w:vertAlign w:val="subscript"/>
                <w:lang w:eastAsia="ru-RU"/>
              </w:rPr>
              <w:t>2</w:t>
            </w:r>
          </w:p>
        </w:tc>
        <w:tc>
          <w:tcPr>
            <w:tcW w:w="1228" w:type="dxa"/>
            <w:tcBorders>
              <w:top w:val="nil"/>
              <w:left w:val="nil"/>
              <w:bottom w:val="single" w:sz="4" w:space="0" w:color="1F497D"/>
              <w:right w:val="single" w:sz="4" w:space="0" w:color="1F497D"/>
            </w:tcBorders>
            <w:shd w:val="clear" w:color="000000" w:fill="95B3D7"/>
            <w:noWrap/>
            <w:vAlign w:val="center"/>
            <w:hideMark/>
          </w:tcPr>
          <w:p w:rsidR="00D57B36" w:rsidRPr="00A10ED3" w:rsidRDefault="00D57B36" w:rsidP="00D57B36">
            <w:pPr>
              <w:spacing w:after="0" w:line="240" w:lineRule="auto"/>
              <w:jc w:val="center"/>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тис. грн.</w:t>
            </w:r>
          </w:p>
        </w:tc>
        <w:tc>
          <w:tcPr>
            <w:tcW w:w="1383" w:type="dxa"/>
            <w:tcBorders>
              <w:top w:val="nil"/>
              <w:left w:val="nil"/>
              <w:bottom w:val="single" w:sz="4" w:space="0" w:color="1F497D"/>
              <w:right w:val="single" w:sz="4" w:space="0" w:color="1F497D"/>
            </w:tcBorders>
            <w:shd w:val="clear" w:color="000000" w:fill="95B3D7"/>
            <w:noWrap/>
            <w:vAlign w:val="center"/>
            <w:hideMark/>
          </w:tcPr>
          <w:p w:rsidR="00D57B36" w:rsidRPr="00A10ED3" w:rsidRDefault="00D57B36" w:rsidP="00D57B36">
            <w:pPr>
              <w:spacing w:after="0" w:line="240" w:lineRule="auto"/>
              <w:jc w:val="center"/>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років</w:t>
            </w:r>
          </w:p>
        </w:tc>
        <w:tc>
          <w:tcPr>
            <w:tcW w:w="1575" w:type="dxa"/>
            <w:tcBorders>
              <w:top w:val="nil"/>
              <w:left w:val="nil"/>
              <w:bottom w:val="single" w:sz="4" w:space="0" w:color="1F497D"/>
              <w:right w:val="single" w:sz="4" w:space="0" w:color="1F497D"/>
            </w:tcBorders>
            <w:shd w:val="clear" w:color="000000" w:fill="95B3D7"/>
            <w:noWrap/>
            <w:vAlign w:val="center"/>
            <w:hideMark/>
          </w:tcPr>
          <w:p w:rsidR="00D57B36" w:rsidRPr="00A10ED3" w:rsidRDefault="00D57B36" w:rsidP="00D57B36">
            <w:pPr>
              <w:spacing w:after="0" w:line="240" w:lineRule="auto"/>
              <w:jc w:val="center"/>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w:t>
            </w:r>
          </w:p>
        </w:tc>
        <w:tc>
          <w:tcPr>
            <w:tcW w:w="1146" w:type="dxa"/>
            <w:tcBorders>
              <w:top w:val="nil"/>
              <w:left w:val="nil"/>
              <w:bottom w:val="single" w:sz="4" w:space="0" w:color="1F497D"/>
              <w:right w:val="single" w:sz="4" w:space="0" w:color="1F497D"/>
            </w:tcBorders>
            <w:shd w:val="clear" w:color="000000" w:fill="95B3D7"/>
            <w:noWrap/>
            <w:vAlign w:val="center"/>
            <w:hideMark/>
          </w:tcPr>
          <w:p w:rsidR="00D57B36" w:rsidRPr="00A10ED3" w:rsidRDefault="00D57B36" w:rsidP="00D57B36">
            <w:pPr>
              <w:spacing w:after="0" w:line="240" w:lineRule="auto"/>
              <w:jc w:val="center"/>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тис. грн.</w:t>
            </w:r>
          </w:p>
        </w:tc>
        <w:tc>
          <w:tcPr>
            <w:tcW w:w="1201" w:type="dxa"/>
            <w:tcBorders>
              <w:top w:val="nil"/>
              <w:left w:val="nil"/>
              <w:bottom w:val="single" w:sz="4" w:space="0" w:color="1F497D"/>
              <w:right w:val="single" w:sz="4" w:space="0" w:color="1F497D"/>
            </w:tcBorders>
            <w:shd w:val="clear" w:color="000000" w:fill="95B3D7"/>
            <w:noWrap/>
            <w:vAlign w:val="center"/>
            <w:hideMark/>
          </w:tcPr>
          <w:p w:rsidR="00D57B36" w:rsidRPr="00A10ED3" w:rsidRDefault="00D57B36" w:rsidP="00D57B36">
            <w:pPr>
              <w:spacing w:after="0" w:line="240" w:lineRule="auto"/>
              <w:jc w:val="center"/>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w:t>
            </w:r>
          </w:p>
        </w:tc>
      </w:tr>
      <w:tr w:rsidR="00C32BE7" w:rsidRPr="00A10ED3" w:rsidTr="00C32BE7">
        <w:trPr>
          <w:trHeight w:val="397"/>
          <w:jc w:val="center"/>
        </w:trPr>
        <w:tc>
          <w:tcPr>
            <w:tcW w:w="1121" w:type="dxa"/>
            <w:tcBorders>
              <w:top w:val="nil"/>
              <w:left w:val="single" w:sz="4" w:space="0" w:color="1F497D"/>
              <w:bottom w:val="single" w:sz="4" w:space="0" w:color="1F497D"/>
              <w:right w:val="single" w:sz="4" w:space="0" w:color="1F497D"/>
            </w:tcBorders>
            <w:shd w:val="clear" w:color="auto" w:fill="auto"/>
            <w:noWrap/>
            <w:vAlign w:val="center"/>
            <w:hideMark/>
          </w:tcPr>
          <w:p w:rsidR="00D57B36" w:rsidRPr="00A10ED3" w:rsidRDefault="00D57B36" w:rsidP="00D57B36">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6 900,7</w:t>
            </w:r>
          </w:p>
        </w:tc>
        <w:tc>
          <w:tcPr>
            <w:tcW w:w="1461" w:type="dxa"/>
            <w:tcBorders>
              <w:top w:val="nil"/>
              <w:left w:val="nil"/>
              <w:bottom w:val="single" w:sz="4" w:space="0" w:color="1F497D"/>
              <w:right w:val="single" w:sz="4" w:space="0" w:color="1F497D"/>
            </w:tcBorders>
            <w:shd w:val="clear" w:color="auto" w:fill="auto"/>
            <w:noWrap/>
            <w:vAlign w:val="center"/>
            <w:hideMark/>
          </w:tcPr>
          <w:p w:rsidR="00D57B36" w:rsidRPr="00A10ED3" w:rsidRDefault="00D57B36" w:rsidP="00D57B36">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20 034,7</w:t>
            </w:r>
          </w:p>
        </w:tc>
        <w:tc>
          <w:tcPr>
            <w:tcW w:w="1596" w:type="dxa"/>
            <w:tcBorders>
              <w:top w:val="nil"/>
              <w:left w:val="nil"/>
              <w:bottom w:val="single" w:sz="4" w:space="0" w:color="1F497D"/>
              <w:right w:val="single" w:sz="4" w:space="0" w:color="1F497D"/>
            </w:tcBorders>
            <w:shd w:val="clear" w:color="auto" w:fill="auto"/>
            <w:noWrap/>
            <w:vAlign w:val="center"/>
            <w:hideMark/>
          </w:tcPr>
          <w:p w:rsidR="00D57B36" w:rsidRPr="00A10ED3" w:rsidRDefault="00D57B36" w:rsidP="00D57B36">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1 185,2</w:t>
            </w:r>
          </w:p>
        </w:tc>
        <w:tc>
          <w:tcPr>
            <w:tcW w:w="1228" w:type="dxa"/>
            <w:tcBorders>
              <w:top w:val="nil"/>
              <w:left w:val="nil"/>
              <w:bottom w:val="single" w:sz="4" w:space="0" w:color="1F497D"/>
              <w:right w:val="single" w:sz="4" w:space="0" w:color="1F497D"/>
            </w:tcBorders>
            <w:shd w:val="clear" w:color="auto" w:fill="auto"/>
            <w:noWrap/>
            <w:vAlign w:val="center"/>
            <w:hideMark/>
          </w:tcPr>
          <w:p w:rsidR="00D57B36" w:rsidRPr="00A10ED3" w:rsidRDefault="00D57B36" w:rsidP="00D57B36">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13 801,4</w:t>
            </w:r>
          </w:p>
        </w:tc>
        <w:tc>
          <w:tcPr>
            <w:tcW w:w="1383" w:type="dxa"/>
            <w:tcBorders>
              <w:top w:val="nil"/>
              <w:left w:val="nil"/>
              <w:bottom w:val="single" w:sz="4" w:space="0" w:color="1F497D"/>
              <w:right w:val="single" w:sz="4" w:space="0" w:color="1F497D"/>
            </w:tcBorders>
            <w:shd w:val="clear" w:color="auto" w:fill="auto"/>
            <w:noWrap/>
            <w:vAlign w:val="center"/>
            <w:hideMark/>
          </w:tcPr>
          <w:p w:rsidR="00D57B36" w:rsidRPr="00A10ED3" w:rsidRDefault="00D57B36" w:rsidP="00D57B36">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0,5</w:t>
            </w:r>
          </w:p>
        </w:tc>
        <w:tc>
          <w:tcPr>
            <w:tcW w:w="1575" w:type="dxa"/>
            <w:tcBorders>
              <w:top w:val="nil"/>
              <w:left w:val="nil"/>
              <w:bottom w:val="single" w:sz="4" w:space="0" w:color="1F497D"/>
              <w:right w:val="single" w:sz="4" w:space="0" w:color="1F497D"/>
            </w:tcBorders>
            <w:shd w:val="clear" w:color="auto" w:fill="auto"/>
            <w:noWrap/>
            <w:vAlign w:val="center"/>
            <w:hideMark/>
          </w:tcPr>
          <w:p w:rsidR="00D57B36" w:rsidRPr="00A10ED3" w:rsidRDefault="00D57B36" w:rsidP="00D57B36">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200%</w:t>
            </w:r>
          </w:p>
        </w:tc>
        <w:tc>
          <w:tcPr>
            <w:tcW w:w="1146" w:type="dxa"/>
            <w:tcBorders>
              <w:top w:val="nil"/>
              <w:left w:val="nil"/>
              <w:bottom w:val="single" w:sz="4" w:space="0" w:color="1F497D"/>
              <w:right w:val="single" w:sz="4" w:space="0" w:color="1F497D"/>
            </w:tcBorders>
            <w:shd w:val="clear" w:color="auto" w:fill="auto"/>
            <w:noWrap/>
            <w:vAlign w:val="center"/>
            <w:hideMark/>
          </w:tcPr>
          <w:p w:rsidR="00D57B36" w:rsidRPr="00A10ED3" w:rsidRDefault="00D57B36" w:rsidP="00D57B36">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77 902,8</w:t>
            </w:r>
          </w:p>
        </w:tc>
        <w:tc>
          <w:tcPr>
            <w:tcW w:w="1201" w:type="dxa"/>
            <w:tcBorders>
              <w:top w:val="nil"/>
              <w:left w:val="nil"/>
              <w:bottom w:val="single" w:sz="4" w:space="0" w:color="1F497D"/>
              <w:right w:val="single" w:sz="4" w:space="0" w:color="1F497D"/>
            </w:tcBorders>
            <w:shd w:val="clear" w:color="auto" w:fill="auto"/>
            <w:noWrap/>
            <w:vAlign w:val="center"/>
            <w:hideMark/>
          </w:tcPr>
          <w:p w:rsidR="00D57B36" w:rsidRPr="00A10ED3" w:rsidRDefault="00D57B36" w:rsidP="00D57B36">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11,3</w:t>
            </w:r>
          </w:p>
        </w:tc>
      </w:tr>
    </w:tbl>
    <w:p w:rsidR="007D11B6" w:rsidRPr="00A10ED3" w:rsidRDefault="00D57B36" w:rsidP="00643B5B">
      <w:pPr>
        <w:spacing w:before="240"/>
        <w:jc w:val="both"/>
        <w:rPr>
          <w:rFonts w:ascii="Times New Roman" w:eastAsia="Calibri" w:hAnsi="Times New Roman" w:cs="Times New Roman"/>
          <w:sz w:val="24"/>
          <w:szCs w:val="24"/>
        </w:rPr>
      </w:pPr>
      <w:r w:rsidRPr="00A10ED3">
        <w:rPr>
          <w:rFonts w:ascii="Times New Roman" w:eastAsia="Calibri" w:hAnsi="Times New Roman" w:cs="Times New Roman"/>
          <w:sz w:val="24"/>
          <w:szCs w:val="24"/>
        </w:rPr>
        <w:t xml:space="preserve">Вартість </w:t>
      </w:r>
      <w:r w:rsidR="008B7EDA">
        <w:rPr>
          <w:rFonts w:ascii="Times New Roman" w:eastAsia="Calibri" w:hAnsi="Times New Roman" w:cs="Times New Roman"/>
          <w:sz w:val="24"/>
          <w:szCs w:val="24"/>
        </w:rPr>
        <w:t>у</w:t>
      </w:r>
      <w:r w:rsidRPr="00A10ED3">
        <w:rPr>
          <w:rFonts w:ascii="Times New Roman" w:eastAsia="Calibri" w:hAnsi="Times New Roman" w:cs="Times New Roman"/>
          <w:sz w:val="24"/>
          <w:szCs w:val="24"/>
        </w:rPr>
        <w:t>провадження енергетичного менеджменту, виходячи з світової практики, склада</w:t>
      </w:r>
      <w:r w:rsidR="00643B5B" w:rsidRPr="00A10ED3">
        <w:rPr>
          <w:rFonts w:ascii="Times New Roman" w:eastAsia="Calibri" w:hAnsi="Times New Roman" w:cs="Times New Roman"/>
          <w:sz w:val="24"/>
          <w:szCs w:val="24"/>
        </w:rPr>
        <w:t>є</w:t>
      </w:r>
      <w:r w:rsidRPr="00A10ED3">
        <w:rPr>
          <w:rFonts w:ascii="Times New Roman" w:eastAsia="Calibri" w:hAnsi="Times New Roman" w:cs="Times New Roman"/>
          <w:sz w:val="24"/>
          <w:szCs w:val="24"/>
        </w:rPr>
        <w:t xml:space="preserve"> біля </w:t>
      </w:r>
      <w:r w:rsidR="00643B5B" w:rsidRPr="00A10ED3">
        <w:rPr>
          <w:rFonts w:ascii="Times New Roman" w:eastAsia="Calibri" w:hAnsi="Times New Roman" w:cs="Times New Roman"/>
          <w:sz w:val="24"/>
          <w:szCs w:val="24"/>
        </w:rPr>
        <w:t>5</w:t>
      </w:r>
      <w:r w:rsidRPr="00A10ED3">
        <w:rPr>
          <w:rFonts w:ascii="Times New Roman" w:eastAsia="Calibri" w:hAnsi="Times New Roman" w:cs="Times New Roman"/>
          <w:sz w:val="24"/>
          <w:szCs w:val="24"/>
        </w:rPr>
        <w:t xml:space="preserve">0% розрахункової економії. Обсяг розрахункової економії енергетичних ресурсів становить </w:t>
      </w:r>
      <w:r w:rsidR="00643B5B" w:rsidRPr="00A10ED3">
        <w:rPr>
          <w:rFonts w:ascii="Times New Roman" w:eastAsia="Calibri" w:hAnsi="Times New Roman" w:cs="Times New Roman"/>
          <w:sz w:val="24"/>
          <w:szCs w:val="24"/>
        </w:rPr>
        <w:t>щонайменше 10</w:t>
      </w:r>
      <w:r w:rsidRPr="00A10ED3">
        <w:rPr>
          <w:rFonts w:ascii="Times New Roman" w:eastAsia="Calibri" w:hAnsi="Times New Roman" w:cs="Times New Roman"/>
          <w:sz w:val="24"/>
          <w:szCs w:val="24"/>
        </w:rPr>
        <w:t>% від річного споживання бюджетного сектору міського підпорядкування.</w:t>
      </w:r>
    </w:p>
    <w:p w:rsidR="00B00459" w:rsidRPr="00A10ED3" w:rsidRDefault="00B00459" w:rsidP="00B00459">
      <w:pPr>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- 2016 рік</w:t>
      </w:r>
      <w:r w:rsidRPr="00A10ED3">
        <w:rPr>
          <w:rFonts w:ascii="Times New Roman" w:hAnsi="Times New Roman" w:cs="Times New Roman"/>
          <w:b/>
          <w:color w:val="1F497D" w:themeColor="text2"/>
          <w:sz w:val="24"/>
          <w:szCs w:val="24"/>
        </w:rPr>
        <w:t xml:space="preserve"> </w:t>
      </w:r>
    </w:p>
    <w:p w:rsidR="00B00459" w:rsidRPr="00A10ED3" w:rsidRDefault="00B00459" w:rsidP="00B00459">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B00459" w:rsidRPr="00A10ED3" w:rsidRDefault="00B00459" w:rsidP="00B00459">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Міський бюджет – 6,9 млн. грн.</w:t>
      </w:r>
    </w:p>
    <w:p w:rsidR="00643B5B" w:rsidRPr="00A10ED3" w:rsidRDefault="00643B5B" w:rsidP="00644E0A">
      <w:pPr>
        <w:pStyle w:val="2"/>
        <w:numPr>
          <w:ilvl w:val="3"/>
          <w:numId w:val="15"/>
        </w:numPr>
        <w:rPr>
          <w:rFonts w:ascii="Times New Roman" w:hAnsi="Times New Roman" w:cs="Times New Roman"/>
          <w:color w:val="1F497D" w:themeColor="text2"/>
          <w:sz w:val="24"/>
          <w:szCs w:val="24"/>
        </w:rPr>
      </w:pPr>
      <w:bookmarkStart w:id="30" w:name="_Toc458005173"/>
      <w:r w:rsidRPr="00A10ED3">
        <w:rPr>
          <w:rFonts w:ascii="Times New Roman" w:hAnsi="Times New Roman" w:cs="Times New Roman"/>
          <w:color w:val="1F497D" w:themeColor="text2"/>
          <w:sz w:val="24"/>
          <w:szCs w:val="24"/>
        </w:rPr>
        <w:t>Підвищення енергоефективності в бюджетних будівлях м. Суми</w:t>
      </w:r>
      <w:bookmarkEnd w:id="30"/>
    </w:p>
    <w:p w:rsidR="00265F7E" w:rsidRPr="00A10ED3" w:rsidRDefault="00380145" w:rsidP="00380145">
      <w:pPr>
        <w:spacing w:before="240"/>
        <w:jc w:val="both"/>
        <w:rPr>
          <w:rFonts w:ascii="Times New Roman" w:eastAsia="Calibri" w:hAnsi="Times New Roman" w:cs="Times New Roman"/>
          <w:sz w:val="24"/>
          <w:szCs w:val="24"/>
        </w:rPr>
      </w:pPr>
      <w:r w:rsidRPr="00A10ED3">
        <w:rPr>
          <w:rFonts w:ascii="Times New Roman" w:eastAsia="Calibri" w:hAnsi="Times New Roman" w:cs="Times New Roman"/>
          <w:sz w:val="24"/>
          <w:szCs w:val="24"/>
        </w:rPr>
        <w:t xml:space="preserve">Питанням енергозбереження та підвищення енергоефективності </w:t>
      </w:r>
      <w:r w:rsidR="00265F7E" w:rsidRPr="00A10ED3">
        <w:rPr>
          <w:rFonts w:ascii="Times New Roman" w:eastAsia="Calibri" w:hAnsi="Times New Roman" w:cs="Times New Roman"/>
          <w:sz w:val="24"/>
          <w:szCs w:val="24"/>
        </w:rPr>
        <w:t>бюджетних будівель м</w:t>
      </w:r>
      <w:r w:rsidRPr="00A10ED3">
        <w:rPr>
          <w:rFonts w:ascii="Times New Roman" w:eastAsia="Calibri" w:hAnsi="Times New Roman" w:cs="Times New Roman"/>
          <w:sz w:val="24"/>
          <w:szCs w:val="24"/>
        </w:rPr>
        <w:t xml:space="preserve">іська влада почала активно займатись </w:t>
      </w:r>
      <w:r w:rsidR="00DB6538" w:rsidRPr="00A10ED3">
        <w:rPr>
          <w:rFonts w:ascii="Times New Roman" w:eastAsia="Calibri" w:hAnsi="Times New Roman" w:cs="Times New Roman"/>
          <w:sz w:val="24"/>
          <w:szCs w:val="24"/>
        </w:rPr>
        <w:t>у</w:t>
      </w:r>
      <w:r w:rsidR="008B7EDA">
        <w:rPr>
          <w:rFonts w:ascii="Times New Roman" w:eastAsia="Calibri" w:hAnsi="Times New Roman" w:cs="Times New Roman"/>
          <w:sz w:val="24"/>
          <w:szCs w:val="24"/>
        </w:rPr>
        <w:t xml:space="preserve"> 2013 році. За</w:t>
      </w:r>
      <w:r w:rsidRPr="00A10ED3">
        <w:rPr>
          <w:rFonts w:ascii="Times New Roman" w:eastAsia="Calibri" w:hAnsi="Times New Roman" w:cs="Times New Roman"/>
          <w:sz w:val="24"/>
          <w:szCs w:val="24"/>
        </w:rPr>
        <w:t xml:space="preserve">для цього була розроблена </w:t>
      </w:r>
      <w:r w:rsidR="0065723F">
        <w:rPr>
          <w:rFonts w:ascii="Times New Roman" w:eastAsia="Calibri" w:hAnsi="Times New Roman" w:cs="Times New Roman"/>
          <w:sz w:val="24"/>
          <w:szCs w:val="24"/>
        </w:rPr>
        <w:t>«П</w:t>
      </w:r>
      <w:r w:rsidRPr="00A10ED3">
        <w:rPr>
          <w:rFonts w:ascii="Times New Roman" w:eastAsia="Calibri" w:hAnsi="Times New Roman" w:cs="Times New Roman"/>
          <w:sz w:val="24"/>
          <w:szCs w:val="24"/>
        </w:rPr>
        <w:t xml:space="preserve">рограма </w:t>
      </w:r>
      <w:r w:rsidR="0065723F">
        <w:rPr>
          <w:rFonts w:ascii="Times New Roman" w:eastAsia="Calibri" w:hAnsi="Times New Roman" w:cs="Times New Roman"/>
          <w:sz w:val="24"/>
          <w:szCs w:val="24"/>
        </w:rPr>
        <w:t>е</w:t>
      </w:r>
      <w:r w:rsidR="00EE520F" w:rsidRPr="00A10ED3">
        <w:rPr>
          <w:rFonts w:ascii="Times New Roman" w:eastAsia="Calibri" w:hAnsi="Times New Roman" w:cs="Times New Roman"/>
          <w:sz w:val="24"/>
          <w:szCs w:val="24"/>
        </w:rPr>
        <w:t>нергозбереження та енергоефективності в бюдже</w:t>
      </w:r>
      <w:r w:rsidR="008677F2">
        <w:rPr>
          <w:rFonts w:ascii="Times New Roman" w:eastAsia="Calibri" w:hAnsi="Times New Roman" w:cs="Times New Roman"/>
          <w:sz w:val="24"/>
          <w:szCs w:val="24"/>
        </w:rPr>
        <w:t>тній сфері м. Суми на 2014-2016»</w:t>
      </w:r>
      <w:r w:rsidR="00EE520F" w:rsidRPr="00A10ED3">
        <w:rPr>
          <w:rFonts w:ascii="Times New Roman" w:eastAsia="Calibri" w:hAnsi="Times New Roman" w:cs="Times New Roman"/>
          <w:sz w:val="24"/>
          <w:szCs w:val="24"/>
        </w:rPr>
        <w:t xml:space="preserve">. </w:t>
      </w:r>
      <w:r w:rsidR="00DB6538" w:rsidRPr="00A10ED3">
        <w:rPr>
          <w:rFonts w:ascii="Times New Roman" w:eastAsia="Calibri" w:hAnsi="Times New Roman" w:cs="Times New Roman"/>
          <w:sz w:val="24"/>
          <w:szCs w:val="24"/>
        </w:rPr>
        <w:t>У</w:t>
      </w:r>
      <w:r w:rsidR="00EE520F" w:rsidRPr="00A10ED3">
        <w:rPr>
          <w:rFonts w:ascii="Times New Roman" w:eastAsia="Calibri" w:hAnsi="Times New Roman" w:cs="Times New Roman"/>
          <w:sz w:val="24"/>
          <w:szCs w:val="24"/>
        </w:rPr>
        <w:t xml:space="preserve"> рамках програми в бюджетних будівлях поступово виконуються роботи по заміні старих дерев'яних вікон на нові енергоефективні </w:t>
      </w:r>
      <w:r w:rsidR="00EE520F" w:rsidRPr="00A10ED3">
        <w:rPr>
          <w:rFonts w:ascii="Times New Roman" w:eastAsia="Calibri" w:hAnsi="Times New Roman" w:cs="Times New Roman"/>
          <w:sz w:val="24"/>
          <w:szCs w:val="24"/>
        </w:rPr>
        <w:lastRenderedPageBreak/>
        <w:t xml:space="preserve">металопластикові вікна, заміна </w:t>
      </w:r>
      <w:proofErr w:type="spellStart"/>
      <w:r w:rsidR="00EE520F" w:rsidRPr="00A10ED3">
        <w:rPr>
          <w:rFonts w:ascii="Times New Roman" w:eastAsia="Calibri" w:hAnsi="Times New Roman" w:cs="Times New Roman"/>
          <w:sz w:val="24"/>
          <w:szCs w:val="24"/>
        </w:rPr>
        <w:t>розжарювальних</w:t>
      </w:r>
      <w:proofErr w:type="spellEnd"/>
      <w:r w:rsidR="00EE520F" w:rsidRPr="00A10ED3">
        <w:rPr>
          <w:rFonts w:ascii="Times New Roman" w:eastAsia="Calibri" w:hAnsi="Times New Roman" w:cs="Times New Roman"/>
          <w:sz w:val="24"/>
          <w:szCs w:val="24"/>
        </w:rPr>
        <w:t xml:space="preserve"> ламп внутрішнього освітлення на енергозберігаючі</w:t>
      </w:r>
      <w:r w:rsidR="00265F7E" w:rsidRPr="00A10ED3">
        <w:rPr>
          <w:rFonts w:ascii="Times New Roman" w:eastAsia="Calibri" w:hAnsi="Times New Roman" w:cs="Times New Roman"/>
          <w:sz w:val="24"/>
          <w:szCs w:val="24"/>
        </w:rPr>
        <w:t xml:space="preserve"> лампи</w:t>
      </w:r>
      <w:r w:rsidR="00EE520F" w:rsidRPr="00A10ED3">
        <w:rPr>
          <w:rFonts w:ascii="Times New Roman" w:eastAsia="Calibri" w:hAnsi="Times New Roman" w:cs="Times New Roman"/>
          <w:sz w:val="24"/>
          <w:szCs w:val="24"/>
        </w:rPr>
        <w:t xml:space="preserve">. </w:t>
      </w:r>
      <w:r w:rsidR="00DB6538" w:rsidRPr="00A10ED3">
        <w:rPr>
          <w:rFonts w:ascii="Times New Roman" w:eastAsia="Calibri" w:hAnsi="Times New Roman" w:cs="Times New Roman"/>
          <w:sz w:val="24"/>
          <w:szCs w:val="24"/>
        </w:rPr>
        <w:t>Відповідно</w:t>
      </w:r>
      <w:r w:rsidR="00EE520F" w:rsidRPr="00A10ED3">
        <w:rPr>
          <w:rFonts w:ascii="Times New Roman" w:eastAsia="Calibri" w:hAnsi="Times New Roman" w:cs="Times New Roman"/>
          <w:sz w:val="24"/>
          <w:szCs w:val="24"/>
        </w:rPr>
        <w:t xml:space="preserve"> внесених змін до програми в 2015 році планується виконання реконструкції систем теплопостачання </w:t>
      </w:r>
      <w:r w:rsidR="00265F7E" w:rsidRPr="00A10ED3">
        <w:rPr>
          <w:rFonts w:ascii="Times New Roman" w:eastAsia="Calibri" w:hAnsi="Times New Roman" w:cs="Times New Roman"/>
          <w:sz w:val="24"/>
          <w:szCs w:val="24"/>
        </w:rPr>
        <w:t>для двох об’єктів управляння освіти та науки</w:t>
      </w:r>
      <w:r w:rsidR="008B7EDA">
        <w:rPr>
          <w:rFonts w:ascii="Times New Roman" w:eastAsia="Calibri" w:hAnsi="Times New Roman" w:cs="Times New Roman"/>
          <w:sz w:val="24"/>
          <w:szCs w:val="24"/>
        </w:rPr>
        <w:t xml:space="preserve"> Сумської міської ради</w:t>
      </w:r>
      <w:r w:rsidR="00265F7E" w:rsidRPr="00A10ED3">
        <w:rPr>
          <w:rFonts w:ascii="Times New Roman" w:eastAsia="Calibri" w:hAnsi="Times New Roman" w:cs="Times New Roman"/>
          <w:sz w:val="24"/>
          <w:szCs w:val="24"/>
        </w:rPr>
        <w:t>.</w:t>
      </w:r>
    </w:p>
    <w:p w:rsidR="00380145" w:rsidRPr="00A10ED3" w:rsidRDefault="00265F7E" w:rsidP="00380145">
      <w:pPr>
        <w:spacing w:before="240"/>
        <w:jc w:val="both"/>
        <w:rPr>
          <w:rFonts w:ascii="Times New Roman" w:eastAsia="Calibri" w:hAnsi="Times New Roman" w:cs="Times New Roman"/>
          <w:sz w:val="24"/>
          <w:szCs w:val="24"/>
        </w:rPr>
      </w:pPr>
      <w:r w:rsidRPr="00A10ED3">
        <w:rPr>
          <w:rFonts w:ascii="Times New Roman" w:eastAsia="Calibri" w:hAnsi="Times New Roman" w:cs="Times New Roman"/>
          <w:sz w:val="24"/>
          <w:szCs w:val="24"/>
        </w:rPr>
        <w:t>Заплановані проекти в програмі з енергозбереження не дозволяють суттєво скоротити обсяги споживання ПЕР, витрати пов'язані з оплатою ПЕР та не можуть забезпечити досягнення цілей Угоди Мерів з скорочення викидів СО</w:t>
      </w:r>
      <w:r w:rsidRPr="00A10ED3">
        <w:rPr>
          <w:rFonts w:ascii="Times New Roman" w:eastAsia="Calibri" w:hAnsi="Times New Roman" w:cs="Times New Roman"/>
          <w:sz w:val="24"/>
          <w:szCs w:val="24"/>
          <w:vertAlign w:val="subscript"/>
        </w:rPr>
        <w:t>2</w:t>
      </w:r>
      <w:r w:rsidRPr="00A10ED3">
        <w:rPr>
          <w:rFonts w:ascii="Times New Roman" w:eastAsia="Calibri" w:hAnsi="Times New Roman" w:cs="Times New Roman"/>
          <w:sz w:val="24"/>
          <w:szCs w:val="24"/>
        </w:rPr>
        <w:t xml:space="preserve">. У зв'язку </w:t>
      </w:r>
      <w:r w:rsidR="00DB6538" w:rsidRPr="00A10ED3">
        <w:rPr>
          <w:rFonts w:ascii="Times New Roman" w:eastAsia="Calibri" w:hAnsi="Times New Roman" w:cs="Times New Roman"/>
          <w:sz w:val="24"/>
          <w:szCs w:val="24"/>
        </w:rPr>
        <w:t xml:space="preserve">з </w:t>
      </w:r>
      <w:r w:rsidR="006C71C1" w:rsidRPr="00A10ED3">
        <w:rPr>
          <w:rFonts w:ascii="Times New Roman" w:eastAsia="Calibri" w:hAnsi="Times New Roman" w:cs="Times New Roman"/>
          <w:sz w:val="24"/>
          <w:szCs w:val="24"/>
        </w:rPr>
        <w:t xml:space="preserve">цим </w:t>
      </w:r>
      <w:r w:rsidR="00DB6538" w:rsidRPr="00A10ED3">
        <w:rPr>
          <w:rFonts w:ascii="Times New Roman" w:eastAsia="Calibri" w:hAnsi="Times New Roman" w:cs="Times New Roman"/>
          <w:sz w:val="24"/>
          <w:szCs w:val="24"/>
        </w:rPr>
        <w:t>у</w:t>
      </w:r>
      <w:r w:rsidRPr="00A10ED3">
        <w:rPr>
          <w:rFonts w:ascii="Times New Roman" w:eastAsia="Calibri" w:hAnsi="Times New Roman" w:cs="Times New Roman"/>
          <w:sz w:val="24"/>
          <w:szCs w:val="24"/>
        </w:rPr>
        <w:t xml:space="preserve"> рамках ПДСЕР міська влада започаткує програму "Підвищення енергоефективності в бюджетних будівлях м. Суми на 201</w:t>
      </w:r>
      <w:r w:rsidR="002D75E7" w:rsidRPr="00A10ED3">
        <w:rPr>
          <w:rFonts w:ascii="Times New Roman" w:eastAsia="Calibri" w:hAnsi="Times New Roman" w:cs="Times New Roman"/>
          <w:sz w:val="24"/>
          <w:szCs w:val="24"/>
        </w:rPr>
        <w:t>6-2025 рр.".</w:t>
      </w:r>
      <w:r w:rsidR="00825F25" w:rsidRPr="00A10ED3">
        <w:rPr>
          <w:rFonts w:ascii="Times New Roman" w:eastAsia="Calibri" w:hAnsi="Times New Roman" w:cs="Times New Roman"/>
          <w:sz w:val="24"/>
          <w:szCs w:val="24"/>
        </w:rPr>
        <w:t xml:space="preserve"> </w:t>
      </w:r>
      <w:r w:rsidR="002D75E7" w:rsidRPr="00A10ED3">
        <w:rPr>
          <w:rFonts w:ascii="Times New Roman" w:eastAsia="Calibri" w:hAnsi="Times New Roman" w:cs="Times New Roman"/>
          <w:sz w:val="24"/>
          <w:szCs w:val="24"/>
        </w:rPr>
        <w:t>Для реалізації Програми сформовано 6-ть Пулів, до яких включено 8</w:t>
      </w:r>
      <w:r w:rsidR="00DB6538" w:rsidRPr="00A10ED3">
        <w:rPr>
          <w:rFonts w:ascii="Times New Roman" w:eastAsia="Calibri" w:hAnsi="Times New Roman" w:cs="Times New Roman"/>
          <w:sz w:val="24"/>
          <w:szCs w:val="24"/>
        </w:rPr>
        <w:t>5</w:t>
      </w:r>
      <w:r w:rsidR="002D75E7" w:rsidRPr="00A10ED3">
        <w:rPr>
          <w:rFonts w:ascii="Times New Roman" w:eastAsia="Calibri" w:hAnsi="Times New Roman" w:cs="Times New Roman"/>
          <w:sz w:val="24"/>
          <w:szCs w:val="24"/>
        </w:rPr>
        <w:t xml:space="preserve"> бюджетних</w:t>
      </w:r>
      <w:r w:rsidR="00825F25" w:rsidRPr="00A10ED3">
        <w:rPr>
          <w:rFonts w:ascii="Times New Roman" w:eastAsia="Calibri" w:hAnsi="Times New Roman" w:cs="Times New Roman"/>
          <w:sz w:val="24"/>
          <w:szCs w:val="24"/>
        </w:rPr>
        <w:t xml:space="preserve"> об'єктів.</w:t>
      </w:r>
    </w:p>
    <w:p w:rsidR="00067E61" w:rsidRPr="00A10ED3" w:rsidRDefault="006C71C1" w:rsidP="00644E0A">
      <w:pPr>
        <w:pStyle w:val="2"/>
        <w:numPr>
          <w:ilvl w:val="4"/>
          <w:numId w:val="15"/>
        </w:numPr>
        <w:rPr>
          <w:rFonts w:ascii="Times New Roman" w:hAnsi="Times New Roman" w:cs="Times New Roman"/>
          <w:i/>
          <w:color w:val="1F497D" w:themeColor="text2"/>
          <w:sz w:val="24"/>
          <w:szCs w:val="24"/>
        </w:rPr>
      </w:pPr>
      <w:bookmarkStart w:id="31" w:name="_Toc437617111"/>
      <w:bookmarkStart w:id="32" w:name="_Toc438120334"/>
      <w:bookmarkStart w:id="33" w:name="_Toc438120529"/>
      <w:bookmarkStart w:id="34" w:name="_Toc458005174"/>
      <w:r w:rsidRPr="00A10ED3">
        <w:rPr>
          <w:rFonts w:ascii="Times New Roman" w:hAnsi="Times New Roman" w:cs="Times New Roman"/>
          <w:i/>
          <w:color w:val="1F497D" w:themeColor="text2"/>
          <w:sz w:val="24"/>
          <w:szCs w:val="24"/>
        </w:rPr>
        <w:t>Підвищення енергоефективності в освітніх закладах м. Суми (ПУЛ 1)</w:t>
      </w:r>
      <w:bookmarkEnd w:id="31"/>
      <w:bookmarkEnd w:id="32"/>
      <w:bookmarkEnd w:id="33"/>
      <w:bookmarkEnd w:id="34"/>
    </w:p>
    <w:p w:rsidR="00825F25" w:rsidRPr="00A10ED3" w:rsidRDefault="00472966" w:rsidP="00706196">
      <w:pPr>
        <w:spacing w:before="240"/>
        <w:jc w:val="both"/>
        <w:rPr>
          <w:rFonts w:ascii="Times New Roman" w:hAnsi="Times New Roman" w:cs="Times New Roman"/>
          <w:sz w:val="24"/>
          <w:szCs w:val="24"/>
        </w:rPr>
      </w:pPr>
      <w:r w:rsidRPr="00A10ED3">
        <w:rPr>
          <w:rFonts w:ascii="Times New Roman" w:hAnsi="Times New Roman" w:cs="Times New Roman"/>
          <w:sz w:val="24"/>
          <w:szCs w:val="24"/>
        </w:rPr>
        <w:t>Для виконання проекту в</w:t>
      </w:r>
      <w:r w:rsidR="006C71C1" w:rsidRPr="00A10ED3">
        <w:rPr>
          <w:rFonts w:ascii="Times New Roman" w:hAnsi="Times New Roman" w:cs="Times New Roman"/>
          <w:sz w:val="24"/>
          <w:szCs w:val="24"/>
        </w:rPr>
        <w:t xml:space="preserve"> 2015 році м. Суми розпочали співпрацю з Північною екологічною фінансовою корпорацією НЕФКО в рамках якої вже підписана кредитна уго</w:t>
      </w:r>
      <w:r w:rsidR="00E91A13" w:rsidRPr="00A10ED3">
        <w:rPr>
          <w:rFonts w:ascii="Times New Roman" w:hAnsi="Times New Roman" w:cs="Times New Roman"/>
          <w:sz w:val="24"/>
          <w:szCs w:val="24"/>
        </w:rPr>
        <w:t>да на загальну суму</w:t>
      </w:r>
      <w:r w:rsidR="004242D4" w:rsidRPr="00A10ED3">
        <w:rPr>
          <w:rFonts w:ascii="Times New Roman" w:hAnsi="Times New Roman" w:cs="Times New Roman"/>
          <w:sz w:val="24"/>
          <w:szCs w:val="24"/>
        </w:rPr>
        <w:t xml:space="preserve"> </w:t>
      </w:r>
      <w:r w:rsidR="00E91A13" w:rsidRPr="00A10ED3">
        <w:rPr>
          <w:rFonts w:ascii="Times New Roman" w:hAnsi="Times New Roman" w:cs="Times New Roman"/>
          <w:sz w:val="24"/>
          <w:szCs w:val="24"/>
        </w:rPr>
        <w:t xml:space="preserve">9 </w:t>
      </w:r>
      <w:r w:rsidR="004242D4" w:rsidRPr="00A10ED3">
        <w:rPr>
          <w:rFonts w:ascii="Times New Roman" w:hAnsi="Times New Roman" w:cs="Times New Roman"/>
          <w:sz w:val="24"/>
          <w:szCs w:val="24"/>
        </w:rPr>
        <w:t xml:space="preserve">млн. </w:t>
      </w:r>
      <w:r w:rsidR="00E91A13" w:rsidRPr="00A10ED3">
        <w:rPr>
          <w:rFonts w:ascii="Times New Roman" w:hAnsi="Times New Roman" w:cs="Times New Roman"/>
          <w:sz w:val="24"/>
          <w:szCs w:val="24"/>
        </w:rPr>
        <w:t>грн.</w:t>
      </w:r>
      <w:r w:rsidR="006C71C1" w:rsidRPr="00A10ED3">
        <w:rPr>
          <w:rFonts w:ascii="Times New Roman" w:hAnsi="Times New Roman" w:cs="Times New Roman"/>
          <w:sz w:val="24"/>
          <w:szCs w:val="24"/>
        </w:rPr>
        <w:t xml:space="preserve"> </w:t>
      </w:r>
      <w:r w:rsidR="004242D4" w:rsidRPr="00A10ED3">
        <w:rPr>
          <w:rFonts w:ascii="Times New Roman" w:hAnsi="Times New Roman" w:cs="Times New Roman"/>
          <w:sz w:val="24"/>
          <w:szCs w:val="24"/>
        </w:rPr>
        <w:t>У</w:t>
      </w:r>
      <w:r w:rsidR="006C71C1" w:rsidRPr="00A10ED3">
        <w:rPr>
          <w:rFonts w:ascii="Times New Roman" w:hAnsi="Times New Roman" w:cs="Times New Roman"/>
          <w:sz w:val="24"/>
          <w:szCs w:val="24"/>
        </w:rPr>
        <w:t xml:space="preserve"> рамках проекту передбачається викона</w:t>
      </w:r>
      <w:r w:rsidR="00005EEB" w:rsidRPr="00A10ED3">
        <w:rPr>
          <w:rFonts w:ascii="Times New Roman" w:hAnsi="Times New Roman" w:cs="Times New Roman"/>
          <w:sz w:val="24"/>
          <w:szCs w:val="24"/>
        </w:rPr>
        <w:t>ння</w:t>
      </w:r>
      <w:r w:rsidR="006C71C1" w:rsidRPr="00A10ED3">
        <w:rPr>
          <w:rFonts w:ascii="Times New Roman" w:hAnsi="Times New Roman" w:cs="Times New Roman"/>
          <w:sz w:val="24"/>
          <w:szCs w:val="24"/>
        </w:rPr>
        <w:t xml:space="preserve"> частков</w:t>
      </w:r>
      <w:r w:rsidR="00005EEB" w:rsidRPr="00A10ED3">
        <w:rPr>
          <w:rFonts w:ascii="Times New Roman" w:hAnsi="Times New Roman" w:cs="Times New Roman"/>
          <w:sz w:val="24"/>
          <w:szCs w:val="24"/>
        </w:rPr>
        <w:t>ої</w:t>
      </w:r>
      <w:r w:rsidR="006C71C1" w:rsidRPr="00A10ED3">
        <w:rPr>
          <w:rFonts w:ascii="Times New Roman" w:hAnsi="Times New Roman" w:cs="Times New Roman"/>
          <w:sz w:val="24"/>
          <w:szCs w:val="24"/>
        </w:rPr>
        <w:t xml:space="preserve"> </w:t>
      </w:r>
      <w:proofErr w:type="spellStart"/>
      <w:r w:rsidR="00005EEB" w:rsidRPr="00A10ED3">
        <w:rPr>
          <w:rFonts w:ascii="Times New Roman" w:hAnsi="Times New Roman" w:cs="Times New Roman"/>
          <w:sz w:val="24"/>
          <w:szCs w:val="24"/>
        </w:rPr>
        <w:t>термомодернізації</w:t>
      </w:r>
      <w:proofErr w:type="spellEnd"/>
      <w:r w:rsidR="006C71C1" w:rsidRPr="00A10ED3">
        <w:rPr>
          <w:rFonts w:ascii="Times New Roman" w:hAnsi="Times New Roman" w:cs="Times New Roman"/>
          <w:sz w:val="24"/>
          <w:szCs w:val="24"/>
        </w:rPr>
        <w:t xml:space="preserve"> 4-х закладів управляння освіти та науки </w:t>
      </w:r>
      <w:r w:rsidR="008B04E2">
        <w:rPr>
          <w:rFonts w:ascii="Times New Roman" w:hAnsi="Times New Roman" w:cs="Times New Roman"/>
          <w:sz w:val="24"/>
          <w:szCs w:val="24"/>
        </w:rPr>
        <w:t xml:space="preserve">Сумської міської ради </w:t>
      </w:r>
      <w:r w:rsidR="006C71C1" w:rsidRPr="00A10ED3">
        <w:rPr>
          <w:rFonts w:ascii="Times New Roman" w:hAnsi="Times New Roman" w:cs="Times New Roman"/>
          <w:sz w:val="24"/>
          <w:szCs w:val="24"/>
        </w:rPr>
        <w:t>– ДНЗ №2, ДНЗ №14, ДНЗ №22 та ЗО</w:t>
      </w:r>
      <w:r w:rsidR="00E91A13" w:rsidRPr="00A10ED3">
        <w:rPr>
          <w:rFonts w:ascii="Times New Roman" w:hAnsi="Times New Roman" w:cs="Times New Roman"/>
          <w:sz w:val="24"/>
          <w:szCs w:val="24"/>
        </w:rPr>
        <w:t xml:space="preserve">Ш №29. </w:t>
      </w:r>
    </w:p>
    <w:p w:rsidR="00E91A13" w:rsidRPr="00A10ED3" w:rsidRDefault="00E91A13" w:rsidP="00E91A13">
      <w:pPr>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4.4.2. Показники ефективності проекту</w:t>
      </w:r>
    </w:p>
    <w:tbl>
      <w:tblPr>
        <w:tblW w:w="10637" w:type="dxa"/>
        <w:tblInd w:w="103" w:type="dxa"/>
        <w:tblLayout w:type="fixed"/>
        <w:tblLook w:val="04A0" w:firstRow="1" w:lastRow="0" w:firstColumn="1" w:lastColumn="0" w:noHBand="0" w:noVBand="1"/>
      </w:tblPr>
      <w:tblGrid>
        <w:gridCol w:w="1281"/>
        <w:gridCol w:w="1276"/>
        <w:gridCol w:w="1276"/>
        <w:gridCol w:w="1275"/>
        <w:gridCol w:w="1276"/>
        <w:gridCol w:w="1701"/>
        <w:gridCol w:w="1170"/>
        <w:gridCol w:w="1382"/>
      </w:tblGrid>
      <w:tr w:rsidR="00B00459" w:rsidRPr="00A10ED3" w:rsidTr="00B00459">
        <w:trPr>
          <w:trHeight w:val="413"/>
        </w:trPr>
        <w:tc>
          <w:tcPr>
            <w:tcW w:w="1281" w:type="dxa"/>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Інвестиції</w:t>
            </w:r>
          </w:p>
        </w:tc>
        <w:tc>
          <w:tcPr>
            <w:tcW w:w="1276" w:type="dxa"/>
            <w:tcBorders>
              <w:top w:val="single" w:sz="4" w:space="0" w:color="1F497D"/>
              <w:left w:val="nil"/>
              <w:bottom w:val="single" w:sz="4" w:space="0" w:color="1F497D"/>
              <w:right w:val="single" w:sz="4" w:space="0" w:color="1F497D"/>
            </w:tcBorders>
            <w:shd w:val="clear" w:color="000000" w:fill="95B3D7"/>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Економія ПЕР</w:t>
            </w:r>
          </w:p>
        </w:tc>
        <w:tc>
          <w:tcPr>
            <w:tcW w:w="1276" w:type="dxa"/>
            <w:tcBorders>
              <w:top w:val="single" w:sz="4" w:space="0" w:color="1F497D"/>
              <w:left w:val="nil"/>
              <w:bottom w:val="single" w:sz="4" w:space="0" w:color="1F497D"/>
              <w:right w:val="single" w:sz="4" w:space="0" w:color="1F497D"/>
            </w:tcBorders>
            <w:shd w:val="clear" w:color="000000" w:fill="95B3D7"/>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Скорочення викидів ПГ</w:t>
            </w:r>
          </w:p>
        </w:tc>
        <w:tc>
          <w:tcPr>
            <w:tcW w:w="1275" w:type="dxa"/>
            <w:tcBorders>
              <w:top w:val="single" w:sz="4" w:space="0" w:color="1F497D"/>
              <w:left w:val="nil"/>
              <w:bottom w:val="single" w:sz="4" w:space="0" w:color="1F497D"/>
              <w:right w:val="single" w:sz="4" w:space="0" w:color="1F497D"/>
            </w:tcBorders>
            <w:shd w:val="clear" w:color="000000" w:fill="95B3D7"/>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Зниження витрат</w:t>
            </w:r>
          </w:p>
        </w:tc>
        <w:tc>
          <w:tcPr>
            <w:tcW w:w="1276" w:type="dxa"/>
            <w:tcBorders>
              <w:top w:val="single" w:sz="4" w:space="0" w:color="1F497D"/>
              <w:left w:val="nil"/>
              <w:bottom w:val="single" w:sz="4" w:space="0" w:color="1F497D"/>
              <w:right w:val="single" w:sz="4" w:space="0" w:color="1F497D"/>
            </w:tcBorders>
            <w:shd w:val="clear" w:color="000000" w:fill="95B3D7"/>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Простий термін окупності</w:t>
            </w:r>
          </w:p>
        </w:tc>
        <w:tc>
          <w:tcPr>
            <w:tcW w:w="1701" w:type="dxa"/>
            <w:tcBorders>
              <w:top w:val="single" w:sz="4" w:space="0" w:color="1F497D"/>
              <w:left w:val="nil"/>
              <w:bottom w:val="single" w:sz="4" w:space="0" w:color="1F497D"/>
              <w:right w:val="single" w:sz="4" w:space="0" w:color="1F497D"/>
            </w:tcBorders>
            <w:shd w:val="clear" w:color="000000" w:fill="95B3D7"/>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Внутрішня норма рентабельності (IRR)</w:t>
            </w:r>
          </w:p>
        </w:tc>
        <w:tc>
          <w:tcPr>
            <w:tcW w:w="1170" w:type="dxa"/>
            <w:tcBorders>
              <w:top w:val="single" w:sz="4" w:space="0" w:color="1F497D"/>
              <w:left w:val="nil"/>
              <w:bottom w:val="single" w:sz="4" w:space="0" w:color="1F497D"/>
              <w:right w:val="single" w:sz="4" w:space="0" w:color="1F497D"/>
            </w:tcBorders>
            <w:shd w:val="clear" w:color="000000" w:fill="95B3D7"/>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Чиста приведена вартість (NPV)</w:t>
            </w:r>
          </w:p>
        </w:tc>
        <w:tc>
          <w:tcPr>
            <w:tcW w:w="1382" w:type="dxa"/>
            <w:tcBorders>
              <w:top w:val="single" w:sz="4" w:space="0" w:color="1F497D"/>
              <w:left w:val="nil"/>
              <w:bottom w:val="single" w:sz="4" w:space="0" w:color="1F497D"/>
              <w:right w:val="single" w:sz="4" w:space="0" w:color="1F497D"/>
            </w:tcBorders>
            <w:shd w:val="clear" w:color="000000" w:fill="95B3D7"/>
            <w:vAlign w:val="center"/>
            <w:hideMark/>
          </w:tcPr>
          <w:p w:rsidR="00B00459" w:rsidRPr="00A10ED3" w:rsidRDefault="00B00459" w:rsidP="00005EEB">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Коефіцієнт чистої приведеної вартості</w:t>
            </w:r>
          </w:p>
          <w:p w:rsidR="00B00459" w:rsidRPr="00A10ED3" w:rsidRDefault="00B00459" w:rsidP="00005EEB">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(NPVQ)</w:t>
            </w:r>
          </w:p>
        </w:tc>
      </w:tr>
      <w:tr w:rsidR="00B00459" w:rsidRPr="00A10ED3" w:rsidTr="00B00459">
        <w:trPr>
          <w:trHeight w:val="300"/>
        </w:trPr>
        <w:tc>
          <w:tcPr>
            <w:tcW w:w="1281" w:type="dxa"/>
            <w:tcBorders>
              <w:top w:val="nil"/>
              <w:left w:val="single" w:sz="4" w:space="0" w:color="1F497D"/>
              <w:bottom w:val="single" w:sz="4" w:space="0" w:color="1F497D"/>
              <w:right w:val="single" w:sz="4" w:space="0" w:color="1F497D"/>
            </w:tcBorders>
            <w:shd w:val="clear" w:color="000000" w:fill="95B3D7"/>
            <w:noWrap/>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276" w:type="dxa"/>
            <w:tcBorders>
              <w:top w:val="nil"/>
              <w:left w:val="nil"/>
              <w:bottom w:val="single" w:sz="4" w:space="0" w:color="1F497D"/>
              <w:right w:val="single" w:sz="4" w:space="0" w:color="1F497D"/>
            </w:tcBorders>
            <w:shd w:val="clear" w:color="000000" w:fill="95B3D7"/>
            <w:noWrap/>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МВт∙год</w:t>
            </w:r>
          </w:p>
        </w:tc>
        <w:tc>
          <w:tcPr>
            <w:tcW w:w="1276" w:type="dxa"/>
            <w:tcBorders>
              <w:top w:val="nil"/>
              <w:left w:val="nil"/>
              <w:bottom w:val="single" w:sz="4" w:space="0" w:color="1F497D"/>
              <w:right w:val="single" w:sz="4" w:space="0" w:color="1F497D"/>
            </w:tcBorders>
            <w:shd w:val="clear" w:color="000000" w:fill="95B3D7"/>
            <w:noWrap/>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 СО</w:t>
            </w:r>
            <w:r w:rsidRPr="00A10ED3">
              <w:rPr>
                <w:rFonts w:ascii="Times New Roman" w:eastAsia="Times New Roman" w:hAnsi="Times New Roman" w:cs="Times New Roman"/>
                <w:b/>
                <w:bCs/>
                <w:color w:val="000000"/>
                <w:sz w:val="18"/>
                <w:szCs w:val="18"/>
                <w:vertAlign w:val="subscript"/>
                <w:lang w:eastAsia="ru-RU"/>
              </w:rPr>
              <w:t>2</w:t>
            </w:r>
          </w:p>
        </w:tc>
        <w:tc>
          <w:tcPr>
            <w:tcW w:w="1275" w:type="dxa"/>
            <w:tcBorders>
              <w:top w:val="nil"/>
              <w:left w:val="nil"/>
              <w:bottom w:val="single" w:sz="4" w:space="0" w:color="1F497D"/>
              <w:right w:val="single" w:sz="4" w:space="0" w:color="1F497D"/>
            </w:tcBorders>
            <w:shd w:val="clear" w:color="000000" w:fill="95B3D7"/>
            <w:noWrap/>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276" w:type="dxa"/>
            <w:tcBorders>
              <w:top w:val="nil"/>
              <w:left w:val="nil"/>
              <w:bottom w:val="single" w:sz="4" w:space="0" w:color="1F497D"/>
              <w:right w:val="single" w:sz="4" w:space="0" w:color="1F497D"/>
            </w:tcBorders>
            <w:shd w:val="clear" w:color="000000" w:fill="95B3D7"/>
            <w:noWrap/>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років</w:t>
            </w:r>
          </w:p>
        </w:tc>
        <w:tc>
          <w:tcPr>
            <w:tcW w:w="1701" w:type="dxa"/>
            <w:tcBorders>
              <w:top w:val="nil"/>
              <w:left w:val="nil"/>
              <w:bottom w:val="single" w:sz="4" w:space="0" w:color="1F497D"/>
              <w:right w:val="single" w:sz="4" w:space="0" w:color="1F497D"/>
            </w:tcBorders>
            <w:shd w:val="clear" w:color="000000" w:fill="95B3D7"/>
            <w:noWrap/>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w:t>
            </w:r>
          </w:p>
        </w:tc>
        <w:tc>
          <w:tcPr>
            <w:tcW w:w="1170" w:type="dxa"/>
            <w:tcBorders>
              <w:top w:val="nil"/>
              <w:left w:val="nil"/>
              <w:bottom w:val="single" w:sz="4" w:space="0" w:color="1F497D"/>
              <w:right w:val="single" w:sz="4" w:space="0" w:color="1F497D"/>
            </w:tcBorders>
            <w:shd w:val="clear" w:color="000000" w:fill="95B3D7"/>
            <w:noWrap/>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382" w:type="dxa"/>
            <w:tcBorders>
              <w:top w:val="nil"/>
              <w:left w:val="nil"/>
              <w:bottom w:val="single" w:sz="4" w:space="0" w:color="1F497D"/>
              <w:right w:val="single" w:sz="4" w:space="0" w:color="1F497D"/>
            </w:tcBorders>
            <w:shd w:val="clear" w:color="000000" w:fill="95B3D7"/>
            <w:noWrap/>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 </w:t>
            </w:r>
          </w:p>
        </w:tc>
      </w:tr>
      <w:tr w:rsidR="00B00459" w:rsidRPr="00A10ED3" w:rsidTr="00B00459">
        <w:trPr>
          <w:trHeight w:val="400"/>
        </w:trPr>
        <w:tc>
          <w:tcPr>
            <w:tcW w:w="1281" w:type="dxa"/>
            <w:tcBorders>
              <w:top w:val="nil"/>
              <w:left w:val="single" w:sz="4" w:space="0" w:color="1F497D"/>
              <w:bottom w:val="single" w:sz="4" w:space="0" w:color="1F497D"/>
              <w:right w:val="single" w:sz="4" w:space="0" w:color="1F497D"/>
            </w:tcBorders>
            <w:shd w:val="clear" w:color="auto" w:fill="auto"/>
            <w:noWrap/>
            <w:vAlign w:val="center"/>
            <w:hideMark/>
          </w:tcPr>
          <w:p w:rsidR="00B00459" w:rsidRPr="00A10ED3" w:rsidRDefault="00B00459" w:rsidP="00E91A1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10 463,4</w:t>
            </w:r>
          </w:p>
        </w:tc>
        <w:tc>
          <w:tcPr>
            <w:tcW w:w="1276" w:type="dxa"/>
            <w:tcBorders>
              <w:top w:val="nil"/>
              <w:left w:val="nil"/>
              <w:bottom w:val="single" w:sz="4" w:space="0" w:color="1F497D"/>
              <w:right w:val="single" w:sz="4" w:space="0" w:color="1F497D"/>
            </w:tcBorders>
            <w:shd w:val="clear" w:color="auto" w:fill="auto"/>
            <w:noWrap/>
            <w:vAlign w:val="center"/>
            <w:hideMark/>
          </w:tcPr>
          <w:p w:rsidR="00B00459" w:rsidRPr="00A10ED3" w:rsidRDefault="00B00459" w:rsidP="00E91A1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1 266,3</w:t>
            </w:r>
          </w:p>
        </w:tc>
        <w:tc>
          <w:tcPr>
            <w:tcW w:w="1276" w:type="dxa"/>
            <w:tcBorders>
              <w:top w:val="nil"/>
              <w:left w:val="nil"/>
              <w:bottom w:val="single" w:sz="4" w:space="0" w:color="1F497D"/>
              <w:right w:val="single" w:sz="4" w:space="0" w:color="1F497D"/>
            </w:tcBorders>
            <w:shd w:val="clear" w:color="auto" w:fill="auto"/>
            <w:noWrap/>
            <w:vAlign w:val="center"/>
            <w:hideMark/>
          </w:tcPr>
          <w:p w:rsidR="00B00459" w:rsidRPr="00A10ED3" w:rsidRDefault="00B00459" w:rsidP="00E91A1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376,0</w:t>
            </w:r>
          </w:p>
        </w:tc>
        <w:tc>
          <w:tcPr>
            <w:tcW w:w="1275" w:type="dxa"/>
            <w:tcBorders>
              <w:top w:val="nil"/>
              <w:left w:val="nil"/>
              <w:bottom w:val="single" w:sz="4" w:space="0" w:color="1F497D"/>
              <w:right w:val="single" w:sz="4" w:space="0" w:color="1F497D"/>
            </w:tcBorders>
            <w:shd w:val="clear" w:color="auto" w:fill="auto"/>
            <w:noWrap/>
            <w:vAlign w:val="center"/>
            <w:hideMark/>
          </w:tcPr>
          <w:p w:rsidR="00B00459" w:rsidRPr="00A10ED3" w:rsidRDefault="00B00459" w:rsidP="00E91A1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1 319,0</w:t>
            </w:r>
          </w:p>
        </w:tc>
        <w:tc>
          <w:tcPr>
            <w:tcW w:w="1276" w:type="dxa"/>
            <w:tcBorders>
              <w:top w:val="nil"/>
              <w:left w:val="nil"/>
              <w:bottom w:val="single" w:sz="4" w:space="0" w:color="1F497D"/>
              <w:right w:val="single" w:sz="4" w:space="0" w:color="1F497D"/>
            </w:tcBorders>
            <w:shd w:val="clear" w:color="auto" w:fill="auto"/>
            <w:noWrap/>
            <w:vAlign w:val="center"/>
            <w:hideMark/>
          </w:tcPr>
          <w:p w:rsidR="00B00459" w:rsidRPr="00A10ED3" w:rsidRDefault="00B00459" w:rsidP="00E91A1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7,9</w:t>
            </w:r>
          </w:p>
        </w:tc>
        <w:tc>
          <w:tcPr>
            <w:tcW w:w="1701" w:type="dxa"/>
            <w:tcBorders>
              <w:top w:val="nil"/>
              <w:left w:val="nil"/>
              <w:bottom w:val="single" w:sz="4" w:space="0" w:color="1F497D"/>
              <w:right w:val="single" w:sz="4" w:space="0" w:color="1F497D"/>
            </w:tcBorders>
            <w:shd w:val="clear" w:color="auto" w:fill="auto"/>
            <w:noWrap/>
            <w:vAlign w:val="center"/>
            <w:hideMark/>
          </w:tcPr>
          <w:p w:rsidR="00B00459" w:rsidRPr="00A10ED3" w:rsidRDefault="00B00459" w:rsidP="00E91A1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w:t>
            </w:r>
          </w:p>
        </w:tc>
        <w:tc>
          <w:tcPr>
            <w:tcW w:w="1170" w:type="dxa"/>
            <w:tcBorders>
              <w:top w:val="nil"/>
              <w:left w:val="nil"/>
              <w:bottom w:val="single" w:sz="4" w:space="0" w:color="1F497D"/>
              <w:right w:val="single" w:sz="4" w:space="0" w:color="1F497D"/>
            </w:tcBorders>
            <w:shd w:val="clear" w:color="auto" w:fill="auto"/>
            <w:noWrap/>
            <w:vAlign w:val="center"/>
            <w:hideMark/>
          </w:tcPr>
          <w:p w:rsidR="00B00459" w:rsidRPr="00A10ED3" w:rsidRDefault="00B00459" w:rsidP="00E91A1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787,7</w:t>
            </w:r>
          </w:p>
        </w:tc>
        <w:tc>
          <w:tcPr>
            <w:tcW w:w="1382" w:type="dxa"/>
            <w:tcBorders>
              <w:top w:val="nil"/>
              <w:left w:val="nil"/>
              <w:bottom w:val="single" w:sz="4" w:space="0" w:color="1F497D"/>
              <w:right w:val="single" w:sz="4" w:space="0" w:color="1F497D"/>
            </w:tcBorders>
            <w:shd w:val="clear" w:color="auto" w:fill="auto"/>
            <w:noWrap/>
            <w:vAlign w:val="center"/>
            <w:hideMark/>
          </w:tcPr>
          <w:p w:rsidR="00B00459" w:rsidRPr="00A10ED3" w:rsidRDefault="00B00459" w:rsidP="00E91A1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0,1</w:t>
            </w:r>
          </w:p>
        </w:tc>
      </w:tr>
    </w:tbl>
    <w:p w:rsidR="00E91A13" w:rsidRPr="00A10ED3" w:rsidRDefault="004242D4" w:rsidP="00706196">
      <w:pPr>
        <w:spacing w:before="240"/>
        <w:jc w:val="both"/>
        <w:rPr>
          <w:rFonts w:ascii="Times New Roman" w:hAnsi="Times New Roman" w:cs="Times New Roman"/>
          <w:sz w:val="24"/>
          <w:szCs w:val="24"/>
        </w:rPr>
      </w:pPr>
      <w:r w:rsidRPr="00A10ED3">
        <w:rPr>
          <w:rFonts w:ascii="Times New Roman" w:hAnsi="Times New Roman" w:cs="Times New Roman"/>
          <w:sz w:val="24"/>
          <w:szCs w:val="24"/>
        </w:rPr>
        <w:t>У</w:t>
      </w:r>
      <w:r w:rsidR="00E91A13" w:rsidRPr="00A10ED3">
        <w:rPr>
          <w:rFonts w:ascii="Times New Roman" w:hAnsi="Times New Roman" w:cs="Times New Roman"/>
          <w:sz w:val="24"/>
          <w:szCs w:val="24"/>
        </w:rPr>
        <w:t xml:space="preserve"> результаті впровадження Проекту очікується загальна річна економія паливно-енергетичних ресурсів </w:t>
      </w:r>
      <w:r w:rsidR="008B7EDA">
        <w:rPr>
          <w:rFonts w:ascii="Times New Roman" w:hAnsi="Times New Roman" w:cs="Times New Roman"/>
          <w:sz w:val="24"/>
          <w:szCs w:val="24"/>
        </w:rPr>
        <w:t xml:space="preserve">в обсязі </w:t>
      </w:r>
      <w:r w:rsidR="00472966" w:rsidRPr="00A10ED3">
        <w:rPr>
          <w:rFonts w:ascii="Times New Roman" w:hAnsi="Times New Roman" w:cs="Times New Roman"/>
          <w:sz w:val="24"/>
          <w:szCs w:val="24"/>
        </w:rPr>
        <w:t>1 266,3</w:t>
      </w:r>
      <w:r w:rsidR="00E91A13" w:rsidRPr="00A10ED3">
        <w:rPr>
          <w:rFonts w:ascii="Times New Roman" w:hAnsi="Times New Roman" w:cs="Times New Roman"/>
          <w:sz w:val="24"/>
          <w:szCs w:val="24"/>
        </w:rPr>
        <w:t xml:space="preserve"> МВт</w:t>
      </w:r>
      <w:r w:rsidR="00472966" w:rsidRPr="00A10ED3">
        <w:rPr>
          <w:rFonts w:ascii="Times New Roman" w:hAnsi="Times New Roman" w:cs="Times New Roman"/>
          <w:sz w:val="24"/>
          <w:szCs w:val="24"/>
        </w:rPr>
        <w:t>∙</w:t>
      </w:r>
      <w:r w:rsidR="00E91A13" w:rsidRPr="00A10ED3">
        <w:rPr>
          <w:rFonts w:ascii="Times New Roman" w:hAnsi="Times New Roman" w:cs="Times New Roman"/>
          <w:sz w:val="24"/>
          <w:szCs w:val="24"/>
        </w:rPr>
        <w:t xml:space="preserve">год. та скорочення витрат на енергоресурси </w:t>
      </w:r>
      <w:r w:rsidR="008B7EDA">
        <w:rPr>
          <w:rFonts w:ascii="Times New Roman" w:hAnsi="Times New Roman" w:cs="Times New Roman"/>
          <w:sz w:val="24"/>
          <w:szCs w:val="24"/>
        </w:rPr>
        <w:t xml:space="preserve">на суму </w:t>
      </w:r>
      <w:r w:rsidR="00472966" w:rsidRPr="00A10ED3">
        <w:rPr>
          <w:rFonts w:ascii="Times New Roman" w:hAnsi="Times New Roman" w:cs="Times New Roman"/>
          <w:sz w:val="24"/>
          <w:szCs w:val="24"/>
        </w:rPr>
        <w:t>1 319,0</w:t>
      </w:r>
      <w:r w:rsidR="00E91A13" w:rsidRPr="00A10ED3">
        <w:rPr>
          <w:rFonts w:ascii="Times New Roman" w:hAnsi="Times New Roman" w:cs="Times New Roman"/>
          <w:sz w:val="24"/>
          <w:szCs w:val="24"/>
        </w:rPr>
        <w:t xml:space="preserve"> </w:t>
      </w:r>
      <w:r w:rsidR="00472966" w:rsidRPr="00A10ED3">
        <w:rPr>
          <w:rFonts w:ascii="Times New Roman" w:hAnsi="Times New Roman" w:cs="Times New Roman"/>
          <w:sz w:val="24"/>
          <w:szCs w:val="24"/>
        </w:rPr>
        <w:t>тис</w:t>
      </w:r>
      <w:r w:rsidR="00E91A13" w:rsidRPr="00A10ED3">
        <w:rPr>
          <w:rFonts w:ascii="Times New Roman" w:hAnsi="Times New Roman" w:cs="Times New Roman"/>
          <w:sz w:val="24"/>
          <w:szCs w:val="24"/>
        </w:rPr>
        <w:t xml:space="preserve">. грн. Скорочення викидів парникових газів </w:t>
      </w:r>
      <w:r w:rsidR="00472966" w:rsidRPr="00A10ED3">
        <w:rPr>
          <w:rFonts w:ascii="Times New Roman" w:hAnsi="Times New Roman" w:cs="Times New Roman"/>
          <w:sz w:val="24"/>
          <w:szCs w:val="24"/>
        </w:rPr>
        <w:t>становитиме 376,0</w:t>
      </w:r>
      <w:r w:rsidR="00E91A13" w:rsidRPr="00A10ED3">
        <w:rPr>
          <w:rFonts w:ascii="Times New Roman" w:hAnsi="Times New Roman" w:cs="Times New Roman"/>
          <w:sz w:val="24"/>
          <w:szCs w:val="24"/>
        </w:rPr>
        <w:t xml:space="preserve"> т СО</w:t>
      </w:r>
      <w:r w:rsidR="00E91A13" w:rsidRPr="00A10ED3">
        <w:rPr>
          <w:rFonts w:ascii="Times New Roman" w:hAnsi="Times New Roman" w:cs="Times New Roman"/>
          <w:sz w:val="24"/>
          <w:szCs w:val="24"/>
          <w:vertAlign w:val="subscript"/>
        </w:rPr>
        <w:t>2</w:t>
      </w:r>
      <w:r w:rsidR="00E91A13" w:rsidRPr="00A10ED3">
        <w:rPr>
          <w:rFonts w:ascii="Times New Roman" w:hAnsi="Times New Roman" w:cs="Times New Roman"/>
          <w:sz w:val="24"/>
          <w:szCs w:val="24"/>
        </w:rPr>
        <w:t>.</w:t>
      </w:r>
    </w:p>
    <w:p w:rsidR="00F12FFE" w:rsidRPr="00A10ED3" w:rsidRDefault="00F12FFE" w:rsidP="00F12FFE">
      <w:pPr>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2016 рік</w:t>
      </w:r>
      <w:r w:rsidRPr="00A10ED3">
        <w:rPr>
          <w:rFonts w:ascii="Times New Roman" w:hAnsi="Times New Roman" w:cs="Times New Roman"/>
          <w:b/>
          <w:color w:val="1F497D" w:themeColor="text2"/>
          <w:sz w:val="24"/>
          <w:szCs w:val="24"/>
        </w:rPr>
        <w:t xml:space="preserve"> </w:t>
      </w:r>
    </w:p>
    <w:p w:rsidR="00E91A13" w:rsidRPr="00A10ED3" w:rsidRDefault="00E91A13" w:rsidP="000E5F73">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E91A13" w:rsidRPr="00A10ED3" w:rsidRDefault="00E91A13" w:rsidP="000E5F73">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 xml:space="preserve">Кредитні кошти – </w:t>
      </w:r>
      <w:r w:rsidR="00706196" w:rsidRPr="00A10ED3">
        <w:rPr>
          <w:rFonts w:ascii="Times New Roman" w:hAnsi="Times New Roman" w:cs="Times New Roman"/>
          <w:sz w:val="24"/>
          <w:szCs w:val="24"/>
        </w:rPr>
        <w:t>9,0</w:t>
      </w:r>
      <w:r w:rsidRPr="00A10ED3">
        <w:rPr>
          <w:rFonts w:ascii="Times New Roman" w:hAnsi="Times New Roman" w:cs="Times New Roman"/>
          <w:sz w:val="24"/>
          <w:szCs w:val="24"/>
        </w:rPr>
        <w:t xml:space="preserve"> млн. грн.;</w:t>
      </w:r>
    </w:p>
    <w:p w:rsidR="00E91A13" w:rsidRPr="00A10ED3" w:rsidRDefault="00C06E9E" w:rsidP="000E5F73">
      <w:pPr>
        <w:tabs>
          <w:tab w:val="left" w:pos="284"/>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Міський бюджет</w:t>
      </w:r>
      <w:r w:rsidR="00E91A13" w:rsidRPr="00A10ED3">
        <w:rPr>
          <w:rFonts w:ascii="Times New Roman" w:hAnsi="Times New Roman" w:cs="Times New Roman"/>
          <w:sz w:val="24"/>
          <w:szCs w:val="24"/>
        </w:rPr>
        <w:t xml:space="preserve"> – </w:t>
      </w:r>
      <w:r w:rsidR="00706196" w:rsidRPr="00A10ED3">
        <w:rPr>
          <w:rFonts w:ascii="Times New Roman" w:hAnsi="Times New Roman" w:cs="Times New Roman"/>
          <w:sz w:val="24"/>
          <w:szCs w:val="24"/>
        </w:rPr>
        <w:t>1,46</w:t>
      </w:r>
      <w:r w:rsidR="00E91A13" w:rsidRPr="00A10ED3">
        <w:rPr>
          <w:rFonts w:ascii="Times New Roman" w:hAnsi="Times New Roman" w:cs="Times New Roman"/>
          <w:sz w:val="24"/>
          <w:szCs w:val="24"/>
        </w:rPr>
        <w:t xml:space="preserve"> млн. грн.;</w:t>
      </w:r>
    </w:p>
    <w:p w:rsidR="00706196" w:rsidRPr="00A10ED3" w:rsidRDefault="00706196" w:rsidP="00005EEB">
      <w:pPr>
        <w:pStyle w:val="2"/>
        <w:numPr>
          <w:ilvl w:val="4"/>
          <w:numId w:val="15"/>
        </w:numPr>
        <w:rPr>
          <w:rFonts w:ascii="Times New Roman" w:hAnsi="Times New Roman" w:cs="Times New Roman"/>
          <w:i/>
          <w:color w:val="1F497D" w:themeColor="text2"/>
          <w:sz w:val="24"/>
          <w:szCs w:val="24"/>
        </w:rPr>
      </w:pPr>
      <w:bookmarkStart w:id="35" w:name="_Toc437617112"/>
      <w:bookmarkStart w:id="36" w:name="_Toc438120335"/>
      <w:bookmarkStart w:id="37" w:name="_Toc438120530"/>
      <w:bookmarkStart w:id="38" w:name="_Toc458005175"/>
      <w:r w:rsidRPr="00A10ED3">
        <w:rPr>
          <w:rFonts w:ascii="Times New Roman" w:hAnsi="Times New Roman" w:cs="Times New Roman"/>
          <w:i/>
          <w:color w:val="1F497D" w:themeColor="text2"/>
          <w:sz w:val="24"/>
          <w:szCs w:val="24"/>
        </w:rPr>
        <w:t xml:space="preserve">Комплексна </w:t>
      </w:r>
      <w:proofErr w:type="spellStart"/>
      <w:r w:rsidRPr="00A10ED3">
        <w:rPr>
          <w:rFonts w:ascii="Times New Roman" w:hAnsi="Times New Roman" w:cs="Times New Roman"/>
          <w:i/>
          <w:color w:val="1F497D" w:themeColor="text2"/>
          <w:sz w:val="24"/>
          <w:szCs w:val="24"/>
        </w:rPr>
        <w:t>термомодернізація</w:t>
      </w:r>
      <w:proofErr w:type="spellEnd"/>
      <w:r w:rsidRPr="00A10ED3">
        <w:rPr>
          <w:rFonts w:ascii="Times New Roman" w:hAnsi="Times New Roman" w:cs="Times New Roman"/>
          <w:i/>
          <w:color w:val="1F497D" w:themeColor="text2"/>
          <w:sz w:val="24"/>
          <w:szCs w:val="24"/>
        </w:rPr>
        <w:t xml:space="preserve"> та реконструкція системи </w:t>
      </w:r>
      <w:r w:rsidR="00005EEB" w:rsidRPr="00A10ED3">
        <w:rPr>
          <w:rFonts w:ascii="Times New Roman" w:hAnsi="Times New Roman" w:cs="Times New Roman"/>
          <w:i/>
          <w:color w:val="1F497D" w:themeColor="text2"/>
          <w:sz w:val="24"/>
          <w:szCs w:val="24"/>
        </w:rPr>
        <w:t xml:space="preserve">теплопостачання          </w:t>
      </w:r>
      <w:r w:rsidRPr="00A10ED3">
        <w:rPr>
          <w:rFonts w:ascii="Times New Roman" w:hAnsi="Times New Roman" w:cs="Times New Roman"/>
          <w:i/>
          <w:color w:val="1F497D" w:themeColor="text2"/>
          <w:sz w:val="24"/>
          <w:szCs w:val="24"/>
        </w:rPr>
        <w:t>ЗОШ №11</w:t>
      </w:r>
      <w:bookmarkEnd w:id="35"/>
      <w:bookmarkEnd w:id="36"/>
      <w:bookmarkEnd w:id="37"/>
      <w:bookmarkEnd w:id="38"/>
    </w:p>
    <w:p w:rsidR="00706196" w:rsidRDefault="008B7EDA" w:rsidP="00E56D7D">
      <w:pPr>
        <w:jc w:val="both"/>
        <w:rPr>
          <w:rFonts w:ascii="Times New Roman" w:hAnsi="Times New Roman" w:cs="Times New Roman"/>
          <w:sz w:val="24"/>
          <w:szCs w:val="24"/>
        </w:rPr>
      </w:pPr>
      <w:r>
        <w:rPr>
          <w:rFonts w:ascii="Times New Roman" w:hAnsi="Times New Roman" w:cs="Times New Roman"/>
          <w:sz w:val="24"/>
          <w:szCs w:val="24"/>
        </w:rPr>
        <w:t>У</w:t>
      </w:r>
      <w:r w:rsidR="00706196" w:rsidRPr="00A10ED3">
        <w:rPr>
          <w:rFonts w:ascii="Times New Roman" w:hAnsi="Times New Roman" w:cs="Times New Roman"/>
          <w:sz w:val="24"/>
          <w:szCs w:val="24"/>
        </w:rPr>
        <w:t xml:space="preserve"> рамках проекту "Муніципальна енергетична реформа в Україні" в 2015 році розроблено енергетичні аудити для 8-ми бюджетних установ, </w:t>
      </w:r>
      <w:r w:rsidR="004242D4" w:rsidRPr="00A10ED3">
        <w:rPr>
          <w:rFonts w:ascii="Times New Roman" w:hAnsi="Times New Roman" w:cs="Times New Roman"/>
          <w:sz w:val="24"/>
          <w:szCs w:val="24"/>
        </w:rPr>
        <w:t>у</w:t>
      </w:r>
      <w:r w:rsidR="00706196" w:rsidRPr="00A10ED3">
        <w:rPr>
          <w:rFonts w:ascii="Times New Roman" w:hAnsi="Times New Roman" w:cs="Times New Roman"/>
          <w:sz w:val="24"/>
          <w:szCs w:val="24"/>
        </w:rPr>
        <w:t xml:space="preserve"> тому числі ЗОШ №11. Згідно</w:t>
      </w:r>
      <w:r w:rsidR="004242D4" w:rsidRPr="00A10ED3">
        <w:rPr>
          <w:rFonts w:ascii="Times New Roman" w:hAnsi="Times New Roman" w:cs="Times New Roman"/>
          <w:sz w:val="24"/>
          <w:szCs w:val="24"/>
        </w:rPr>
        <w:t xml:space="preserve"> з</w:t>
      </w:r>
      <w:r w:rsidR="00706196" w:rsidRPr="00A10ED3">
        <w:rPr>
          <w:rFonts w:ascii="Times New Roman" w:hAnsi="Times New Roman" w:cs="Times New Roman"/>
          <w:sz w:val="24"/>
          <w:szCs w:val="24"/>
        </w:rPr>
        <w:t xml:space="preserve"> технічни</w:t>
      </w:r>
      <w:r>
        <w:rPr>
          <w:rFonts w:ascii="Times New Roman" w:hAnsi="Times New Roman" w:cs="Times New Roman"/>
          <w:sz w:val="24"/>
          <w:szCs w:val="24"/>
        </w:rPr>
        <w:t>ми</w:t>
      </w:r>
      <w:r w:rsidR="00706196" w:rsidRPr="00A10ED3">
        <w:rPr>
          <w:rFonts w:ascii="Times New Roman" w:hAnsi="Times New Roman" w:cs="Times New Roman"/>
          <w:sz w:val="24"/>
          <w:szCs w:val="24"/>
        </w:rPr>
        <w:t xml:space="preserve"> рішен</w:t>
      </w:r>
      <w:r>
        <w:rPr>
          <w:rFonts w:ascii="Times New Roman" w:hAnsi="Times New Roman" w:cs="Times New Roman"/>
          <w:sz w:val="24"/>
          <w:szCs w:val="24"/>
        </w:rPr>
        <w:t>нями</w:t>
      </w:r>
      <w:r w:rsidR="00706196" w:rsidRPr="00A10ED3">
        <w:rPr>
          <w:rFonts w:ascii="Times New Roman" w:hAnsi="Times New Roman" w:cs="Times New Roman"/>
          <w:sz w:val="24"/>
          <w:szCs w:val="24"/>
        </w:rPr>
        <w:t>, запропоновани</w:t>
      </w:r>
      <w:r>
        <w:rPr>
          <w:rFonts w:ascii="Times New Roman" w:hAnsi="Times New Roman" w:cs="Times New Roman"/>
          <w:sz w:val="24"/>
          <w:szCs w:val="24"/>
        </w:rPr>
        <w:t>ми</w:t>
      </w:r>
      <w:r w:rsidR="00706196" w:rsidRPr="00A10ED3">
        <w:rPr>
          <w:rFonts w:ascii="Times New Roman" w:hAnsi="Times New Roman" w:cs="Times New Roman"/>
          <w:sz w:val="24"/>
          <w:szCs w:val="24"/>
        </w:rPr>
        <w:t xml:space="preserve"> в звіті з енергетичного аудиту передбачається реалізація проекту з повної </w:t>
      </w:r>
      <w:proofErr w:type="spellStart"/>
      <w:r w:rsidR="00706196" w:rsidRPr="00A10ED3">
        <w:rPr>
          <w:rFonts w:ascii="Times New Roman" w:hAnsi="Times New Roman" w:cs="Times New Roman"/>
          <w:sz w:val="24"/>
          <w:szCs w:val="24"/>
        </w:rPr>
        <w:t>термомодернізації</w:t>
      </w:r>
      <w:proofErr w:type="spellEnd"/>
      <w:r w:rsidR="00706196" w:rsidRPr="00A10ED3">
        <w:rPr>
          <w:rFonts w:ascii="Times New Roman" w:hAnsi="Times New Roman" w:cs="Times New Roman"/>
          <w:sz w:val="24"/>
          <w:szCs w:val="24"/>
        </w:rPr>
        <w:t xml:space="preserve"> будівлі школи, модернізації інженерних мереж з використанням енергоефективних технологій, відновлення загально-обмінної вентиляції з системою рекуперації т</w:t>
      </w:r>
      <w:r w:rsidR="00464997" w:rsidRPr="00A10ED3">
        <w:rPr>
          <w:rFonts w:ascii="Times New Roman" w:hAnsi="Times New Roman" w:cs="Times New Roman"/>
          <w:sz w:val="24"/>
          <w:szCs w:val="24"/>
        </w:rPr>
        <w:t xml:space="preserve">еплової енергії від витяжного повітря та реконструкція системи теплопостачання шляхом будівництва індивідуальної твердопаливної </w:t>
      </w:r>
      <w:proofErr w:type="spellStart"/>
      <w:r w:rsidR="00464997" w:rsidRPr="00A10ED3">
        <w:rPr>
          <w:rFonts w:ascii="Times New Roman" w:hAnsi="Times New Roman" w:cs="Times New Roman"/>
          <w:sz w:val="24"/>
          <w:szCs w:val="24"/>
        </w:rPr>
        <w:t>біокотельні</w:t>
      </w:r>
      <w:proofErr w:type="spellEnd"/>
      <w:r w:rsidR="00464997" w:rsidRPr="00A10ED3">
        <w:rPr>
          <w:rFonts w:ascii="Times New Roman" w:hAnsi="Times New Roman" w:cs="Times New Roman"/>
          <w:sz w:val="24"/>
          <w:szCs w:val="24"/>
        </w:rPr>
        <w:t>.</w:t>
      </w:r>
    </w:p>
    <w:p w:rsidR="008B7EDA" w:rsidRDefault="008B7EDA" w:rsidP="00E56D7D">
      <w:pPr>
        <w:jc w:val="both"/>
        <w:rPr>
          <w:rFonts w:ascii="Times New Roman" w:hAnsi="Times New Roman" w:cs="Times New Roman"/>
          <w:sz w:val="24"/>
          <w:szCs w:val="24"/>
        </w:rPr>
      </w:pPr>
    </w:p>
    <w:p w:rsidR="008B7EDA" w:rsidRPr="00A10ED3" w:rsidRDefault="008B7EDA" w:rsidP="00E56D7D">
      <w:pPr>
        <w:jc w:val="both"/>
        <w:rPr>
          <w:rFonts w:ascii="Times New Roman" w:hAnsi="Times New Roman" w:cs="Times New Roman"/>
          <w:sz w:val="24"/>
          <w:szCs w:val="24"/>
        </w:rPr>
      </w:pPr>
    </w:p>
    <w:p w:rsidR="00464997" w:rsidRPr="00A10ED3" w:rsidRDefault="00464997" w:rsidP="00464997">
      <w:pPr>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lastRenderedPageBreak/>
        <w:t>Таблиця 4.4.3. Показники ефективності проекту</w:t>
      </w:r>
    </w:p>
    <w:tbl>
      <w:tblPr>
        <w:tblW w:w="10745" w:type="dxa"/>
        <w:tblInd w:w="103" w:type="dxa"/>
        <w:tblLayout w:type="fixed"/>
        <w:tblLook w:val="04A0" w:firstRow="1" w:lastRow="0" w:firstColumn="1" w:lastColumn="0" w:noHBand="0" w:noVBand="1"/>
      </w:tblPr>
      <w:tblGrid>
        <w:gridCol w:w="1139"/>
        <w:gridCol w:w="1277"/>
        <w:gridCol w:w="1239"/>
        <w:gridCol w:w="1170"/>
        <w:gridCol w:w="992"/>
        <w:gridCol w:w="1134"/>
        <w:gridCol w:w="1418"/>
        <w:gridCol w:w="1160"/>
        <w:gridCol w:w="1216"/>
      </w:tblGrid>
      <w:tr w:rsidR="00005EEB" w:rsidRPr="00A10ED3" w:rsidTr="00005EEB">
        <w:trPr>
          <w:trHeight w:val="222"/>
        </w:trPr>
        <w:tc>
          <w:tcPr>
            <w:tcW w:w="1139" w:type="dxa"/>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Інвестиції</w:t>
            </w:r>
          </w:p>
        </w:tc>
        <w:tc>
          <w:tcPr>
            <w:tcW w:w="1277" w:type="dxa"/>
            <w:tcBorders>
              <w:top w:val="single" w:sz="4" w:space="0" w:color="1F497D"/>
              <w:left w:val="nil"/>
              <w:bottom w:val="single" w:sz="4" w:space="0" w:color="1F497D"/>
              <w:right w:val="single" w:sz="4" w:space="0" w:color="1F497D"/>
            </w:tcBorders>
            <w:shd w:val="clear" w:color="000000" w:fill="95B3D7"/>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Заміщення природного газу</w:t>
            </w:r>
          </w:p>
        </w:tc>
        <w:tc>
          <w:tcPr>
            <w:tcW w:w="1239" w:type="dxa"/>
            <w:tcBorders>
              <w:top w:val="single" w:sz="4" w:space="0" w:color="1F497D"/>
              <w:left w:val="nil"/>
              <w:bottom w:val="single" w:sz="4" w:space="0" w:color="1F497D"/>
              <w:right w:val="single" w:sz="4" w:space="0" w:color="1F497D"/>
            </w:tcBorders>
            <w:shd w:val="clear" w:color="000000" w:fill="95B3D7"/>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Економія ПЕР</w:t>
            </w:r>
          </w:p>
        </w:tc>
        <w:tc>
          <w:tcPr>
            <w:tcW w:w="1170" w:type="dxa"/>
            <w:tcBorders>
              <w:top w:val="single" w:sz="4" w:space="0" w:color="1F497D"/>
              <w:left w:val="nil"/>
              <w:bottom w:val="single" w:sz="4" w:space="0" w:color="1F497D"/>
              <w:right w:val="single" w:sz="4" w:space="0" w:color="1F497D"/>
            </w:tcBorders>
            <w:shd w:val="clear" w:color="000000" w:fill="95B3D7"/>
            <w:vAlign w:val="center"/>
            <w:hideMark/>
          </w:tcPr>
          <w:p w:rsidR="00464997" w:rsidRPr="00A10ED3" w:rsidRDefault="00464997" w:rsidP="00005EEB">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Скороченн</w:t>
            </w:r>
            <w:r w:rsidR="00005EEB" w:rsidRPr="00A10ED3">
              <w:rPr>
                <w:rFonts w:ascii="Times New Roman" w:eastAsia="Times New Roman" w:hAnsi="Times New Roman" w:cs="Times New Roman"/>
                <w:b/>
                <w:bCs/>
                <w:color w:val="000000"/>
                <w:sz w:val="18"/>
                <w:szCs w:val="18"/>
                <w:lang w:eastAsia="ru-RU"/>
              </w:rPr>
              <w:t>я</w:t>
            </w:r>
            <w:r w:rsidRPr="00A10ED3">
              <w:rPr>
                <w:rFonts w:ascii="Times New Roman" w:eastAsia="Times New Roman" w:hAnsi="Times New Roman" w:cs="Times New Roman"/>
                <w:b/>
                <w:bCs/>
                <w:color w:val="000000"/>
                <w:sz w:val="18"/>
                <w:szCs w:val="18"/>
                <w:lang w:eastAsia="ru-RU"/>
              </w:rPr>
              <w:t xml:space="preserve"> викидів ПГ</w:t>
            </w:r>
          </w:p>
        </w:tc>
        <w:tc>
          <w:tcPr>
            <w:tcW w:w="992" w:type="dxa"/>
            <w:tcBorders>
              <w:top w:val="single" w:sz="4" w:space="0" w:color="1F497D"/>
              <w:left w:val="nil"/>
              <w:bottom w:val="single" w:sz="4" w:space="0" w:color="1F497D"/>
              <w:right w:val="single" w:sz="4" w:space="0" w:color="1F497D"/>
            </w:tcBorders>
            <w:shd w:val="clear" w:color="000000" w:fill="95B3D7"/>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Зниження витрат</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Простий термін окупності</w:t>
            </w:r>
          </w:p>
        </w:tc>
        <w:tc>
          <w:tcPr>
            <w:tcW w:w="1418" w:type="dxa"/>
            <w:tcBorders>
              <w:top w:val="single" w:sz="4" w:space="0" w:color="1F497D"/>
              <w:left w:val="nil"/>
              <w:bottom w:val="single" w:sz="4" w:space="0" w:color="1F497D"/>
              <w:right w:val="single" w:sz="4" w:space="0" w:color="1F497D"/>
            </w:tcBorders>
            <w:shd w:val="clear" w:color="000000" w:fill="95B3D7"/>
            <w:vAlign w:val="center"/>
            <w:hideMark/>
          </w:tcPr>
          <w:p w:rsidR="00464997" w:rsidRPr="00A10ED3" w:rsidRDefault="00005EEB" w:rsidP="0046499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Внутрішня норма рентабельності (IRR)</w:t>
            </w:r>
          </w:p>
        </w:tc>
        <w:tc>
          <w:tcPr>
            <w:tcW w:w="1160" w:type="dxa"/>
            <w:tcBorders>
              <w:top w:val="single" w:sz="4" w:space="0" w:color="1F497D"/>
              <w:left w:val="nil"/>
              <w:bottom w:val="single" w:sz="4" w:space="0" w:color="1F497D"/>
              <w:right w:val="single" w:sz="4" w:space="0" w:color="1F497D"/>
            </w:tcBorders>
            <w:shd w:val="clear" w:color="000000" w:fill="95B3D7"/>
            <w:vAlign w:val="center"/>
            <w:hideMark/>
          </w:tcPr>
          <w:p w:rsidR="00464997" w:rsidRPr="00A10ED3" w:rsidRDefault="00005EEB" w:rsidP="0046499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Чиста приведена вартість (NPV)</w:t>
            </w:r>
          </w:p>
        </w:tc>
        <w:tc>
          <w:tcPr>
            <w:tcW w:w="1216" w:type="dxa"/>
            <w:tcBorders>
              <w:top w:val="single" w:sz="4" w:space="0" w:color="1F497D"/>
              <w:left w:val="nil"/>
              <w:bottom w:val="single" w:sz="4" w:space="0" w:color="1F497D"/>
              <w:right w:val="single" w:sz="4" w:space="0" w:color="1F497D"/>
            </w:tcBorders>
            <w:shd w:val="clear" w:color="000000" w:fill="95B3D7"/>
            <w:vAlign w:val="center"/>
            <w:hideMark/>
          </w:tcPr>
          <w:p w:rsidR="00005EEB" w:rsidRPr="00A10ED3" w:rsidRDefault="00005EEB" w:rsidP="00005EEB">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Коефіцієнт чистої приведеної вартості</w:t>
            </w:r>
          </w:p>
          <w:p w:rsidR="00464997" w:rsidRPr="00A10ED3" w:rsidRDefault="00005EEB" w:rsidP="00005EEB">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(NPVQ)</w:t>
            </w:r>
          </w:p>
        </w:tc>
      </w:tr>
      <w:tr w:rsidR="00005EEB" w:rsidRPr="00A10ED3" w:rsidTr="00005EEB">
        <w:trPr>
          <w:trHeight w:val="66"/>
        </w:trPr>
        <w:tc>
          <w:tcPr>
            <w:tcW w:w="1139" w:type="dxa"/>
            <w:tcBorders>
              <w:top w:val="nil"/>
              <w:left w:val="single" w:sz="4" w:space="0" w:color="1F497D"/>
              <w:bottom w:val="single" w:sz="4" w:space="0" w:color="1F497D"/>
              <w:right w:val="single" w:sz="4" w:space="0" w:color="1F497D"/>
            </w:tcBorders>
            <w:shd w:val="clear" w:color="000000" w:fill="95B3D7"/>
            <w:noWrap/>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277" w:type="dxa"/>
            <w:tcBorders>
              <w:top w:val="nil"/>
              <w:left w:val="nil"/>
              <w:bottom w:val="single" w:sz="4" w:space="0" w:color="1F497D"/>
              <w:right w:val="single" w:sz="4" w:space="0" w:color="1F497D"/>
            </w:tcBorders>
            <w:shd w:val="clear" w:color="000000" w:fill="95B3D7"/>
            <w:noWrap/>
            <w:vAlign w:val="center"/>
            <w:hideMark/>
          </w:tcPr>
          <w:p w:rsidR="00464997" w:rsidRPr="00A10ED3" w:rsidRDefault="00780D97" w:rsidP="0046499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МВт∙год</w:t>
            </w:r>
          </w:p>
        </w:tc>
        <w:tc>
          <w:tcPr>
            <w:tcW w:w="1239" w:type="dxa"/>
            <w:tcBorders>
              <w:top w:val="nil"/>
              <w:left w:val="nil"/>
              <w:bottom w:val="single" w:sz="4" w:space="0" w:color="1F497D"/>
              <w:right w:val="single" w:sz="4" w:space="0" w:color="1F497D"/>
            </w:tcBorders>
            <w:shd w:val="clear" w:color="000000" w:fill="95B3D7"/>
            <w:noWrap/>
            <w:vAlign w:val="center"/>
            <w:hideMark/>
          </w:tcPr>
          <w:p w:rsidR="00464997" w:rsidRPr="00A10ED3" w:rsidRDefault="00780D97" w:rsidP="0046499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МВт∙год</w:t>
            </w:r>
          </w:p>
        </w:tc>
        <w:tc>
          <w:tcPr>
            <w:tcW w:w="1170" w:type="dxa"/>
            <w:tcBorders>
              <w:top w:val="nil"/>
              <w:left w:val="nil"/>
              <w:bottom w:val="single" w:sz="4" w:space="0" w:color="1F497D"/>
              <w:right w:val="single" w:sz="4" w:space="0" w:color="1F497D"/>
            </w:tcBorders>
            <w:shd w:val="clear" w:color="000000" w:fill="95B3D7"/>
            <w:noWrap/>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 СО</w:t>
            </w:r>
            <w:r w:rsidRPr="00A10ED3">
              <w:rPr>
                <w:rFonts w:ascii="Times New Roman" w:eastAsia="Times New Roman" w:hAnsi="Times New Roman" w:cs="Times New Roman"/>
                <w:b/>
                <w:bCs/>
                <w:color w:val="000000"/>
                <w:sz w:val="18"/>
                <w:szCs w:val="18"/>
                <w:vertAlign w:val="subscript"/>
                <w:lang w:eastAsia="ru-RU"/>
              </w:rPr>
              <w:t>2</w:t>
            </w:r>
          </w:p>
        </w:tc>
        <w:tc>
          <w:tcPr>
            <w:tcW w:w="992" w:type="dxa"/>
            <w:tcBorders>
              <w:top w:val="nil"/>
              <w:left w:val="nil"/>
              <w:bottom w:val="single" w:sz="4" w:space="0" w:color="1F497D"/>
              <w:right w:val="single" w:sz="4" w:space="0" w:color="1F497D"/>
            </w:tcBorders>
            <w:shd w:val="clear" w:color="000000" w:fill="95B3D7"/>
            <w:noWrap/>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134" w:type="dxa"/>
            <w:tcBorders>
              <w:top w:val="nil"/>
              <w:left w:val="nil"/>
              <w:bottom w:val="single" w:sz="4" w:space="0" w:color="1F497D"/>
              <w:right w:val="single" w:sz="4" w:space="0" w:color="1F497D"/>
            </w:tcBorders>
            <w:shd w:val="clear" w:color="000000" w:fill="95B3D7"/>
            <w:noWrap/>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років</w:t>
            </w:r>
          </w:p>
        </w:tc>
        <w:tc>
          <w:tcPr>
            <w:tcW w:w="1418" w:type="dxa"/>
            <w:tcBorders>
              <w:top w:val="nil"/>
              <w:left w:val="nil"/>
              <w:bottom w:val="single" w:sz="4" w:space="0" w:color="1F497D"/>
              <w:right w:val="single" w:sz="4" w:space="0" w:color="1F497D"/>
            </w:tcBorders>
            <w:shd w:val="clear" w:color="000000" w:fill="95B3D7"/>
            <w:noWrap/>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w:t>
            </w:r>
          </w:p>
        </w:tc>
        <w:tc>
          <w:tcPr>
            <w:tcW w:w="1160" w:type="dxa"/>
            <w:tcBorders>
              <w:top w:val="nil"/>
              <w:left w:val="nil"/>
              <w:bottom w:val="single" w:sz="4" w:space="0" w:color="1F497D"/>
              <w:right w:val="single" w:sz="4" w:space="0" w:color="1F497D"/>
            </w:tcBorders>
            <w:shd w:val="clear" w:color="000000" w:fill="95B3D7"/>
            <w:noWrap/>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216" w:type="dxa"/>
            <w:tcBorders>
              <w:top w:val="nil"/>
              <w:left w:val="nil"/>
              <w:bottom w:val="single" w:sz="4" w:space="0" w:color="1F497D"/>
              <w:right w:val="single" w:sz="4" w:space="0" w:color="1F497D"/>
            </w:tcBorders>
            <w:shd w:val="clear" w:color="000000" w:fill="95B3D7"/>
            <w:noWrap/>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 </w:t>
            </w:r>
          </w:p>
        </w:tc>
      </w:tr>
      <w:tr w:rsidR="00005EEB" w:rsidRPr="00A10ED3" w:rsidTr="00005EEB">
        <w:trPr>
          <w:trHeight w:val="449"/>
        </w:trPr>
        <w:tc>
          <w:tcPr>
            <w:tcW w:w="1139" w:type="dxa"/>
            <w:tcBorders>
              <w:top w:val="nil"/>
              <w:left w:val="single" w:sz="4" w:space="0" w:color="1F497D"/>
              <w:bottom w:val="single" w:sz="4" w:space="0" w:color="1F497D"/>
              <w:right w:val="single" w:sz="4" w:space="0" w:color="1F497D"/>
            </w:tcBorders>
            <w:shd w:val="clear" w:color="auto" w:fill="auto"/>
            <w:noWrap/>
            <w:vAlign w:val="center"/>
            <w:hideMark/>
          </w:tcPr>
          <w:p w:rsidR="00464997" w:rsidRPr="00A10ED3" w:rsidRDefault="00464997" w:rsidP="00464997">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4 642,6</w:t>
            </w:r>
          </w:p>
        </w:tc>
        <w:tc>
          <w:tcPr>
            <w:tcW w:w="1277" w:type="dxa"/>
            <w:tcBorders>
              <w:top w:val="nil"/>
              <w:left w:val="nil"/>
              <w:bottom w:val="single" w:sz="4" w:space="0" w:color="1F497D"/>
              <w:right w:val="single" w:sz="4" w:space="0" w:color="1F497D"/>
            </w:tcBorders>
            <w:shd w:val="clear" w:color="auto" w:fill="auto"/>
            <w:noWrap/>
            <w:vAlign w:val="center"/>
            <w:hideMark/>
          </w:tcPr>
          <w:p w:rsidR="00464997" w:rsidRPr="00A10ED3" w:rsidRDefault="00464997" w:rsidP="00464997">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212,0</w:t>
            </w:r>
          </w:p>
        </w:tc>
        <w:tc>
          <w:tcPr>
            <w:tcW w:w="1239" w:type="dxa"/>
            <w:tcBorders>
              <w:top w:val="nil"/>
              <w:left w:val="nil"/>
              <w:bottom w:val="single" w:sz="4" w:space="0" w:color="1F497D"/>
              <w:right w:val="single" w:sz="4" w:space="0" w:color="1F497D"/>
            </w:tcBorders>
            <w:shd w:val="clear" w:color="auto" w:fill="auto"/>
            <w:noWrap/>
            <w:vAlign w:val="center"/>
            <w:hideMark/>
          </w:tcPr>
          <w:p w:rsidR="00464997" w:rsidRPr="00A10ED3" w:rsidRDefault="00464997" w:rsidP="00464997">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431,2</w:t>
            </w:r>
          </w:p>
        </w:tc>
        <w:tc>
          <w:tcPr>
            <w:tcW w:w="1170" w:type="dxa"/>
            <w:tcBorders>
              <w:top w:val="nil"/>
              <w:left w:val="nil"/>
              <w:bottom w:val="single" w:sz="4" w:space="0" w:color="1F497D"/>
              <w:right w:val="single" w:sz="4" w:space="0" w:color="1F497D"/>
            </w:tcBorders>
            <w:shd w:val="clear" w:color="auto" w:fill="auto"/>
            <w:noWrap/>
            <w:vAlign w:val="center"/>
            <w:hideMark/>
          </w:tcPr>
          <w:p w:rsidR="00464997" w:rsidRPr="00A10ED3" w:rsidRDefault="00464997" w:rsidP="00464997">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178,3</w:t>
            </w:r>
          </w:p>
        </w:tc>
        <w:tc>
          <w:tcPr>
            <w:tcW w:w="992" w:type="dxa"/>
            <w:tcBorders>
              <w:top w:val="nil"/>
              <w:left w:val="nil"/>
              <w:bottom w:val="single" w:sz="4" w:space="0" w:color="1F497D"/>
              <w:right w:val="single" w:sz="4" w:space="0" w:color="1F497D"/>
            </w:tcBorders>
            <w:shd w:val="clear" w:color="auto" w:fill="auto"/>
            <w:noWrap/>
            <w:vAlign w:val="center"/>
            <w:hideMark/>
          </w:tcPr>
          <w:p w:rsidR="00464997" w:rsidRPr="00A10ED3" w:rsidRDefault="00464997" w:rsidP="00464997">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379,3</w:t>
            </w:r>
          </w:p>
        </w:tc>
        <w:tc>
          <w:tcPr>
            <w:tcW w:w="1134" w:type="dxa"/>
            <w:tcBorders>
              <w:top w:val="nil"/>
              <w:left w:val="nil"/>
              <w:bottom w:val="single" w:sz="4" w:space="0" w:color="1F497D"/>
              <w:right w:val="single" w:sz="4" w:space="0" w:color="1F497D"/>
            </w:tcBorders>
            <w:shd w:val="clear" w:color="auto" w:fill="auto"/>
            <w:noWrap/>
            <w:vAlign w:val="center"/>
            <w:hideMark/>
          </w:tcPr>
          <w:p w:rsidR="00464997" w:rsidRPr="00A10ED3" w:rsidRDefault="00464997" w:rsidP="00464997">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12,2</w:t>
            </w:r>
          </w:p>
        </w:tc>
        <w:tc>
          <w:tcPr>
            <w:tcW w:w="1418" w:type="dxa"/>
            <w:tcBorders>
              <w:top w:val="nil"/>
              <w:left w:val="nil"/>
              <w:bottom w:val="single" w:sz="4" w:space="0" w:color="1F497D"/>
              <w:right w:val="single" w:sz="4" w:space="0" w:color="1F497D"/>
            </w:tcBorders>
            <w:shd w:val="clear" w:color="auto" w:fill="auto"/>
            <w:noWrap/>
            <w:vAlign w:val="center"/>
            <w:hideMark/>
          </w:tcPr>
          <w:p w:rsidR="00464997" w:rsidRPr="00A10ED3" w:rsidRDefault="00464997" w:rsidP="00464997">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5%</w:t>
            </w:r>
          </w:p>
        </w:tc>
        <w:tc>
          <w:tcPr>
            <w:tcW w:w="1160" w:type="dxa"/>
            <w:tcBorders>
              <w:top w:val="nil"/>
              <w:left w:val="nil"/>
              <w:bottom w:val="single" w:sz="4" w:space="0" w:color="1F497D"/>
              <w:right w:val="single" w:sz="4" w:space="0" w:color="1F497D"/>
            </w:tcBorders>
            <w:shd w:val="clear" w:color="auto" w:fill="auto"/>
            <w:noWrap/>
            <w:vAlign w:val="center"/>
            <w:hideMark/>
          </w:tcPr>
          <w:p w:rsidR="00464997" w:rsidRPr="00A10ED3" w:rsidRDefault="00464997" w:rsidP="00464997">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1 000,2</w:t>
            </w:r>
          </w:p>
        </w:tc>
        <w:tc>
          <w:tcPr>
            <w:tcW w:w="1216" w:type="dxa"/>
            <w:tcBorders>
              <w:top w:val="nil"/>
              <w:left w:val="nil"/>
              <w:bottom w:val="single" w:sz="4" w:space="0" w:color="1F497D"/>
              <w:right w:val="single" w:sz="4" w:space="0" w:color="1F497D"/>
            </w:tcBorders>
            <w:shd w:val="clear" w:color="auto" w:fill="auto"/>
            <w:noWrap/>
            <w:vAlign w:val="center"/>
            <w:hideMark/>
          </w:tcPr>
          <w:p w:rsidR="00464997" w:rsidRPr="00A10ED3" w:rsidRDefault="00464997" w:rsidP="00464997">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0,2</w:t>
            </w:r>
          </w:p>
        </w:tc>
      </w:tr>
    </w:tbl>
    <w:p w:rsidR="00706196" w:rsidRPr="00A10ED3" w:rsidRDefault="00F821A1" w:rsidP="000E5F73">
      <w:pPr>
        <w:spacing w:after="0"/>
        <w:jc w:val="both"/>
        <w:rPr>
          <w:rFonts w:ascii="Times New Roman" w:hAnsi="Times New Roman" w:cs="Times New Roman"/>
          <w:sz w:val="24"/>
          <w:szCs w:val="24"/>
        </w:rPr>
      </w:pPr>
      <w:r w:rsidRPr="00A10ED3">
        <w:rPr>
          <w:rFonts w:ascii="Times New Roman" w:hAnsi="Times New Roman" w:cs="Times New Roman"/>
          <w:sz w:val="24"/>
          <w:szCs w:val="24"/>
        </w:rPr>
        <w:t xml:space="preserve">В результаті реалізації проекту вирішуються два основні питання такі як, підвищення ефективності використання ПЕР завдяки заходам </w:t>
      </w:r>
      <w:r w:rsidR="008B7EDA">
        <w:rPr>
          <w:rFonts w:ascii="Times New Roman" w:hAnsi="Times New Roman" w:cs="Times New Roman"/>
          <w:sz w:val="24"/>
          <w:szCs w:val="24"/>
        </w:rPr>
        <w:t>і</w:t>
      </w:r>
      <w:r w:rsidRPr="00A10ED3">
        <w:rPr>
          <w:rFonts w:ascii="Times New Roman" w:hAnsi="Times New Roman" w:cs="Times New Roman"/>
          <w:sz w:val="24"/>
          <w:szCs w:val="24"/>
        </w:rPr>
        <w:t xml:space="preserve">з </w:t>
      </w:r>
      <w:proofErr w:type="spellStart"/>
      <w:r w:rsidRPr="00A10ED3">
        <w:rPr>
          <w:rFonts w:ascii="Times New Roman" w:hAnsi="Times New Roman" w:cs="Times New Roman"/>
          <w:sz w:val="24"/>
          <w:szCs w:val="24"/>
        </w:rPr>
        <w:t>термомодернізації</w:t>
      </w:r>
      <w:proofErr w:type="spellEnd"/>
      <w:r w:rsidRPr="00A10ED3">
        <w:rPr>
          <w:rFonts w:ascii="Times New Roman" w:hAnsi="Times New Roman" w:cs="Times New Roman"/>
          <w:sz w:val="24"/>
          <w:szCs w:val="24"/>
        </w:rPr>
        <w:t xml:space="preserve"> </w:t>
      </w:r>
      <w:proofErr w:type="spellStart"/>
      <w:r w:rsidRPr="00A10ED3">
        <w:rPr>
          <w:rFonts w:ascii="Times New Roman" w:hAnsi="Times New Roman" w:cs="Times New Roman"/>
          <w:sz w:val="24"/>
          <w:szCs w:val="24"/>
        </w:rPr>
        <w:t>огороджуючих</w:t>
      </w:r>
      <w:proofErr w:type="spellEnd"/>
      <w:r w:rsidRPr="00A10ED3">
        <w:rPr>
          <w:rFonts w:ascii="Times New Roman" w:hAnsi="Times New Roman" w:cs="Times New Roman"/>
          <w:sz w:val="24"/>
          <w:szCs w:val="24"/>
        </w:rPr>
        <w:t xml:space="preserve"> конструкцій, модернізації інженерних мереж </w:t>
      </w:r>
      <w:r w:rsidR="008B7EDA">
        <w:rPr>
          <w:rFonts w:ascii="Times New Roman" w:hAnsi="Times New Roman" w:cs="Times New Roman"/>
          <w:sz w:val="24"/>
          <w:szCs w:val="24"/>
        </w:rPr>
        <w:t>і</w:t>
      </w:r>
      <w:r w:rsidRPr="00A10ED3">
        <w:rPr>
          <w:rFonts w:ascii="Times New Roman" w:hAnsi="Times New Roman" w:cs="Times New Roman"/>
          <w:sz w:val="24"/>
          <w:szCs w:val="24"/>
        </w:rPr>
        <w:t>з використанням енергоефективних технологій</w:t>
      </w:r>
      <w:r w:rsidR="000B0C14" w:rsidRPr="00A10ED3">
        <w:rPr>
          <w:rFonts w:ascii="Times New Roman" w:hAnsi="Times New Roman" w:cs="Times New Roman"/>
          <w:sz w:val="24"/>
          <w:szCs w:val="24"/>
        </w:rPr>
        <w:t xml:space="preserve"> та заміщення теплової енергії виробленої з імпортного природного газу на місцеві альтернативні джерела енергії, наприклад</w:t>
      </w:r>
      <w:r w:rsidR="008B7EDA">
        <w:rPr>
          <w:rFonts w:ascii="Times New Roman" w:hAnsi="Times New Roman" w:cs="Times New Roman"/>
          <w:sz w:val="24"/>
          <w:szCs w:val="24"/>
        </w:rPr>
        <w:t>,</w:t>
      </w:r>
      <w:r w:rsidR="000B0C14" w:rsidRPr="00A10ED3">
        <w:rPr>
          <w:rFonts w:ascii="Times New Roman" w:hAnsi="Times New Roman" w:cs="Times New Roman"/>
          <w:sz w:val="24"/>
          <w:szCs w:val="24"/>
        </w:rPr>
        <w:t xml:space="preserve"> деревна тріска.</w:t>
      </w:r>
    </w:p>
    <w:p w:rsidR="000B0C14" w:rsidRPr="00A10ED3" w:rsidRDefault="000B0C14" w:rsidP="000E5F73">
      <w:pPr>
        <w:spacing w:after="0"/>
        <w:jc w:val="both"/>
        <w:rPr>
          <w:rFonts w:ascii="Times New Roman" w:hAnsi="Times New Roman" w:cs="Times New Roman"/>
          <w:sz w:val="24"/>
          <w:szCs w:val="24"/>
        </w:rPr>
      </w:pPr>
      <w:r w:rsidRPr="00A10ED3">
        <w:rPr>
          <w:rFonts w:ascii="Times New Roman" w:hAnsi="Times New Roman" w:cs="Times New Roman"/>
          <w:sz w:val="24"/>
          <w:szCs w:val="24"/>
        </w:rPr>
        <w:t>Розрахункова річна економія паливно-енергетичних ресурсів становитиме 431,2 МВт∙год., заміщення природного газу 212,0 МВт∙год. (22,5 тис. м</w:t>
      </w:r>
      <w:r w:rsidRPr="00A10ED3">
        <w:rPr>
          <w:rFonts w:ascii="Times New Roman" w:hAnsi="Times New Roman" w:cs="Times New Roman"/>
          <w:sz w:val="24"/>
          <w:szCs w:val="24"/>
          <w:vertAlign w:val="superscript"/>
        </w:rPr>
        <w:t>3</w:t>
      </w:r>
      <w:r w:rsidRPr="00A10ED3">
        <w:rPr>
          <w:rFonts w:ascii="Times New Roman" w:hAnsi="Times New Roman" w:cs="Times New Roman"/>
          <w:sz w:val="24"/>
          <w:szCs w:val="24"/>
        </w:rPr>
        <w:t xml:space="preserve"> природного газу) та скорочення витрат на енергоресурси 379,3 тис. грн. Скорочення викидів парникових газів становитиме 178,3 т СО</w:t>
      </w:r>
      <w:r w:rsidRPr="00A10ED3">
        <w:rPr>
          <w:rFonts w:ascii="Times New Roman" w:hAnsi="Times New Roman" w:cs="Times New Roman"/>
          <w:sz w:val="24"/>
          <w:szCs w:val="24"/>
          <w:vertAlign w:val="subscript"/>
        </w:rPr>
        <w:t>2</w:t>
      </w:r>
      <w:r w:rsidRPr="00A10ED3">
        <w:rPr>
          <w:rFonts w:ascii="Times New Roman" w:hAnsi="Times New Roman" w:cs="Times New Roman"/>
          <w:sz w:val="24"/>
          <w:szCs w:val="24"/>
        </w:rPr>
        <w:t>.</w:t>
      </w:r>
    </w:p>
    <w:p w:rsidR="00F12FFE" w:rsidRPr="00A10ED3" w:rsidRDefault="00F12FFE" w:rsidP="000E5F73">
      <w:pPr>
        <w:spacing w:after="0"/>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w:t>
      </w:r>
      <w:r w:rsidR="00552576" w:rsidRPr="00A10ED3">
        <w:rPr>
          <w:rFonts w:ascii="Times New Roman" w:hAnsi="Times New Roman" w:cs="Times New Roman"/>
          <w:sz w:val="24"/>
          <w:szCs w:val="24"/>
        </w:rPr>
        <w:t>6</w:t>
      </w:r>
      <w:r w:rsidRPr="00A10ED3">
        <w:rPr>
          <w:rFonts w:ascii="Times New Roman" w:hAnsi="Times New Roman" w:cs="Times New Roman"/>
          <w:sz w:val="24"/>
          <w:szCs w:val="24"/>
        </w:rPr>
        <w:t xml:space="preserve"> – 201</w:t>
      </w:r>
      <w:r w:rsidR="00552576" w:rsidRPr="00A10ED3">
        <w:rPr>
          <w:rFonts w:ascii="Times New Roman" w:hAnsi="Times New Roman" w:cs="Times New Roman"/>
          <w:sz w:val="24"/>
          <w:szCs w:val="24"/>
        </w:rPr>
        <w:t>7</w:t>
      </w:r>
      <w:r w:rsidRPr="00A10ED3">
        <w:rPr>
          <w:rFonts w:ascii="Times New Roman" w:hAnsi="Times New Roman" w:cs="Times New Roman"/>
          <w:sz w:val="24"/>
          <w:szCs w:val="24"/>
        </w:rPr>
        <w:t xml:space="preserve"> рр. </w:t>
      </w:r>
    </w:p>
    <w:p w:rsidR="00F12FFE" w:rsidRPr="00A10ED3" w:rsidRDefault="00F12FFE" w:rsidP="000E5F73">
      <w:pPr>
        <w:spacing w:after="0"/>
        <w:jc w:val="both"/>
        <w:rPr>
          <w:rFonts w:ascii="Times New Roman" w:hAnsi="Times New Roman" w:cs="Times New Roman"/>
          <w:sz w:val="24"/>
          <w:szCs w:val="24"/>
        </w:rPr>
      </w:pPr>
      <w:r w:rsidRPr="00A10ED3">
        <w:rPr>
          <w:rFonts w:ascii="Times New Roman" w:hAnsi="Times New Roman" w:cs="Times New Roman"/>
          <w:sz w:val="24"/>
          <w:szCs w:val="24"/>
        </w:rPr>
        <w:t>201</w:t>
      </w:r>
      <w:r w:rsidR="00552576" w:rsidRPr="00A10ED3">
        <w:rPr>
          <w:rFonts w:ascii="Times New Roman" w:hAnsi="Times New Roman" w:cs="Times New Roman"/>
          <w:sz w:val="24"/>
          <w:szCs w:val="24"/>
        </w:rPr>
        <w:t>6</w:t>
      </w:r>
      <w:r w:rsidRPr="00A10ED3">
        <w:rPr>
          <w:rFonts w:ascii="Times New Roman" w:hAnsi="Times New Roman" w:cs="Times New Roman"/>
          <w:sz w:val="24"/>
          <w:szCs w:val="24"/>
        </w:rPr>
        <w:t xml:space="preserve"> р. – будівництво твердопаливної </w:t>
      </w:r>
      <w:proofErr w:type="spellStart"/>
      <w:r w:rsidRPr="00A10ED3">
        <w:rPr>
          <w:rFonts w:ascii="Times New Roman" w:hAnsi="Times New Roman" w:cs="Times New Roman"/>
          <w:sz w:val="24"/>
          <w:szCs w:val="24"/>
        </w:rPr>
        <w:t>біокотельні</w:t>
      </w:r>
      <w:proofErr w:type="spellEnd"/>
      <w:r w:rsidRPr="00A10ED3">
        <w:rPr>
          <w:rFonts w:ascii="Times New Roman" w:hAnsi="Times New Roman" w:cs="Times New Roman"/>
          <w:sz w:val="24"/>
          <w:szCs w:val="24"/>
        </w:rPr>
        <w:t xml:space="preserve">; </w:t>
      </w:r>
    </w:p>
    <w:p w:rsidR="000E5F73" w:rsidRPr="00A10ED3" w:rsidRDefault="000E5F73" w:rsidP="000E5F73">
      <w:pPr>
        <w:jc w:val="both"/>
        <w:rPr>
          <w:rFonts w:ascii="Times New Roman" w:hAnsi="Times New Roman" w:cs="Times New Roman"/>
          <w:sz w:val="24"/>
          <w:szCs w:val="24"/>
        </w:rPr>
      </w:pPr>
      <w:r w:rsidRPr="00A10ED3">
        <w:rPr>
          <w:rFonts w:ascii="Times New Roman" w:hAnsi="Times New Roman" w:cs="Times New Roman"/>
          <w:sz w:val="24"/>
          <w:szCs w:val="24"/>
        </w:rPr>
        <w:t>201</w:t>
      </w:r>
      <w:r w:rsidR="00552576" w:rsidRPr="00A10ED3">
        <w:rPr>
          <w:rFonts w:ascii="Times New Roman" w:hAnsi="Times New Roman" w:cs="Times New Roman"/>
          <w:sz w:val="24"/>
          <w:szCs w:val="24"/>
        </w:rPr>
        <w:t>7</w:t>
      </w:r>
      <w:r w:rsidRPr="00A10ED3">
        <w:rPr>
          <w:rFonts w:ascii="Times New Roman" w:hAnsi="Times New Roman" w:cs="Times New Roman"/>
          <w:sz w:val="24"/>
          <w:szCs w:val="24"/>
        </w:rPr>
        <w:t xml:space="preserve"> р. – </w:t>
      </w:r>
      <w:proofErr w:type="spellStart"/>
      <w:r w:rsidRPr="00A10ED3">
        <w:rPr>
          <w:rFonts w:ascii="Times New Roman" w:hAnsi="Times New Roman" w:cs="Times New Roman"/>
          <w:sz w:val="24"/>
          <w:szCs w:val="24"/>
        </w:rPr>
        <w:t>термомодернізація</w:t>
      </w:r>
      <w:proofErr w:type="spellEnd"/>
      <w:r w:rsidRPr="00A10ED3">
        <w:rPr>
          <w:rFonts w:ascii="Times New Roman" w:hAnsi="Times New Roman" w:cs="Times New Roman"/>
          <w:sz w:val="24"/>
          <w:szCs w:val="24"/>
        </w:rPr>
        <w:t xml:space="preserve"> будівлі та модернізація інженерних мереж. </w:t>
      </w:r>
    </w:p>
    <w:p w:rsidR="00F12FFE" w:rsidRPr="00A10ED3" w:rsidRDefault="00F12FFE" w:rsidP="000E5F73">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F12FFE" w:rsidRPr="00A10ED3" w:rsidRDefault="00F12FFE" w:rsidP="000E5F73">
      <w:pPr>
        <w:spacing w:after="0"/>
        <w:jc w:val="both"/>
        <w:rPr>
          <w:rFonts w:ascii="Times New Roman" w:hAnsi="Times New Roman" w:cs="Times New Roman"/>
          <w:sz w:val="24"/>
          <w:szCs w:val="24"/>
        </w:rPr>
      </w:pPr>
      <w:r w:rsidRPr="00A10ED3">
        <w:rPr>
          <w:rFonts w:ascii="Times New Roman" w:hAnsi="Times New Roman" w:cs="Times New Roman"/>
          <w:sz w:val="24"/>
          <w:szCs w:val="24"/>
        </w:rPr>
        <w:t>Міський бюджет</w:t>
      </w:r>
      <w:r w:rsidR="00005EEB" w:rsidRPr="00A10ED3">
        <w:rPr>
          <w:rFonts w:ascii="Times New Roman" w:hAnsi="Times New Roman" w:cs="Times New Roman"/>
          <w:sz w:val="24"/>
          <w:szCs w:val="24"/>
        </w:rPr>
        <w:t xml:space="preserve"> – 4,6 млн. грн.</w:t>
      </w:r>
    </w:p>
    <w:p w:rsidR="000B0C14" w:rsidRPr="00A10ED3" w:rsidRDefault="000B0C14" w:rsidP="000B0C14">
      <w:pPr>
        <w:pStyle w:val="2"/>
        <w:numPr>
          <w:ilvl w:val="4"/>
          <w:numId w:val="15"/>
        </w:numPr>
        <w:rPr>
          <w:rFonts w:ascii="Times New Roman" w:hAnsi="Times New Roman" w:cs="Times New Roman"/>
          <w:i/>
          <w:color w:val="1F497D" w:themeColor="text2"/>
          <w:sz w:val="24"/>
          <w:szCs w:val="24"/>
        </w:rPr>
      </w:pPr>
      <w:bookmarkStart w:id="39" w:name="_Toc437617113"/>
      <w:bookmarkStart w:id="40" w:name="_Toc438120336"/>
      <w:bookmarkStart w:id="41" w:name="_Toc438120531"/>
      <w:bookmarkStart w:id="42" w:name="_Toc458005176"/>
      <w:r w:rsidRPr="00A10ED3">
        <w:rPr>
          <w:rFonts w:ascii="Times New Roman" w:hAnsi="Times New Roman" w:cs="Times New Roman"/>
          <w:i/>
          <w:color w:val="1F497D" w:themeColor="text2"/>
          <w:sz w:val="24"/>
          <w:szCs w:val="24"/>
        </w:rPr>
        <w:t>Підвищення енергоефективності в бюджетних закладах м. Суми (ПУЛ 2)</w:t>
      </w:r>
      <w:bookmarkEnd w:id="39"/>
      <w:bookmarkEnd w:id="40"/>
      <w:bookmarkEnd w:id="41"/>
      <w:bookmarkEnd w:id="42"/>
    </w:p>
    <w:p w:rsidR="00660E15" w:rsidRPr="00A10ED3" w:rsidRDefault="00660E15" w:rsidP="007D1480">
      <w:pPr>
        <w:spacing w:before="240"/>
        <w:jc w:val="both"/>
        <w:rPr>
          <w:rFonts w:ascii="Times New Roman" w:hAnsi="Times New Roman" w:cs="Times New Roman"/>
          <w:sz w:val="24"/>
          <w:szCs w:val="24"/>
        </w:rPr>
      </w:pPr>
      <w:r w:rsidRPr="00A10ED3">
        <w:rPr>
          <w:rFonts w:ascii="Times New Roman" w:hAnsi="Times New Roman" w:cs="Times New Roman"/>
          <w:sz w:val="24"/>
          <w:szCs w:val="24"/>
        </w:rPr>
        <w:t>Після реалізації проекту "Підвищення енергоефективності в освітніх закладах м. Суми (ПУЛ 1)"</w:t>
      </w:r>
      <w:r w:rsidR="008B7EDA">
        <w:rPr>
          <w:rFonts w:ascii="Times New Roman" w:hAnsi="Times New Roman" w:cs="Times New Roman"/>
          <w:sz w:val="24"/>
          <w:szCs w:val="24"/>
        </w:rPr>
        <w:t>,</w:t>
      </w:r>
      <w:r w:rsidRPr="00A10ED3">
        <w:rPr>
          <w:rFonts w:ascii="Times New Roman" w:hAnsi="Times New Roman" w:cs="Times New Roman"/>
          <w:sz w:val="24"/>
          <w:szCs w:val="24"/>
        </w:rPr>
        <w:t xml:space="preserve"> використовуючи набутий досвід</w:t>
      </w:r>
      <w:r w:rsidR="008B7EDA">
        <w:rPr>
          <w:rFonts w:ascii="Times New Roman" w:hAnsi="Times New Roman" w:cs="Times New Roman"/>
          <w:sz w:val="24"/>
          <w:szCs w:val="24"/>
        </w:rPr>
        <w:t>,</w:t>
      </w:r>
      <w:r w:rsidRPr="00A10ED3">
        <w:rPr>
          <w:rFonts w:ascii="Times New Roman" w:hAnsi="Times New Roman" w:cs="Times New Roman"/>
          <w:sz w:val="24"/>
          <w:szCs w:val="24"/>
        </w:rPr>
        <w:t xml:space="preserve"> місто планує продовжувати активну співпрацю з корпорацією НЕФКО для чого започаткує проект "Підвищення енергоефективності в бюджетних закладах м. Суми (ПУЛ 2)". </w:t>
      </w:r>
      <w:r w:rsidR="004242D4" w:rsidRPr="00A10ED3">
        <w:rPr>
          <w:rFonts w:ascii="Times New Roman" w:hAnsi="Times New Roman" w:cs="Times New Roman"/>
          <w:sz w:val="24"/>
          <w:szCs w:val="24"/>
        </w:rPr>
        <w:t>У</w:t>
      </w:r>
      <w:r w:rsidRPr="00A10ED3">
        <w:rPr>
          <w:rFonts w:ascii="Times New Roman" w:hAnsi="Times New Roman" w:cs="Times New Roman"/>
          <w:sz w:val="24"/>
          <w:szCs w:val="24"/>
        </w:rPr>
        <w:t xml:space="preserve"> рамках проекту планується виконати часткову </w:t>
      </w:r>
      <w:proofErr w:type="spellStart"/>
      <w:r w:rsidRPr="00A10ED3">
        <w:rPr>
          <w:rFonts w:ascii="Times New Roman" w:hAnsi="Times New Roman" w:cs="Times New Roman"/>
          <w:sz w:val="24"/>
          <w:szCs w:val="24"/>
        </w:rPr>
        <w:t>термомодернізацію</w:t>
      </w:r>
      <w:proofErr w:type="spellEnd"/>
      <w:r w:rsidRPr="00A10ED3">
        <w:rPr>
          <w:rFonts w:ascii="Times New Roman" w:hAnsi="Times New Roman" w:cs="Times New Roman"/>
          <w:sz w:val="24"/>
          <w:szCs w:val="24"/>
        </w:rPr>
        <w:t xml:space="preserve"> 6-ти </w:t>
      </w:r>
      <w:r w:rsidR="008B7EDA">
        <w:rPr>
          <w:rFonts w:ascii="Times New Roman" w:hAnsi="Times New Roman" w:cs="Times New Roman"/>
          <w:sz w:val="24"/>
          <w:szCs w:val="24"/>
        </w:rPr>
        <w:t>установ</w:t>
      </w:r>
      <w:r w:rsidRPr="00A10ED3">
        <w:rPr>
          <w:rFonts w:ascii="Times New Roman" w:hAnsi="Times New Roman" w:cs="Times New Roman"/>
          <w:sz w:val="24"/>
          <w:szCs w:val="24"/>
        </w:rPr>
        <w:t xml:space="preserve"> управління освіти </w:t>
      </w:r>
      <w:r w:rsidR="0015413D">
        <w:rPr>
          <w:rFonts w:ascii="Times New Roman" w:hAnsi="Times New Roman" w:cs="Times New Roman"/>
          <w:sz w:val="24"/>
          <w:szCs w:val="24"/>
        </w:rPr>
        <w:t xml:space="preserve">і науки </w:t>
      </w:r>
      <w:r w:rsidR="00E108C1">
        <w:rPr>
          <w:rFonts w:ascii="Times New Roman" w:eastAsia="Calibri" w:hAnsi="Times New Roman" w:cs="Times New Roman"/>
          <w:sz w:val="24"/>
          <w:szCs w:val="24"/>
        </w:rPr>
        <w:t xml:space="preserve">Сумської міської ради </w:t>
      </w:r>
      <w:r w:rsidRPr="00A10ED3">
        <w:rPr>
          <w:rFonts w:ascii="Times New Roman" w:hAnsi="Times New Roman" w:cs="Times New Roman"/>
          <w:sz w:val="24"/>
          <w:szCs w:val="24"/>
        </w:rPr>
        <w:t>(</w:t>
      </w:r>
      <w:r w:rsidR="007D1480" w:rsidRPr="00A10ED3">
        <w:rPr>
          <w:rFonts w:ascii="Times New Roman" w:hAnsi="Times New Roman" w:cs="Times New Roman"/>
          <w:sz w:val="24"/>
          <w:szCs w:val="24"/>
        </w:rPr>
        <w:t>ЗОШ №24, ЗОШ №25, ДНЗ №3, ДНЗ №15, ДНЗ №28, ДНЗ №39</w:t>
      </w:r>
      <w:r w:rsidRPr="00A10ED3">
        <w:rPr>
          <w:rFonts w:ascii="Times New Roman" w:hAnsi="Times New Roman" w:cs="Times New Roman"/>
          <w:sz w:val="24"/>
          <w:szCs w:val="24"/>
        </w:rPr>
        <w:t xml:space="preserve">) та </w:t>
      </w:r>
      <w:r w:rsidR="008B7EDA">
        <w:rPr>
          <w:rFonts w:ascii="Times New Roman" w:hAnsi="Times New Roman" w:cs="Times New Roman"/>
          <w:sz w:val="24"/>
          <w:szCs w:val="24"/>
        </w:rPr>
        <w:t xml:space="preserve">1 </w:t>
      </w:r>
      <w:r w:rsidR="004242D4" w:rsidRPr="00A10ED3">
        <w:rPr>
          <w:rFonts w:ascii="Times New Roman" w:hAnsi="Times New Roman" w:cs="Times New Roman"/>
          <w:sz w:val="24"/>
          <w:szCs w:val="24"/>
        </w:rPr>
        <w:t>відділу</w:t>
      </w:r>
      <w:r w:rsidRPr="00A10ED3">
        <w:rPr>
          <w:rFonts w:ascii="Times New Roman" w:hAnsi="Times New Roman" w:cs="Times New Roman"/>
          <w:sz w:val="24"/>
          <w:szCs w:val="24"/>
        </w:rPr>
        <w:t xml:space="preserve"> охорони здоров'я </w:t>
      </w:r>
      <w:r w:rsidR="00E108C1">
        <w:rPr>
          <w:rFonts w:ascii="Times New Roman" w:eastAsia="Calibri" w:hAnsi="Times New Roman" w:cs="Times New Roman"/>
          <w:sz w:val="24"/>
          <w:szCs w:val="24"/>
        </w:rPr>
        <w:t xml:space="preserve">Сумської міської ради </w:t>
      </w:r>
      <w:r w:rsidRPr="00A10ED3">
        <w:rPr>
          <w:rFonts w:ascii="Times New Roman" w:hAnsi="Times New Roman" w:cs="Times New Roman"/>
          <w:sz w:val="24"/>
          <w:szCs w:val="24"/>
        </w:rPr>
        <w:t>(</w:t>
      </w:r>
      <w:r w:rsidR="007D1480" w:rsidRPr="00A10ED3">
        <w:rPr>
          <w:rFonts w:ascii="Times New Roman" w:hAnsi="Times New Roman" w:cs="Times New Roman"/>
          <w:sz w:val="24"/>
          <w:szCs w:val="24"/>
        </w:rPr>
        <w:t>Сумська міс</w:t>
      </w:r>
      <w:r w:rsidR="0015413D">
        <w:rPr>
          <w:rFonts w:ascii="Times New Roman" w:hAnsi="Times New Roman" w:cs="Times New Roman"/>
          <w:sz w:val="24"/>
          <w:szCs w:val="24"/>
        </w:rPr>
        <w:t xml:space="preserve">ька дитяча клінічна лікарня </w:t>
      </w:r>
      <w:r w:rsidR="007D1480" w:rsidRPr="00A10ED3">
        <w:rPr>
          <w:rFonts w:ascii="Times New Roman" w:hAnsi="Times New Roman" w:cs="Times New Roman"/>
          <w:sz w:val="24"/>
          <w:szCs w:val="24"/>
        </w:rPr>
        <w:t>Святої Зінаїди</w:t>
      </w:r>
      <w:r w:rsidRPr="00A10ED3">
        <w:rPr>
          <w:rFonts w:ascii="Times New Roman" w:hAnsi="Times New Roman" w:cs="Times New Roman"/>
          <w:sz w:val="24"/>
          <w:szCs w:val="24"/>
        </w:rPr>
        <w:t xml:space="preserve">). </w:t>
      </w:r>
      <w:r w:rsidR="00E108C1">
        <w:rPr>
          <w:rFonts w:ascii="Times New Roman" w:hAnsi="Times New Roman" w:cs="Times New Roman"/>
          <w:sz w:val="24"/>
          <w:szCs w:val="24"/>
        </w:rPr>
        <w:br/>
      </w:r>
      <w:r w:rsidRPr="00A10ED3">
        <w:rPr>
          <w:rFonts w:ascii="Times New Roman" w:hAnsi="Times New Roman" w:cs="Times New Roman"/>
          <w:sz w:val="24"/>
          <w:szCs w:val="24"/>
        </w:rPr>
        <w:t xml:space="preserve">ЕЕЗ передбачають </w:t>
      </w:r>
      <w:r w:rsidR="007D1480" w:rsidRPr="00A10ED3">
        <w:rPr>
          <w:rFonts w:ascii="Times New Roman" w:hAnsi="Times New Roman" w:cs="Times New Roman"/>
          <w:sz w:val="24"/>
          <w:szCs w:val="24"/>
        </w:rPr>
        <w:t>заміну старих дерев'яних вікон на енергоефективні металопластикові вікна та модернізацію інженерних мереж з використанням енергоефективних технологій.</w:t>
      </w:r>
    </w:p>
    <w:p w:rsidR="007D1480" w:rsidRPr="00A10ED3" w:rsidRDefault="007D1480" w:rsidP="007D1480">
      <w:pPr>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4.4.4. Показники ефективності проекту</w:t>
      </w:r>
    </w:p>
    <w:tbl>
      <w:tblPr>
        <w:tblW w:w="10339" w:type="dxa"/>
        <w:jc w:val="center"/>
        <w:tblLook w:val="04A0" w:firstRow="1" w:lastRow="0" w:firstColumn="1" w:lastColumn="0" w:noHBand="0" w:noVBand="1"/>
      </w:tblPr>
      <w:tblGrid>
        <w:gridCol w:w="1279"/>
        <w:gridCol w:w="1330"/>
        <w:gridCol w:w="1417"/>
        <w:gridCol w:w="1096"/>
        <w:gridCol w:w="1246"/>
        <w:gridCol w:w="1595"/>
        <w:gridCol w:w="1160"/>
        <w:gridCol w:w="1216"/>
      </w:tblGrid>
      <w:tr w:rsidR="007D1480" w:rsidRPr="00A10ED3" w:rsidTr="00994B1B">
        <w:trPr>
          <w:trHeight w:val="464"/>
          <w:jc w:val="center"/>
        </w:trPr>
        <w:tc>
          <w:tcPr>
            <w:tcW w:w="1279" w:type="dxa"/>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Інвестиції</w:t>
            </w:r>
          </w:p>
        </w:tc>
        <w:tc>
          <w:tcPr>
            <w:tcW w:w="1330" w:type="dxa"/>
            <w:tcBorders>
              <w:top w:val="single" w:sz="4" w:space="0" w:color="1F497D"/>
              <w:left w:val="nil"/>
              <w:bottom w:val="single" w:sz="4" w:space="0" w:color="1F497D"/>
              <w:right w:val="single" w:sz="4" w:space="0" w:color="1F497D"/>
            </w:tcBorders>
            <w:shd w:val="clear" w:color="000000" w:fill="95B3D7"/>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Економія ПЕР</w:t>
            </w:r>
          </w:p>
        </w:tc>
        <w:tc>
          <w:tcPr>
            <w:tcW w:w="1417" w:type="dxa"/>
            <w:tcBorders>
              <w:top w:val="single" w:sz="4" w:space="0" w:color="1F497D"/>
              <w:left w:val="nil"/>
              <w:bottom w:val="single" w:sz="4" w:space="0" w:color="1F497D"/>
              <w:right w:val="single" w:sz="4" w:space="0" w:color="1F497D"/>
            </w:tcBorders>
            <w:shd w:val="clear" w:color="000000" w:fill="95B3D7"/>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Скорочення викидів ПГ</w:t>
            </w:r>
          </w:p>
        </w:tc>
        <w:tc>
          <w:tcPr>
            <w:tcW w:w="1096" w:type="dxa"/>
            <w:tcBorders>
              <w:top w:val="single" w:sz="4" w:space="0" w:color="1F497D"/>
              <w:left w:val="nil"/>
              <w:bottom w:val="single" w:sz="4" w:space="0" w:color="1F497D"/>
              <w:right w:val="single" w:sz="4" w:space="0" w:color="1F497D"/>
            </w:tcBorders>
            <w:shd w:val="clear" w:color="000000" w:fill="95B3D7"/>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Зниження витрат</w:t>
            </w:r>
          </w:p>
        </w:tc>
        <w:tc>
          <w:tcPr>
            <w:tcW w:w="1246" w:type="dxa"/>
            <w:tcBorders>
              <w:top w:val="single" w:sz="4" w:space="0" w:color="1F497D"/>
              <w:left w:val="nil"/>
              <w:bottom w:val="single" w:sz="4" w:space="0" w:color="1F497D"/>
              <w:right w:val="single" w:sz="4" w:space="0" w:color="1F497D"/>
            </w:tcBorders>
            <w:shd w:val="clear" w:color="000000" w:fill="95B3D7"/>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Простий термін окупності</w:t>
            </w:r>
          </w:p>
        </w:tc>
        <w:tc>
          <w:tcPr>
            <w:tcW w:w="1595" w:type="dxa"/>
            <w:tcBorders>
              <w:top w:val="single" w:sz="4" w:space="0" w:color="1F497D"/>
              <w:left w:val="nil"/>
              <w:bottom w:val="single" w:sz="4" w:space="0" w:color="1F497D"/>
              <w:right w:val="single" w:sz="4" w:space="0" w:color="1F497D"/>
            </w:tcBorders>
            <w:shd w:val="clear" w:color="000000" w:fill="95B3D7"/>
            <w:vAlign w:val="center"/>
            <w:hideMark/>
          </w:tcPr>
          <w:p w:rsidR="007D1480" w:rsidRPr="00A10ED3" w:rsidRDefault="00994B1B" w:rsidP="007D148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Внутрішня норма рентабельності (IRR)</w:t>
            </w:r>
          </w:p>
        </w:tc>
        <w:tc>
          <w:tcPr>
            <w:tcW w:w="1160" w:type="dxa"/>
            <w:tcBorders>
              <w:top w:val="single" w:sz="4" w:space="0" w:color="1F497D"/>
              <w:left w:val="nil"/>
              <w:bottom w:val="single" w:sz="4" w:space="0" w:color="1F497D"/>
              <w:right w:val="single" w:sz="4" w:space="0" w:color="1F497D"/>
            </w:tcBorders>
            <w:shd w:val="clear" w:color="000000" w:fill="95B3D7"/>
            <w:vAlign w:val="center"/>
            <w:hideMark/>
          </w:tcPr>
          <w:p w:rsidR="007D1480" w:rsidRPr="00A10ED3" w:rsidRDefault="00994B1B" w:rsidP="007D148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Чиста приведена вартість (NPV)</w:t>
            </w:r>
          </w:p>
        </w:tc>
        <w:tc>
          <w:tcPr>
            <w:tcW w:w="1216" w:type="dxa"/>
            <w:tcBorders>
              <w:top w:val="single" w:sz="4" w:space="0" w:color="1F497D"/>
              <w:left w:val="nil"/>
              <w:bottom w:val="single" w:sz="4" w:space="0" w:color="1F497D"/>
              <w:right w:val="single" w:sz="4" w:space="0" w:color="1F497D"/>
            </w:tcBorders>
            <w:shd w:val="clear" w:color="000000" w:fill="95B3D7"/>
            <w:vAlign w:val="center"/>
            <w:hideMark/>
          </w:tcPr>
          <w:p w:rsidR="00994B1B" w:rsidRPr="00A10ED3" w:rsidRDefault="00994B1B" w:rsidP="00994B1B">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Коефіцієнт чистої приведеної вартості</w:t>
            </w:r>
          </w:p>
          <w:p w:rsidR="007D1480" w:rsidRPr="00A10ED3" w:rsidRDefault="00994B1B" w:rsidP="00994B1B">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(NPVQ</w:t>
            </w:r>
            <w:r w:rsidR="00F03495" w:rsidRPr="00A10ED3">
              <w:rPr>
                <w:rFonts w:ascii="Times New Roman" w:eastAsia="Times New Roman" w:hAnsi="Times New Roman" w:cs="Times New Roman"/>
                <w:b/>
                <w:bCs/>
                <w:color w:val="000000"/>
                <w:sz w:val="18"/>
                <w:szCs w:val="18"/>
                <w:lang w:eastAsia="ru-RU"/>
              </w:rPr>
              <w:t>)</w:t>
            </w:r>
          </w:p>
        </w:tc>
      </w:tr>
      <w:tr w:rsidR="007D1480" w:rsidRPr="00A10ED3" w:rsidTr="00994B1B">
        <w:trPr>
          <w:trHeight w:val="66"/>
          <w:jc w:val="center"/>
        </w:trPr>
        <w:tc>
          <w:tcPr>
            <w:tcW w:w="1279" w:type="dxa"/>
            <w:tcBorders>
              <w:top w:val="nil"/>
              <w:left w:val="single" w:sz="4" w:space="0" w:color="1F497D"/>
              <w:bottom w:val="single" w:sz="4" w:space="0" w:color="1F497D"/>
              <w:right w:val="single" w:sz="4" w:space="0" w:color="1F497D"/>
            </w:tcBorders>
            <w:shd w:val="clear" w:color="000000" w:fill="95B3D7"/>
            <w:noWrap/>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330" w:type="dxa"/>
            <w:tcBorders>
              <w:top w:val="nil"/>
              <w:left w:val="nil"/>
              <w:bottom w:val="single" w:sz="4" w:space="0" w:color="1F497D"/>
              <w:right w:val="single" w:sz="4" w:space="0" w:color="1F497D"/>
            </w:tcBorders>
            <w:shd w:val="clear" w:color="000000" w:fill="95B3D7"/>
            <w:noWrap/>
            <w:vAlign w:val="center"/>
            <w:hideMark/>
          </w:tcPr>
          <w:p w:rsidR="007D1480" w:rsidRPr="00A10ED3" w:rsidRDefault="00780D97" w:rsidP="007D148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МВт∙год</w:t>
            </w:r>
          </w:p>
        </w:tc>
        <w:tc>
          <w:tcPr>
            <w:tcW w:w="1417" w:type="dxa"/>
            <w:tcBorders>
              <w:top w:val="nil"/>
              <w:left w:val="nil"/>
              <w:bottom w:val="single" w:sz="4" w:space="0" w:color="1F497D"/>
              <w:right w:val="single" w:sz="4" w:space="0" w:color="1F497D"/>
            </w:tcBorders>
            <w:shd w:val="clear" w:color="000000" w:fill="95B3D7"/>
            <w:noWrap/>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 СО</w:t>
            </w:r>
            <w:r w:rsidRPr="00A10ED3">
              <w:rPr>
                <w:rFonts w:ascii="Times New Roman" w:eastAsia="Times New Roman" w:hAnsi="Times New Roman" w:cs="Times New Roman"/>
                <w:b/>
                <w:bCs/>
                <w:color w:val="000000"/>
                <w:sz w:val="18"/>
                <w:szCs w:val="18"/>
                <w:vertAlign w:val="subscript"/>
                <w:lang w:eastAsia="ru-RU"/>
              </w:rPr>
              <w:t>2</w:t>
            </w:r>
          </w:p>
        </w:tc>
        <w:tc>
          <w:tcPr>
            <w:tcW w:w="1096" w:type="dxa"/>
            <w:tcBorders>
              <w:top w:val="nil"/>
              <w:left w:val="nil"/>
              <w:bottom w:val="single" w:sz="4" w:space="0" w:color="1F497D"/>
              <w:right w:val="single" w:sz="4" w:space="0" w:color="1F497D"/>
            </w:tcBorders>
            <w:shd w:val="clear" w:color="000000" w:fill="95B3D7"/>
            <w:noWrap/>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246" w:type="dxa"/>
            <w:tcBorders>
              <w:top w:val="nil"/>
              <w:left w:val="nil"/>
              <w:bottom w:val="single" w:sz="4" w:space="0" w:color="1F497D"/>
              <w:right w:val="single" w:sz="4" w:space="0" w:color="1F497D"/>
            </w:tcBorders>
            <w:shd w:val="clear" w:color="000000" w:fill="95B3D7"/>
            <w:noWrap/>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років</w:t>
            </w:r>
          </w:p>
        </w:tc>
        <w:tc>
          <w:tcPr>
            <w:tcW w:w="1595" w:type="dxa"/>
            <w:tcBorders>
              <w:top w:val="nil"/>
              <w:left w:val="nil"/>
              <w:bottom w:val="single" w:sz="4" w:space="0" w:color="1F497D"/>
              <w:right w:val="single" w:sz="4" w:space="0" w:color="1F497D"/>
            </w:tcBorders>
            <w:shd w:val="clear" w:color="000000" w:fill="95B3D7"/>
            <w:noWrap/>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w:t>
            </w:r>
          </w:p>
        </w:tc>
        <w:tc>
          <w:tcPr>
            <w:tcW w:w="1160" w:type="dxa"/>
            <w:tcBorders>
              <w:top w:val="nil"/>
              <w:left w:val="nil"/>
              <w:bottom w:val="single" w:sz="4" w:space="0" w:color="1F497D"/>
              <w:right w:val="single" w:sz="4" w:space="0" w:color="1F497D"/>
            </w:tcBorders>
            <w:shd w:val="clear" w:color="000000" w:fill="95B3D7"/>
            <w:noWrap/>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216" w:type="dxa"/>
            <w:tcBorders>
              <w:top w:val="nil"/>
              <w:left w:val="nil"/>
              <w:bottom w:val="single" w:sz="4" w:space="0" w:color="1F497D"/>
              <w:right w:val="single" w:sz="4" w:space="0" w:color="1F497D"/>
            </w:tcBorders>
            <w:shd w:val="clear" w:color="000000" w:fill="95B3D7"/>
            <w:noWrap/>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 </w:t>
            </w:r>
          </w:p>
        </w:tc>
      </w:tr>
      <w:tr w:rsidR="007D1480" w:rsidRPr="00A10ED3" w:rsidTr="00994B1B">
        <w:trPr>
          <w:trHeight w:val="505"/>
          <w:jc w:val="center"/>
        </w:trPr>
        <w:tc>
          <w:tcPr>
            <w:tcW w:w="1279" w:type="dxa"/>
            <w:tcBorders>
              <w:top w:val="nil"/>
              <w:left w:val="single" w:sz="4" w:space="0" w:color="1F497D"/>
              <w:bottom w:val="single" w:sz="4" w:space="0" w:color="1F497D"/>
              <w:right w:val="single" w:sz="4" w:space="0" w:color="1F497D"/>
            </w:tcBorders>
            <w:shd w:val="clear" w:color="auto" w:fill="auto"/>
            <w:noWrap/>
            <w:vAlign w:val="center"/>
            <w:hideMark/>
          </w:tcPr>
          <w:p w:rsidR="007D1480" w:rsidRPr="00A10ED3" w:rsidRDefault="007D1480" w:rsidP="007D148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9 469,5</w:t>
            </w:r>
          </w:p>
        </w:tc>
        <w:tc>
          <w:tcPr>
            <w:tcW w:w="1330" w:type="dxa"/>
            <w:tcBorders>
              <w:top w:val="nil"/>
              <w:left w:val="nil"/>
              <w:bottom w:val="single" w:sz="4" w:space="0" w:color="1F497D"/>
              <w:right w:val="single" w:sz="4" w:space="0" w:color="1F497D"/>
            </w:tcBorders>
            <w:shd w:val="clear" w:color="auto" w:fill="auto"/>
            <w:noWrap/>
            <w:vAlign w:val="center"/>
            <w:hideMark/>
          </w:tcPr>
          <w:p w:rsidR="007D1480" w:rsidRPr="00A10ED3" w:rsidRDefault="007D1480" w:rsidP="007D148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2 010,5</w:t>
            </w:r>
          </w:p>
        </w:tc>
        <w:tc>
          <w:tcPr>
            <w:tcW w:w="1417" w:type="dxa"/>
            <w:tcBorders>
              <w:top w:val="nil"/>
              <w:left w:val="nil"/>
              <w:bottom w:val="single" w:sz="4" w:space="0" w:color="1F497D"/>
              <w:right w:val="single" w:sz="4" w:space="0" w:color="1F497D"/>
            </w:tcBorders>
            <w:shd w:val="clear" w:color="auto" w:fill="auto"/>
            <w:noWrap/>
            <w:vAlign w:val="center"/>
            <w:hideMark/>
          </w:tcPr>
          <w:p w:rsidR="007D1480" w:rsidRPr="00A10ED3" w:rsidRDefault="007D1480" w:rsidP="007D148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615,1</w:t>
            </w:r>
          </w:p>
        </w:tc>
        <w:tc>
          <w:tcPr>
            <w:tcW w:w="1096" w:type="dxa"/>
            <w:tcBorders>
              <w:top w:val="nil"/>
              <w:left w:val="nil"/>
              <w:bottom w:val="single" w:sz="4" w:space="0" w:color="1F497D"/>
              <w:right w:val="single" w:sz="4" w:space="0" w:color="1F497D"/>
            </w:tcBorders>
            <w:shd w:val="clear" w:color="auto" w:fill="auto"/>
            <w:noWrap/>
            <w:vAlign w:val="center"/>
            <w:hideMark/>
          </w:tcPr>
          <w:p w:rsidR="007D1480" w:rsidRPr="00A10ED3" w:rsidRDefault="007D1480" w:rsidP="007D148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1 946,7</w:t>
            </w:r>
          </w:p>
        </w:tc>
        <w:tc>
          <w:tcPr>
            <w:tcW w:w="1246" w:type="dxa"/>
            <w:tcBorders>
              <w:top w:val="nil"/>
              <w:left w:val="nil"/>
              <w:bottom w:val="single" w:sz="4" w:space="0" w:color="1F497D"/>
              <w:right w:val="single" w:sz="4" w:space="0" w:color="1F497D"/>
            </w:tcBorders>
            <w:shd w:val="clear" w:color="auto" w:fill="auto"/>
            <w:noWrap/>
            <w:vAlign w:val="center"/>
            <w:hideMark/>
          </w:tcPr>
          <w:p w:rsidR="007D1480" w:rsidRPr="00A10ED3" w:rsidRDefault="007D1480" w:rsidP="007D148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4,9</w:t>
            </w:r>
          </w:p>
        </w:tc>
        <w:tc>
          <w:tcPr>
            <w:tcW w:w="1595" w:type="dxa"/>
            <w:tcBorders>
              <w:top w:val="nil"/>
              <w:left w:val="nil"/>
              <w:bottom w:val="single" w:sz="4" w:space="0" w:color="1F497D"/>
              <w:right w:val="single" w:sz="4" w:space="0" w:color="1F497D"/>
            </w:tcBorders>
            <w:shd w:val="clear" w:color="auto" w:fill="auto"/>
            <w:noWrap/>
            <w:vAlign w:val="center"/>
            <w:hideMark/>
          </w:tcPr>
          <w:p w:rsidR="007D1480" w:rsidRPr="00A10ED3" w:rsidRDefault="007D1480" w:rsidP="007D148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16%</w:t>
            </w:r>
          </w:p>
        </w:tc>
        <w:tc>
          <w:tcPr>
            <w:tcW w:w="1160" w:type="dxa"/>
            <w:tcBorders>
              <w:top w:val="nil"/>
              <w:left w:val="nil"/>
              <w:bottom w:val="single" w:sz="4" w:space="0" w:color="1F497D"/>
              <w:right w:val="single" w:sz="4" w:space="0" w:color="1F497D"/>
            </w:tcBorders>
            <w:shd w:val="clear" w:color="auto" w:fill="auto"/>
            <w:noWrap/>
            <w:vAlign w:val="center"/>
            <w:hideMark/>
          </w:tcPr>
          <w:p w:rsidR="007D1480" w:rsidRPr="00A10ED3" w:rsidRDefault="007D1480" w:rsidP="007D148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7 135,9</w:t>
            </w:r>
          </w:p>
        </w:tc>
        <w:tc>
          <w:tcPr>
            <w:tcW w:w="1216" w:type="dxa"/>
            <w:tcBorders>
              <w:top w:val="nil"/>
              <w:left w:val="nil"/>
              <w:bottom w:val="single" w:sz="4" w:space="0" w:color="1F497D"/>
              <w:right w:val="single" w:sz="4" w:space="0" w:color="1F497D"/>
            </w:tcBorders>
            <w:shd w:val="clear" w:color="auto" w:fill="auto"/>
            <w:noWrap/>
            <w:vAlign w:val="center"/>
            <w:hideMark/>
          </w:tcPr>
          <w:p w:rsidR="007D1480" w:rsidRPr="00A10ED3" w:rsidRDefault="007D1480" w:rsidP="007D148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0,8</w:t>
            </w:r>
          </w:p>
        </w:tc>
      </w:tr>
    </w:tbl>
    <w:p w:rsidR="008569CF" w:rsidRDefault="004242D4" w:rsidP="008569CF">
      <w:pPr>
        <w:spacing w:after="0" w:line="240" w:lineRule="auto"/>
        <w:jc w:val="both"/>
        <w:rPr>
          <w:rFonts w:ascii="Times New Roman" w:hAnsi="Times New Roman" w:cs="Times New Roman"/>
          <w:sz w:val="24"/>
          <w:szCs w:val="24"/>
        </w:rPr>
      </w:pPr>
      <w:r w:rsidRPr="00A10ED3">
        <w:rPr>
          <w:rFonts w:ascii="Times New Roman" w:hAnsi="Times New Roman" w:cs="Times New Roman"/>
          <w:sz w:val="24"/>
          <w:szCs w:val="24"/>
        </w:rPr>
        <w:t>У</w:t>
      </w:r>
      <w:r w:rsidR="007D1480" w:rsidRPr="00A10ED3">
        <w:rPr>
          <w:rFonts w:ascii="Times New Roman" w:hAnsi="Times New Roman" w:cs="Times New Roman"/>
          <w:sz w:val="24"/>
          <w:szCs w:val="24"/>
        </w:rPr>
        <w:t xml:space="preserve"> результаті впровадження Проекту очікується загальна річна економія паливно-енергетичних ресурсів </w:t>
      </w:r>
      <w:r w:rsidR="008B7EDA">
        <w:rPr>
          <w:rFonts w:ascii="Times New Roman" w:hAnsi="Times New Roman" w:cs="Times New Roman"/>
          <w:sz w:val="24"/>
          <w:szCs w:val="24"/>
        </w:rPr>
        <w:t xml:space="preserve">у обсязі </w:t>
      </w:r>
      <w:r w:rsidR="007D1480" w:rsidRPr="00A10ED3">
        <w:rPr>
          <w:rFonts w:ascii="Times New Roman" w:hAnsi="Times New Roman" w:cs="Times New Roman"/>
          <w:sz w:val="24"/>
          <w:szCs w:val="24"/>
        </w:rPr>
        <w:t xml:space="preserve">2 010,5 МВт∙год. та скорочення витрат на енергоресурси </w:t>
      </w:r>
      <w:r w:rsidR="008B7EDA">
        <w:rPr>
          <w:rFonts w:ascii="Times New Roman" w:hAnsi="Times New Roman" w:cs="Times New Roman"/>
          <w:sz w:val="24"/>
          <w:szCs w:val="24"/>
        </w:rPr>
        <w:t xml:space="preserve">на суму </w:t>
      </w:r>
      <w:r w:rsidR="007D1480" w:rsidRPr="00A10ED3">
        <w:rPr>
          <w:rFonts w:ascii="Times New Roman" w:hAnsi="Times New Roman" w:cs="Times New Roman"/>
          <w:sz w:val="24"/>
          <w:szCs w:val="24"/>
        </w:rPr>
        <w:t>1 946,7 тис. грн. Скорочення викидів парникових газів становитиме 615,1 т СО</w:t>
      </w:r>
      <w:r w:rsidR="007D1480" w:rsidRPr="00A10ED3">
        <w:rPr>
          <w:rFonts w:ascii="Times New Roman" w:hAnsi="Times New Roman" w:cs="Times New Roman"/>
          <w:sz w:val="24"/>
          <w:szCs w:val="24"/>
          <w:vertAlign w:val="subscript"/>
        </w:rPr>
        <w:t>2</w:t>
      </w:r>
      <w:r w:rsidR="007D1480" w:rsidRPr="00A10ED3">
        <w:rPr>
          <w:rFonts w:ascii="Times New Roman" w:hAnsi="Times New Roman" w:cs="Times New Roman"/>
          <w:sz w:val="24"/>
          <w:szCs w:val="24"/>
        </w:rPr>
        <w:t>.</w:t>
      </w:r>
    </w:p>
    <w:p w:rsidR="008569CF" w:rsidRDefault="000E5F73" w:rsidP="008569CF">
      <w:pPr>
        <w:spacing w:after="0" w:line="240" w:lineRule="auto"/>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2017 рік</w:t>
      </w:r>
    </w:p>
    <w:p w:rsidR="007D1480" w:rsidRPr="008569CF" w:rsidRDefault="007D1480" w:rsidP="008569CF">
      <w:pPr>
        <w:spacing w:after="0"/>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Джерела фінансування:</w:t>
      </w:r>
    </w:p>
    <w:p w:rsidR="007D1480" w:rsidRPr="00A10ED3" w:rsidRDefault="007D1480" w:rsidP="00C06E9E">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Кредитні кошти – 8,52 млн. грн.;</w:t>
      </w:r>
    </w:p>
    <w:p w:rsidR="007D1480" w:rsidRPr="00A10ED3" w:rsidRDefault="00C06E9E" w:rsidP="00C06E9E">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Міський бюджет</w:t>
      </w:r>
      <w:r w:rsidR="007D1480" w:rsidRPr="00A10ED3">
        <w:rPr>
          <w:rFonts w:ascii="Times New Roman" w:hAnsi="Times New Roman" w:cs="Times New Roman"/>
          <w:sz w:val="24"/>
          <w:szCs w:val="24"/>
        </w:rPr>
        <w:t xml:space="preserve"> – 0,95 млн. грн.;</w:t>
      </w:r>
    </w:p>
    <w:p w:rsidR="007D1480" w:rsidRPr="00A10ED3" w:rsidRDefault="007D1480" w:rsidP="007D1480">
      <w:pPr>
        <w:pStyle w:val="2"/>
        <w:numPr>
          <w:ilvl w:val="4"/>
          <w:numId w:val="15"/>
        </w:numPr>
        <w:rPr>
          <w:rFonts w:ascii="Times New Roman" w:hAnsi="Times New Roman" w:cs="Times New Roman"/>
          <w:i/>
          <w:color w:val="1F497D" w:themeColor="text2"/>
          <w:sz w:val="24"/>
          <w:szCs w:val="24"/>
        </w:rPr>
      </w:pPr>
      <w:bookmarkStart w:id="43" w:name="_Toc437617114"/>
      <w:bookmarkStart w:id="44" w:name="_Toc438120337"/>
      <w:bookmarkStart w:id="45" w:name="_Toc438120532"/>
      <w:bookmarkStart w:id="46" w:name="_Toc458005177"/>
      <w:r w:rsidRPr="00A10ED3">
        <w:rPr>
          <w:rFonts w:ascii="Times New Roman" w:hAnsi="Times New Roman" w:cs="Times New Roman"/>
          <w:i/>
          <w:color w:val="1F497D" w:themeColor="text2"/>
          <w:sz w:val="24"/>
          <w:szCs w:val="24"/>
        </w:rPr>
        <w:lastRenderedPageBreak/>
        <w:t>Підвищення енергоефективності в бюджетних закладах м. Суми (</w:t>
      </w:r>
      <w:proofErr w:type="spellStart"/>
      <w:r w:rsidRPr="00A10ED3">
        <w:rPr>
          <w:rFonts w:ascii="Times New Roman" w:hAnsi="Times New Roman" w:cs="Times New Roman"/>
          <w:i/>
          <w:color w:val="1F497D" w:themeColor="text2"/>
          <w:sz w:val="24"/>
          <w:szCs w:val="24"/>
        </w:rPr>
        <w:t>ПУЛ</w:t>
      </w:r>
      <w:r w:rsidR="00150D8A" w:rsidRPr="00A10ED3">
        <w:rPr>
          <w:rFonts w:ascii="Times New Roman" w:hAnsi="Times New Roman" w:cs="Times New Roman"/>
          <w:i/>
          <w:color w:val="1F497D" w:themeColor="text2"/>
          <w:sz w:val="24"/>
          <w:szCs w:val="24"/>
        </w:rPr>
        <w:t>и</w:t>
      </w:r>
      <w:proofErr w:type="spellEnd"/>
      <w:r w:rsidRPr="00A10ED3">
        <w:rPr>
          <w:rFonts w:ascii="Times New Roman" w:hAnsi="Times New Roman" w:cs="Times New Roman"/>
          <w:i/>
          <w:color w:val="1F497D" w:themeColor="text2"/>
          <w:sz w:val="24"/>
          <w:szCs w:val="24"/>
        </w:rPr>
        <w:t xml:space="preserve"> </w:t>
      </w:r>
      <w:r w:rsidR="00150D8A" w:rsidRPr="00A10ED3">
        <w:rPr>
          <w:rFonts w:ascii="Times New Roman" w:hAnsi="Times New Roman" w:cs="Times New Roman"/>
          <w:i/>
          <w:color w:val="1F497D" w:themeColor="text2"/>
          <w:sz w:val="24"/>
          <w:szCs w:val="24"/>
        </w:rPr>
        <w:t>3-6</w:t>
      </w:r>
      <w:r w:rsidRPr="00A10ED3">
        <w:rPr>
          <w:rFonts w:ascii="Times New Roman" w:hAnsi="Times New Roman" w:cs="Times New Roman"/>
          <w:i/>
          <w:color w:val="1F497D" w:themeColor="text2"/>
          <w:sz w:val="24"/>
          <w:szCs w:val="24"/>
        </w:rPr>
        <w:t>)</w:t>
      </w:r>
      <w:bookmarkEnd w:id="43"/>
      <w:bookmarkEnd w:id="44"/>
      <w:bookmarkEnd w:id="45"/>
      <w:bookmarkEnd w:id="46"/>
    </w:p>
    <w:p w:rsidR="00994B1B" w:rsidRPr="00A10ED3" w:rsidRDefault="004242D4" w:rsidP="00994B1B">
      <w:pPr>
        <w:spacing w:before="240"/>
        <w:jc w:val="both"/>
        <w:rPr>
          <w:rFonts w:ascii="Times New Roman" w:eastAsia="Calibri" w:hAnsi="Times New Roman" w:cs="Times New Roman"/>
          <w:sz w:val="24"/>
          <w:szCs w:val="24"/>
        </w:rPr>
      </w:pPr>
      <w:r w:rsidRPr="00A10ED3">
        <w:rPr>
          <w:rFonts w:ascii="Times New Roman" w:hAnsi="Times New Roman" w:cs="Times New Roman"/>
          <w:sz w:val="24"/>
          <w:szCs w:val="24"/>
        </w:rPr>
        <w:t>У</w:t>
      </w:r>
      <w:r w:rsidR="007D1480" w:rsidRPr="00A10ED3">
        <w:rPr>
          <w:rFonts w:ascii="Times New Roman" w:hAnsi="Times New Roman" w:cs="Times New Roman"/>
          <w:sz w:val="24"/>
          <w:szCs w:val="24"/>
        </w:rPr>
        <w:t xml:space="preserve"> рамках програми </w:t>
      </w:r>
      <w:r w:rsidR="00150D8A" w:rsidRPr="00A10ED3">
        <w:rPr>
          <w:rFonts w:ascii="Times New Roman" w:eastAsia="Calibri" w:hAnsi="Times New Roman" w:cs="Times New Roman"/>
          <w:sz w:val="24"/>
          <w:szCs w:val="24"/>
        </w:rPr>
        <w:t>"Підвищення енергоефективності в бюджетних будівлях м. Суми на 2016-2025 рр." планується подальша реалізація заходів</w:t>
      </w:r>
      <w:r w:rsidR="008B7EDA">
        <w:rPr>
          <w:rFonts w:ascii="Times New Roman" w:eastAsia="Calibri" w:hAnsi="Times New Roman" w:cs="Times New Roman"/>
          <w:sz w:val="24"/>
          <w:szCs w:val="24"/>
        </w:rPr>
        <w:t>,</w:t>
      </w:r>
      <w:r w:rsidR="00150D8A" w:rsidRPr="00A10ED3">
        <w:rPr>
          <w:rFonts w:ascii="Times New Roman" w:eastAsia="Calibri" w:hAnsi="Times New Roman" w:cs="Times New Roman"/>
          <w:sz w:val="24"/>
          <w:szCs w:val="24"/>
        </w:rPr>
        <w:t xml:space="preserve"> спрямованих на підвищення енергоефективності використання ПЕР для 26-ти загальноосвітніх шкіл, 30-ти дошкільних навчальних закладів, 5-ти громадських будівель </w:t>
      </w:r>
      <w:r w:rsidR="008B7EDA">
        <w:rPr>
          <w:rFonts w:ascii="Times New Roman" w:eastAsia="Calibri" w:hAnsi="Times New Roman" w:cs="Times New Roman"/>
          <w:sz w:val="24"/>
          <w:szCs w:val="24"/>
        </w:rPr>
        <w:t xml:space="preserve">управління </w:t>
      </w:r>
      <w:r w:rsidR="00150D8A" w:rsidRPr="00A10ED3">
        <w:rPr>
          <w:rFonts w:ascii="Times New Roman" w:eastAsia="Calibri" w:hAnsi="Times New Roman" w:cs="Times New Roman"/>
          <w:sz w:val="24"/>
          <w:szCs w:val="24"/>
        </w:rPr>
        <w:t xml:space="preserve">освіти та науки </w:t>
      </w:r>
      <w:r w:rsidR="008B7EDA">
        <w:rPr>
          <w:rFonts w:ascii="Times New Roman" w:eastAsia="Calibri" w:hAnsi="Times New Roman" w:cs="Times New Roman"/>
          <w:sz w:val="24"/>
          <w:szCs w:val="24"/>
        </w:rPr>
        <w:t xml:space="preserve">Сумської міської ради </w:t>
      </w:r>
      <w:r w:rsidR="00150D8A" w:rsidRPr="00A10ED3">
        <w:rPr>
          <w:rFonts w:ascii="Times New Roman" w:eastAsia="Calibri" w:hAnsi="Times New Roman" w:cs="Times New Roman"/>
          <w:sz w:val="24"/>
          <w:szCs w:val="24"/>
        </w:rPr>
        <w:t xml:space="preserve">та 11 об'єктів </w:t>
      </w:r>
      <w:r w:rsidRPr="00A10ED3">
        <w:rPr>
          <w:rFonts w:ascii="Times New Roman" w:eastAsia="Calibri" w:hAnsi="Times New Roman" w:cs="Times New Roman"/>
          <w:sz w:val="24"/>
          <w:szCs w:val="24"/>
        </w:rPr>
        <w:t>відділу</w:t>
      </w:r>
      <w:r w:rsidR="00150D8A" w:rsidRPr="00A10ED3">
        <w:rPr>
          <w:rFonts w:ascii="Times New Roman" w:eastAsia="Calibri" w:hAnsi="Times New Roman" w:cs="Times New Roman"/>
          <w:sz w:val="24"/>
          <w:szCs w:val="24"/>
        </w:rPr>
        <w:t xml:space="preserve"> охорони здоров'я</w:t>
      </w:r>
      <w:r w:rsidR="008B7EDA">
        <w:rPr>
          <w:rFonts w:ascii="Times New Roman" w:eastAsia="Calibri" w:hAnsi="Times New Roman" w:cs="Times New Roman"/>
          <w:sz w:val="24"/>
          <w:szCs w:val="24"/>
        </w:rPr>
        <w:t xml:space="preserve"> Сумської міської ради</w:t>
      </w:r>
      <w:r w:rsidR="00150D8A" w:rsidRPr="00A10ED3">
        <w:rPr>
          <w:rFonts w:ascii="Times New Roman" w:eastAsia="Calibri" w:hAnsi="Times New Roman" w:cs="Times New Roman"/>
          <w:sz w:val="24"/>
          <w:szCs w:val="24"/>
        </w:rPr>
        <w:t xml:space="preserve">. Заплановані ЕЕЗ передбачають виконання часткової </w:t>
      </w:r>
      <w:proofErr w:type="spellStart"/>
      <w:r w:rsidR="00150D8A" w:rsidRPr="00A10ED3">
        <w:rPr>
          <w:rFonts w:ascii="Times New Roman" w:eastAsia="Calibri" w:hAnsi="Times New Roman" w:cs="Times New Roman"/>
          <w:sz w:val="24"/>
          <w:szCs w:val="24"/>
        </w:rPr>
        <w:t>термомодернізації</w:t>
      </w:r>
      <w:proofErr w:type="spellEnd"/>
      <w:r w:rsidR="00150D8A" w:rsidRPr="00A10ED3">
        <w:rPr>
          <w:rFonts w:ascii="Times New Roman" w:eastAsia="Calibri" w:hAnsi="Times New Roman" w:cs="Times New Roman"/>
          <w:sz w:val="24"/>
          <w:szCs w:val="24"/>
        </w:rPr>
        <w:t xml:space="preserve"> та модернізації інженерних мереж </w:t>
      </w:r>
      <w:r w:rsidR="00DF1938" w:rsidRPr="00A10ED3">
        <w:rPr>
          <w:rFonts w:ascii="Times New Roman" w:eastAsia="Calibri" w:hAnsi="Times New Roman" w:cs="Times New Roman"/>
          <w:sz w:val="24"/>
          <w:szCs w:val="24"/>
        </w:rPr>
        <w:t>і</w:t>
      </w:r>
      <w:r w:rsidR="00150D8A" w:rsidRPr="00A10ED3">
        <w:rPr>
          <w:rFonts w:ascii="Times New Roman" w:eastAsia="Calibri" w:hAnsi="Times New Roman" w:cs="Times New Roman"/>
          <w:sz w:val="24"/>
          <w:szCs w:val="24"/>
        </w:rPr>
        <w:t xml:space="preserve">з використанням енергоефективних технологій для </w:t>
      </w:r>
      <w:r w:rsidR="00E1304C" w:rsidRPr="00A10ED3">
        <w:rPr>
          <w:rFonts w:ascii="Times New Roman" w:eastAsia="Calibri" w:hAnsi="Times New Roman" w:cs="Times New Roman"/>
          <w:sz w:val="24"/>
          <w:szCs w:val="24"/>
        </w:rPr>
        <w:t>67</w:t>
      </w:r>
      <w:r w:rsidR="00150D8A" w:rsidRPr="00A10ED3">
        <w:rPr>
          <w:rFonts w:ascii="Times New Roman" w:eastAsia="Calibri" w:hAnsi="Times New Roman" w:cs="Times New Roman"/>
          <w:sz w:val="24"/>
          <w:szCs w:val="24"/>
        </w:rPr>
        <w:t xml:space="preserve"> об'єктів та виконання комплексної </w:t>
      </w:r>
      <w:proofErr w:type="spellStart"/>
      <w:r w:rsidR="00150D8A" w:rsidRPr="00A10ED3">
        <w:rPr>
          <w:rFonts w:ascii="Times New Roman" w:eastAsia="Calibri" w:hAnsi="Times New Roman" w:cs="Times New Roman"/>
          <w:sz w:val="24"/>
          <w:szCs w:val="24"/>
        </w:rPr>
        <w:t>термомодернізації</w:t>
      </w:r>
      <w:proofErr w:type="spellEnd"/>
      <w:r w:rsidR="00150D8A" w:rsidRPr="00A10ED3">
        <w:rPr>
          <w:rFonts w:ascii="Times New Roman" w:eastAsia="Calibri" w:hAnsi="Times New Roman" w:cs="Times New Roman"/>
          <w:sz w:val="24"/>
          <w:szCs w:val="24"/>
        </w:rPr>
        <w:t xml:space="preserve">, модернізації інженерних мереж та реконструкції системи теплопостачання </w:t>
      </w:r>
      <w:r w:rsidR="00EA0CBF" w:rsidRPr="00A10ED3">
        <w:rPr>
          <w:rFonts w:ascii="Times New Roman" w:eastAsia="Calibri" w:hAnsi="Times New Roman" w:cs="Times New Roman"/>
          <w:sz w:val="24"/>
          <w:szCs w:val="24"/>
        </w:rPr>
        <w:t>для заміщення природного газу або теплової енергії</w:t>
      </w:r>
      <w:r w:rsidR="008B7EDA">
        <w:rPr>
          <w:rFonts w:ascii="Times New Roman" w:eastAsia="Calibri" w:hAnsi="Times New Roman" w:cs="Times New Roman"/>
          <w:sz w:val="24"/>
          <w:szCs w:val="24"/>
        </w:rPr>
        <w:t>,</w:t>
      </w:r>
      <w:r w:rsidR="00EA0CBF" w:rsidRPr="00A10ED3">
        <w:rPr>
          <w:rFonts w:ascii="Times New Roman" w:eastAsia="Calibri" w:hAnsi="Times New Roman" w:cs="Times New Roman"/>
          <w:sz w:val="24"/>
          <w:szCs w:val="24"/>
        </w:rPr>
        <w:t xml:space="preserve"> виробленої з нього</w:t>
      </w:r>
      <w:r w:rsidR="008B7EDA">
        <w:rPr>
          <w:rFonts w:ascii="Times New Roman" w:eastAsia="Calibri" w:hAnsi="Times New Roman" w:cs="Times New Roman"/>
          <w:sz w:val="24"/>
          <w:szCs w:val="24"/>
        </w:rPr>
        <w:t>,</w:t>
      </w:r>
      <w:r w:rsidR="00EA0CBF" w:rsidRPr="00A10ED3">
        <w:rPr>
          <w:rFonts w:ascii="Times New Roman" w:eastAsia="Calibri" w:hAnsi="Times New Roman" w:cs="Times New Roman"/>
          <w:sz w:val="24"/>
          <w:szCs w:val="24"/>
        </w:rPr>
        <w:t xml:space="preserve"> на місцеві альтернативні джерела енергії для </w:t>
      </w:r>
      <w:r w:rsidR="00E1304C" w:rsidRPr="00A10ED3">
        <w:rPr>
          <w:rFonts w:ascii="Times New Roman" w:eastAsia="Calibri" w:hAnsi="Times New Roman" w:cs="Times New Roman"/>
          <w:sz w:val="24"/>
          <w:szCs w:val="24"/>
        </w:rPr>
        <w:t>5</w:t>
      </w:r>
      <w:r w:rsidR="00EA0CBF" w:rsidRPr="00A10ED3">
        <w:rPr>
          <w:rFonts w:ascii="Times New Roman" w:eastAsia="Calibri" w:hAnsi="Times New Roman" w:cs="Times New Roman"/>
          <w:sz w:val="24"/>
          <w:szCs w:val="24"/>
        </w:rPr>
        <w:t xml:space="preserve"> об'єктів. </w:t>
      </w:r>
      <w:r w:rsidR="008B0883" w:rsidRPr="00A10ED3">
        <w:rPr>
          <w:rFonts w:ascii="Times New Roman" w:eastAsia="Calibri" w:hAnsi="Times New Roman" w:cs="Times New Roman"/>
          <w:sz w:val="24"/>
          <w:szCs w:val="24"/>
        </w:rPr>
        <w:t xml:space="preserve">Передбачені </w:t>
      </w:r>
      <w:r w:rsidR="00EA0CBF" w:rsidRPr="00A10ED3">
        <w:rPr>
          <w:rFonts w:ascii="Times New Roman" w:eastAsia="Calibri" w:hAnsi="Times New Roman" w:cs="Times New Roman"/>
          <w:sz w:val="24"/>
          <w:szCs w:val="24"/>
        </w:rPr>
        <w:t>ЕЕЗ окремо для кожного об'єкту та Пул</w:t>
      </w:r>
      <w:r w:rsidR="008B0883" w:rsidRPr="00A10ED3">
        <w:rPr>
          <w:rFonts w:ascii="Times New Roman" w:eastAsia="Calibri" w:hAnsi="Times New Roman" w:cs="Times New Roman"/>
          <w:sz w:val="24"/>
          <w:szCs w:val="24"/>
        </w:rPr>
        <w:t>и</w:t>
      </w:r>
      <w:r w:rsidR="00EA0CBF" w:rsidRPr="00A10ED3">
        <w:rPr>
          <w:rFonts w:ascii="Times New Roman" w:eastAsia="Calibri" w:hAnsi="Times New Roman" w:cs="Times New Roman"/>
          <w:sz w:val="24"/>
          <w:szCs w:val="24"/>
        </w:rPr>
        <w:t xml:space="preserve"> проектів </w:t>
      </w:r>
      <w:r w:rsidR="008B0883" w:rsidRPr="00A10ED3">
        <w:rPr>
          <w:rFonts w:ascii="Times New Roman" w:eastAsia="Calibri" w:hAnsi="Times New Roman" w:cs="Times New Roman"/>
          <w:sz w:val="24"/>
          <w:szCs w:val="24"/>
        </w:rPr>
        <w:t>сформовано таким чином,</w:t>
      </w:r>
      <w:r w:rsidR="00EA0CBF" w:rsidRPr="00A10ED3">
        <w:rPr>
          <w:rFonts w:ascii="Times New Roman" w:eastAsia="Calibri" w:hAnsi="Times New Roman" w:cs="Times New Roman"/>
          <w:sz w:val="24"/>
          <w:szCs w:val="24"/>
        </w:rPr>
        <w:t xml:space="preserve"> </w:t>
      </w:r>
      <w:r w:rsidR="008B0883" w:rsidRPr="00A10ED3">
        <w:rPr>
          <w:rFonts w:ascii="Times New Roman" w:eastAsia="Calibri" w:hAnsi="Times New Roman" w:cs="Times New Roman"/>
          <w:sz w:val="24"/>
          <w:szCs w:val="24"/>
        </w:rPr>
        <w:t xml:space="preserve">щоб їх </w:t>
      </w:r>
      <w:r w:rsidR="00EA0CBF" w:rsidRPr="00A10ED3">
        <w:rPr>
          <w:rFonts w:ascii="Times New Roman" w:eastAsia="Calibri" w:hAnsi="Times New Roman" w:cs="Times New Roman"/>
          <w:sz w:val="24"/>
          <w:szCs w:val="24"/>
        </w:rPr>
        <w:t>економічн</w:t>
      </w:r>
      <w:r w:rsidR="008B0883" w:rsidRPr="00A10ED3">
        <w:rPr>
          <w:rFonts w:ascii="Times New Roman" w:eastAsia="Calibri" w:hAnsi="Times New Roman" w:cs="Times New Roman"/>
          <w:sz w:val="24"/>
          <w:szCs w:val="24"/>
        </w:rPr>
        <w:t>і</w:t>
      </w:r>
      <w:r w:rsidR="00EA0CBF" w:rsidRPr="00A10ED3">
        <w:rPr>
          <w:rFonts w:ascii="Times New Roman" w:eastAsia="Calibri" w:hAnsi="Times New Roman" w:cs="Times New Roman"/>
          <w:sz w:val="24"/>
          <w:szCs w:val="24"/>
        </w:rPr>
        <w:t xml:space="preserve"> показник</w:t>
      </w:r>
      <w:r w:rsidR="008B0883" w:rsidRPr="00A10ED3">
        <w:rPr>
          <w:rFonts w:ascii="Times New Roman" w:eastAsia="Calibri" w:hAnsi="Times New Roman" w:cs="Times New Roman"/>
          <w:sz w:val="24"/>
          <w:szCs w:val="24"/>
        </w:rPr>
        <w:t>и</w:t>
      </w:r>
      <w:r w:rsidR="00EA0CBF" w:rsidRPr="00A10ED3">
        <w:rPr>
          <w:rFonts w:ascii="Times New Roman" w:eastAsia="Calibri" w:hAnsi="Times New Roman" w:cs="Times New Roman"/>
          <w:sz w:val="24"/>
          <w:szCs w:val="24"/>
        </w:rPr>
        <w:t xml:space="preserve"> ефективності</w:t>
      </w:r>
      <w:r w:rsidR="008B0883" w:rsidRPr="00A10ED3">
        <w:rPr>
          <w:rFonts w:ascii="Times New Roman" w:eastAsia="Calibri" w:hAnsi="Times New Roman" w:cs="Times New Roman"/>
          <w:sz w:val="24"/>
          <w:szCs w:val="24"/>
        </w:rPr>
        <w:t xml:space="preserve"> дозволяли залучати для реалізації кредитні кошти МФО або виконувати проекти в рамках енергетичних </w:t>
      </w:r>
      <w:proofErr w:type="spellStart"/>
      <w:r w:rsidR="008B0883" w:rsidRPr="00A10ED3">
        <w:rPr>
          <w:rFonts w:ascii="Times New Roman" w:eastAsia="Calibri" w:hAnsi="Times New Roman" w:cs="Times New Roman"/>
          <w:sz w:val="24"/>
          <w:szCs w:val="24"/>
        </w:rPr>
        <w:t>перфоманс</w:t>
      </w:r>
      <w:proofErr w:type="spellEnd"/>
      <w:r w:rsidR="008B0883" w:rsidRPr="00A10ED3">
        <w:rPr>
          <w:rFonts w:ascii="Times New Roman" w:eastAsia="Calibri" w:hAnsi="Times New Roman" w:cs="Times New Roman"/>
          <w:sz w:val="24"/>
          <w:szCs w:val="24"/>
        </w:rPr>
        <w:t>-контрактів.</w:t>
      </w:r>
    </w:p>
    <w:p w:rsidR="008B0883" w:rsidRPr="00A10ED3" w:rsidRDefault="008B0883" w:rsidP="008B0883">
      <w:pPr>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w:t>
      </w:r>
      <w:r w:rsidR="00BF42AF" w:rsidRPr="00A10ED3">
        <w:rPr>
          <w:rFonts w:ascii="Times New Roman" w:eastAsia="Calibri" w:hAnsi="Times New Roman" w:cs="Times New Roman"/>
          <w:b/>
          <w:color w:val="1F497D" w:themeColor="text2"/>
          <w:sz w:val="24"/>
          <w:szCs w:val="24"/>
        </w:rPr>
        <w:t>5</w:t>
      </w:r>
      <w:r w:rsidRPr="00A10ED3">
        <w:rPr>
          <w:rFonts w:ascii="Times New Roman" w:eastAsia="Calibri" w:hAnsi="Times New Roman" w:cs="Times New Roman"/>
          <w:b/>
          <w:color w:val="1F497D" w:themeColor="text2"/>
          <w:sz w:val="24"/>
          <w:szCs w:val="24"/>
        </w:rPr>
        <w:t>. Показники ефективності проекту</w:t>
      </w:r>
    </w:p>
    <w:tbl>
      <w:tblPr>
        <w:tblW w:w="10920" w:type="dxa"/>
        <w:tblInd w:w="103"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firstRow="1" w:lastRow="0" w:firstColumn="1" w:lastColumn="0" w:noHBand="0" w:noVBand="1"/>
      </w:tblPr>
      <w:tblGrid>
        <w:gridCol w:w="998"/>
        <w:gridCol w:w="1134"/>
        <w:gridCol w:w="1134"/>
        <w:gridCol w:w="1080"/>
        <w:gridCol w:w="1188"/>
        <w:gridCol w:w="1134"/>
        <w:gridCol w:w="992"/>
        <w:gridCol w:w="1134"/>
        <w:gridCol w:w="992"/>
        <w:gridCol w:w="1134"/>
      </w:tblGrid>
      <w:tr w:rsidR="008B0883" w:rsidRPr="00A10ED3" w:rsidTr="00994B1B">
        <w:trPr>
          <w:trHeight w:val="487"/>
        </w:trPr>
        <w:tc>
          <w:tcPr>
            <w:tcW w:w="998" w:type="dxa"/>
            <w:vMerge w:val="restart"/>
            <w:shd w:val="clear" w:color="000000" w:fill="95B3D7"/>
            <w:vAlign w:val="center"/>
            <w:hideMark/>
          </w:tcPr>
          <w:p w:rsidR="008B0883" w:rsidRPr="00A10ED3" w:rsidRDefault="008B0883" w:rsidP="008B0883">
            <w:pPr>
              <w:spacing w:after="0" w:line="240" w:lineRule="auto"/>
              <w:jc w:val="center"/>
              <w:rPr>
                <w:rFonts w:ascii="Times New Roman" w:eastAsia="Times New Roman" w:hAnsi="Times New Roman" w:cs="Times New Roman"/>
                <w:b/>
                <w:bCs/>
                <w:color w:val="000000"/>
                <w:sz w:val="16"/>
                <w:szCs w:val="16"/>
                <w:lang w:eastAsia="ru-RU"/>
              </w:rPr>
            </w:pPr>
            <w:r w:rsidRPr="00A10ED3">
              <w:rPr>
                <w:rFonts w:ascii="Times New Roman" w:eastAsia="Times New Roman" w:hAnsi="Times New Roman" w:cs="Times New Roman"/>
                <w:b/>
                <w:bCs/>
                <w:color w:val="000000"/>
                <w:sz w:val="16"/>
                <w:szCs w:val="16"/>
                <w:lang w:eastAsia="ru-RU"/>
              </w:rPr>
              <w:t>Проекти</w:t>
            </w:r>
          </w:p>
        </w:tc>
        <w:tc>
          <w:tcPr>
            <w:tcW w:w="1134" w:type="dxa"/>
            <w:shd w:val="clear" w:color="000000" w:fill="95B3D7"/>
            <w:vAlign w:val="center"/>
            <w:hideMark/>
          </w:tcPr>
          <w:p w:rsidR="008B0883" w:rsidRPr="00A10ED3" w:rsidRDefault="008B0883" w:rsidP="008B0883">
            <w:pPr>
              <w:spacing w:after="0" w:line="240" w:lineRule="auto"/>
              <w:jc w:val="center"/>
              <w:rPr>
                <w:rFonts w:ascii="Times New Roman" w:eastAsia="Times New Roman" w:hAnsi="Times New Roman" w:cs="Times New Roman"/>
                <w:b/>
                <w:bCs/>
                <w:color w:val="000000"/>
                <w:sz w:val="16"/>
                <w:szCs w:val="16"/>
                <w:lang w:eastAsia="ru-RU"/>
              </w:rPr>
            </w:pPr>
            <w:r w:rsidRPr="00A10ED3">
              <w:rPr>
                <w:rFonts w:ascii="Times New Roman" w:eastAsia="Times New Roman" w:hAnsi="Times New Roman" w:cs="Times New Roman"/>
                <w:b/>
                <w:bCs/>
                <w:color w:val="000000"/>
                <w:sz w:val="16"/>
                <w:szCs w:val="16"/>
                <w:lang w:eastAsia="ru-RU"/>
              </w:rPr>
              <w:t>Інвестиції</w:t>
            </w:r>
          </w:p>
        </w:tc>
        <w:tc>
          <w:tcPr>
            <w:tcW w:w="1134" w:type="dxa"/>
            <w:shd w:val="clear" w:color="000000" w:fill="95B3D7"/>
            <w:vAlign w:val="center"/>
            <w:hideMark/>
          </w:tcPr>
          <w:p w:rsidR="008B0883" w:rsidRPr="00A10ED3" w:rsidRDefault="008B0883" w:rsidP="008B0883">
            <w:pPr>
              <w:spacing w:after="0" w:line="240" w:lineRule="auto"/>
              <w:jc w:val="center"/>
              <w:rPr>
                <w:rFonts w:ascii="Times New Roman" w:eastAsia="Times New Roman" w:hAnsi="Times New Roman" w:cs="Times New Roman"/>
                <w:b/>
                <w:bCs/>
                <w:color w:val="000000"/>
                <w:sz w:val="16"/>
                <w:szCs w:val="16"/>
                <w:lang w:eastAsia="ru-RU"/>
              </w:rPr>
            </w:pPr>
            <w:r w:rsidRPr="00A10ED3">
              <w:rPr>
                <w:rFonts w:ascii="Times New Roman" w:eastAsia="Times New Roman" w:hAnsi="Times New Roman" w:cs="Times New Roman"/>
                <w:b/>
                <w:bCs/>
                <w:color w:val="000000"/>
                <w:sz w:val="16"/>
                <w:szCs w:val="16"/>
                <w:lang w:eastAsia="ru-RU"/>
              </w:rPr>
              <w:t>Заміщення природного газу</w:t>
            </w:r>
          </w:p>
        </w:tc>
        <w:tc>
          <w:tcPr>
            <w:tcW w:w="1080" w:type="dxa"/>
            <w:shd w:val="clear" w:color="000000" w:fill="95B3D7"/>
            <w:vAlign w:val="center"/>
            <w:hideMark/>
          </w:tcPr>
          <w:p w:rsidR="008B0883" w:rsidRPr="00A10ED3" w:rsidRDefault="008B0883" w:rsidP="008B0883">
            <w:pPr>
              <w:spacing w:after="0" w:line="240" w:lineRule="auto"/>
              <w:jc w:val="center"/>
              <w:rPr>
                <w:rFonts w:ascii="Times New Roman" w:eastAsia="Times New Roman" w:hAnsi="Times New Roman" w:cs="Times New Roman"/>
                <w:b/>
                <w:bCs/>
                <w:color w:val="000000"/>
                <w:sz w:val="16"/>
                <w:szCs w:val="16"/>
                <w:lang w:eastAsia="ru-RU"/>
              </w:rPr>
            </w:pPr>
            <w:r w:rsidRPr="00A10ED3">
              <w:rPr>
                <w:rFonts w:ascii="Times New Roman" w:eastAsia="Times New Roman" w:hAnsi="Times New Roman" w:cs="Times New Roman"/>
                <w:b/>
                <w:bCs/>
                <w:color w:val="000000"/>
                <w:sz w:val="16"/>
                <w:szCs w:val="16"/>
                <w:lang w:eastAsia="ru-RU"/>
              </w:rPr>
              <w:t>Економія ПЕР</w:t>
            </w:r>
          </w:p>
        </w:tc>
        <w:tc>
          <w:tcPr>
            <w:tcW w:w="1188" w:type="dxa"/>
            <w:shd w:val="clear" w:color="000000" w:fill="95B3D7"/>
            <w:vAlign w:val="center"/>
            <w:hideMark/>
          </w:tcPr>
          <w:p w:rsidR="008B0883" w:rsidRPr="00A10ED3" w:rsidRDefault="008B0883" w:rsidP="008B0883">
            <w:pPr>
              <w:spacing w:after="0" w:line="240" w:lineRule="auto"/>
              <w:jc w:val="center"/>
              <w:rPr>
                <w:rFonts w:ascii="Times New Roman" w:eastAsia="Times New Roman" w:hAnsi="Times New Roman" w:cs="Times New Roman"/>
                <w:b/>
                <w:bCs/>
                <w:color w:val="000000"/>
                <w:sz w:val="16"/>
                <w:szCs w:val="16"/>
                <w:lang w:eastAsia="ru-RU"/>
              </w:rPr>
            </w:pPr>
            <w:r w:rsidRPr="00A10ED3">
              <w:rPr>
                <w:rFonts w:ascii="Times New Roman" w:eastAsia="Times New Roman" w:hAnsi="Times New Roman" w:cs="Times New Roman"/>
                <w:b/>
                <w:bCs/>
                <w:color w:val="000000"/>
                <w:sz w:val="16"/>
                <w:szCs w:val="16"/>
                <w:lang w:eastAsia="ru-RU"/>
              </w:rPr>
              <w:t>Скорочення викидів ПГ</w:t>
            </w:r>
          </w:p>
        </w:tc>
        <w:tc>
          <w:tcPr>
            <w:tcW w:w="1134" w:type="dxa"/>
            <w:shd w:val="clear" w:color="000000" w:fill="95B3D7"/>
            <w:vAlign w:val="center"/>
            <w:hideMark/>
          </w:tcPr>
          <w:p w:rsidR="008B0883" w:rsidRPr="00A10ED3" w:rsidRDefault="008B0883" w:rsidP="008B0883">
            <w:pPr>
              <w:spacing w:after="0" w:line="240" w:lineRule="auto"/>
              <w:jc w:val="center"/>
              <w:rPr>
                <w:rFonts w:ascii="Times New Roman" w:eastAsia="Times New Roman" w:hAnsi="Times New Roman" w:cs="Times New Roman"/>
                <w:b/>
                <w:bCs/>
                <w:color w:val="000000"/>
                <w:sz w:val="16"/>
                <w:szCs w:val="16"/>
                <w:lang w:eastAsia="ru-RU"/>
              </w:rPr>
            </w:pPr>
            <w:r w:rsidRPr="00A10ED3">
              <w:rPr>
                <w:rFonts w:ascii="Times New Roman" w:eastAsia="Times New Roman" w:hAnsi="Times New Roman" w:cs="Times New Roman"/>
                <w:b/>
                <w:bCs/>
                <w:color w:val="000000"/>
                <w:sz w:val="16"/>
                <w:szCs w:val="16"/>
                <w:lang w:eastAsia="ru-RU"/>
              </w:rPr>
              <w:t>Зниження витрат</w:t>
            </w:r>
          </w:p>
        </w:tc>
        <w:tc>
          <w:tcPr>
            <w:tcW w:w="992" w:type="dxa"/>
            <w:shd w:val="clear" w:color="000000" w:fill="95B3D7"/>
            <w:vAlign w:val="center"/>
            <w:hideMark/>
          </w:tcPr>
          <w:p w:rsidR="008B0883" w:rsidRPr="00A10ED3" w:rsidRDefault="008B0883" w:rsidP="008B0883">
            <w:pPr>
              <w:spacing w:after="0" w:line="240" w:lineRule="auto"/>
              <w:jc w:val="center"/>
              <w:rPr>
                <w:rFonts w:ascii="Times New Roman" w:eastAsia="Times New Roman" w:hAnsi="Times New Roman" w:cs="Times New Roman"/>
                <w:b/>
                <w:bCs/>
                <w:color w:val="000000"/>
                <w:sz w:val="16"/>
                <w:szCs w:val="16"/>
                <w:lang w:eastAsia="ru-RU"/>
              </w:rPr>
            </w:pPr>
            <w:r w:rsidRPr="00A10ED3">
              <w:rPr>
                <w:rFonts w:ascii="Times New Roman" w:eastAsia="Times New Roman" w:hAnsi="Times New Roman" w:cs="Times New Roman"/>
                <w:b/>
                <w:bCs/>
                <w:color w:val="000000"/>
                <w:sz w:val="16"/>
                <w:szCs w:val="16"/>
                <w:lang w:eastAsia="ru-RU"/>
              </w:rPr>
              <w:t>Простий термін окупності</w:t>
            </w:r>
          </w:p>
        </w:tc>
        <w:tc>
          <w:tcPr>
            <w:tcW w:w="1134" w:type="dxa"/>
            <w:shd w:val="clear" w:color="000000" w:fill="95B3D7"/>
            <w:vAlign w:val="center"/>
            <w:hideMark/>
          </w:tcPr>
          <w:p w:rsidR="008B0883" w:rsidRPr="00A10ED3" w:rsidRDefault="00994B1B" w:rsidP="008B0883">
            <w:pPr>
              <w:spacing w:after="0" w:line="240" w:lineRule="auto"/>
              <w:jc w:val="center"/>
              <w:rPr>
                <w:rFonts w:ascii="Times New Roman" w:eastAsia="Times New Roman" w:hAnsi="Times New Roman" w:cs="Times New Roman"/>
                <w:b/>
                <w:bCs/>
                <w:color w:val="000000"/>
                <w:sz w:val="16"/>
                <w:szCs w:val="16"/>
                <w:lang w:eastAsia="ru-RU"/>
              </w:rPr>
            </w:pPr>
            <w:r w:rsidRPr="00A10ED3">
              <w:rPr>
                <w:rFonts w:ascii="Times New Roman" w:eastAsia="Times New Roman" w:hAnsi="Times New Roman" w:cs="Times New Roman"/>
                <w:b/>
                <w:bCs/>
                <w:color w:val="000000"/>
                <w:sz w:val="16"/>
                <w:szCs w:val="16"/>
                <w:lang w:eastAsia="ru-RU"/>
              </w:rPr>
              <w:t>Внутрішня норма рентабельності (IRR)</w:t>
            </w:r>
          </w:p>
        </w:tc>
        <w:tc>
          <w:tcPr>
            <w:tcW w:w="992" w:type="dxa"/>
            <w:shd w:val="clear" w:color="000000" w:fill="95B3D7"/>
            <w:vAlign w:val="center"/>
            <w:hideMark/>
          </w:tcPr>
          <w:p w:rsidR="008B0883" w:rsidRPr="00A10ED3" w:rsidRDefault="00994B1B" w:rsidP="008B0883">
            <w:pPr>
              <w:spacing w:after="0" w:line="240" w:lineRule="auto"/>
              <w:jc w:val="center"/>
              <w:rPr>
                <w:rFonts w:ascii="Times New Roman" w:eastAsia="Times New Roman" w:hAnsi="Times New Roman" w:cs="Times New Roman"/>
                <w:b/>
                <w:bCs/>
                <w:color w:val="000000"/>
                <w:sz w:val="16"/>
                <w:szCs w:val="16"/>
                <w:lang w:eastAsia="ru-RU"/>
              </w:rPr>
            </w:pPr>
            <w:r w:rsidRPr="00A10ED3">
              <w:rPr>
                <w:rFonts w:ascii="Times New Roman" w:eastAsia="Times New Roman" w:hAnsi="Times New Roman" w:cs="Times New Roman"/>
                <w:b/>
                <w:bCs/>
                <w:color w:val="000000"/>
                <w:sz w:val="16"/>
                <w:szCs w:val="16"/>
                <w:lang w:eastAsia="ru-RU"/>
              </w:rPr>
              <w:t>Чиста приведена вартість (NPV)</w:t>
            </w:r>
          </w:p>
        </w:tc>
        <w:tc>
          <w:tcPr>
            <w:tcW w:w="1134" w:type="dxa"/>
            <w:shd w:val="clear" w:color="000000" w:fill="95B3D7"/>
            <w:vAlign w:val="center"/>
            <w:hideMark/>
          </w:tcPr>
          <w:p w:rsidR="00994B1B" w:rsidRPr="00A10ED3" w:rsidRDefault="00994B1B" w:rsidP="00994B1B">
            <w:pPr>
              <w:spacing w:after="0" w:line="240" w:lineRule="auto"/>
              <w:jc w:val="center"/>
              <w:rPr>
                <w:rFonts w:ascii="Times New Roman" w:eastAsia="Times New Roman" w:hAnsi="Times New Roman" w:cs="Times New Roman"/>
                <w:b/>
                <w:bCs/>
                <w:color w:val="000000"/>
                <w:sz w:val="16"/>
                <w:szCs w:val="16"/>
                <w:lang w:eastAsia="ru-RU"/>
              </w:rPr>
            </w:pPr>
            <w:r w:rsidRPr="00A10ED3">
              <w:rPr>
                <w:rFonts w:ascii="Times New Roman" w:eastAsia="Times New Roman" w:hAnsi="Times New Roman" w:cs="Times New Roman"/>
                <w:b/>
                <w:bCs/>
                <w:color w:val="000000"/>
                <w:sz w:val="16"/>
                <w:szCs w:val="16"/>
                <w:lang w:eastAsia="ru-RU"/>
              </w:rPr>
              <w:t>Коефіцієнт чистої приведеної вартості</w:t>
            </w:r>
          </w:p>
          <w:p w:rsidR="008B0883" w:rsidRPr="00A10ED3" w:rsidRDefault="00994B1B" w:rsidP="00994B1B">
            <w:pPr>
              <w:spacing w:after="0" w:line="240" w:lineRule="auto"/>
              <w:jc w:val="center"/>
              <w:rPr>
                <w:rFonts w:ascii="Times New Roman" w:eastAsia="Times New Roman" w:hAnsi="Times New Roman" w:cs="Times New Roman"/>
                <w:b/>
                <w:bCs/>
                <w:color w:val="000000"/>
                <w:sz w:val="16"/>
                <w:szCs w:val="16"/>
                <w:lang w:eastAsia="ru-RU"/>
              </w:rPr>
            </w:pPr>
            <w:r w:rsidRPr="00A10ED3">
              <w:rPr>
                <w:rFonts w:ascii="Times New Roman" w:eastAsia="Times New Roman" w:hAnsi="Times New Roman" w:cs="Times New Roman"/>
                <w:b/>
                <w:bCs/>
                <w:color w:val="000000"/>
                <w:sz w:val="16"/>
                <w:szCs w:val="16"/>
                <w:lang w:eastAsia="ru-RU"/>
              </w:rPr>
              <w:t>(NPVQ</w:t>
            </w:r>
            <w:r w:rsidR="00F03495" w:rsidRPr="00A10ED3">
              <w:rPr>
                <w:rFonts w:ascii="Times New Roman" w:eastAsia="Times New Roman" w:hAnsi="Times New Roman" w:cs="Times New Roman"/>
                <w:b/>
                <w:bCs/>
                <w:color w:val="000000"/>
                <w:sz w:val="16"/>
                <w:szCs w:val="16"/>
                <w:lang w:eastAsia="ru-RU"/>
              </w:rPr>
              <w:t>)</w:t>
            </w:r>
          </w:p>
        </w:tc>
      </w:tr>
      <w:tr w:rsidR="008B0883" w:rsidRPr="00A10ED3" w:rsidTr="00994B1B">
        <w:trPr>
          <w:trHeight w:val="300"/>
        </w:trPr>
        <w:tc>
          <w:tcPr>
            <w:tcW w:w="998" w:type="dxa"/>
            <w:vMerge/>
            <w:vAlign w:val="center"/>
            <w:hideMark/>
          </w:tcPr>
          <w:p w:rsidR="008B0883" w:rsidRPr="00A10ED3" w:rsidRDefault="008B0883" w:rsidP="008B0883">
            <w:pPr>
              <w:spacing w:after="0" w:line="240" w:lineRule="auto"/>
              <w:rPr>
                <w:rFonts w:ascii="Times New Roman" w:eastAsia="Times New Roman" w:hAnsi="Times New Roman" w:cs="Times New Roman"/>
                <w:b/>
                <w:bCs/>
                <w:color w:val="000000"/>
                <w:sz w:val="20"/>
                <w:szCs w:val="20"/>
                <w:lang w:eastAsia="ru-RU"/>
              </w:rPr>
            </w:pPr>
          </w:p>
        </w:tc>
        <w:tc>
          <w:tcPr>
            <w:tcW w:w="1134" w:type="dxa"/>
            <w:shd w:val="clear" w:color="000000" w:fill="95B3D7"/>
            <w:noWrap/>
            <w:vAlign w:val="center"/>
            <w:hideMark/>
          </w:tcPr>
          <w:p w:rsidR="008B0883" w:rsidRPr="00A10ED3" w:rsidRDefault="008B0883" w:rsidP="008B0883">
            <w:pPr>
              <w:spacing w:after="0" w:line="240" w:lineRule="auto"/>
              <w:jc w:val="center"/>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тис. грн.</w:t>
            </w:r>
          </w:p>
        </w:tc>
        <w:tc>
          <w:tcPr>
            <w:tcW w:w="1134" w:type="dxa"/>
            <w:shd w:val="clear" w:color="000000" w:fill="95B3D7"/>
            <w:noWrap/>
            <w:vAlign w:val="center"/>
            <w:hideMark/>
          </w:tcPr>
          <w:p w:rsidR="008B0883" w:rsidRPr="00A10ED3" w:rsidRDefault="00780D97" w:rsidP="008B0883">
            <w:pPr>
              <w:spacing w:after="0" w:line="240" w:lineRule="auto"/>
              <w:jc w:val="center"/>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МВт∙год</w:t>
            </w:r>
          </w:p>
        </w:tc>
        <w:tc>
          <w:tcPr>
            <w:tcW w:w="1080" w:type="dxa"/>
            <w:shd w:val="clear" w:color="000000" w:fill="95B3D7"/>
            <w:noWrap/>
            <w:vAlign w:val="center"/>
            <w:hideMark/>
          </w:tcPr>
          <w:p w:rsidR="008B0883" w:rsidRPr="00A10ED3" w:rsidRDefault="00780D97" w:rsidP="008B0883">
            <w:pPr>
              <w:spacing w:after="0" w:line="240" w:lineRule="auto"/>
              <w:jc w:val="center"/>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МВт∙год</w:t>
            </w:r>
          </w:p>
        </w:tc>
        <w:tc>
          <w:tcPr>
            <w:tcW w:w="1188" w:type="dxa"/>
            <w:shd w:val="clear" w:color="000000" w:fill="95B3D7"/>
            <w:noWrap/>
            <w:vAlign w:val="center"/>
            <w:hideMark/>
          </w:tcPr>
          <w:p w:rsidR="008B0883" w:rsidRPr="00A10ED3" w:rsidRDefault="008B0883" w:rsidP="008B0883">
            <w:pPr>
              <w:spacing w:after="0" w:line="240" w:lineRule="auto"/>
              <w:jc w:val="center"/>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т СО</w:t>
            </w:r>
            <w:r w:rsidRPr="00A10ED3">
              <w:rPr>
                <w:rFonts w:ascii="Times New Roman" w:eastAsia="Times New Roman" w:hAnsi="Times New Roman" w:cs="Times New Roman"/>
                <w:b/>
                <w:bCs/>
                <w:color w:val="000000"/>
                <w:sz w:val="20"/>
                <w:szCs w:val="20"/>
                <w:vertAlign w:val="subscript"/>
                <w:lang w:eastAsia="ru-RU"/>
              </w:rPr>
              <w:t>2</w:t>
            </w:r>
          </w:p>
        </w:tc>
        <w:tc>
          <w:tcPr>
            <w:tcW w:w="1134" w:type="dxa"/>
            <w:shd w:val="clear" w:color="000000" w:fill="95B3D7"/>
            <w:noWrap/>
            <w:vAlign w:val="center"/>
            <w:hideMark/>
          </w:tcPr>
          <w:p w:rsidR="008B0883" w:rsidRPr="00A10ED3" w:rsidRDefault="008B0883" w:rsidP="008B0883">
            <w:pPr>
              <w:spacing w:after="0" w:line="240" w:lineRule="auto"/>
              <w:jc w:val="center"/>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тис. грн.</w:t>
            </w:r>
          </w:p>
        </w:tc>
        <w:tc>
          <w:tcPr>
            <w:tcW w:w="992" w:type="dxa"/>
            <w:shd w:val="clear" w:color="000000" w:fill="95B3D7"/>
            <w:noWrap/>
            <w:vAlign w:val="center"/>
            <w:hideMark/>
          </w:tcPr>
          <w:p w:rsidR="008B0883" w:rsidRPr="00A10ED3" w:rsidRDefault="008B0883" w:rsidP="008B0883">
            <w:pPr>
              <w:spacing w:after="0" w:line="240" w:lineRule="auto"/>
              <w:jc w:val="center"/>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років</w:t>
            </w:r>
          </w:p>
        </w:tc>
        <w:tc>
          <w:tcPr>
            <w:tcW w:w="1134" w:type="dxa"/>
            <w:shd w:val="clear" w:color="000000" w:fill="95B3D7"/>
            <w:noWrap/>
            <w:vAlign w:val="center"/>
            <w:hideMark/>
          </w:tcPr>
          <w:p w:rsidR="008B0883" w:rsidRPr="00A10ED3" w:rsidRDefault="008B0883" w:rsidP="008B0883">
            <w:pPr>
              <w:spacing w:after="0" w:line="240" w:lineRule="auto"/>
              <w:jc w:val="center"/>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w:t>
            </w:r>
          </w:p>
        </w:tc>
        <w:tc>
          <w:tcPr>
            <w:tcW w:w="992" w:type="dxa"/>
            <w:shd w:val="clear" w:color="000000" w:fill="95B3D7"/>
            <w:noWrap/>
            <w:vAlign w:val="center"/>
            <w:hideMark/>
          </w:tcPr>
          <w:p w:rsidR="008B0883" w:rsidRPr="00A10ED3" w:rsidRDefault="008B0883" w:rsidP="008B0883">
            <w:pPr>
              <w:spacing w:after="0" w:line="240" w:lineRule="auto"/>
              <w:jc w:val="center"/>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тис. грн.</w:t>
            </w:r>
          </w:p>
        </w:tc>
        <w:tc>
          <w:tcPr>
            <w:tcW w:w="1134" w:type="dxa"/>
            <w:shd w:val="clear" w:color="000000" w:fill="95B3D7"/>
            <w:noWrap/>
            <w:vAlign w:val="center"/>
            <w:hideMark/>
          </w:tcPr>
          <w:p w:rsidR="008B0883" w:rsidRPr="00A10ED3" w:rsidRDefault="008B0883" w:rsidP="008B0883">
            <w:pPr>
              <w:spacing w:after="0" w:line="240" w:lineRule="auto"/>
              <w:jc w:val="center"/>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w:t>
            </w:r>
          </w:p>
        </w:tc>
      </w:tr>
      <w:tr w:rsidR="008B0883" w:rsidRPr="00A10ED3" w:rsidTr="00994B1B">
        <w:trPr>
          <w:trHeight w:val="258"/>
        </w:trPr>
        <w:tc>
          <w:tcPr>
            <w:tcW w:w="998" w:type="dxa"/>
            <w:shd w:val="clear" w:color="auto" w:fill="auto"/>
            <w:vAlign w:val="bottom"/>
            <w:hideMark/>
          </w:tcPr>
          <w:p w:rsidR="008B0883" w:rsidRPr="00A10ED3" w:rsidRDefault="008B0883" w:rsidP="008B0883">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ПУЛ 3</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34 088,0</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184,5</w:t>
            </w:r>
          </w:p>
        </w:tc>
        <w:tc>
          <w:tcPr>
            <w:tcW w:w="1080"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6 302,4</w:t>
            </w:r>
          </w:p>
        </w:tc>
        <w:tc>
          <w:tcPr>
            <w:tcW w:w="1188"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1 840,9</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6 428,6</w:t>
            </w:r>
          </w:p>
        </w:tc>
        <w:tc>
          <w:tcPr>
            <w:tcW w:w="992"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5,3</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14%</w:t>
            </w:r>
          </w:p>
        </w:tc>
        <w:tc>
          <w:tcPr>
            <w:tcW w:w="992"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5 413,0</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0,2</w:t>
            </w:r>
          </w:p>
        </w:tc>
      </w:tr>
      <w:tr w:rsidR="008B0883" w:rsidRPr="00A10ED3" w:rsidTr="00994B1B">
        <w:trPr>
          <w:trHeight w:val="276"/>
        </w:trPr>
        <w:tc>
          <w:tcPr>
            <w:tcW w:w="998" w:type="dxa"/>
            <w:shd w:val="clear" w:color="auto" w:fill="auto"/>
            <w:vAlign w:val="bottom"/>
            <w:hideMark/>
          </w:tcPr>
          <w:p w:rsidR="008B0883" w:rsidRPr="00A10ED3" w:rsidRDefault="008B0883" w:rsidP="008B0883">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ПУЛ 4</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34 339,7</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189,1</w:t>
            </w:r>
          </w:p>
        </w:tc>
        <w:tc>
          <w:tcPr>
            <w:tcW w:w="1080"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5 204,7</w:t>
            </w:r>
          </w:p>
        </w:tc>
        <w:tc>
          <w:tcPr>
            <w:tcW w:w="1188"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1 561,2</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5 479,0</w:t>
            </w:r>
          </w:p>
        </w:tc>
        <w:tc>
          <w:tcPr>
            <w:tcW w:w="992"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6,3</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10%</w:t>
            </w:r>
          </w:p>
        </w:tc>
        <w:tc>
          <w:tcPr>
            <w:tcW w:w="992" w:type="dxa"/>
            <w:shd w:val="clear" w:color="auto" w:fill="auto"/>
            <w:noWrap/>
            <w:vAlign w:val="center"/>
            <w:hideMark/>
          </w:tcPr>
          <w:p w:rsidR="008B0883" w:rsidRPr="00A10ED3" w:rsidRDefault="00F03495" w:rsidP="00F0349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823</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0,0</w:t>
            </w:r>
            <w:r w:rsidR="00F03495" w:rsidRPr="00A10ED3">
              <w:rPr>
                <w:rFonts w:ascii="Times New Roman" w:eastAsia="Times New Roman" w:hAnsi="Times New Roman" w:cs="Times New Roman"/>
                <w:color w:val="000000"/>
                <w:sz w:val="20"/>
                <w:szCs w:val="20"/>
                <w:lang w:eastAsia="ru-RU"/>
              </w:rPr>
              <w:t>2</w:t>
            </w:r>
          </w:p>
        </w:tc>
      </w:tr>
      <w:tr w:rsidR="008B0883" w:rsidRPr="00A10ED3" w:rsidTr="00994B1B">
        <w:trPr>
          <w:trHeight w:val="265"/>
        </w:trPr>
        <w:tc>
          <w:tcPr>
            <w:tcW w:w="998" w:type="dxa"/>
            <w:shd w:val="clear" w:color="auto" w:fill="auto"/>
            <w:vAlign w:val="bottom"/>
            <w:hideMark/>
          </w:tcPr>
          <w:p w:rsidR="008B0883" w:rsidRPr="00A10ED3" w:rsidRDefault="008B0883" w:rsidP="008B0883">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ПУЛ 5</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3 267,4</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0,0</w:t>
            </w:r>
          </w:p>
        </w:tc>
        <w:tc>
          <w:tcPr>
            <w:tcW w:w="1080"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644,4</w:t>
            </w:r>
          </w:p>
        </w:tc>
        <w:tc>
          <w:tcPr>
            <w:tcW w:w="1188"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191,1</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604,3</w:t>
            </w:r>
          </w:p>
        </w:tc>
        <w:tc>
          <w:tcPr>
            <w:tcW w:w="992"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5,4</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13%</w:t>
            </w:r>
          </w:p>
        </w:tc>
        <w:tc>
          <w:tcPr>
            <w:tcW w:w="992"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445,7</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0,1</w:t>
            </w:r>
          </w:p>
        </w:tc>
      </w:tr>
      <w:tr w:rsidR="008B0883" w:rsidRPr="00A10ED3" w:rsidTr="00994B1B">
        <w:trPr>
          <w:trHeight w:val="270"/>
        </w:trPr>
        <w:tc>
          <w:tcPr>
            <w:tcW w:w="998" w:type="dxa"/>
            <w:shd w:val="clear" w:color="auto" w:fill="auto"/>
            <w:vAlign w:val="bottom"/>
            <w:hideMark/>
          </w:tcPr>
          <w:p w:rsidR="008B0883" w:rsidRPr="00A10ED3" w:rsidRDefault="008B0883" w:rsidP="008B0883">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ПУЛ 6</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32 053,8</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384,1</w:t>
            </w:r>
          </w:p>
        </w:tc>
        <w:tc>
          <w:tcPr>
            <w:tcW w:w="1080"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4 681,1</w:t>
            </w:r>
          </w:p>
        </w:tc>
        <w:tc>
          <w:tcPr>
            <w:tcW w:w="1188"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1 483,9</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4 611,7</w:t>
            </w:r>
          </w:p>
        </w:tc>
        <w:tc>
          <w:tcPr>
            <w:tcW w:w="992"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7,0</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7%</w:t>
            </w:r>
          </w:p>
        </w:tc>
        <w:tc>
          <w:tcPr>
            <w:tcW w:w="992"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-3 716,7</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-0,1</w:t>
            </w:r>
          </w:p>
        </w:tc>
      </w:tr>
      <w:tr w:rsidR="008B0883" w:rsidRPr="00A10ED3" w:rsidTr="00994B1B">
        <w:trPr>
          <w:trHeight w:val="429"/>
        </w:trPr>
        <w:tc>
          <w:tcPr>
            <w:tcW w:w="998" w:type="dxa"/>
            <w:shd w:val="clear" w:color="auto" w:fill="auto"/>
            <w:vAlign w:val="center"/>
          </w:tcPr>
          <w:p w:rsidR="008B0883" w:rsidRPr="00A10ED3" w:rsidRDefault="008B0883" w:rsidP="00AF5D86">
            <w:pPr>
              <w:spacing w:after="0" w:line="240" w:lineRule="auto"/>
              <w:rPr>
                <w:rFonts w:ascii="Times New Roman" w:eastAsia="Times New Roman" w:hAnsi="Times New Roman" w:cs="Times New Roman"/>
                <w:b/>
                <w:color w:val="000000"/>
                <w:sz w:val="20"/>
                <w:szCs w:val="20"/>
                <w:lang w:eastAsia="ru-RU"/>
              </w:rPr>
            </w:pPr>
            <w:r w:rsidRPr="00A10ED3">
              <w:rPr>
                <w:rFonts w:ascii="Times New Roman" w:eastAsia="Times New Roman" w:hAnsi="Times New Roman" w:cs="Times New Roman"/>
                <w:b/>
                <w:color w:val="000000"/>
                <w:sz w:val="20"/>
                <w:szCs w:val="20"/>
                <w:lang w:eastAsia="ru-RU"/>
              </w:rPr>
              <w:t>Загалом</w:t>
            </w:r>
          </w:p>
        </w:tc>
        <w:tc>
          <w:tcPr>
            <w:tcW w:w="1134" w:type="dxa"/>
            <w:shd w:val="clear" w:color="auto" w:fill="auto"/>
            <w:noWrap/>
            <w:vAlign w:val="center"/>
          </w:tcPr>
          <w:p w:rsidR="008B0883" w:rsidRPr="00A10ED3" w:rsidRDefault="008B0883" w:rsidP="008B0883">
            <w:pPr>
              <w:spacing w:after="0" w:line="240" w:lineRule="auto"/>
              <w:jc w:val="right"/>
              <w:rPr>
                <w:rFonts w:ascii="Times New Roman" w:eastAsia="Times New Roman" w:hAnsi="Times New Roman" w:cs="Times New Roman"/>
                <w:b/>
                <w:color w:val="000000"/>
                <w:sz w:val="20"/>
                <w:szCs w:val="20"/>
                <w:lang w:eastAsia="ru-RU"/>
              </w:rPr>
            </w:pPr>
            <w:r w:rsidRPr="00A10ED3">
              <w:rPr>
                <w:rFonts w:ascii="Times New Roman" w:eastAsia="Times New Roman" w:hAnsi="Times New Roman" w:cs="Times New Roman"/>
                <w:b/>
                <w:color w:val="000000"/>
                <w:sz w:val="20"/>
                <w:szCs w:val="20"/>
                <w:lang w:eastAsia="ru-RU"/>
              </w:rPr>
              <w:t>103 748,8</w:t>
            </w:r>
          </w:p>
        </w:tc>
        <w:tc>
          <w:tcPr>
            <w:tcW w:w="1134" w:type="dxa"/>
            <w:shd w:val="clear" w:color="auto" w:fill="auto"/>
            <w:noWrap/>
            <w:vAlign w:val="center"/>
          </w:tcPr>
          <w:p w:rsidR="008B0883" w:rsidRPr="00A10ED3" w:rsidRDefault="008B0883" w:rsidP="008B0883">
            <w:pPr>
              <w:spacing w:after="0" w:line="240" w:lineRule="auto"/>
              <w:jc w:val="right"/>
              <w:rPr>
                <w:rFonts w:ascii="Times New Roman" w:eastAsia="Times New Roman" w:hAnsi="Times New Roman" w:cs="Times New Roman"/>
                <w:b/>
                <w:color w:val="000000"/>
                <w:sz w:val="20"/>
                <w:szCs w:val="20"/>
                <w:lang w:eastAsia="ru-RU"/>
              </w:rPr>
            </w:pPr>
            <w:r w:rsidRPr="00A10ED3">
              <w:rPr>
                <w:rFonts w:ascii="Times New Roman" w:eastAsia="Times New Roman" w:hAnsi="Times New Roman" w:cs="Times New Roman"/>
                <w:b/>
                <w:color w:val="000000"/>
                <w:sz w:val="20"/>
                <w:szCs w:val="20"/>
                <w:lang w:eastAsia="ru-RU"/>
              </w:rPr>
              <w:t>757,7</w:t>
            </w:r>
          </w:p>
        </w:tc>
        <w:tc>
          <w:tcPr>
            <w:tcW w:w="1080" w:type="dxa"/>
            <w:shd w:val="clear" w:color="auto" w:fill="auto"/>
            <w:noWrap/>
            <w:vAlign w:val="center"/>
          </w:tcPr>
          <w:p w:rsidR="008B0883" w:rsidRPr="00A10ED3" w:rsidRDefault="008B0883" w:rsidP="008B0883">
            <w:pPr>
              <w:spacing w:after="0" w:line="240" w:lineRule="auto"/>
              <w:jc w:val="right"/>
              <w:rPr>
                <w:rFonts w:ascii="Times New Roman" w:eastAsia="Times New Roman" w:hAnsi="Times New Roman" w:cs="Times New Roman"/>
                <w:b/>
                <w:color w:val="000000"/>
                <w:sz w:val="20"/>
                <w:szCs w:val="20"/>
                <w:lang w:eastAsia="ru-RU"/>
              </w:rPr>
            </w:pPr>
            <w:r w:rsidRPr="00A10ED3">
              <w:rPr>
                <w:rFonts w:ascii="Times New Roman" w:eastAsia="Times New Roman" w:hAnsi="Times New Roman" w:cs="Times New Roman"/>
                <w:b/>
                <w:color w:val="000000"/>
                <w:sz w:val="20"/>
                <w:szCs w:val="20"/>
                <w:lang w:eastAsia="ru-RU"/>
              </w:rPr>
              <w:t>16 832,6</w:t>
            </w:r>
          </w:p>
        </w:tc>
        <w:tc>
          <w:tcPr>
            <w:tcW w:w="1188" w:type="dxa"/>
            <w:shd w:val="clear" w:color="auto" w:fill="auto"/>
            <w:noWrap/>
            <w:vAlign w:val="center"/>
          </w:tcPr>
          <w:p w:rsidR="008B0883" w:rsidRPr="00A10ED3" w:rsidRDefault="008B0883" w:rsidP="008B0883">
            <w:pPr>
              <w:spacing w:after="0" w:line="240" w:lineRule="auto"/>
              <w:jc w:val="right"/>
              <w:rPr>
                <w:rFonts w:ascii="Times New Roman" w:eastAsia="Times New Roman" w:hAnsi="Times New Roman" w:cs="Times New Roman"/>
                <w:b/>
                <w:color w:val="000000"/>
                <w:sz w:val="20"/>
                <w:szCs w:val="20"/>
                <w:lang w:eastAsia="ru-RU"/>
              </w:rPr>
            </w:pPr>
            <w:r w:rsidRPr="00A10ED3">
              <w:rPr>
                <w:rFonts w:ascii="Times New Roman" w:eastAsia="Times New Roman" w:hAnsi="Times New Roman" w:cs="Times New Roman"/>
                <w:b/>
                <w:color w:val="000000"/>
                <w:sz w:val="20"/>
                <w:szCs w:val="20"/>
                <w:lang w:eastAsia="ru-RU"/>
              </w:rPr>
              <w:t>5 077,2</w:t>
            </w:r>
          </w:p>
        </w:tc>
        <w:tc>
          <w:tcPr>
            <w:tcW w:w="1134" w:type="dxa"/>
            <w:shd w:val="clear" w:color="auto" w:fill="auto"/>
            <w:noWrap/>
            <w:vAlign w:val="center"/>
          </w:tcPr>
          <w:p w:rsidR="008B0883" w:rsidRPr="00A10ED3" w:rsidRDefault="008B0883" w:rsidP="008B0883">
            <w:pPr>
              <w:spacing w:after="0" w:line="240" w:lineRule="auto"/>
              <w:jc w:val="right"/>
              <w:rPr>
                <w:rFonts w:ascii="Times New Roman" w:eastAsia="Times New Roman" w:hAnsi="Times New Roman" w:cs="Times New Roman"/>
                <w:b/>
                <w:color w:val="000000"/>
                <w:sz w:val="20"/>
                <w:szCs w:val="20"/>
                <w:lang w:eastAsia="ru-RU"/>
              </w:rPr>
            </w:pPr>
            <w:r w:rsidRPr="00A10ED3">
              <w:rPr>
                <w:rFonts w:ascii="Times New Roman" w:eastAsia="Times New Roman" w:hAnsi="Times New Roman" w:cs="Times New Roman"/>
                <w:b/>
                <w:color w:val="000000"/>
                <w:sz w:val="20"/>
                <w:szCs w:val="20"/>
                <w:lang w:eastAsia="ru-RU"/>
              </w:rPr>
              <w:t>17 123,6</w:t>
            </w:r>
          </w:p>
        </w:tc>
        <w:tc>
          <w:tcPr>
            <w:tcW w:w="992" w:type="dxa"/>
            <w:shd w:val="clear" w:color="auto" w:fill="auto"/>
            <w:noWrap/>
            <w:vAlign w:val="center"/>
          </w:tcPr>
          <w:p w:rsidR="008B0883" w:rsidRPr="00A10ED3" w:rsidRDefault="00780D97" w:rsidP="008B0883">
            <w:pPr>
              <w:spacing w:after="0" w:line="240" w:lineRule="auto"/>
              <w:jc w:val="right"/>
              <w:rPr>
                <w:rFonts w:ascii="Times New Roman" w:eastAsia="Times New Roman" w:hAnsi="Times New Roman" w:cs="Times New Roman"/>
                <w:b/>
                <w:color w:val="000000"/>
                <w:sz w:val="20"/>
                <w:szCs w:val="20"/>
                <w:lang w:eastAsia="ru-RU"/>
              </w:rPr>
            </w:pPr>
            <w:r w:rsidRPr="00A10ED3">
              <w:rPr>
                <w:rFonts w:ascii="Times New Roman" w:eastAsia="Times New Roman" w:hAnsi="Times New Roman" w:cs="Times New Roman"/>
                <w:b/>
                <w:color w:val="000000"/>
                <w:sz w:val="20"/>
                <w:szCs w:val="20"/>
                <w:lang w:eastAsia="ru-RU"/>
              </w:rPr>
              <w:t>6,1</w:t>
            </w:r>
          </w:p>
        </w:tc>
        <w:tc>
          <w:tcPr>
            <w:tcW w:w="1134" w:type="dxa"/>
            <w:shd w:val="clear" w:color="auto" w:fill="auto"/>
            <w:noWrap/>
            <w:vAlign w:val="center"/>
          </w:tcPr>
          <w:p w:rsidR="008B0883" w:rsidRPr="00A10ED3" w:rsidRDefault="00E20094" w:rsidP="00E20094">
            <w:pPr>
              <w:spacing w:after="0" w:line="240" w:lineRule="auto"/>
              <w:jc w:val="right"/>
              <w:rPr>
                <w:rFonts w:ascii="Times New Roman" w:eastAsia="Times New Roman" w:hAnsi="Times New Roman" w:cs="Times New Roman"/>
                <w:b/>
                <w:color w:val="000000"/>
                <w:sz w:val="20"/>
                <w:szCs w:val="20"/>
                <w:lang w:eastAsia="ru-RU"/>
              </w:rPr>
            </w:pPr>
            <w:r w:rsidRPr="00A10ED3">
              <w:rPr>
                <w:rFonts w:ascii="Times New Roman" w:eastAsia="Times New Roman" w:hAnsi="Times New Roman" w:cs="Times New Roman"/>
                <w:b/>
                <w:color w:val="000000"/>
                <w:sz w:val="20"/>
                <w:szCs w:val="20"/>
                <w:lang w:eastAsia="ru-RU"/>
              </w:rPr>
              <w:t>10%</w:t>
            </w:r>
          </w:p>
        </w:tc>
        <w:tc>
          <w:tcPr>
            <w:tcW w:w="992" w:type="dxa"/>
            <w:shd w:val="clear" w:color="auto" w:fill="auto"/>
            <w:noWrap/>
            <w:vAlign w:val="center"/>
          </w:tcPr>
          <w:p w:rsidR="008B0883" w:rsidRPr="00A10ED3" w:rsidRDefault="00E20094" w:rsidP="008B0883">
            <w:pPr>
              <w:spacing w:after="0" w:line="240" w:lineRule="auto"/>
              <w:jc w:val="right"/>
              <w:rPr>
                <w:rFonts w:ascii="Times New Roman" w:eastAsia="Times New Roman" w:hAnsi="Times New Roman" w:cs="Times New Roman"/>
                <w:b/>
                <w:color w:val="000000"/>
                <w:sz w:val="20"/>
                <w:szCs w:val="20"/>
                <w:lang w:eastAsia="ru-RU"/>
              </w:rPr>
            </w:pPr>
            <w:r w:rsidRPr="00A10ED3">
              <w:rPr>
                <w:rFonts w:ascii="Times New Roman" w:eastAsia="Times New Roman" w:hAnsi="Times New Roman" w:cs="Times New Roman"/>
                <w:b/>
                <w:color w:val="000000"/>
                <w:sz w:val="20"/>
                <w:szCs w:val="20"/>
                <w:lang w:eastAsia="ru-RU"/>
              </w:rPr>
              <w:t>1468,5</w:t>
            </w:r>
          </w:p>
        </w:tc>
        <w:tc>
          <w:tcPr>
            <w:tcW w:w="1134" w:type="dxa"/>
            <w:shd w:val="clear" w:color="auto" w:fill="auto"/>
            <w:noWrap/>
            <w:vAlign w:val="center"/>
          </w:tcPr>
          <w:p w:rsidR="008B0883" w:rsidRPr="00A10ED3" w:rsidRDefault="00E20094" w:rsidP="008B0883">
            <w:pPr>
              <w:spacing w:after="0" w:line="240" w:lineRule="auto"/>
              <w:jc w:val="right"/>
              <w:rPr>
                <w:rFonts w:ascii="Times New Roman" w:eastAsia="Times New Roman" w:hAnsi="Times New Roman" w:cs="Times New Roman"/>
                <w:b/>
                <w:color w:val="000000"/>
                <w:sz w:val="20"/>
                <w:szCs w:val="20"/>
                <w:lang w:eastAsia="ru-RU"/>
              </w:rPr>
            </w:pPr>
            <w:r w:rsidRPr="00A10ED3">
              <w:rPr>
                <w:rFonts w:ascii="Times New Roman" w:eastAsia="Times New Roman" w:hAnsi="Times New Roman" w:cs="Times New Roman"/>
                <w:b/>
                <w:color w:val="000000"/>
                <w:sz w:val="20"/>
                <w:szCs w:val="20"/>
                <w:lang w:eastAsia="ru-RU"/>
              </w:rPr>
              <w:t>0,1</w:t>
            </w:r>
          </w:p>
        </w:tc>
      </w:tr>
    </w:tbl>
    <w:p w:rsidR="008B0883" w:rsidRPr="00A10ED3" w:rsidRDefault="004242D4" w:rsidP="00660E15">
      <w:pPr>
        <w:spacing w:before="240"/>
        <w:jc w:val="both"/>
        <w:rPr>
          <w:rFonts w:ascii="Times New Roman" w:eastAsia="Calibri" w:hAnsi="Times New Roman" w:cs="Times New Roman"/>
          <w:sz w:val="24"/>
          <w:szCs w:val="24"/>
        </w:rPr>
      </w:pPr>
      <w:r w:rsidRPr="00A10ED3">
        <w:rPr>
          <w:rFonts w:ascii="Times New Roman" w:hAnsi="Times New Roman" w:cs="Times New Roman"/>
          <w:sz w:val="24"/>
          <w:szCs w:val="24"/>
        </w:rPr>
        <w:t>У</w:t>
      </w:r>
      <w:r w:rsidR="00223C5A" w:rsidRPr="00A10ED3">
        <w:rPr>
          <w:rFonts w:ascii="Times New Roman" w:hAnsi="Times New Roman" w:cs="Times New Roman"/>
          <w:sz w:val="24"/>
          <w:szCs w:val="24"/>
        </w:rPr>
        <w:t xml:space="preserve"> результаті впровадження проектів річна економія паливно-енергетичних ресурсів </w:t>
      </w:r>
      <w:r w:rsidR="00595601">
        <w:rPr>
          <w:rFonts w:ascii="Times New Roman" w:hAnsi="Times New Roman" w:cs="Times New Roman"/>
          <w:sz w:val="24"/>
          <w:szCs w:val="24"/>
        </w:rPr>
        <w:t xml:space="preserve">становитиме </w:t>
      </w:r>
      <w:r w:rsidR="00595601">
        <w:rPr>
          <w:rFonts w:ascii="Times New Roman" w:hAnsi="Times New Roman" w:cs="Times New Roman"/>
          <w:sz w:val="24"/>
          <w:szCs w:val="24"/>
        </w:rPr>
        <w:br/>
      </w:r>
      <w:r w:rsidR="00223C5A" w:rsidRPr="00A10ED3">
        <w:rPr>
          <w:rFonts w:ascii="Times New Roman" w:hAnsi="Times New Roman" w:cs="Times New Roman"/>
          <w:sz w:val="24"/>
          <w:szCs w:val="24"/>
        </w:rPr>
        <w:t xml:space="preserve">16 832,6 МВт∙год., заміщення природного газу </w:t>
      </w:r>
      <w:r w:rsidR="0012787A">
        <w:rPr>
          <w:rFonts w:ascii="Times New Roman" w:hAnsi="Times New Roman" w:cs="Times New Roman"/>
          <w:sz w:val="24"/>
          <w:szCs w:val="24"/>
        </w:rPr>
        <w:t xml:space="preserve">- </w:t>
      </w:r>
      <w:r w:rsidR="00223C5A" w:rsidRPr="00A10ED3">
        <w:rPr>
          <w:rFonts w:ascii="Times New Roman" w:hAnsi="Times New Roman" w:cs="Times New Roman"/>
          <w:sz w:val="24"/>
          <w:szCs w:val="24"/>
        </w:rPr>
        <w:t>757,7 МВт∙год. (80,4 тис. м</w:t>
      </w:r>
      <w:r w:rsidR="00223C5A" w:rsidRPr="00A10ED3">
        <w:rPr>
          <w:rFonts w:ascii="Times New Roman" w:hAnsi="Times New Roman" w:cs="Times New Roman"/>
          <w:sz w:val="24"/>
          <w:szCs w:val="24"/>
          <w:vertAlign w:val="superscript"/>
        </w:rPr>
        <w:t>3</w:t>
      </w:r>
      <w:r w:rsidR="00223C5A" w:rsidRPr="00A10ED3">
        <w:rPr>
          <w:rFonts w:ascii="Times New Roman" w:hAnsi="Times New Roman" w:cs="Times New Roman"/>
          <w:sz w:val="24"/>
          <w:szCs w:val="24"/>
        </w:rPr>
        <w:t xml:space="preserve"> природного газу) та скорочення витрат на енергоресурси</w:t>
      </w:r>
      <w:r w:rsidR="0012787A">
        <w:rPr>
          <w:rFonts w:ascii="Times New Roman" w:hAnsi="Times New Roman" w:cs="Times New Roman"/>
          <w:sz w:val="24"/>
          <w:szCs w:val="24"/>
        </w:rPr>
        <w:t xml:space="preserve"> -</w:t>
      </w:r>
      <w:r w:rsidR="00223C5A" w:rsidRPr="00A10ED3">
        <w:rPr>
          <w:rFonts w:ascii="Times New Roman" w:hAnsi="Times New Roman" w:cs="Times New Roman"/>
          <w:sz w:val="24"/>
          <w:szCs w:val="24"/>
        </w:rPr>
        <w:t xml:space="preserve"> 17 123,6 тис. грн. Скорочення викидів парникових газів становитиме 5 077,2 т СО</w:t>
      </w:r>
      <w:r w:rsidR="00223C5A" w:rsidRPr="00A10ED3">
        <w:rPr>
          <w:rFonts w:ascii="Times New Roman" w:hAnsi="Times New Roman" w:cs="Times New Roman"/>
          <w:sz w:val="24"/>
          <w:szCs w:val="24"/>
          <w:vertAlign w:val="subscript"/>
        </w:rPr>
        <w:t>2</w:t>
      </w:r>
      <w:r w:rsidR="00223C5A" w:rsidRPr="00A10ED3">
        <w:rPr>
          <w:rFonts w:ascii="Times New Roman" w:hAnsi="Times New Roman" w:cs="Times New Roman"/>
          <w:sz w:val="24"/>
          <w:szCs w:val="24"/>
        </w:rPr>
        <w:t>.</w:t>
      </w:r>
    </w:p>
    <w:p w:rsidR="006279A8" w:rsidRPr="00A10ED3" w:rsidRDefault="000E5F73" w:rsidP="00223C5A">
      <w:pPr>
        <w:spacing w:before="240"/>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2018 – 2024 рр.</w:t>
      </w:r>
    </w:p>
    <w:p w:rsidR="00223C5A" w:rsidRPr="00A10ED3" w:rsidRDefault="00223C5A" w:rsidP="00C06E9E">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223C5A" w:rsidRPr="00A10ED3" w:rsidRDefault="00223C5A" w:rsidP="00C06E9E">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 xml:space="preserve">Кредитні кошти – </w:t>
      </w:r>
      <w:r w:rsidR="00312BE2" w:rsidRPr="00A10ED3">
        <w:rPr>
          <w:rFonts w:ascii="Times New Roman" w:hAnsi="Times New Roman" w:cs="Times New Roman"/>
          <w:sz w:val="24"/>
          <w:szCs w:val="24"/>
        </w:rPr>
        <w:t>67,2</w:t>
      </w:r>
      <w:r w:rsidRPr="00A10ED3">
        <w:rPr>
          <w:rFonts w:ascii="Times New Roman" w:hAnsi="Times New Roman" w:cs="Times New Roman"/>
          <w:sz w:val="24"/>
          <w:szCs w:val="24"/>
        </w:rPr>
        <w:t xml:space="preserve"> млн. грн.;</w:t>
      </w:r>
    </w:p>
    <w:p w:rsidR="008B0883" w:rsidRPr="00A10ED3" w:rsidRDefault="00C06E9E" w:rsidP="00C06E9E">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Міський бюджет</w:t>
      </w:r>
      <w:r w:rsidR="00223C5A" w:rsidRPr="00A10ED3">
        <w:rPr>
          <w:rFonts w:ascii="Times New Roman" w:hAnsi="Times New Roman" w:cs="Times New Roman"/>
          <w:sz w:val="24"/>
          <w:szCs w:val="24"/>
        </w:rPr>
        <w:t xml:space="preserve"> – </w:t>
      </w:r>
      <w:r w:rsidR="00312BE2" w:rsidRPr="00A10ED3">
        <w:rPr>
          <w:rFonts w:ascii="Times New Roman" w:hAnsi="Times New Roman" w:cs="Times New Roman"/>
          <w:sz w:val="24"/>
          <w:szCs w:val="24"/>
        </w:rPr>
        <w:t>36,5</w:t>
      </w:r>
      <w:r w:rsidR="00223C5A" w:rsidRPr="00A10ED3">
        <w:rPr>
          <w:rFonts w:ascii="Times New Roman" w:hAnsi="Times New Roman" w:cs="Times New Roman"/>
          <w:sz w:val="24"/>
          <w:szCs w:val="24"/>
        </w:rPr>
        <w:t xml:space="preserve"> млн. грн.</w:t>
      </w:r>
    </w:p>
    <w:p w:rsidR="00BF42AF" w:rsidRPr="00A10ED3" w:rsidRDefault="00BF42AF" w:rsidP="00BF42AF">
      <w:pPr>
        <w:pStyle w:val="2"/>
        <w:numPr>
          <w:ilvl w:val="4"/>
          <w:numId w:val="15"/>
        </w:numPr>
        <w:rPr>
          <w:rFonts w:ascii="Times New Roman" w:hAnsi="Times New Roman" w:cs="Times New Roman"/>
          <w:i/>
          <w:color w:val="1F497D" w:themeColor="text2"/>
          <w:sz w:val="24"/>
          <w:szCs w:val="24"/>
        </w:rPr>
      </w:pPr>
      <w:bookmarkStart w:id="47" w:name="_Toc437617115"/>
      <w:bookmarkStart w:id="48" w:name="_Toc438120338"/>
      <w:bookmarkStart w:id="49" w:name="_Toc438120533"/>
      <w:bookmarkStart w:id="50" w:name="_Toc458005178"/>
      <w:r w:rsidRPr="00A10ED3">
        <w:rPr>
          <w:rFonts w:ascii="Times New Roman" w:hAnsi="Times New Roman" w:cs="Times New Roman"/>
          <w:i/>
          <w:color w:val="1F497D" w:themeColor="text2"/>
          <w:sz w:val="24"/>
          <w:szCs w:val="24"/>
        </w:rPr>
        <w:t>Модернізація теплових вводів та системи опалення з використання</w:t>
      </w:r>
      <w:r w:rsidR="002F3527" w:rsidRPr="00A10ED3">
        <w:rPr>
          <w:rFonts w:ascii="Times New Roman" w:hAnsi="Times New Roman" w:cs="Times New Roman"/>
          <w:i/>
          <w:color w:val="1F497D" w:themeColor="text2"/>
          <w:sz w:val="24"/>
          <w:szCs w:val="24"/>
        </w:rPr>
        <w:t>м</w:t>
      </w:r>
      <w:r w:rsidRPr="00A10ED3">
        <w:rPr>
          <w:rFonts w:ascii="Times New Roman" w:hAnsi="Times New Roman" w:cs="Times New Roman"/>
          <w:i/>
          <w:color w:val="1F497D" w:themeColor="text2"/>
          <w:sz w:val="24"/>
          <w:szCs w:val="24"/>
        </w:rPr>
        <w:t xml:space="preserve"> енерго</w:t>
      </w:r>
      <w:r w:rsidR="002F3527" w:rsidRPr="00A10ED3">
        <w:rPr>
          <w:rFonts w:ascii="Times New Roman" w:hAnsi="Times New Roman" w:cs="Times New Roman"/>
          <w:i/>
          <w:color w:val="1F497D" w:themeColor="text2"/>
          <w:sz w:val="24"/>
          <w:szCs w:val="24"/>
        </w:rPr>
        <w:t>ефективних</w:t>
      </w:r>
      <w:r w:rsidRPr="00A10ED3">
        <w:rPr>
          <w:rFonts w:ascii="Times New Roman" w:hAnsi="Times New Roman" w:cs="Times New Roman"/>
          <w:i/>
          <w:color w:val="1F497D" w:themeColor="text2"/>
          <w:sz w:val="24"/>
          <w:szCs w:val="24"/>
        </w:rPr>
        <w:t xml:space="preserve"> технологій об'єктів державного та обласного підпорядкування</w:t>
      </w:r>
      <w:bookmarkEnd w:id="47"/>
      <w:bookmarkEnd w:id="48"/>
      <w:bookmarkEnd w:id="49"/>
      <w:bookmarkEnd w:id="50"/>
    </w:p>
    <w:p w:rsidR="008569CF" w:rsidRDefault="00BF42AF" w:rsidP="008B7A40">
      <w:pPr>
        <w:spacing w:before="60" w:after="60"/>
        <w:jc w:val="both"/>
        <w:rPr>
          <w:rFonts w:ascii="Times New Roman" w:hAnsi="Times New Roman" w:cs="Times New Roman"/>
          <w:sz w:val="24"/>
          <w:szCs w:val="24"/>
        </w:rPr>
      </w:pPr>
      <w:r w:rsidRPr="00A10ED3">
        <w:rPr>
          <w:rFonts w:ascii="Times New Roman" w:hAnsi="Times New Roman" w:cs="Times New Roman"/>
          <w:sz w:val="24"/>
          <w:szCs w:val="24"/>
        </w:rPr>
        <w:t xml:space="preserve">Хоча місто і не має прямого впливу на бюджетні об'єкти державного та обласного підпорядкування, та сьогодення змушує вирішувати питання скорочення споживання та витрат на ПЕР </w:t>
      </w:r>
      <w:r w:rsidR="00DF1938" w:rsidRPr="00A10ED3">
        <w:rPr>
          <w:rFonts w:ascii="Times New Roman" w:hAnsi="Times New Roman" w:cs="Times New Roman"/>
          <w:sz w:val="24"/>
          <w:szCs w:val="24"/>
        </w:rPr>
        <w:t>у</w:t>
      </w:r>
      <w:r w:rsidRPr="00A10ED3">
        <w:rPr>
          <w:rFonts w:ascii="Times New Roman" w:hAnsi="Times New Roman" w:cs="Times New Roman"/>
          <w:sz w:val="24"/>
          <w:szCs w:val="24"/>
        </w:rPr>
        <w:t xml:space="preserve"> цих секторах споживачів. Шляхом перемовин, проведення спільних круглих столів, присвячених питанням енергозбереження та питанням </w:t>
      </w:r>
      <w:r w:rsidR="00DF1938" w:rsidRPr="00A10ED3">
        <w:rPr>
          <w:rFonts w:ascii="Times New Roman" w:hAnsi="Times New Roman" w:cs="Times New Roman"/>
          <w:sz w:val="24"/>
          <w:szCs w:val="24"/>
        </w:rPr>
        <w:t>і</w:t>
      </w:r>
      <w:r w:rsidRPr="00A10ED3">
        <w:rPr>
          <w:rFonts w:ascii="Times New Roman" w:hAnsi="Times New Roman" w:cs="Times New Roman"/>
          <w:sz w:val="24"/>
          <w:szCs w:val="24"/>
        </w:rPr>
        <w:t>з покращення екологічного стан</w:t>
      </w:r>
      <w:r w:rsidR="00DF1938" w:rsidRPr="00A10ED3">
        <w:rPr>
          <w:rFonts w:ascii="Times New Roman" w:hAnsi="Times New Roman" w:cs="Times New Roman"/>
          <w:sz w:val="24"/>
          <w:szCs w:val="24"/>
        </w:rPr>
        <w:t xml:space="preserve">у </w:t>
      </w:r>
      <w:r w:rsidRPr="00A10ED3">
        <w:rPr>
          <w:rFonts w:ascii="Times New Roman" w:hAnsi="Times New Roman" w:cs="Times New Roman"/>
          <w:sz w:val="24"/>
          <w:szCs w:val="24"/>
        </w:rPr>
        <w:t xml:space="preserve">в місті, до реалізації ПДСЕР будуть залучені об'єкти державного та обласного підпорядкування. В наведених секторах першочерговим кроком є реалізація проектів </w:t>
      </w:r>
      <w:r w:rsidR="0012787A">
        <w:rPr>
          <w:rFonts w:ascii="Times New Roman" w:hAnsi="Times New Roman" w:cs="Times New Roman"/>
          <w:sz w:val="24"/>
          <w:szCs w:val="24"/>
        </w:rPr>
        <w:t>і</w:t>
      </w:r>
      <w:r w:rsidRPr="00A10ED3">
        <w:rPr>
          <w:rFonts w:ascii="Times New Roman" w:hAnsi="Times New Roman" w:cs="Times New Roman"/>
          <w:sz w:val="24"/>
          <w:szCs w:val="24"/>
        </w:rPr>
        <w:t>з підвищення енергоефективності для об'єктів</w:t>
      </w:r>
      <w:r w:rsidR="0012787A">
        <w:rPr>
          <w:rFonts w:ascii="Times New Roman" w:hAnsi="Times New Roman" w:cs="Times New Roman"/>
          <w:sz w:val="24"/>
          <w:szCs w:val="24"/>
        </w:rPr>
        <w:t>,</w:t>
      </w:r>
      <w:r w:rsidRPr="00A10ED3">
        <w:rPr>
          <w:rFonts w:ascii="Times New Roman" w:hAnsi="Times New Roman" w:cs="Times New Roman"/>
          <w:sz w:val="24"/>
          <w:szCs w:val="24"/>
        </w:rPr>
        <w:t xml:space="preserve"> підключених до централізованої системи теплопостачання, шляхом модернізації теплових вводів та систем опалення з використанням енергозберігаючих технологій.</w:t>
      </w:r>
    </w:p>
    <w:p w:rsidR="008569CF" w:rsidRDefault="008569CF">
      <w:pPr>
        <w:rPr>
          <w:rFonts w:ascii="Times New Roman" w:hAnsi="Times New Roman" w:cs="Times New Roman"/>
          <w:sz w:val="24"/>
          <w:szCs w:val="24"/>
        </w:rPr>
      </w:pPr>
      <w:r>
        <w:rPr>
          <w:rFonts w:ascii="Times New Roman" w:hAnsi="Times New Roman" w:cs="Times New Roman"/>
          <w:sz w:val="24"/>
          <w:szCs w:val="24"/>
        </w:rPr>
        <w:br w:type="page"/>
      </w:r>
    </w:p>
    <w:p w:rsidR="00BF42AF" w:rsidRPr="00A10ED3" w:rsidRDefault="00BF42AF" w:rsidP="008569CF">
      <w:pPr>
        <w:spacing w:after="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lastRenderedPageBreak/>
        <w:t>Таблиця 4.4.6. Показники ефективності проекту</w:t>
      </w:r>
    </w:p>
    <w:tbl>
      <w:tblPr>
        <w:tblW w:w="10637" w:type="dxa"/>
        <w:tblInd w:w="103" w:type="dxa"/>
        <w:tblLook w:val="04A0" w:firstRow="1" w:lastRow="0" w:firstColumn="1" w:lastColumn="0" w:noHBand="0" w:noVBand="1"/>
      </w:tblPr>
      <w:tblGrid>
        <w:gridCol w:w="1281"/>
        <w:gridCol w:w="1590"/>
        <w:gridCol w:w="1245"/>
        <w:gridCol w:w="1248"/>
        <w:gridCol w:w="1304"/>
        <w:gridCol w:w="1457"/>
        <w:gridCol w:w="1144"/>
        <w:gridCol w:w="1368"/>
      </w:tblGrid>
      <w:tr w:rsidR="00BF42AF" w:rsidRPr="00A10ED3" w:rsidTr="001467D4">
        <w:trPr>
          <w:trHeight w:val="196"/>
        </w:trPr>
        <w:tc>
          <w:tcPr>
            <w:tcW w:w="1281" w:type="dxa"/>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BF42AF" w:rsidRPr="00A10ED3" w:rsidRDefault="00BF42AF" w:rsidP="008569CF">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Інвестиції</w:t>
            </w:r>
          </w:p>
        </w:tc>
        <w:tc>
          <w:tcPr>
            <w:tcW w:w="1590" w:type="dxa"/>
            <w:tcBorders>
              <w:top w:val="single" w:sz="4" w:space="0" w:color="1F497D"/>
              <w:left w:val="nil"/>
              <w:bottom w:val="single" w:sz="4" w:space="0" w:color="1F497D"/>
              <w:right w:val="single" w:sz="4" w:space="0" w:color="1F497D"/>
            </w:tcBorders>
            <w:shd w:val="clear" w:color="000000" w:fill="95B3D7"/>
            <w:vAlign w:val="center"/>
            <w:hideMark/>
          </w:tcPr>
          <w:p w:rsidR="00BF42AF" w:rsidRPr="00A10ED3" w:rsidRDefault="00BF42AF" w:rsidP="008569CF">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Економія ПЕР</w:t>
            </w:r>
          </w:p>
        </w:tc>
        <w:tc>
          <w:tcPr>
            <w:tcW w:w="1245" w:type="dxa"/>
            <w:tcBorders>
              <w:top w:val="single" w:sz="4" w:space="0" w:color="1F497D"/>
              <w:left w:val="nil"/>
              <w:bottom w:val="single" w:sz="4" w:space="0" w:color="1F497D"/>
              <w:right w:val="single" w:sz="4" w:space="0" w:color="1F497D"/>
            </w:tcBorders>
            <w:shd w:val="clear" w:color="000000" w:fill="95B3D7"/>
            <w:vAlign w:val="center"/>
            <w:hideMark/>
          </w:tcPr>
          <w:p w:rsidR="00BF42AF" w:rsidRPr="00A10ED3" w:rsidRDefault="00BF42AF" w:rsidP="008569CF">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Скорочення викидів ПГ</w:t>
            </w:r>
          </w:p>
        </w:tc>
        <w:tc>
          <w:tcPr>
            <w:tcW w:w="1248" w:type="dxa"/>
            <w:tcBorders>
              <w:top w:val="single" w:sz="4" w:space="0" w:color="1F497D"/>
              <w:left w:val="nil"/>
              <w:bottom w:val="single" w:sz="4" w:space="0" w:color="1F497D"/>
              <w:right w:val="single" w:sz="4" w:space="0" w:color="1F497D"/>
            </w:tcBorders>
            <w:shd w:val="clear" w:color="000000" w:fill="95B3D7"/>
            <w:vAlign w:val="center"/>
            <w:hideMark/>
          </w:tcPr>
          <w:p w:rsidR="00BF42AF" w:rsidRPr="00A10ED3" w:rsidRDefault="00BF42AF" w:rsidP="008569CF">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Зниження витрат</w:t>
            </w:r>
          </w:p>
        </w:tc>
        <w:tc>
          <w:tcPr>
            <w:tcW w:w="1304" w:type="dxa"/>
            <w:tcBorders>
              <w:top w:val="single" w:sz="4" w:space="0" w:color="1F497D"/>
              <w:left w:val="nil"/>
              <w:bottom w:val="single" w:sz="4" w:space="0" w:color="1F497D"/>
              <w:right w:val="single" w:sz="4" w:space="0" w:color="1F497D"/>
            </w:tcBorders>
            <w:shd w:val="clear" w:color="000000" w:fill="95B3D7"/>
            <w:vAlign w:val="center"/>
            <w:hideMark/>
          </w:tcPr>
          <w:p w:rsidR="00BF42AF" w:rsidRPr="00A10ED3" w:rsidRDefault="00BF42AF" w:rsidP="008569CF">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Простий термін окупності</w:t>
            </w:r>
          </w:p>
        </w:tc>
        <w:tc>
          <w:tcPr>
            <w:tcW w:w="1457" w:type="dxa"/>
            <w:tcBorders>
              <w:top w:val="single" w:sz="4" w:space="0" w:color="1F497D"/>
              <w:left w:val="nil"/>
              <w:bottom w:val="single" w:sz="4" w:space="0" w:color="1F497D"/>
              <w:right w:val="single" w:sz="4" w:space="0" w:color="1F497D"/>
            </w:tcBorders>
            <w:shd w:val="clear" w:color="000000" w:fill="95B3D7"/>
            <w:vAlign w:val="center"/>
            <w:hideMark/>
          </w:tcPr>
          <w:p w:rsidR="00BF42AF" w:rsidRPr="00A10ED3" w:rsidRDefault="00994B1B" w:rsidP="008569CF">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Внутрішня норма рентабельності (IRR</w:t>
            </w:r>
            <w:r w:rsidR="001467D4" w:rsidRPr="00A10ED3">
              <w:rPr>
                <w:rFonts w:ascii="Times New Roman" w:eastAsia="Times New Roman" w:hAnsi="Times New Roman" w:cs="Times New Roman"/>
                <w:b/>
                <w:bCs/>
                <w:color w:val="000000"/>
                <w:sz w:val="18"/>
                <w:szCs w:val="18"/>
                <w:lang w:eastAsia="ru-RU"/>
              </w:rPr>
              <w:t>)</w:t>
            </w:r>
          </w:p>
        </w:tc>
        <w:tc>
          <w:tcPr>
            <w:tcW w:w="1144" w:type="dxa"/>
            <w:tcBorders>
              <w:top w:val="single" w:sz="4" w:space="0" w:color="1F497D"/>
              <w:left w:val="nil"/>
              <w:bottom w:val="single" w:sz="4" w:space="0" w:color="1F497D"/>
              <w:right w:val="single" w:sz="4" w:space="0" w:color="1F497D"/>
            </w:tcBorders>
            <w:shd w:val="clear" w:color="000000" w:fill="95B3D7"/>
            <w:vAlign w:val="center"/>
            <w:hideMark/>
          </w:tcPr>
          <w:p w:rsidR="00BF42AF" w:rsidRPr="00A10ED3" w:rsidRDefault="00994B1B" w:rsidP="008569CF">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Чиста приведена вартість (NPV)</w:t>
            </w:r>
          </w:p>
        </w:tc>
        <w:tc>
          <w:tcPr>
            <w:tcW w:w="1368" w:type="dxa"/>
            <w:tcBorders>
              <w:top w:val="single" w:sz="4" w:space="0" w:color="1F497D"/>
              <w:left w:val="nil"/>
              <w:bottom w:val="single" w:sz="4" w:space="0" w:color="1F497D"/>
              <w:right w:val="single" w:sz="4" w:space="0" w:color="1F497D"/>
            </w:tcBorders>
            <w:shd w:val="clear" w:color="000000" w:fill="95B3D7"/>
            <w:vAlign w:val="center"/>
            <w:hideMark/>
          </w:tcPr>
          <w:p w:rsidR="00994B1B" w:rsidRPr="00A10ED3" w:rsidRDefault="00994B1B" w:rsidP="008569CF">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Коефіцієнт чистої приведеної вартості</w:t>
            </w:r>
          </w:p>
          <w:p w:rsidR="00BF42AF" w:rsidRPr="00A10ED3" w:rsidRDefault="00994B1B" w:rsidP="008569CF">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(NPVQ</w:t>
            </w:r>
            <w:r w:rsidR="00F03495" w:rsidRPr="00A10ED3">
              <w:rPr>
                <w:rFonts w:ascii="Times New Roman" w:eastAsia="Times New Roman" w:hAnsi="Times New Roman" w:cs="Times New Roman"/>
                <w:b/>
                <w:bCs/>
                <w:color w:val="000000"/>
                <w:sz w:val="18"/>
                <w:szCs w:val="18"/>
                <w:lang w:eastAsia="ru-RU"/>
              </w:rPr>
              <w:t>)</w:t>
            </w:r>
          </w:p>
        </w:tc>
      </w:tr>
      <w:tr w:rsidR="00BF42AF" w:rsidRPr="00A10ED3" w:rsidTr="001467D4">
        <w:trPr>
          <w:trHeight w:val="66"/>
        </w:trPr>
        <w:tc>
          <w:tcPr>
            <w:tcW w:w="1281" w:type="dxa"/>
            <w:tcBorders>
              <w:top w:val="nil"/>
              <w:left w:val="single" w:sz="4" w:space="0" w:color="1F497D"/>
              <w:bottom w:val="single" w:sz="4" w:space="0" w:color="1F497D"/>
              <w:right w:val="single" w:sz="4" w:space="0" w:color="1F497D"/>
            </w:tcBorders>
            <w:shd w:val="clear" w:color="000000" w:fill="95B3D7"/>
            <w:noWrap/>
            <w:vAlign w:val="center"/>
            <w:hideMark/>
          </w:tcPr>
          <w:p w:rsidR="00BF42AF" w:rsidRPr="00A10ED3" w:rsidRDefault="00BF42AF" w:rsidP="00BF42AF">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590" w:type="dxa"/>
            <w:tcBorders>
              <w:top w:val="nil"/>
              <w:left w:val="nil"/>
              <w:bottom w:val="single" w:sz="4" w:space="0" w:color="1F497D"/>
              <w:right w:val="single" w:sz="4" w:space="0" w:color="1F497D"/>
            </w:tcBorders>
            <w:shd w:val="clear" w:color="000000" w:fill="95B3D7"/>
            <w:noWrap/>
            <w:vAlign w:val="center"/>
            <w:hideMark/>
          </w:tcPr>
          <w:p w:rsidR="00BF42AF" w:rsidRPr="00A10ED3" w:rsidRDefault="00BF42AF" w:rsidP="00BF42AF">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МВт∙год</w:t>
            </w:r>
          </w:p>
        </w:tc>
        <w:tc>
          <w:tcPr>
            <w:tcW w:w="1245" w:type="dxa"/>
            <w:tcBorders>
              <w:top w:val="nil"/>
              <w:left w:val="nil"/>
              <w:bottom w:val="single" w:sz="4" w:space="0" w:color="1F497D"/>
              <w:right w:val="single" w:sz="4" w:space="0" w:color="1F497D"/>
            </w:tcBorders>
            <w:shd w:val="clear" w:color="000000" w:fill="95B3D7"/>
            <w:noWrap/>
            <w:vAlign w:val="center"/>
            <w:hideMark/>
          </w:tcPr>
          <w:p w:rsidR="00BF42AF" w:rsidRPr="00A10ED3" w:rsidRDefault="00BF42AF" w:rsidP="00BF42AF">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 СО</w:t>
            </w:r>
            <w:r w:rsidRPr="00A10ED3">
              <w:rPr>
                <w:rFonts w:ascii="Times New Roman" w:eastAsia="Times New Roman" w:hAnsi="Times New Roman" w:cs="Times New Roman"/>
                <w:b/>
                <w:bCs/>
                <w:color w:val="000000"/>
                <w:sz w:val="18"/>
                <w:szCs w:val="18"/>
                <w:vertAlign w:val="subscript"/>
                <w:lang w:eastAsia="ru-RU"/>
              </w:rPr>
              <w:t>2</w:t>
            </w:r>
          </w:p>
        </w:tc>
        <w:tc>
          <w:tcPr>
            <w:tcW w:w="1248" w:type="dxa"/>
            <w:tcBorders>
              <w:top w:val="nil"/>
              <w:left w:val="nil"/>
              <w:bottom w:val="single" w:sz="4" w:space="0" w:color="1F497D"/>
              <w:right w:val="single" w:sz="4" w:space="0" w:color="1F497D"/>
            </w:tcBorders>
            <w:shd w:val="clear" w:color="000000" w:fill="95B3D7"/>
            <w:noWrap/>
            <w:vAlign w:val="center"/>
            <w:hideMark/>
          </w:tcPr>
          <w:p w:rsidR="00BF42AF" w:rsidRPr="00A10ED3" w:rsidRDefault="00BF42AF" w:rsidP="00BF42AF">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304" w:type="dxa"/>
            <w:tcBorders>
              <w:top w:val="nil"/>
              <w:left w:val="nil"/>
              <w:bottom w:val="single" w:sz="4" w:space="0" w:color="1F497D"/>
              <w:right w:val="single" w:sz="4" w:space="0" w:color="1F497D"/>
            </w:tcBorders>
            <w:shd w:val="clear" w:color="000000" w:fill="95B3D7"/>
            <w:noWrap/>
            <w:vAlign w:val="center"/>
            <w:hideMark/>
          </w:tcPr>
          <w:p w:rsidR="00BF42AF" w:rsidRPr="00A10ED3" w:rsidRDefault="00BF42AF" w:rsidP="00BF42AF">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років</w:t>
            </w:r>
          </w:p>
        </w:tc>
        <w:tc>
          <w:tcPr>
            <w:tcW w:w="1457" w:type="dxa"/>
            <w:tcBorders>
              <w:top w:val="nil"/>
              <w:left w:val="nil"/>
              <w:bottom w:val="single" w:sz="4" w:space="0" w:color="1F497D"/>
              <w:right w:val="single" w:sz="4" w:space="0" w:color="1F497D"/>
            </w:tcBorders>
            <w:shd w:val="clear" w:color="000000" w:fill="95B3D7"/>
            <w:noWrap/>
            <w:vAlign w:val="center"/>
            <w:hideMark/>
          </w:tcPr>
          <w:p w:rsidR="00BF42AF" w:rsidRPr="00A10ED3" w:rsidRDefault="00BF42AF" w:rsidP="00BF42AF">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w:t>
            </w:r>
          </w:p>
        </w:tc>
        <w:tc>
          <w:tcPr>
            <w:tcW w:w="1144" w:type="dxa"/>
            <w:tcBorders>
              <w:top w:val="nil"/>
              <w:left w:val="nil"/>
              <w:bottom w:val="single" w:sz="4" w:space="0" w:color="1F497D"/>
              <w:right w:val="single" w:sz="4" w:space="0" w:color="1F497D"/>
            </w:tcBorders>
            <w:shd w:val="clear" w:color="000000" w:fill="95B3D7"/>
            <w:noWrap/>
            <w:vAlign w:val="center"/>
            <w:hideMark/>
          </w:tcPr>
          <w:p w:rsidR="00BF42AF" w:rsidRPr="00A10ED3" w:rsidRDefault="00BF42AF" w:rsidP="00BF42AF">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368" w:type="dxa"/>
            <w:tcBorders>
              <w:top w:val="nil"/>
              <w:left w:val="nil"/>
              <w:bottom w:val="single" w:sz="4" w:space="0" w:color="1F497D"/>
              <w:right w:val="single" w:sz="4" w:space="0" w:color="1F497D"/>
            </w:tcBorders>
            <w:shd w:val="clear" w:color="000000" w:fill="95B3D7"/>
            <w:noWrap/>
            <w:vAlign w:val="center"/>
            <w:hideMark/>
          </w:tcPr>
          <w:p w:rsidR="00BF42AF" w:rsidRPr="00A10ED3" w:rsidRDefault="00BF42AF" w:rsidP="00BF42AF">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 </w:t>
            </w:r>
          </w:p>
        </w:tc>
      </w:tr>
      <w:tr w:rsidR="00BF42AF" w:rsidRPr="00A10ED3" w:rsidTr="001467D4">
        <w:trPr>
          <w:trHeight w:val="402"/>
        </w:trPr>
        <w:tc>
          <w:tcPr>
            <w:tcW w:w="1281" w:type="dxa"/>
            <w:tcBorders>
              <w:top w:val="nil"/>
              <w:left w:val="single" w:sz="4" w:space="0" w:color="1F497D"/>
              <w:bottom w:val="single" w:sz="4" w:space="0" w:color="1F497D"/>
              <w:right w:val="single" w:sz="4" w:space="0" w:color="1F497D"/>
            </w:tcBorders>
            <w:shd w:val="clear" w:color="auto" w:fill="auto"/>
            <w:noWrap/>
            <w:vAlign w:val="center"/>
            <w:hideMark/>
          </w:tcPr>
          <w:p w:rsidR="00BF42AF" w:rsidRPr="00A10ED3" w:rsidRDefault="00BF42AF" w:rsidP="00BF42AF">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48 800,0</w:t>
            </w:r>
          </w:p>
        </w:tc>
        <w:tc>
          <w:tcPr>
            <w:tcW w:w="1590" w:type="dxa"/>
            <w:tcBorders>
              <w:top w:val="nil"/>
              <w:left w:val="nil"/>
              <w:bottom w:val="single" w:sz="4" w:space="0" w:color="1F497D"/>
              <w:right w:val="single" w:sz="4" w:space="0" w:color="1F497D"/>
            </w:tcBorders>
            <w:shd w:val="clear" w:color="auto" w:fill="auto"/>
            <w:noWrap/>
            <w:vAlign w:val="center"/>
            <w:hideMark/>
          </w:tcPr>
          <w:p w:rsidR="00BF42AF" w:rsidRPr="00A10ED3" w:rsidRDefault="00BF42AF" w:rsidP="00BF42AF">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23 703,8</w:t>
            </w:r>
          </w:p>
        </w:tc>
        <w:tc>
          <w:tcPr>
            <w:tcW w:w="1245" w:type="dxa"/>
            <w:tcBorders>
              <w:top w:val="nil"/>
              <w:left w:val="nil"/>
              <w:bottom w:val="single" w:sz="4" w:space="0" w:color="1F497D"/>
              <w:right w:val="single" w:sz="4" w:space="0" w:color="1F497D"/>
            </w:tcBorders>
            <w:shd w:val="clear" w:color="auto" w:fill="auto"/>
            <w:noWrap/>
            <w:vAlign w:val="center"/>
            <w:hideMark/>
          </w:tcPr>
          <w:p w:rsidR="00BF42AF" w:rsidRPr="00A10ED3" w:rsidRDefault="00BF42AF" w:rsidP="00BF42AF">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6 182,8</w:t>
            </w:r>
          </w:p>
        </w:tc>
        <w:tc>
          <w:tcPr>
            <w:tcW w:w="1248" w:type="dxa"/>
            <w:tcBorders>
              <w:top w:val="nil"/>
              <w:left w:val="nil"/>
              <w:bottom w:val="single" w:sz="4" w:space="0" w:color="1F497D"/>
              <w:right w:val="single" w:sz="4" w:space="0" w:color="1F497D"/>
            </w:tcBorders>
            <w:shd w:val="clear" w:color="auto" w:fill="auto"/>
            <w:noWrap/>
            <w:vAlign w:val="center"/>
            <w:hideMark/>
          </w:tcPr>
          <w:p w:rsidR="00BF42AF" w:rsidRPr="00A10ED3" w:rsidRDefault="00BF42AF" w:rsidP="00BF42AF">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18 375,2</w:t>
            </w:r>
          </w:p>
        </w:tc>
        <w:tc>
          <w:tcPr>
            <w:tcW w:w="1304" w:type="dxa"/>
            <w:tcBorders>
              <w:top w:val="nil"/>
              <w:left w:val="nil"/>
              <w:bottom w:val="single" w:sz="4" w:space="0" w:color="1F497D"/>
              <w:right w:val="single" w:sz="4" w:space="0" w:color="1F497D"/>
            </w:tcBorders>
            <w:shd w:val="clear" w:color="auto" w:fill="auto"/>
            <w:noWrap/>
            <w:vAlign w:val="center"/>
            <w:hideMark/>
          </w:tcPr>
          <w:p w:rsidR="00BF42AF" w:rsidRPr="00A10ED3" w:rsidRDefault="00BF42AF" w:rsidP="00BF42AF">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2,7</w:t>
            </w:r>
          </w:p>
        </w:tc>
        <w:tc>
          <w:tcPr>
            <w:tcW w:w="1457" w:type="dxa"/>
            <w:tcBorders>
              <w:top w:val="nil"/>
              <w:left w:val="nil"/>
              <w:bottom w:val="single" w:sz="4" w:space="0" w:color="1F497D"/>
              <w:right w:val="single" w:sz="4" w:space="0" w:color="1F497D"/>
            </w:tcBorders>
            <w:shd w:val="clear" w:color="auto" w:fill="auto"/>
            <w:noWrap/>
            <w:vAlign w:val="center"/>
            <w:hideMark/>
          </w:tcPr>
          <w:p w:rsidR="00BF42AF" w:rsidRPr="00A10ED3" w:rsidRDefault="00BF42AF" w:rsidP="00BF42AF">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36%</w:t>
            </w:r>
          </w:p>
        </w:tc>
        <w:tc>
          <w:tcPr>
            <w:tcW w:w="1144" w:type="dxa"/>
            <w:tcBorders>
              <w:top w:val="nil"/>
              <w:left w:val="nil"/>
              <w:bottom w:val="single" w:sz="4" w:space="0" w:color="1F497D"/>
              <w:right w:val="single" w:sz="4" w:space="0" w:color="1F497D"/>
            </w:tcBorders>
            <w:shd w:val="clear" w:color="auto" w:fill="auto"/>
            <w:noWrap/>
            <w:vAlign w:val="center"/>
            <w:hideMark/>
          </w:tcPr>
          <w:p w:rsidR="00BF42AF" w:rsidRPr="00A10ED3" w:rsidRDefault="00BF42AF" w:rsidP="00BF42AF">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64 107,7</w:t>
            </w:r>
          </w:p>
        </w:tc>
        <w:tc>
          <w:tcPr>
            <w:tcW w:w="1368" w:type="dxa"/>
            <w:tcBorders>
              <w:top w:val="nil"/>
              <w:left w:val="nil"/>
              <w:bottom w:val="single" w:sz="4" w:space="0" w:color="1F497D"/>
              <w:right w:val="single" w:sz="4" w:space="0" w:color="1F497D"/>
            </w:tcBorders>
            <w:shd w:val="clear" w:color="auto" w:fill="auto"/>
            <w:noWrap/>
            <w:vAlign w:val="center"/>
            <w:hideMark/>
          </w:tcPr>
          <w:p w:rsidR="00BF42AF" w:rsidRPr="00A10ED3" w:rsidRDefault="00BF42AF" w:rsidP="00BF42AF">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1,3</w:t>
            </w:r>
          </w:p>
        </w:tc>
      </w:tr>
    </w:tbl>
    <w:p w:rsidR="00BF42AF" w:rsidRPr="00A10ED3" w:rsidRDefault="00BF42AF" w:rsidP="008B7A40">
      <w:pPr>
        <w:spacing w:before="60" w:after="60"/>
        <w:jc w:val="both"/>
        <w:rPr>
          <w:rFonts w:ascii="Times New Roman" w:hAnsi="Times New Roman" w:cs="Times New Roman"/>
          <w:sz w:val="24"/>
          <w:szCs w:val="24"/>
        </w:rPr>
      </w:pPr>
      <w:r w:rsidRPr="00A10ED3">
        <w:rPr>
          <w:rFonts w:ascii="Times New Roman" w:hAnsi="Times New Roman" w:cs="Times New Roman"/>
          <w:sz w:val="24"/>
          <w:szCs w:val="24"/>
        </w:rPr>
        <w:t>За рахунок реалізації Проекту очікується загальний обсяг річної економії ПЕР 23 703,8 МВт∙год. та скорочення витрат на енергоресурси на 18 375,2 тис. грн. Мінімальний обсяг скорочення викидів парникових газів становитиме 6 182,8 СО</w:t>
      </w:r>
      <w:r w:rsidRPr="00A10ED3">
        <w:rPr>
          <w:rFonts w:ascii="Times New Roman" w:hAnsi="Times New Roman" w:cs="Times New Roman"/>
          <w:sz w:val="24"/>
          <w:szCs w:val="24"/>
          <w:vertAlign w:val="subscript"/>
        </w:rPr>
        <w:t>2</w:t>
      </w:r>
      <w:r w:rsidRPr="00A10ED3">
        <w:rPr>
          <w:rFonts w:ascii="Times New Roman" w:hAnsi="Times New Roman" w:cs="Times New Roman"/>
          <w:sz w:val="24"/>
          <w:szCs w:val="24"/>
        </w:rPr>
        <w:t>.</w:t>
      </w:r>
    </w:p>
    <w:p w:rsidR="000E5F73" w:rsidRPr="00A10ED3" w:rsidRDefault="000E5F73" w:rsidP="008B7A40">
      <w:pPr>
        <w:spacing w:before="60" w:after="60"/>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2016-2024 </w:t>
      </w:r>
      <w:r w:rsidR="00552576" w:rsidRPr="00A10ED3">
        <w:rPr>
          <w:rFonts w:ascii="Times New Roman" w:hAnsi="Times New Roman" w:cs="Times New Roman"/>
          <w:sz w:val="24"/>
          <w:szCs w:val="24"/>
        </w:rPr>
        <w:t>рр.</w:t>
      </w:r>
    </w:p>
    <w:p w:rsidR="000E5F73" w:rsidRPr="00A10ED3" w:rsidRDefault="000E5F73" w:rsidP="008B7A40">
      <w:pPr>
        <w:spacing w:before="60" w:after="60"/>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Джерела фінансування</w:t>
      </w:r>
      <w:r w:rsidRPr="00A10ED3">
        <w:rPr>
          <w:rFonts w:ascii="Times New Roman" w:hAnsi="Times New Roman" w:cs="Times New Roman"/>
          <w:sz w:val="24"/>
          <w:szCs w:val="24"/>
        </w:rPr>
        <w:t>:</w:t>
      </w:r>
    </w:p>
    <w:p w:rsidR="000E5F73" w:rsidRPr="00A10ED3" w:rsidRDefault="000E5F73" w:rsidP="00C06E9E">
      <w:pPr>
        <w:tabs>
          <w:tab w:val="left" w:pos="993"/>
        </w:tabs>
        <w:spacing w:before="40" w:after="40"/>
        <w:jc w:val="both"/>
        <w:rPr>
          <w:rFonts w:ascii="Times New Roman" w:hAnsi="Times New Roman" w:cs="Times New Roman"/>
          <w:sz w:val="24"/>
          <w:szCs w:val="24"/>
        </w:rPr>
      </w:pPr>
      <w:r w:rsidRPr="00A10ED3">
        <w:rPr>
          <w:rFonts w:ascii="Times New Roman" w:hAnsi="Times New Roman" w:cs="Times New Roman"/>
          <w:sz w:val="24"/>
          <w:szCs w:val="24"/>
        </w:rPr>
        <w:t>Д</w:t>
      </w:r>
      <w:r w:rsidR="00DF1938" w:rsidRPr="00A10ED3">
        <w:rPr>
          <w:rFonts w:ascii="Times New Roman" w:hAnsi="Times New Roman" w:cs="Times New Roman"/>
          <w:sz w:val="24"/>
          <w:szCs w:val="24"/>
        </w:rPr>
        <w:t>ержавний бюджет -</w:t>
      </w:r>
      <w:r w:rsidR="0012787A">
        <w:rPr>
          <w:rFonts w:ascii="Times New Roman" w:hAnsi="Times New Roman" w:cs="Times New Roman"/>
          <w:sz w:val="24"/>
          <w:szCs w:val="24"/>
        </w:rPr>
        <w:t xml:space="preserve"> </w:t>
      </w:r>
      <w:r w:rsidR="00DF1938" w:rsidRPr="00A10ED3">
        <w:rPr>
          <w:rFonts w:ascii="Times New Roman" w:hAnsi="Times New Roman" w:cs="Times New Roman"/>
          <w:sz w:val="24"/>
          <w:szCs w:val="24"/>
        </w:rPr>
        <w:t>24,4 млн. грн.</w:t>
      </w:r>
    </w:p>
    <w:p w:rsidR="000E5F73" w:rsidRPr="00A10ED3" w:rsidRDefault="000E5F73" w:rsidP="00C06E9E">
      <w:pPr>
        <w:tabs>
          <w:tab w:val="left" w:pos="993"/>
        </w:tabs>
        <w:spacing w:before="40" w:after="40"/>
        <w:jc w:val="both"/>
        <w:rPr>
          <w:rFonts w:ascii="Times New Roman" w:hAnsi="Times New Roman" w:cs="Times New Roman"/>
          <w:sz w:val="24"/>
          <w:szCs w:val="24"/>
        </w:rPr>
      </w:pPr>
      <w:r w:rsidRPr="00A10ED3">
        <w:rPr>
          <w:rFonts w:ascii="Times New Roman" w:hAnsi="Times New Roman" w:cs="Times New Roman"/>
          <w:sz w:val="24"/>
          <w:szCs w:val="24"/>
        </w:rPr>
        <w:t xml:space="preserve">Обласний </w:t>
      </w:r>
      <w:r w:rsidR="007A627A" w:rsidRPr="00A10ED3">
        <w:rPr>
          <w:rFonts w:ascii="Times New Roman" w:hAnsi="Times New Roman" w:cs="Times New Roman"/>
          <w:sz w:val="24"/>
          <w:szCs w:val="24"/>
        </w:rPr>
        <w:t>бюджет -</w:t>
      </w:r>
      <w:r w:rsidR="008B7A40" w:rsidRPr="00A10ED3">
        <w:rPr>
          <w:rFonts w:ascii="Times New Roman" w:hAnsi="Times New Roman" w:cs="Times New Roman"/>
          <w:sz w:val="24"/>
          <w:szCs w:val="24"/>
        </w:rPr>
        <w:t xml:space="preserve"> </w:t>
      </w:r>
      <w:r w:rsidRPr="00A10ED3">
        <w:rPr>
          <w:rFonts w:ascii="Times New Roman" w:hAnsi="Times New Roman" w:cs="Times New Roman"/>
          <w:sz w:val="24"/>
          <w:szCs w:val="24"/>
        </w:rPr>
        <w:t>24,4 млн.</w:t>
      </w:r>
      <w:r w:rsidR="007A627A" w:rsidRPr="00A10ED3">
        <w:rPr>
          <w:rFonts w:ascii="Times New Roman" w:hAnsi="Times New Roman" w:cs="Times New Roman"/>
          <w:sz w:val="24"/>
          <w:szCs w:val="24"/>
        </w:rPr>
        <w:t xml:space="preserve"> </w:t>
      </w:r>
      <w:r w:rsidRPr="00A10ED3">
        <w:rPr>
          <w:rFonts w:ascii="Times New Roman" w:hAnsi="Times New Roman" w:cs="Times New Roman"/>
          <w:sz w:val="24"/>
          <w:szCs w:val="24"/>
        </w:rPr>
        <w:t>грн.</w:t>
      </w:r>
    </w:p>
    <w:p w:rsidR="00BF42AF" w:rsidRPr="00A10ED3" w:rsidRDefault="00D81E59" w:rsidP="001467D4">
      <w:pPr>
        <w:pStyle w:val="2"/>
        <w:numPr>
          <w:ilvl w:val="4"/>
          <w:numId w:val="15"/>
        </w:numPr>
        <w:spacing w:after="240"/>
        <w:rPr>
          <w:rFonts w:ascii="Times New Roman" w:hAnsi="Times New Roman" w:cs="Times New Roman"/>
          <w:i/>
          <w:color w:val="1F497D" w:themeColor="text2"/>
          <w:sz w:val="24"/>
          <w:szCs w:val="24"/>
        </w:rPr>
      </w:pPr>
      <w:bookmarkStart w:id="51" w:name="_Toc437617116"/>
      <w:bookmarkStart w:id="52" w:name="_Toc438120339"/>
      <w:bookmarkStart w:id="53" w:name="_Toc438120534"/>
      <w:bookmarkStart w:id="54" w:name="_Toc458005179"/>
      <w:r w:rsidRPr="00A10ED3">
        <w:rPr>
          <w:rFonts w:ascii="Times New Roman" w:hAnsi="Times New Roman" w:cs="Times New Roman"/>
          <w:i/>
          <w:color w:val="1F497D" w:themeColor="text2"/>
          <w:sz w:val="24"/>
          <w:szCs w:val="24"/>
        </w:rPr>
        <w:t>Узагальнені показники ефективності впровадження проектів в Бюджетному сектор</w:t>
      </w:r>
      <w:r w:rsidR="0037293B" w:rsidRPr="00A10ED3">
        <w:rPr>
          <w:rFonts w:ascii="Times New Roman" w:hAnsi="Times New Roman" w:cs="Times New Roman"/>
          <w:i/>
          <w:color w:val="1F497D" w:themeColor="text2"/>
          <w:sz w:val="24"/>
          <w:szCs w:val="24"/>
        </w:rPr>
        <w:t>і</w:t>
      </w:r>
      <w:bookmarkEnd w:id="51"/>
      <w:bookmarkEnd w:id="52"/>
      <w:bookmarkEnd w:id="53"/>
      <w:bookmarkEnd w:id="54"/>
    </w:p>
    <w:p w:rsidR="0009554B" w:rsidRPr="00A10ED3" w:rsidRDefault="00DF1938" w:rsidP="001467D4">
      <w:pPr>
        <w:spacing w:before="40" w:after="240"/>
        <w:jc w:val="both"/>
        <w:rPr>
          <w:rFonts w:ascii="Times New Roman" w:hAnsi="Times New Roman" w:cs="Times New Roman"/>
          <w:sz w:val="24"/>
          <w:szCs w:val="24"/>
        </w:rPr>
      </w:pPr>
      <w:r w:rsidRPr="00A10ED3">
        <w:rPr>
          <w:rFonts w:ascii="Times New Roman" w:hAnsi="Times New Roman" w:cs="Times New Roman"/>
          <w:sz w:val="24"/>
          <w:szCs w:val="24"/>
        </w:rPr>
        <w:t>У</w:t>
      </w:r>
      <w:r w:rsidR="0009554B" w:rsidRPr="00A10ED3">
        <w:rPr>
          <w:rFonts w:ascii="Times New Roman" w:hAnsi="Times New Roman" w:cs="Times New Roman"/>
          <w:sz w:val="24"/>
          <w:szCs w:val="24"/>
        </w:rPr>
        <w:t xml:space="preserve"> результаті впровадження</w:t>
      </w:r>
      <w:r w:rsidR="0012787A">
        <w:rPr>
          <w:rFonts w:ascii="Times New Roman" w:hAnsi="Times New Roman" w:cs="Times New Roman"/>
          <w:sz w:val="24"/>
          <w:szCs w:val="24"/>
        </w:rPr>
        <w:t>,</w:t>
      </w:r>
      <w:r w:rsidR="0009554B" w:rsidRPr="00A10ED3">
        <w:rPr>
          <w:rFonts w:ascii="Times New Roman" w:hAnsi="Times New Roman" w:cs="Times New Roman"/>
          <w:sz w:val="24"/>
          <w:szCs w:val="24"/>
        </w:rPr>
        <w:t xml:space="preserve"> запланованих </w:t>
      </w:r>
      <w:r w:rsidRPr="00A10ED3">
        <w:rPr>
          <w:rFonts w:ascii="Times New Roman" w:hAnsi="Times New Roman" w:cs="Times New Roman"/>
          <w:sz w:val="24"/>
          <w:szCs w:val="24"/>
        </w:rPr>
        <w:t>у</w:t>
      </w:r>
      <w:r w:rsidR="0009554B" w:rsidRPr="00A10ED3">
        <w:rPr>
          <w:rFonts w:ascii="Times New Roman" w:hAnsi="Times New Roman" w:cs="Times New Roman"/>
          <w:sz w:val="24"/>
          <w:szCs w:val="24"/>
        </w:rPr>
        <w:t xml:space="preserve"> ПДСЕР</w:t>
      </w:r>
      <w:r w:rsidR="0012787A">
        <w:rPr>
          <w:rFonts w:ascii="Times New Roman" w:hAnsi="Times New Roman" w:cs="Times New Roman"/>
          <w:sz w:val="24"/>
          <w:szCs w:val="24"/>
        </w:rPr>
        <w:t>,</w:t>
      </w:r>
      <w:r w:rsidR="0009554B" w:rsidRPr="00A10ED3">
        <w:rPr>
          <w:rFonts w:ascii="Times New Roman" w:hAnsi="Times New Roman" w:cs="Times New Roman"/>
          <w:sz w:val="24"/>
          <w:szCs w:val="24"/>
        </w:rPr>
        <w:t xml:space="preserve"> заходів з енергозбер</w:t>
      </w:r>
      <w:r w:rsidR="004B7CC6" w:rsidRPr="00A10ED3">
        <w:rPr>
          <w:rFonts w:ascii="Times New Roman" w:hAnsi="Times New Roman" w:cs="Times New Roman"/>
          <w:sz w:val="24"/>
          <w:szCs w:val="24"/>
        </w:rPr>
        <w:t xml:space="preserve">еження та енергоефективності в </w:t>
      </w:r>
      <w:r w:rsidR="0009554B" w:rsidRPr="00A10ED3">
        <w:rPr>
          <w:rFonts w:ascii="Times New Roman" w:hAnsi="Times New Roman" w:cs="Times New Roman"/>
          <w:sz w:val="24"/>
          <w:szCs w:val="24"/>
        </w:rPr>
        <w:t xml:space="preserve">Бюджетному секторі очікується </w:t>
      </w:r>
      <w:r w:rsidR="003037B9" w:rsidRPr="00A10ED3">
        <w:rPr>
          <w:rFonts w:ascii="Times New Roman" w:hAnsi="Times New Roman" w:cs="Times New Roman"/>
          <w:sz w:val="24"/>
          <w:szCs w:val="24"/>
        </w:rPr>
        <w:t xml:space="preserve">економія паливно-енергетичних ресурсів – </w:t>
      </w:r>
      <w:r w:rsidR="00A9375B" w:rsidRPr="00A10ED3">
        <w:rPr>
          <w:rFonts w:ascii="Times New Roman" w:hAnsi="Times New Roman" w:cs="Times New Roman"/>
          <w:sz w:val="24"/>
          <w:szCs w:val="24"/>
        </w:rPr>
        <w:t>64 279,0</w:t>
      </w:r>
      <w:r w:rsidR="003037B9" w:rsidRPr="00A10ED3">
        <w:rPr>
          <w:rFonts w:ascii="Times New Roman" w:hAnsi="Times New Roman" w:cs="Times New Roman"/>
          <w:sz w:val="24"/>
          <w:szCs w:val="24"/>
        </w:rPr>
        <w:t xml:space="preserve"> МВт∙год., заміщення природного газу – </w:t>
      </w:r>
      <w:r w:rsidR="00A9375B" w:rsidRPr="00A10ED3">
        <w:rPr>
          <w:rFonts w:ascii="Times New Roman" w:hAnsi="Times New Roman" w:cs="Times New Roman"/>
          <w:sz w:val="24"/>
          <w:szCs w:val="24"/>
        </w:rPr>
        <w:t>969</w:t>
      </w:r>
      <w:r w:rsidR="003037B9" w:rsidRPr="00A10ED3">
        <w:rPr>
          <w:rFonts w:ascii="Times New Roman" w:hAnsi="Times New Roman" w:cs="Times New Roman"/>
          <w:sz w:val="24"/>
          <w:szCs w:val="24"/>
        </w:rPr>
        <w:t>,7 МВт∙год. (</w:t>
      </w:r>
      <w:r w:rsidR="00A9375B" w:rsidRPr="00A10ED3">
        <w:rPr>
          <w:rFonts w:ascii="Times New Roman" w:hAnsi="Times New Roman" w:cs="Times New Roman"/>
          <w:sz w:val="24"/>
          <w:szCs w:val="24"/>
        </w:rPr>
        <w:t>102,9</w:t>
      </w:r>
      <w:r w:rsidR="003037B9" w:rsidRPr="00A10ED3">
        <w:rPr>
          <w:rFonts w:ascii="Times New Roman" w:hAnsi="Times New Roman" w:cs="Times New Roman"/>
          <w:sz w:val="24"/>
          <w:szCs w:val="24"/>
        </w:rPr>
        <w:t xml:space="preserve"> тис. м</w:t>
      </w:r>
      <w:r w:rsidR="003037B9" w:rsidRPr="00A10ED3">
        <w:rPr>
          <w:rFonts w:ascii="Times New Roman" w:hAnsi="Times New Roman" w:cs="Times New Roman"/>
          <w:sz w:val="24"/>
          <w:szCs w:val="24"/>
          <w:vertAlign w:val="superscript"/>
        </w:rPr>
        <w:t>3</w:t>
      </w:r>
      <w:r w:rsidR="003037B9" w:rsidRPr="00A10ED3">
        <w:rPr>
          <w:rFonts w:ascii="Times New Roman" w:hAnsi="Times New Roman" w:cs="Times New Roman"/>
          <w:sz w:val="24"/>
          <w:szCs w:val="24"/>
        </w:rPr>
        <w:t xml:space="preserve"> природного газу) та скорочення витрат на енергоресурси – </w:t>
      </w:r>
      <w:r w:rsidR="00A9375B" w:rsidRPr="00A10ED3">
        <w:rPr>
          <w:rFonts w:ascii="Times New Roman" w:hAnsi="Times New Roman" w:cs="Times New Roman"/>
          <w:sz w:val="24"/>
          <w:szCs w:val="24"/>
        </w:rPr>
        <w:t>52 945,1</w:t>
      </w:r>
      <w:r w:rsidR="003037B9" w:rsidRPr="00A10ED3">
        <w:rPr>
          <w:rFonts w:ascii="Times New Roman" w:hAnsi="Times New Roman" w:cs="Times New Roman"/>
          <w:sz w:val="24"/>
          <w:szCs w:val="24"/>
        </w:rPr>
        <w:t xml:space="preserve"> тис. грн. Скорочення викидів парникових газів становитиме – </w:t>
      </w:r>
      <w:r w:rsidR="00A9375B" w:rsidRPr="00A10ED3">
        <w:rPr>
          <w:rFonts w:ascii="Times New Roman" w:hAnsi="Times New Roman" w:cs="Times New Roman"/>
          <w:sz w:val="24"/>
          <w:szCs w:val="24"/>
        </w:rPr>
        <w:t>13 614,6</w:t>
      </w:r>
      <w:r w:rsidR="003037B9" w:rsidRPr="00A10ED3">
        <w:rPr>
          <w:rFonts w:ascii="Times New Roman" w:hAnsi="Times New Roman" w:cs="Times New Roman"/>
          <w:sz w:val="24"/>
          <w:szCs w:val="24"/>
        </w:rPr>
        <w:t xml:space="preserve"> т СО</w:t>
      </w:r>
      <w:r w:rsidR="003037B9" w:rsidRPr="00A10ED3">
        <w:rPr>
          <w:rFonts w:ascii="Times New Roman" w:hAnsi="Times New Roman" w:cs="Times New Roman"/>
          <w:sz w:val="24"/>
          <w:szCs w:val="24"/>
          <w:vertAlign w:val="subscript"/>
        </w:rPr>
        <w:t>2</w:t>
      </w:r>
      <w:r w:rsidR="003037B9" w:rsidRPr="00A10ED3">
        <w:rPr>
          <w:rFonts w:ascii="Times New Roman" w:hAnsi="Times New Roman" w:cs="Times New Roman"/>
          <w:sz w:val="24"/>
          <w:szCs w:val="24"/>
        </w:rPr>
        <w:t>.</w:t>
      </w:r>
    </w:p>
    <w:p w:rsidR="00C40CE3" w:rsidRPr="00A10ED3" w:rsidRDefault="00C40CE3" w:rsidP="006279A8">
      <w:pPr>
        <w:spacing w:before="40" w:after="40"/>
        <w:rPr>
          <w:rFonts w:ascii="Times New Roman" w:hAnsi="Times New Roman" w:cs="Times New Roman"/>
          <w:sz w:val="24"/>
          <w:szCs w:val="24"/>
        </w:rPr>
      </w:pPr>
      <w:r w:rsidRPr="00A10ED3">
        <w:rPr>
          <w:rFonts w:ascii="Times New Roman" w:hAnsi="Times New Roman" w:cs="Times New Roman"/>
          <w:b/>
          <w:color w:val="1F497D" w:themeColor="text2"/>
          <w:sz w:val="24"/>
          <w:szCs w:val="24"/>
        </w:rPr>
        <w:t>Рис. 4.4.</w:t>
      </w:r>
      <w:r w:rsidR="00D76762" w:rsidRPr="00A10ED3">
        <w:rPr>
          <w:rFonts w:ascii="Times New Roman" w:hAnsi="Times New Roman" w:cs="Times New Roman"/>
          <w:b/>
          <w:color w:val="1F497D" w:themeColor="text2"/>
          <w:sz w:val="24"/>
          <w:szCs w:val="24"/>
        </w:rPr>
        <w:t>1</w:t>
      </w:r>
      <w:r w:rsidRPr="00A10ED3">
        <w:rPr>
          <w:rFonts w:ascii="Times New Roman" w:hAnsi="Times New Roman" w:cs="Times New Roman"/>
          <w:b/>
          <w:color w:val="1F497D" w:themeColor="text2"/>
          <w:sz w:val="24"/>
          <w:szCs w:val="24"/>
        </w:rPr>
        <w:t xml:space="preserve">. </w:t>
      </w:r>
      <w:r w:rsidR="003037B9" w:rsidRPr="00A10ED3">
        <w:rPr>
          <w:rFonts w:ascii="Times New Roman" w:hAnsi="Times New Roman" w:cs="Times New Roman"/>
          <w:b/>
          <w:color w:val="1F497D" w:themeColor="text2"/>
          <w:sz w:val="24"/>
          <w:szCs w:val="24"/>
        </w:rPr>
        <w:t>Графік фінансування проектів (тис. грн.)</w:t>
      </w:r>
    </w:p>
    <w:p w:rsidR="00643B5B" w:rsidRPr="00A10ED3" w:rsidRDefault="00B4422A" w:rsidP="004B7CC6">
      <w:pPr>
        <w:spacing w:after="0"/>
        <w:jc w:val="center"/>
        <w:rPr>
          <w:rFonts w:ascii="Times New Roman" w:hAnsi="Times New Roman" w:cs="Times New Roman"/>
          <w:noProof/>
          <w:sz w:val="24"/>
          <w:szCs w:val="24"/>
          <w:lang w:val="ru-RU" w:eastAsia="ru-RU"/>
        </w:rPr>
      </w:pPr>
      <w:r w:rsidRPr="00A10ED3">
        <w:rPr>
          <w:rFonts w:ascii="Times New Roman" w:hAnsi="Times New Roman" w:cs="Times New Roman"/>
          <w:noProof/>
          <w:sz w:val="24"/>
          <w:szCs w:val="24"/>
          <w:lang w:val="ru-RU" w:eastAsia="ru-RU"/>
        </w:rPr>
        <w:drawing>
          <wp:inline distT="0" distB="0" distL="0" distR="0" wp14:anchorId="2591CE27" wp14:editId="659E84C8">
            <wp:extent cx="6104890" cy="3312544"/>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10197" cy="3315423"/>
                    </a:xfrm>
                    <a:prstGeom prst="rect">
                      <a:avLst/>
                    </a:prstGeom>
                    <a:noFill/>
                  </pic:spPr>
                </pic:pic>
              </a:graphicData>
            </a:graphic>
          </wp:inline>
        </w:drawing>
      </w:r>
    </w:p>
    <w:p w:rsidR="008569CF" w:rsidRDefault="001467D4" w:rsidP="008569CF">
      <w:pPr>
        <w:spacing w:before="60" w:after="60"/>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2016-2024 рр.</w:t>
      </w:r>
    </w:p>
    <w:p w:rsidR="00C40CE3" w:rsidRPr="00A10ED3" w:rsidRDefault="00C40CE3" w:rsidP="008569CF">
      <w:pPr>
        <w:spacing w:before="60" w:after="6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C40CE3" w:rsidRPr="00A10ED3" w:rsidRDefault="00C40CE3" w:rsidP="007A627A">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 xml:space="preserve">Кредитні кошти – </w:t>
      </w:r>
      <w:r w:rsidR="00A9375B" w:rsidRPr="00A10ED3">
        <w:rPr>
          <w:rFonts w:ascii="Times New Roman" w:hAnsi="Times New Roman" w:cs="Times New Roman"/>
          <w:sz w:val="24"/>
          <w:szCs w:val="24"/>
        </w:rPr>
        <w:t>85,29 млн. грн.</w:t>
      </w:r>
    </w:p>
    <w:p w:rsidR="00C40CE3" w:rsidRPr="00A10ED3" w:rsidRDefault="00C06E9E" w:rsidP="007A627A">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Міський бюджет</w:t>
      </w:r>
      <w:r w:rsidR="00C40CE3" w:rsidRPr="00A10ED3">
        <w:rPr>
          <w:rFonts w:ascii="Times New Roman" w:hAnsi="Times New Roman" w:cs="Times New Roman"/>
          <w:sz w:val="24"/>
          <w:szCs w:val="24"/>
        </w:rPr>
        <w:t xml:space="preserve"> – </w:t>
      </w:r>
      <w:r w:rsidR="00A9375B" w:rsidRPr="00A10ED3">
        <w:rPr>
          <w:rFonts w:ascii="Times New Roman" w:hAnsi="Times New Roman" w:cs="Times New Roman"/>
          <w:sz w:val="24"/>
          <w:szCs w:val="24"/>
        </w:rPr>
        <w:t>49,34</w:t>
      </w:r>
      <w:r w:rsidR="00C40CE3" w:rsidRPr="00A10ED3">
        <w:rPr>
          <w:rFonts w:ascii="Times New Roman" w:hAnsi="Times New Roman" w:cs="Times New Roman"/>
          <w:sz w:val="24"/>
          <w:szCs w:val="24"/>
        </w:rPr>
        <w:t xml:space="preserve"> млн. грн.</w:t>
      </w:r>
    </w:p>
    <w:p w:rsidR="00A9375B" w:rsidRPr="00A10ED3" w:rsidRDefault="00A9375B" w:rsidP="007A627A">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Державний бюджет – 24,40 млн. грн.</w:t>
      </w:r>
    </w:p>
    <w:p w:rsidR="001467D4" w:rsidRPr="00A10ED3" w:rsidRDefault="00A9375B" w:rsidP="007A627A">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Обласний бюджет – 24,40 млн. грн.</w:t>
      </w:r>
    </w:p>
    <w:p w:rsidR="004B7CC6" w:rsidRPr="00A10ED3" w:rsidRDefault="0009554B" w:rsidP="006279A8">
      <w:pPr>
        <w:spacing w:before="40" w:after="40"/>
        <w:rPr>
          <w:rFonts w:ascii="Times New Roman" w:hAnsi="Times New Roman" w:cs="Times New Roman"/>
          <w:noProof/>
          <w:sz w:val="24"/>
          <w:szCs w:val="24"/>
          <w:lang w:val="ru-RU" w:eastAsia="ru-RU"/>
        </w:rPr>
      </w:pPr>
      <w:r w:rsidRPr="00A10ED3">
        <w:rPr>
          <w:rFonts w:ascii="Times New Roman" w:hAnsi="Times New Roman" w:cs="Times New Roman"/>
          <w:b/>
          <w:color w:val="1F497D" w:themeColor="text2"/>
          <w:sz w:val="24"/>
          <w:szCs w:val="24"/>
        </w:rPr>
        <w:lastRenderedPageBreak/>
        <w:t>Рис. 4.</w:t>
      </w:r>
      <w:r w:rsidR="00C40CE3" w:rsidRPr="00A10ED3">
        <w:rPr>
          <w:rFonts w:ascii="Times New Roman" w:hAnsi="Times New Roman" w:cs="Times New Roman"/>
          <w:b/>
          <w:color w:val="1F497D" w:themeColor="text2"/>
          <w:sz w:val="24"/>
          <w:szCs w:val="24"/>
        </w:rPr>
        <w:t>4</w:t>
      </w:r>
      <w:r w:rsidRPr="00A10ED3">
        <w:rPr>
          <w:rFonts w:ascii="Times New Roman" w:hAnsi="Times New Roman" w:cs="Times New Roman"/>
          <w:b/>
          <w:color w:val="1F497D" w:themeColor="text2"/>
          <w:sz w:val="24"/>
          <w:szCs w:val="24"/>
        </w:rPr>
        <w:t>.</w:t>
      </w:r>
      <w:r w:rsidR="00D76762" w:rsidRPr="00A10ED3">
        <w:rPr>
          <w:rFonts w:ascii="Times New Roman" w:hAnsi="Times New Roman" w:cs="Times New Roman"/>
          <w:b/>
          <w:color w:val="1F497D" w:themeColor="text2"/>
          <w:sz w:val="24"/>
          <w:szCs w:val="24"/>
        </w:rPr>
        <w:t>2</w:t>
      </w:r>
      <w:r w:rsidRPr="00A10ED3">
        <w:rPr>
          <w:rFonts w:ascii="Times New Roman" w:hAnsi="Times New Roman" w:cs="Times New Roman"/>
          <w:b/>
          <w:color w:val="1F497D" w:themeColor="text2"/>
          <w:sz w:val="24"/>
          <w:szCs w:val="24"/>
        </w:rPr>
        <w:t>. Скорочення спож</w:t>
      </w:r>
      <w:r w:rsidR="003037B9" w:rsidRPr="00A10ED3">
        <w:rPr>
          <w:rFonts w:ascii="Times New Roman" w:hAnsi="Times New Roman" w:cs="Times New Roman"/>
          <w:b/>
          <w:color w:val="1F497D" w:themeColor="text2"/>
          <w:sz w:val="24"/>
          <w:szCs w:val="24"/>
        </w:rPr>
        <w:t xml:space="preserve">ивання ПЕР </w:t>
      </w:r>
      <w:r w:rsidR="00DF1938" w:rsidRPr="00A10ED3">
        <w:rPr>
          <w:rFonts w:ascii="Times New Roman" w:hAnsi="Times New Roman" w:cs="Times New Roman"/>
          <w:b/>
          <w:color w:val="1F497D" w:themeColor="text2"/>
          <w:sz w:val="24"/>
          <w:szCs w:val="24"/>
        </w:rPr>
        <w:t>у</w:t>
      </w:r>
      <w:r w:rsidR="003037B9" w:rsidRPr="00A10ED3">
        <w:rPr>
          <w:rFonts w:ascii="Times New Roman" w:hAnsi="Times New Roman" w:cs="Times New Roman"/>
          <w:b/>
          <w:color w:val="1F497D" w:themeColor="text2"/>
          <w:sz w:val="24"/>
          <w:szCs w:val="24"/>
        </w:rPr>
        <w:t xml:space="preserve"> Бюджетному секторі</w:t>
      </w:r>
      <w:r w:rsidRPr="00A10ED3">
        <w:rPr>
          <w:rFonts w:ascii="Times New Roman" w:hAnsi="Times New Roman" w:cs="Times New Roman"/>
          <w:b/>
          <w:color w:val="1F497D" w:themeColor="text2"/>
          <w:sz w:val="24"/>
          <w:szCs w:val="24"/>
        </w:rPr>
        <w:t xml:space="preserve"> </w:t>
      </w:r>
      <w:r w:rsidR="003037B9" w:rsidRPr="00A10ED3">
        <w:rPr>
          <w:rFonts w:ascii="Times New Roman" w:hAnsi="Times New Roman" w:cs="Times New Roman"/>
          <w:b/>
          <w:color w:val="1F497D" w:themeColor="text2"/>
          <w:sz w:val="24"/>
          <w:szCs w:val="24"/>
        </w:rPr>
        <w:t>(тис. М</w:t>
      </w:r>
      <w:r w:rsidRPr="00A10ED3">
        <w:rPr>
          <w:rFonts w:ascii="Times New Roman" w:hAnsi="Times New Roman" w:cs="Times New Roman"/>
          <w:b/>
          <w:color w:val="1F497D" w:themeColor="text2"/>
          <w:sz w:val="24"/>
          <w:szCs w:val="24"/>
        </w:rPr>
        <w:t>Вт</w:t>
      </w:r>
      <w:r w:rsidR="003037B9" w:rsidRPr="00A10ED3">
        <w:rPr>
          <w:rFonts w:ascii="Times New Roman" w:hAnsi="Times New Roman" w:cs="Times New Roman"/>
          <w:b/>
          <w:color w:val="1F497D" w:themeColor="text2"/>
          <w:sz w:val="24"/>
          <w:szCs w:val="24"/>
        </w:rPr>
        <w:t>∙</w:t>
      </w:r>
      <w:r w:rsidRPr="00A10ED3">
        <w:rPr>
          <w:rFonts w:ascii="Times New Roman" w:hAnsi="Times New Roman" w:cs="Times New Roman"/>
          <w:b/>
          <w:color w:val="1F497D" w:themeColor="text2"/>
          <w:sz w:val="24"/>
          <w:szCs w:val="24"/>
        </w:rPr>
        <w:t>год</w:t>
      </w:r>
      <w:r w:rsidR="003037B9" w:rsidRPr="00A10ED3">
        <w:rPr>
          <w:rFonts w:ascii="Times New Roman" w:hAnsi="Times New Roman" w:cs="Times New Roman"/>
          <w:b/>
          <w:color w:val="1F497D" w:themeColor="text2"/>
          <w:sz w:val="24"/>
          <w:szCs w:val="24"/>
        </w:rPr>
        <w:t>)</w:t>
      </w:r>
      <w:r w:rsidR="004B7CC6" w:rsidRPr="00A10ED3">
        <w:rPr>
          <w:rFonts w:ascii="Times New Roman" w:hAnsi="Times New Roman" w:cs="Times New Roman"/>
          <w:noProof/>
          <w:sz w:val="24"/>
          <w:szCs w:val="24"/>
          <w:lang w:val="ru-RU" w:eastAsia="ru-RU"/>
        </w:rPr>
        <w:t xml:space="preserve"> </w:t>
      </w:r>
    </w:p>
    <w:p w:rsidR="0009554B" w:rsidRPr="00A10ED3" w:rsidRDefault="004B7CC6" w:rsidP="004B7CC6">
      <w:pPr>
        <w:spacing w:after="0"/>
        <w:jc w:val="center"/>
        <w:rPr>
          <w:rFonts w:ascii="Times New Roman" w:hAnsi="Times New Roman" w:cs="Times New Roman"/>
          <w:sz w:val="24"/>
          <w:szCs w:val="24"/>
        </w:rPr>
      </w:pPr>
      <w:r w:rsidRPr="00A10ED3">
        <w:rPr>
          <w:rFonts w:ascii="Times New Roman" w:hAnsi="Times New Roman" w:cs="Times New Roman"/>
          <w:noProof/>
          <w:sz w:val="24"/>
          <w:szCs w:val="24"/>
          <w:lang w:val="ru-RU" w:eastAsia="ru-RU"/>
        </w:rPr>
        <w:drawing>
          <wp:inline distT="0" distB="0" distL="0" distR="0" wp14:anchorId="0D58EBF6" wp14:editId="27610726">
            <wp:extent cx="3907155" cy="2544793"/>
            <wp:effectExtent l="0" t="0" r="0" b="8255"/>
            <wp:docPr id="1126"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933296" cy="2561819"/>
                    </a:xfrm>
                    <a:prstGeom prst="rect">
                      <a:avLst/>
                    </a:prstGeom>
                    <a:noFill/>
                  </pic:spPr>
                </pic:pic>
              </a:graphicData>
            </a:graphic>
          </wp:inline>
        </w:drawing>
      </w:r>
    </w:p>
    <w:p w:rsidR="004E2C0D" w:rsidRPr="00A10ED3" w:rsidRDefault="00D04D42" w:rsidP="00383F43">
      <w:pPr>
        <w:rPr>
          <w:rFonts w:ascii="Times New Roman" w:hAnsi="Times New Roman" w:cs="Times New Roman"/>
          <w:color w:val="1F497D" w:themeColor="text2"/>
        </w:rPr>
        <w:sectPr w:rsidR="004E2C0D" w:rsidRPr="00A10ED3" w:rsidSect="00B7616E">
          <w:headerReference w:type="default" r:id="rId65"/>
          <w:pgSz w:w="11906" w:h="16838"/>
          <w:pgMar w:top="1134" w:right="567" w:bottom="1134" w:left="709" w:header="709" w:footer="709" w:gutter="0"/>
          <w:cols w:space="708"/>
          <w:docGrid w:linePitch="360"/>
        </w:sectPr>
      </w:pPr>
      <w:r w:rsidRPr="00A10ED3">
        <w:rPr>
          <w:rFonts w:ascii="Times New Roman" w:hAnsi="Times New Roman" w:cs="Times New Roman"/>
          <w:sz w:val="24"/>
          <w:szCs w:val="24"/>
        </w:rPr>
        <w:t>Перелік енергоефективних та енергозберігаючих заходів передбачених для об'єктів бюджетної сфери, їх короткий опис наведені у Додатку 1.</w:t>
      </w:r>
    </w:p>
    <w:p w:rsidR="004E2C0D" w:rsidRPr="00A10ED3" w:rsidRDefault="0009554B" w:rsidP="0009554B">
      <w:pPr>
        <w:pStyle w:val="2"/>
        <w:numPr>
          <w:ilvl w:val="3"/>
          <w:numId w:val="15"/>
        </w:numPr>
        <w:rPr>
          <w:rFonts w:ascii="Times New Roman" w:hAnsi="Times New Roman" w:cs="Times New Roman"/>
          <w:color w:val="1F497D" w:themeColor="text2"/>
          <w:sz w:val="24"/>
          <w:szCs w:val="24"/>
        </w:rPr>
      </w:pPr>
      <w:bookmarkStart w:id="55" w:name="_Toc458005180"/>
      <w:r w:rsidRPr="00A10ED3">
        <w:rPr>
          <w:rFonts w:ascii="Times New Roman" w:hAnsi="Times New Roman" w:cs="Times New Roman"/>
          <w:color w:val="1F497D" w:themeColor="text2"/>
          <w:sz w:val="24"/>
          <w:szCs w:val="24"/>
        </w:rPr>
        <w:t>Підвищення енергоефективності в житлових будинках</w:t>
      </w:r>
      <w:bookmarkEnd w:id="55"/>
    </w:p>
    <w:p w:rsidR="004E2C0D" w:rsidRPr="00A10ED3" w:rsidRDefault="004E2C0D" w:rsidP="001D13A7">
      <w:pPr>
        <w:pStyle w:val="2"/>
        <w:rPr>
          <w:rFonts w:ascii="Times New Roman" w:hAnsi="Times New Roman" w:cs="Times New Roman"/>
          <w:color w:val="1F497D" w:themeColor="text2"/>
          <w:sz w:val="24"/>
          <w:szCs w:val="24"/>
        </w:rPr>
        <w:sectPr w:rsidR="004E2C0D" w:rsidRPr="00A10ED3" w:rsidSect="004E2C0D">
          <w:type w:val="continuous"/>
          <w:pgSz w:w="11906" w:h="16838"/>
          <w:pgMar w:top="1134" w:right="567" w:bottom="1134" w:left="709" w:header="709" w:footer="709" w:gutter="0"/>
          <w:cols w:space="708"/>
          <w:docGrid w:linePitch="360"/>
        </w:sectPr>
      </w:pPr>
    </w:p>
    <w:p w:rsidR="00D37EAA" w:rsidRPr="008569CF" w:rsidRDefault="00D37EAA" w:rsidP="00506469">
      <w:pPr>
        <w:spacing w:before="240" w:after="0" w:line="293" w:lineRule="auto"/>
        <w:ind w:right="-94"/>
        <w:jc w:val="both"/>
        <w:rPr>
          <w:rFonts w:ascii="Times New Roman" w:hAnsi="Times New Roman" w:cs="Times New Roman"/>
          <w:szCs w:val="24"/>
        </w:rPr>
      </w:pPr>
      <w:r w:rsidRPr="00A10ED3">
        <w:rPr>
          <w:rFonts w:ascii="Times New Roman" w:hAnsi="Times New Roman" w:cs="Times New Roman"/>
          <w:sz w:val="24"/>
          <w:szCs w:val="24"/>
        </w:rPr>
        <w:t xml:space="preserve">Житлові будинки займають найбільшу питому вагу серед споживачів ПЕР </w:t>
      </w:r>
      <w:r w:rsidR="00556570" w:rsidRPr="00A10ED3">
        <w:rPr>
          <w:rFonts w:ascii="Times New Roman" w:hAnsi="Times New Roman" w:cs="Times New Roman"/>
          <w:sz w:val="24"/>
          <w:szCs w:val="24"/>
        </w:rPr>
        <w:t>у</w:t>
      </w:r>
      <w:r w:rsidRPr="00A10ED3">
        <w:rPr>
          <w:rFonts w:ascii="Times New Roman" w:hAnsi="Times New Roman" w:cs="Times New Roman"/>
          <w:sz w:val="24"/>
          <w:szCs w:val="24"/>
        </w:rPr>
        <w:t xml:space="preserve"> місті, що визначає цей сектор як один </w:t>
      </w:r>
      <w:r w:rsidR="0012787A">
        <w:rPr>
          <w:rFonts w:ascii="Times New Roman" w:hAnsi="Times New Roman" w:cs="Times New Roman"/>
          <w:sz w:val="24"/>
          <w:szCs w:val="24"/>
        </w:rPr>
        <w:t>і</w:t>
      </w:r>
      <w:r w:rsidRPr="00A10ED3">
        <w:rPr>
          <w:rFonts w:ascii="Times New Roman" w:hAnsi="Times New Roman" w:cs="Times New Roman"/>
          <w:sz w:val="24"/>
          <w:szCs w:val="24"/>
        </w:rPr>
        <w:t xml:space="preserve">з найбільш важливіших при плануванні сталого енергетичного розвитку м. Суми. У зв'язку з цим міська влада ініціюватиме розробку програми "Підвищення енергоефективності в житлових будинках на 2016-2025 рр.". </w:t>
      </w:r>
      <w:r w:rsidR="00556570" w:rsidRPr="00A10ED3">
        <w:rPr>
          <w:rFonts w:ascii="Times New Roman" w:hAnsi="Times New Roman" w:cs="Times New Roman"/>
          <w:sz w:val="24"/>
          <w:szCs w:val="24"/>
        </w:rPr>
        <w:t>У</w:t>
      </w:r>
      <w:r w:rsidRPr="00A10ED3">
        <w:rPr>
          <w:rFonts w:ascii="Times New Roman" w:hAnsi="Times New Roman" w:cs="Times New Roman"/>
          <w:sz w:val="24"/>
          <w:szCs w:val="24"/>
        </w:rPr>
        <w:t xml:space="preserve"> рамках програми запланована реалізація проектів </w:t>
      </w:r>
      <w:r w:rsidR="00556570" w:rsidRPr="00A10ED3">
        <w:rPr>
          <w:rFonts w:ascii="Times New Roman" w:hAnsi="Times New Roman" w:cs="Times New Roman"/>
          <w:sz w:val="24"/>
          <w:szCs w:val="24"/>
        </w:rPr>
        <w:t>і</w:t>
      </w:r>
      <w:r w:rsidRPr="00A10ED3">
        <w:rPr>
          <w:rFonts w:ascii="Times New Roman" w:hAnsi="Times New Roman" w:cs="Times New Roman"/>
          <w:sz w:val="24"/>
          <w:szCs w:val="24"/>
        </w:rPr>
        <w:t xml:space="preserve">з енергозбереження та підвищення енергоефективності при використання ПЕР для 1 113 житлових будинків. </w:t>
      </w:r>
    </w:p>
    <w:p w:rsidR="006418D3" w:rsidRDefault="00D37EAA" w:rsidP="00506469">
      <w:pPr>
        <w:spacing w:before="240" w:after="0" w:line="293" w:lineRule="auto"/>
        <w:ind w:right="-94"/>
        <w:jc w:val="both"/>
        <w:rPr>
          <w:rFonts w:ascii="Times New Roman" w:hAnsi="Times New Roman" w:cs="Times New Roman"/>
          <w:sz w:val="24"/>
          <w:szCs w:val="24"/>
        </w:rPr>
      </w:pPr>
      <w:r w:rsidRPr="00A10ED3">
        <w:rPr>
          <w:rFonts w:ascii="Times New Roman" w:hAnsi="Times New Roman" w:cs="Times New Roman"/>
          <w:sz w:val="24"/>
          <w:szCs w:val="24"/>
        </w:rPr>
        <w:t xml:space="preserve">Реалізація програми передбачається двома етапами. До першого етапу включені 7-м житлових будинків ОСББ та ЖБК. Для цих будинків </w:t>
      </w:r>
      <w:r w:rsidR="00556570" w:rsidRPr="00A10ED3">
        <w:rPr>
          <w:rFonts w:ascii="Times New Roman" w:hAnsi="Times New Roman" w:cs="Times New Roman"/>
          <w:sz w:val="24"/>
          <w:szCs w:val="24"/>
        </w:rPr>
        <w:t>у</w:t>
      </w:r>
      <w:r w:rsidRPr="00A10ED3">
        <w:rPr>
          <w:rFonts w:ascii="Times New Roman" w:hAnsi="Times New Roman" w:cs="Times New Roman"/>
          <w:sz w:val="24"/>
          <w:szCs w:val="24"/>
        </w:rPr>
        <w:t xml:space="preserve"> рамках проекту "Муніципальна енергетична реформа в Україні" розроблені енергетичні аудити</w:t>
      </w:r>
      <w:r w:rsidR="00033620" w:rsidRPr="00A10ED3">
        <w:rPr>
          <w:rFonts w:ascii="Times New Roman" w:hAnsi="Times New Roman" w:cs="Times New Roman"/>
          <w:sz w:val="24"/>
          <w:szCs w:val="24"/>
        </w:rPr>
        <w:t>,</w:t>
      </w:r>
      <w:r w:rsidRPr="00A10ED3">
        <w:rPr>
          <w:rFonts w:ascii="Times New Roman" w:hAnsi="Times New Roman" w:cs="Times New Roman"/>
          <w:sz w:val="24"/>
          <w:szCs w:val="24"/>
        </w:rPr>
        <w:t xml:space="preserve"> в яких </w:t>
      </w:r>
      <w:r w:rsidR="00033620" w:rsidRPr="00A10ED3">
        <w:rPr>
          <w:rFonts w:ascii="Times New Roman" w:hAnsi="Times New Roman" w:cs="Times New Roman"/>
          <w:sz w:val="24"/>
          <w:szCs w:val="24"/>
        </w:rPr>
        <w:t xml:space="preserve">обґрунтовані ЕЕЗ, які дозволяють скоротити споживання теплової енергії на потреби опалення на 20-25%. Проектом передбачається </w:t>
      </w:r>
      <w:r w:rsidR="00A75CF7" w:rsidRPr="00A10ED3">
        <w:rPr>
          <w:rFonts w:ascii="Times New Roman" w:hAnsi="Times New Roman" w:cs="Times New Roman"/>
          <w:sz w:val="24"/>
          <w:szCs w:val="24"/>
        </w:rPr>
        <w:t xml:space="preserve">реалізація комплексу енергоефективних та енергозберігаючих заходів спрямованих на економію теплової енергії шляхом заміни старих дерев'яних вікон на нові енергоефективні металопластикові вікна в місцях загального користування (сходові клітини), впровадження погодного регулювання, налагодження гідравлічного та теплового режиму внутрішньо-будинкових систем опалення та усунення теплових втрат </w:t>
      </w:r>
      <w:r w:rsidR="00867E11" w:rsidRPr="00A10ED3">
        <w:rPr>
          <w:rFonts w:ascii="Times New Roman" w:hAnsi="Times New Roman" w:cs="Times New Roman"/>
          <w:sz w:val="24"/>
          <w:szCs w:val="24"/>
        </w:rPr>
        <w:t>у</w:t>
      </w:r>
      <w:r w:rsidR="00A75CF7" w:rsidRPr="00A10ED3">
        <w:rPr>
          <w:rFonts w:ascii="Times New Roman" w:hAnsi="Times New Roman" w:cs="Times New Roman"/>
          <w:sz w:val="24"/>
          <w:szCs w:val="24"/>
        </w:rPr>
        <w:t xml:space="preserve"> неопалювальних приміщеннях</w:t>
      </w:r>
      <w:r w:rsidR="005B501D" w:rsidRPr="00A10ED3">
        <w:rPr>
          <w:rFonts w:ascii="Times New Roman" w:hAnsi="Times New Roman" w:cs="Times New Roman"/>
          <w:sz w:val="24"/>
          <w:szCs w:val="24"/>
        </w:rPr>
        <w:t>.</w:t>
      </w:r>
    </w:p>
    <w:p w:rsidR="005B501D" w:rsidRPr="00A10ED3" w:rsidRDefault="005B501D" w:rsidP="005B501D">
      <w:pPr>
        <w:spacing w:before="24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4.4.7. Показники ефективності проекту</w:t>
      </w:r>
    </w:p>
    <w:tbl>
      <w:tblPr>
        <w:tblW w:w="10732" w:type="dxa"/>
        <w:tblInd w:w="103" w:type="dxa"/>
        <w:tblLayout w:type="fixed"/>
        <w:tblLook w:val="04A0" w:firstRow="1" w:lastRow="0" w:firstColumn="1" w:lastColumn="0" w:noHBand="0" w:noVBand="1"/>
      </w:tblPr>
      <w:tblGrid>
        <w:gridCol w:w="1706"/>
        <w:gridCol w:w="1043"/>
        <w:gridCol w:w="1097"/>
        <w:gridCol w:w="1130"/>
        <w:gridCol w:w="993"/>
        <w:gridCol w:w="1124"/>
        <w:gridCol w:w="1457"/>
        <w:gridCol w:w="1066"/>
        <w:gridCol w:w="1116"/>
      </w:tblGrid>
      <w:tr w:rsidR="0032123F" w:rsidRPr="00A10ED3" w:rsidTr="0032123F">
        <w:trPr>
          <w:trHeight w:val="1020"/>
        </w:trPr>
        <w:tc>
          <w:tcPr>
            <w:tcW w:w="1706" w:type="dxa"/>
            <w:vMerge w:val="restart"/>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Проекти</w:t>
            </w:r>
          </w:p>
        </w:tc>
        <w:tc>
          <w:tcPr>
            <w:tcW w:w="1043" w:type="dxa"/>
            <w:tcBorders>
              <w:top w:val="single" w:sz="4" w:space="0" w:color="1F497D"/>
              <w:left w:val="nil"/>
              <w:bottom w:val="single" w:sz="4" w:space="0" w:color="1F497D"/>
              <w:right w:val="single" w:sz="4" w:space="0" w:color="1F497D"/>
            </w:tcBorders>
            <w:shd w:val="clear" w:color="000000" w:fill="95B3D7"/>
            <w:vAlign w:val="center"/>
            <w:hideMark/>
          </w:tcPr>
          <w:p w:rsidR="00D76762" w:rsidRPr="00A10ED3" w:rsidRDefault="00D76762" w:rsidP="0032123F">
            <w:pPr>
              <w:spacing w:after="0" w:line="240" w:lineRule="auto"/>
              <w:ind w:left="-240" w:firstLine="240"/>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Інвестиції</w:t>
            </w:r>
          </w:p>
        </w:tc>
        <w:tc>
          <w:tcPr>
            <w:tcW w:w="1097" w:type="dxa"/>
            <w:tcBorders>
              <w:top w:val="single" w:sz="4" w:space="0" w:color="1F497D"/>
              <w:left w:val="nil"/>
              <w:bottom w:val="single" w:sz="4" w:space="0" w:color="1F497D"/>
              <w:right w:val="single" w:sz="4" w:space="0" w:color="1F497D"/>
            </w:tcBorders>
            <w:shd w:val="clear" w:color="000000" w:fill="95B3D7"/>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Економія ПЕР</w:t>
            </w:r>
          </w:p>
        </w:tc>
        <w:tc>
          <w:tcPr>
            <w:tcW w:w="1130" w:type="dxa"/>
            <w:tcBorders>
              <w:top w:val="single" w:sz="4" w:space="0" w:color="1F497D"/>
              <w:left w:val="nil"/>
              <w:bottom w:val="single" w:sz="4" w:space="0" w:color="1F497D"/>
              <w:right w:val="single" w:sz="4" w:space="0" w:color="1F497D"/>
            </w:tcBorders>
            <w:shd w:val="clear" w:color="000000" w:fill="95B3D7"/>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Скорочення викидів ПГ</w:t>
            </w:r>
          </w:p>
        </w:tc>
        <w:tc>
          <w:tcPr>
            <w:tcW w:w="993" w:type="dxa"/>
            <w:tcBorders>
              <w:top w:val="single" w:sz="4" w:space="0" w:color="1F497D"/>
              <w:left w:val="nil"/>
              <w:bottom w:val="single" w:sz="4" w:space="0" w:color="1F497D"/>
              <w:right w:val="single" w:sz="4" w:space="0" w:color="1F497D"/>
            </w:tcBorders>
            <w:shd w:val="clear" w:color="000000" w:fill="95B3D7"/>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Зниження витрат</w:t>
            </w:r>
          </w:p>
        </w:tc>
        <w:tc>
          <w:tcPr>
            <w:tcW w:w="1124" w:type="dxa"/>
            <w:tcBorders>
              <w:top w:val="single" w:sz="4" w:space="0" w:color="1F497D"/>
              <w:left w:val="nil"/>
              <w:bottom w:val="single" w:sz="4" w:space="0" w:color="1F497D"/>
              <w:right w:val="single" w:sz="4" w:space="0" w:color="1F497D"/>
            </w:tcBorders>
            <w:shd w:val="clear" w:color="000000" w:fill="95B3D7"/>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Простий термін окупності</w:t>
            </w:r>
          </w:p>
        </w:tc>
        <w:tc>
          <w:tcPr>
            <w:tcW w:w="1457" w:type="dxa"/>
            <w:tcBorders>
              <w:top w:val="single" w:sz="4" w:space="0" w:color="1F497D"/>
              <w:left w:val="nil"/>
              <w:bottom w:val="single" w:sz="4" w:space="0" w:color="1F497D"/>
              <w:right w:val="single" w:sz="4" w:space="0" w:color="1F497D"/>
            </w:tcBorders>
            <w:shd w:val="clear" w:color="000000" w:fill="95B3D7"/>
            <w:vAlign w:val="center"/>
            <w:hideMark/>
          </w:tcPr>
          <w:p w:rsidR="00D76762" w:rsidRPr="00A10ED3" w:rsidRDefault="0032123F" w:rsidP="00D76762">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Внутрішня норма рентабельності (IRR)</w:t>
            </w:r>
          </w:p>
        </w:tc>
        <w:tc>
          <w:tcPr>
            <w:tcW w:w="1066" w:type="dxa"/>
            <w:tcBorders>
              <w:top w:val="single" w:sz="4" w:space="0" w:color="1F497D"/>
              <w:left w:val="nil"/>
              <w:bottom w:val="single" w:sz="4" w:space="0" w:color="1F497D"/>
              <w:right w:val="single" w:sz="4" w:space="0" w:color="1F497D"/>
            </w:tcBorders>
            <w:shd w:val="clear" w:color="000000" w:fill="95B3D7"/>
            <w:vAlign w:val="center"/>
            <w:hideMark/>
          </w:tcPr>
          <w:p w:rsidR="00D76762" w:rsidRPr="00A10ED3" w:rsidRDefault="0032123F" w:rsidP="00D76762">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Чиста приведена вартість (NPV)</w:t>
            </w:r>
          </w:p>
        </w:tc>
        <w:tc>
          <w:tcPr>
            <w:tcW w:w="1116" w:type="dxa"/>
            <w:tcBorders>
              <w:top w:val="single" w:sz="4" w:space="0" w:color="1F497D"/>
              <w:left w:val="nil"/>
              <w:bottom w:val="single" w:sz="4" w:space="0" w:color="1F497D"/>
              <w:right w:val="single" w:sz="4" w:space="0" w:color="1F497D"/>
            </w:tcBorders>
            <w:shd w:val="clear" w:color="000000" w:fill="95B3D7"/>
            <w:vAlign w:val="center"/>
            <w:hideMark/>
          </w:tcPr>
          <w:p w:rsidR="0032123F" w:rsidRPr="00A10ED3" w:rsidRDefault="0032123F" w:rsidP="0032123F">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Коефіцієнт чистої приведеної вартості</w:t>
            </w:r>
          </w:p>
          <w:p w:rsidR="00D76762" w:rsidRPr="00A10ED3" w:rsidRDefault="0032123F" w:rsidP="0032123F">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(NPVQ</w:t>
            </w:r>
            <w:r w:rsidR="00F03495" w:rsidRPr="00A10ED3">
              <w:rPr>
                <w:rFonts w:ascii="Times New Roman" w:eastAsia="Times New Roman" w:hAnsi="Times New Roman" w:cs="Times New Roman"/>
                <w:b/>
                <w:bCs/>
                <w:color w:val="000000"/>
                <w:sz w:val="18"/>
                <w:szCs w:val="18"/>
                <w:lang w:eastAsia="ru-RU"/>
              </w:rPr>
              <w:t>)</w:t>
            </w:r>
          </w:p>
        </w:tc>
      </w:tr>
      <w:tr w:rsidR="0032123F" w:rsidRPr="00A10ED3" w:rsidTr="0032123F">
        <w:trPr>
          <w:trHeight w:val="300"/>
        </w:trPr>
        <w:tc>
          <w:tcPr>
            <w:tcW w:w="1706" w:type="dxa"/>
            <w:vMerge/>
            <w:tcBorders>
              <w:top w:val="single" w:sz="4" w:space="0" w:color="1F497D"/>
              <w:left w:val="single" w:sz="4" w:space="0" w:color="1F497D"/>
              <w:bottom w:val="single" w:sz="4" w:space="0" w:color="1F497D"/>
              <w:right w:val="single" w:sz="4" w:space="0" w:color="1F497D"/>
            </w:tcBorders>
            <w:vAlign w:val="center"/>
            <w:hideMark/>
          </w:tcPr>
          <w:p w:rsidR="00D76762" w:rsidRPr="00A10ED3" w:rsidRDefault="00D76762" w:rsidP="00D76762">
            <w:pPr>
              <w:spacing w:after="0" w:line="240" w:lineRule="auto"/>
              <w:rPr>
                <w:rFonts w:ascii="Times New Roman" w:eastAsia="Times New Roman" w:hAnsi="Times New Roman" w:cs="Times New Roman"/>
                <w:b/>
                <w:bCs/>
                <w:color w:val="000000"/>
                <w:sz w:val="18"/>
                <w:szCs w:val="18"/>
                <w:lang w:eastAsia="ru-RU"/>
              </w:rPr>
            </w:pPr>
          </w:p>
        </w:tc>
        <w:tc>
          <w:tcPr>
            <w:tcW w:w="1043" w:type="dxa"/>
            <w:tcBorders>
              <w:top w:val="nil"/>
              <w:left w:val="nil"/>
              <w:bottom w:val="single" w:sz="4" w:space="0" w:color="1F497D"/>
              <w:right w:val="single" w:sz="4" w:space="0" w:color="1F497D"/>
            </w:tcBorders>
            <w:shd w:val="clear" w:color="000000" w:fill="95B3D7"/>
            <w:noWrap/>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097" w:type="dxa"/>
            <w:tcBorders>
              <w:top w:val="nil"/>
              <w:left w:val="nil"/>
              <w:bottom w:val="single" w:sz="4" w:space="0" w:color="1F497D"/>
              <w:right w:val="single" w:sz="4" w:space="0" w:color="1F497D"/>
            </w:tcBorders>
            <w:shd w:val="clear" w:color="000000" w:fill="95B3D7"/>
            <w:noWrap/>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МВт∙год</w:t>
            </w:r>
          </w:p>
        </w:tc>
        <w:tc>
          <w:tcPr>
            <w:tcW w:w="1130" w:type="dxa"/>
            <w:tcBorders>
              <w:top w:val="nil"/>
              <w:left w:val="nil"/>
              <w:bottom w:val="single" w:sz="4" w:space="0" w:color="1F497D"/>
              <w:right w:val="single" w:sz="4" w:space="0" w:color="1F497D"/>
            </w:tcBorders>
            <w:shd w:val="clear" w:color="000000" w:fill="95B3D7"/>
            <w:noWrap/>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 СО</w:t>
            </w:r>
            <w:r w:rsidRPr="00A10ED3">
              <w:rPr>
                <w:rFonts w:ascii="Times New Roman" w:eastAsia="Times New Roman" w:hAnsi="Times New Roman" w:cs="Times New Roman"/>
                <w:b/>
                <w:bCs/>
                <w:color w:val="000000"/>
                <w:sz w:val="18"/>
                <w:szCs w:val="18"/>
                <w:vertAlign w:val="subscript"/>
                <w:lang w:eastAsia="ru-RU"/>
              </w:rPr>
              <w:t>2</w:t>
            </w:r>
          </w:p>
        </w:tc>
        <w:tc>
          <w:tcPr>
            <w:tcW w:w="993" w:type="dxa"/>
            <w:tcBorders>
              <w:top w:val="nil"/>
              <w:left w:val="nil"/>
              <w:bottom w:val="single" w:sz="4" w:space="0" w:color="1F497D"/>
              <w:right w:val="single" w:sz="4" w:space="0" w:color="1F497D"/>
            </w:tcBorders>
            <w:shd w:val="clear" w:color="000000" w:fill="95B3D7"/>
            <w:noWrap/>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124" w:type="dxa"/>
            <w:tcBorders>
              <w:top w:val="nil"/>
              <w:left w:val="nil"/>
              <w:bottom w:val="single" w:sz="4" w:space="0" w:color="1F497D"/>
              <w:right w:val="single" w:sz="4" w:space="0" w:color="1F497D"/>
            </w:tcBorders>
            <w:shd w:val="clear" w:color="000000" w:fill="95B3D7"/>
            <w:noWrap/>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років</w:t>
            </w:r>
          </w:p>
        </w:tc>
        <w:tc>
          <w:tcPr>
            <w:tcW w:w="1457" w:type="dxa"/>
            <w:tcBorders>
              <w:top w:val="nil"/>
              <w:left w:val="nil"/>
              <w:bottom w:val="single" w:sz="4" w:space="0" w:color="1F497D"/>
              <w:right w:val="single" w:sz="4" w:space="0" w:color="1F497D"/>
            </w:tcBorders>
            <w:shd w:val="clear" w:color="000000" w:fill="95B3D7"/>
            <w:noWrap/>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w:t>
            </w:r>
          </w:p>
        </w:tc>
        <w:tc>
          <w:tcPr>
            <w:tcW w:w="1066" w:type="dxa"/>
            <w:tcBorders>
              <w:top w:val="nil"/>
              <w:left w:val="nil"/>
              <w:bottom w:val="single" w:sz="4" w:space="0" w:color="1F497D"/>
              <w:right w:val="single" w:sz="4" w:space="0" w:color="1F497D"/>
            </w:tcBorders>
            <w:shd w:val="clear" w:color="000000" w:fill="95B3D7"/>
            <w:noWrap/>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116" w:type="dxa"/>
            <w:tcBorders>
              <w:top w:val="nil"/>
              <w:left w:val="nil"/>
              <w:bottom w:val="single" w:sz="4" w:space="0" w:color="1F497D"/>
              <w:right w:val="single" w:sz="4" w:space="0" w:color="1F497D"/>
            </w:tcBorders>
            <w:shd w:val="clear" w:color="000000" w:fill="95B3D7"/>
            <w:noWrap/>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 </w:t>
            </w:r>
          </w:p>
        </w:tc>
      </w:tr>
      <w:tr w:rsidR="0032123F" w:rsidRPr="00A10ED3" w:rsidTr="0032123F">
        <w:trPr>
          <w:trHeight w:val="300"/>
        </w:trPr>
        <w:tc>
          <w:tcPr>
            <w:tcW w:w="1706" w:type="dxa"/>
            <w:tcBorders>
              <w:top w:val="nil"/>
              <w:left w:val="single" w:sz="4" w:space="0" w:color="1F497D"/>
              <w:bottom w:val="single" w:sz="4" w:space="0" w:color="1F497D"/>
              <w:right w:val="single" w:sz="4" w:space="0" w:color="1F497D"/>
            </w:tcBorders>
            <w:shd w:val="clear" w:color="000000" w:fill="DCE6F1"/>
            <w:noWrap/>
            <w:vAlign w:val="bottom"/>
            <w:hideMark/>
          </w:tcPr>
          <w:p w:rsidR="00D76762" w:rsidRPr="00A10ED3" w:rsidRDefault="00D76762" w:rsidP="00D76762">
            <w:pPr>
              <w:spacing w:after="0" w:line="240" w:lineRule="auto"/>
              <w:rPr>
                <w:rFonts w:ascii="Times New Roman" w:eastAsia="Times New Roman" w:hAnsi="Times New Roman" w:cs="Times New Roman"/>
                <w:b/>
                <w:bCs/>
                <w:color w:val="000000"/>
                <w:lang w:eastAsia="ru-RU"/>
              </w:rPr>
            </w:pPr>
            <w:r w:rsidRPr="00A10ED3">
              <w:rPr>
                <w:rFonts w:ascii="Times New Roman" w:eastAsia="Times New Roman" w:hAnsi="Times New Roman" w:cs="Times New Roman"/>
                <w:b/>
                <w:bCs/>
                <w:color w:val="000000"/>
                <w:lang w:eastAsia="ru-RU"/>
              </w:rPr>
              <w:t>Населення</w:t>
            </w:r>
          </w:p>
        </w:tc>
        <w:tc>
          <w:tcPr>
            <w:tcW w:w="1043" w:type="dxa"/>
            <w:tcBorders>
              <w:top w:val="nil"/>
              <w:left w:val="nil"/>
              <w:bottom w:val="single" w:sz="4" w:space="0" w:color="1F497D"/>
              <w:right w:val="single" w:sz="4" w:space="0" w:color="1F497D"/>
            </w:tcBorders>
            <w:shd w:val="clear" w:color="000000" w:fill="DCE6F1"/>
            <w:noWrap/>
            <w:vAlign w:val="center"/>
            <w:hideMark/>
          </w:tcPr>
          <w:p w:rsidR="00D76762" w:rsidRPr="00A10ED3" w:rsidRDefault="00D76762" w:rsidP="00D76762">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413 437,4</w:t>
            </w:r>
          </w:p>
        </w:tc>
        <w:tc>
          <w:tcPr>
            <w:tcW w:w="1097" w:type="dxa"/>
            <w:tcBorders>
              <w:top w:val="nil"/>
              <w:left w:val="nil"/>
              <w:bottom w:val="single" w:sz="4" w:space="0" w:color="1F497D"/>
              <w:right w:val="single" w:sz="4" w:space="0" w:color="1F497D"/>
            </w:tcBorders>
            <w:shd w:val="clear" w:color="000000" w:fill="DCE6F1"/>
            <w:noWrap/>
            <w:vAlign w:val="center"/>
            <w:hideMark/>
          </w:tcPr>
          <w:p w:rsidR="00D76762" w:rsidRPr="00A10ED3" w:rsidRDefault="00D76762" w:rsidP="00D76762">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155 467,9</w:t>
            </w:r>
          </w:p>
        </w:tc>
        <w:tc>
          <w:tcPr>
            <w:tcW w:w="1130" w:type="dxa"/>
            <w:tcBorders>
              <w:top w:val="nil"/>
              <w:left w:val="nil"/>
              <w:bottom w:val="single" w:sz="4" w:space="0" w:color="1F497D"/>
              <w:right w:val="single" w:sz="4" w:space="0" w:color="1F497D"/>
            </w:tcBorders>
            <w:shd w:val="clear" w:color="000000" w:fill="DCE6F1"/>
            <w:noWrap/>
            <w:vAlign w:val="center"/>
            <w:hideMark/>
          </w:tcPr>
          <w:p w:rsidR="00D76762" w:rsidRPr="00A10ED3" w:rsidRDefault="00D76762" w:rsidP="00D76762">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41 664,9</w:t>
            </w:r>
          </w:p>
        </w:tc>
        <w:tc>
          <w:tcPr>
            <w:tcW w:w="993" w:type="dxa"/>
            <w:tcBorders>
              <w:top w:val="nil"/>
              <w:left w:val="nil"/>
              <w:bottom w:val="single" w:sz="4" w:space="0" w:color="1F497D"/>
              <w:right w:val="single" w:sz="4" w:space="0" w:color="1F497D"/>
            </w:tcBorders>
            <w:shd w:val="clear" w:color="000000" w:fill="DCE6F1"/>
            <w:noWrap/>
            <w:vAlign w:val="center"/>
            <w:hideMark/>
          </w:tcPr>
          <w:p w:rsidR="00D76762" w:rsidRPr="00A10ED3" w:rsidRDefault="00D76762" w:rsidP="00D76762">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97 672,5</w:t>
            </w:r>
          </w:p>
        </w:tc>
        <w:tc>
          <w:tcPr>
            <w:tcW w:w="1124" w:type="dxa"/>
            <w:tcBorders>
              <w:top w:val="nil"/>
              <w:left w:val="nil"/>
              <w:bottom w:val="single" w:sz="4" w:space="0" w:color="1F497D"/>
              <w:right w:val="single" w:sz="4" w:space="0" w:color="1F497D"/>
            </w:tcBorders>
            <w:shd w:val="clear" w:color="000000" w:fill="DCE6F1"/>
            <w:noWrap/>
            <w:vAlign w:val="center"/>
            <w:hideMark/>
          </w:tcPr>
          <w:p w:rsidR="00D76762" w:rsidRPr="00A10ED3" w:rsidRDefault="00D76762" w:rsidP="00D76762">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4,2</w:t>
            </w:r>
          </w:p>
        </w:tc>
        <w:tc>
          <w:tcPr>
            <w:tcW w:w="1457" w:type="dxa"/>
            <w:tcBorders>
              <w:top w:val="nil"/>
              <w:left w:val="nil"/>
              <w:bottom w:val="single" w:sz="4" w:space="0" w:color="1F497D"/>
              <w:right w:val="single" w:sz="4" w:space="0" w:color="1F497D"/>
            </w:tcBorders>
            <w:shd w:val="clear" w:color="000000" w:fill="DCE6F1"/>
            <w:noWrap/>
            <w:vAlign w:val="center"/>
            <w:hideMark/>
          </w:tcPr>
          <w:p w:rsidR="00D76762" w:rsidRPr="00A10ED3" w:rsidRDefault="00D76762" w:rsidP="00D76762">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19,7%</w:t>
            </w:r>
          </w:p>
        </w:tc>
        <w:tc>
          <w:tcPr>
            <w:tcW w:w="1066" w:type="dxa"/>
            <w:tcBorders>
              <w:top w:val="nil"/>
              <w:left w:val="nil"/>
              <w:bottom w:val="single" w:sz="4" w:space="0" w:color="1F497D"/>
              <w:right w:val="single" w:sz="4" w:space="0" w:color="1F497D"/>
            </w:tcBorders>
            <w:shd w:val="clear" w:color="000000" w:fill="DCE6F1"/>
            <w:noWrap/>
            <w:vAlign w:val="center"/>
            <w:hideMark/>
          </w:tcPr>
          <w:p w:rsidR="00D76762" w:rsidRPr="00A10ED3" w:rsidRDefault="00D76762" w:rsidP="00D76762">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186 717,9</w:t>
            </w:r>
          </w:p>
        </w:tc>
        <w:tc>
          <w:tcPr>
            <w:tcW w:w="1116" w:type="dxa"/>
            <w:tcBorders>
              <w:top w:val="nil"/>
              <w:left w:val="nil"/>
              <w:bottom w:val="single" w:sz="4" w:space="0" w:color="1F497D"/>
              <w:right w:val="single" w:sz="4" w:space="0" w:color="1F497D"/>
            </w:tcBorders>
            <w:shd w:val="clear" w:color="000000" w:fill="DCE6F1"/>
            <w:noWrap/>
            <w:vAlign w:val="center"/>
            <w:hideMark/>
          </w:tcPr>
          <w:p w:rsidR="00D76762" w:rsidRPr="00A10ED3" w:rsidRDefault="00D76762" w:rsidP="00D76762">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0,5</w:t>
            </w:r>
          </w:p>
        </w:tc>
      </w:tr>
      <w:tr w:rsidR="00D76762" w:rsidRPr="00A10ED3" w:rsidTr="0032123F">
        <w:trPr>
          <w:trHeight w:val="105"/>
        </w:trPr>
        <w:tc>
          <w:tcPr>
            <w:tcW w:w="1706" w:type="dxa"/>
            <w:tcBorders>
              <w:top w:val="nil"/>
              <w:left w:val="single" w:sz="4" w:space="0" w:color="1F497D"/>
              <w:bottom w:val="single" w:sz="4" w:space="0" w:color="1F497D"/>
              <w:right w:val="single" w:sz="4" w:space="0" w:color="1F497D"/>
            </w:tcBorders>
            <w:shd w:val="clear" w:color="auto" w:fill="auto"/>
            <w:vAlign w:val="center"/>
            <w:hideMark/>
          </w:tcPr>
          <w:p w:rsidR="00D76762" w:rsidRPr="00A10ED3" w:rsidRDefault="00B53399" w:rsidP="00B53399">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Етап 1.</w:t>
            </w:r>
            <w:r w:rsidR="00D76762" w:rsidRPr="00A10ED3">
              <w:rPr>
                <w:rFonts w:ascii="Times New Roman" w:eastAsia="Times New Roman" w:hAnsi="Times New Roman" w:cs="Times New Roman"/>
                <w:color w:val="000000"/>
                <w:sz w:val="20"/>
                <w:szCs w:val="20"/>
                <w:lang w:eastAsia="ru-RU"/>
              </w:rPr>
              <w:t xml:space="preserve"> 7-х будинків ОСББ та ЖБК</w:t>
            </w:r>
          </w:p>
        </w:tc>
        <w:tc>
          <w:tcPr>
            <w:tcW w:w="1043"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4 408,6</w:t>
            </w:r>
          </w:p>
        </w:tc>
        <w:tc>
          <w:tcPr>
            <w:tcW w:w="1097"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1 169,3</w:t>
            </w:r>
          </w:p>
        </w:tc>
        <w:tc>
          <w:tcPr>
            <w:tcW w:w="1130"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341,1</w:t>
            </w:r>
          </w:p>
        </w:tc>
        <w:tc>
          <w:tcPr>
            <w:tcW w:w="993"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823,2</w:t>
            </w:r>
          </w:p>
        </w:tc>
        <w:tc>
          <w:tcPr>
            <w:tcW w:w="1124"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5,4</w:t>
            </w:r>
          </w:p>
        </w:tc>
        <w:tc>
          <w:tcPr>
            <w:tcW w:w="1457"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13%</w:t>
            </w:r>
          </w:p>
        </w:tc>
        <w:tc>
          <w:tcPr>
            <w:tcW w:w="1066"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649,6</w:t>
            </w:r>
          </w:p>
        </w:tc>
        <w:tc>
          <w:tcPr>
            <w:tcW w:w="1116"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0,1</w:t>
            </w:r>
          </w:p>
        </w:tc>
      </w:tr>
      <w:tr w:rsidR="00D76762" w:rsidRPr="00A10ED3" w:rsidTr="0032123F">
        <w:trPr>
          <w:trHeight w:val="495"/>
        </w:trPr>
        <w:tc>
          <w:tcPr>
            <w:tcW w:w="1706" w:type="dxa"/>
            <w:tcBorders>
              <w:top w:val="nil"/>
              <w:left w:val="single" w:sz="4" w:space="0" w:color="1F497D"/>
              <w:bottom w:val="single" w:sz="4" w:space="0" w:color="1F497D"/>
              <w:right w:val="single" w:sz="4" w:space="0" w:color="1F497D"/>
            </w:tcBorders>
            <w:shd w:val="clear" w:color="auto" w:fill="auto"/>
            <w:vAlign w:val="center"/>
            <w:hideMark/>
          </w:tcPr>
          <w:p w:rsidR="00D76762" w:rsidRPr="00A10ED3" w:rsidRDefault="00B53399" w:rsidP="00B53399">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Етап 2.</w:t>
            </w:r>
            <w:r w:rsidR="00D76762" w:rsidRPr="00A10ED3">
              <w:rPr>
                <w:rFonts w:ascii="Times New Roman" w:eastAsia="Times New Roman" w:hAnsi="Times New Roman" w:cs="Times New Roman"/>
                <w:color w:val="000000"/>
                <w:sz w:val="20"/>
                <w:szCs w:val="20"/>
                <w:lang w:eastAsia="ru-RU"/>
              </w:rPr>
              <w:t xml:space="preserve"> 1 106 </w:t>
            </w:r>
            <w:r w:rsidRPr="00A10ED3">
              <w:rPr>
                <w:rFonts w:ascii="Times New Roman" w:eastAsia="Times New Roman" w:hAnsi="Times New Roman" w:cs="Times New Roman"/>
                <w:color w:val="000000"/>
                <w:sz w:val="20"/>
                <w:szCs w:val="20"/>
                <w:lang w:eastAsia="ru-RU"/>
              </w:rPr>
              <w:t>будинків</w:t>
            </w:r>
          </w:p>
        </w:tc>
        <w:tc>
          <w:tcPr>
            <w:tcW w:w="1043"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409 028,8</w:t>
            </w:r>
          </w:p>
        </w:tc>
        <w:tc>
          <w:tcPr>
            <w:tcW w:w="1097"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154 298,6</w:t>
            </w:r>
          </w:p>
        </w:tc>
        <w:tc>
          <w:tcPr>
            <w:tcW w:w="1130"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41 323,8</w:t>
            </w:r>
          </w:p>
        </w:tc>
        <w:tc>
          <w:tcPr>
            <w:tcW w:w="993"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96 849,3</w:t>
            </w:r>
          </w:p>
        </w:tc>
        <w:tc>
          <w:tcPr>
            <w:tcW w:w="1124"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4,2</w:t>
            </w:r>
          </w:p>
        </w:tc>
        <w:tc>
          <w:tcPr>
            <w:tcW w:w="1457"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20%</w:t>
            </w:r>
          </w:p>
        </w:tc>
        <w:tc>
          <w:tcPr>
            <w:tcW w:w="1066"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186 068,3</w:t>
            </w:r>
          </w:p>
        </w:tc>
        <w:tc>
          <w:tcPr>
            <w:tcW w:w="1116"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0,5</w:t>
            </w:r>
          </w:p>
        </w:tc>
      </w:tr>
    </w:tbl>
    <w:p w:rsidR="00D37EAA" w:rsidRPr="00A10ED3" w:rsidRDefault="0032123F" w:rsidP="0032123F">
      <w:pPr>
        <w:spacing w:before="240" w:line="293" w:lineRule="auto"/>
        <w:ind w:right="-94"/>
        <w:jc w:val="both"/>
        <w:rPr>
          <w:rFonts w:ascii="Times New Roman" w:hAnsi="Times New Roman" w:cs="Times New Roman"/>
          <w:sz w:val="24"/>
          <w:szCs w:val="24"/>
        </w:rPr>
      </w:pPr>
      <w:r w:rsidRPr="00A10ED3">
        <w:rPr>
          <w:rFonts w:ascii="Times New Roman" w:hAnsi="Times New Roman" w:cs="Times New Roman"/>
          <w:noProof/>
          <w:sz w:val="24"/>
          <w:szCs w:val="24"/>
          <w:lang w:val="ru-RU" w:eastAsia="ru-RU"/>
        </w:rPr>
        <w:lastRenderedPageBreak/>
        <w:drawing>
          <wp:anchor distT="0" distB="0" distL="114300" distR="114300" simplePos="0" relativeHeight="251743232" behindDoc="0" locked="0" layoutInCell="1" allowOverlap="1" wp14:anchorId="505BFAEB" wp14:editId="73B5F976">
            <wp:simplePos x="0" y="0"/>
            <wp:positionH relativeFrom="column">
              <wp:posOffset>3117215</wp:posOffset>
            </wp:positionH>
            <wp:positionV relativeFrom="paragraph">
              <wp:posOffset>741680</wp:posOffset>
            </wp:positionV>
            <wp:extent cx="3642360" cy="2028825"/>
            <wp:effectExtent l="0" t="0" r="0" b="9525"/>
            <wp:wrapSquare wrapText="bothSides"/>
            <wp:docPr id="1131" name="Рисунок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642360" cy="2028825"/>
                    </a:xfrm>
                    <a:prstGeom prst="rect">
                      <a:avLst/>
                    </a:prstGeom>
                    <a:noFill/>
                  </pic:spPr>
                </pic:pic>
              </a:graphicData>
            </a:graphic>
            <wp14:sizeRelH relativeFrom="page">
              <wp14:pctWidth>0</wp14:pctWidth>
            </wp14:sizeRelH>
            <wp14:sizeRelV relativeFrom="page">
              <wp14:pctHeight>0</wp14:pctHeight>
            </wp14:sizeRelV>
          </wp:anchor>
        </w:drawing>
      </w:r>
      <w:r w:rsidR="00F54C3D" w:rsidRPr="00A10ED3">
        <w:rPr>
          <w:rFonts w:ascii="Times New Roman" w:hAnsi="Times New Roman" w:cs="Times New Roman"/>
          <w:noProof/>
          <w:sz w:val="24"/>
          <w:szCs w:val="24"/>
          <w:lang w:val="ru-RU" w:eastAsia="ru-RU"/>
        </w:rPr>
        <mc:AlternateContent>
          <mc:Choice Requires="wps">
            <w:drawing>
              <wp:anchor distT="0" distB="0" distL="114300" distR="114300" simplePos="0" relativeHeight="251742208" behindDoc="0" locked="0" layoutInCell="1" allowOverlap="1" wp14:anchorId="273019E2" wp14:editId="7B5DA9DF">
                <wp:simplePos x="0" y="0"/>
                <wp:positionH relativeFrom="column">
                  <wp:posOffset>3117215</wp:posOffset>
                </wp:positionH>
                <wp:positionV relativeFrom="paragraph">
                  <wp:posOffset>246380</wp:posOffset>
                </wp:positionV>
                <wp:extent cx="3352800" cy="496570"/>
                <wp:effectExtent l="0" t="0" r="0" b="0"/>
                <wp:wrapSquare wrapText="bothSides"/>
                <wp:docPr id="1129" name="Поле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0"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3278" w:rsidRDefault="00E63278" w:rsidP="007C1796">
                            <w:r w:rsidRPr="00B47168">
                              <w:rPr>
                                <w:rFonts w:ascii="Times New Roman" w:hAnsi="Times New Roman" w:cs="Times New Roman"/>
                                <w:b/>
                                <w:color w:val="1F497D" w:themeColor="text2"/>
                                <w:sz w:val="24"/>
                                <w:szCs w:val="24"/>
                              </w:rPr>
                              <w:t xml:space="preserve">Рис. </w:t>
                            </w:r>
                            <w:r>
                              <w:rPr>
                                <w:rFonts w:ascii="Times New Roman" w:hAnsi="Times New Roman" w:cs="Times New Roman"/>
                                <w:b/>
                                <w:color w:val="1F497D" w:themeColor="text2"/>
                                <w:sz w:val="24"/>
                                <w:szCs w:val="24"/>
                              </w:rPr>
                              <w:t>4.4</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3</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Графік фінансування Проекту (млн. грн.)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019E2" id="Поле 1129" o:spid="_x0000_s1079" type="#_x0000_t202" style="position:absolute;left:0;text-align:left;margin-left:245.45pt;margin-top:19.4pt;width:264pt;height:39.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" filled="f" stroked="f" strokeweight=".5pt">
                <v:path arrowok="t"/>
                <v:textbox>
                  <w:txbxContent>
                    <w:p w:rsidR="00E63278" w:rsidRDefault="00E63278" w:rsidP="007C1796">
                      <w:r w:rsidRPr="00B47168">
                        <w:rPr>
                          <w:rFonts w:ascii="Times New Roman" w:hAnsi="Times New Roman" w:cs="Times New Roman"/>
                          <w:b/>
                          <w:color w:val="1F497D" w:themeColor="text2"/>
                          <w:sz w:val="24"/>
                          <w:szCs w:val="24"/>
                        </w:rPr>
                        <w:t xml:space="preserve">Рис. </w:t>
                      </w:r>
                      <w:r>
                        <w:rPr>
                          <w:rFonts w:ascii="Times New Roman" w:hAnsi="Times New Roman" w:cs="Times New Roman"/>
                          <w:b/>
                          <w:color w:val="1F497D" w:themeColor="text2"/>
                          <w:sz w:val="24"/>
                          <w:szCs w:val="24"/>
                        </w:rPr>
                        <w:t>4.4</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3</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Графік фінансування Проекту (млн. грн.)</w:t>
                      </w:r>
                    </w:p>
                  </w:txbxContent>
                </v:textbox>
                <w10:wrap type="square"/>
              </v:shape>
            </w:pict>
          </mc:Fallback>
        </mc:AlternateContent>
      </w:r>
      <w:r w:rsidR="00867E11" w:rsidRPr="00A10ED3">
        <w:rPr>
          <w:rFonts w:ascii="Times New Roman" w:hAnsi="Times New Roman" w:cs="Times New Roman"/>
          <w:sz w:val="24"/>
          <w:szCs w:val="24"/>
        </w:rPr>
        <w:t>У</w:t>
      </w:r>
      <w:r w:rsidR="00D76762" w:rsidRPr="00A10ED3">
        <w:rPr>
          <w:rFonts w:ascii="Times New Roman" w:hAnsi="Times New Roman" w:cs="Times New Roman"/>
          <w:sz w:val="24"/>
          <w:szCs w:val="24"/>
        </w:rPr>
        <w:t xml:space="preserve"> результаті успішної реалізації першого етапу програми, проведення масштабної інформаційної компанії та за підтримки міської влади передбачається </w:t>
      </w:r>
      <w:r w:rsidR="00867E11" w:rsidRPr="00A10ED3">
        <w:rPr>
          <w:rFonts w:ascii="Times New Roman" w:hAnsi="Times New Roman" w:cs="Times New Roman"/>
          <w:sz w:val="24"/>
          <w:szCs w:val="24"/>
        </w:rPr>
        <w:t>протягом</w:t>
      </w:r>
      <w:r w:rsidR="00D76762" w:rsidRPr="00A10ED3">
        <w:rPr>
          <w:rFonts w:ascii="Times New Roman" w:hAnsi="Times New Roman" w:cs="Times New Roman"/>
          <w:sz w:val="24"/>
          <w:szCs w:val="24"/>
        </w:rPr>
        <w:t xml:space="preserve"> 2017-2024 рр. поступова реалізація другого етапу часткової </w:t>
      </w:r>
      <w:proofErr w:type="spellStart"/>
      <w:r w:rsidR="00D76762" w:rsidRPr="00A10ED3">
        <w:rPr>
          <w:rFonts w:ascii="Times New Roman" w:hAnsi="Times New Roman" w:cs="Times New Roman"/>
          <w:sz w:val="24"/>
          <w:szCs w:val="24"/>
        </w:rPr>
        <w:t>термомодернізації</w:t>
      </w:r>
      <w:proofErr w:type="spellEnd"/>
      <w:r w:rsidR="00D76762" w:rsidRPr="00A10ED3">
        <w:rPr>
          <w:rFonts w:ascii="Times New Roman" w:hAnsi="Times New Roman" w:cs="Times New Roman"/>
          <w:sz w:val="24"/>
          <w:szCs w:val="24"/>
        </w:rPr>
        <w:t xml:space="preserve"> </w:t>
      </w:r>
      <w:r w:rsidRPr="00A10ED3">
        <w:rPr>
          <w:rFonts w:ascii="Times New Roman" w:hAnsi="Times New Roman" w:cs="Times New Roman"/>
          <w:sz w:val="24"/>
          <w:szCs w:val="24"/>
        </w:rPr>
        <w:t>1</w:t>
      </w:r>
      <w:r w:rsidR="00D76762" w:rsidRPr="00A10ED3">
        <w:rPr>
          <w:rFonts w:ascii="Times New Roman" w:hAnsi="Times New Roman" w:cs="Times New Roman"/>
          <w:sz w:val="24"/>
          <w:szCs w:val="24"/>
        </w:rPr>
        <w:t>106 багатоквартирних житлових будинків.</w:t>
      </w:r>
    </w:p>
    <w:p w:rsidR="00053699" w:rsidRPr="00A10ED3" w:rsidRDefault="0012787A" w:rsidP="0032123F">
      <w:pPr>
        <w:spacing w:before="240" w:after="0"/>
        <w:jc w:val="both"/>
        <w:rPr>
          <w:rFonts w:ascii="Times New Roman" w:hAnsi="Times New Roman" w:cs="Times New Roman"/>
          <w:sz w:val="24"/>
          <w:szCs w:val="24"/>
        </w:rPr>
      </w:pPr>
      <w:r>
        <w:rPr>
          <w:rFonts w:ascii="Times New Roman" w:hAnsi="Times New Roman" w:cs="Times New Roman"/>
          <w:sz w:val="24"/>
          <w:szCs w:val="24"/>
        </w:rPr>
        <w:t>За рахунок у</w:t>
      </w:r>
      <w:r w:rsidR="00053699" w:rsidRPr="00A10ED3">
        <w:rPr>
          <w:rFonts w:ascii="Times New Roman" w:hAnsi="Times New Roman" w:cs="Times New Roman"/>
          <w:sz w:val="24"/>
          <w:szCs w:val="24"/>
        </w:rPr>
        <w:t xml:space="preserve">провадження </w:t>
      </w:r>
      <w:r w:rsidR="006D0154" w:rsidRPr="00A10ED3">
        <w:rPr>
          <w:rFonts w:ascii="Times New Roman" w:hAnsi="Times New Roman" w:cs="Times New Roman"/>
          <w:sz w:val="24"/>
          <w:szCs w:val="24"/>
        </w:rPr>
        <w:t>програми</w:t>
      </w:r>
      <w:r w:rsidR="00053699" w:rsidRPr="00A10ED3">
        <w:rPr>
          <w:rFonts w:ascii="Times New Roman" w:hAnsi="Times New Roman" w:cs="Times New Roman"/>
          <w:sz w:val="24"/>
          <w:szCs w:val="24"/>
        </w:rPr>
        <w:t xml:space="preserve"> очікується загальна річна економія паливно-енергетичних ресурсів 155 467,9 МВт</w:t>
      </w:r>
      <w:r w:rsidR="00053699" w:rsidRPr="00A10ED3">
        <w:rPr>
          <w:rFonts w:ascii="Times New Roman" w:eastAsia="Times New Roman" w:hAnsi="Times New Roman" w:cs="Times New Roman"/>
          <w:bCs/>
          <w:color w:val="000000"/>
          <w:sz w:val="20"/>
          <w:szCs w:val="20"/>
          <w:lang w:eastAsia="ru-RU"/>
        </w:rPr>
        <w:t>∙</w:t>
      </w:r>
      <w:r w:rsidR="00053699" w:rsidRPr="00A10ED3">
        <w:rPr>
          <w:rFonts w:ascii="Times New Roman" w:hAnsi="Times New Roman" w:cs="Times New Roman"/>
          <w:sz w:val="24"/>
          <w:szCs w:val="24"/>
        </w:rPr>
        <w:t>год. та скорочення витрат на енергоресурси 97 672,5 тис. грн. Скорочення викидів парникових газів становитиме 41 664,9 т СО</w:t>
      </w:r>
      <w:r w:rsidR="00053699" w:rsidRPr="00A10ED3">
        <w:rPr>
          <w:rFonts w:ascii="Times New Roman" w:hAnsi="Times New Roman" w:cs="Times New Roman"/>
          <w:sz w:val="24"/>
          <w:szCs w:val="24"/>
          <w:vertAlign w:val="subscript"/>
        </w:rPr>
        <w:t>2</w:t>
      </w:r>
      <w:r w:rsidR="00053699" w:rsidRPr="00A10ED3">
        <w:rPr>
          <w:rFonts w:ascii="Times New Roman" w:hAnsi="Times New Roman" w:cs="Times New Roman"/>
          <w:sz w:val="24"/>
          <w:szCs w:val="24"/>
        </w:rPr>
        <w:t>.</w:t>
      </w:r>
    </w:p>
    <w:p w:rsidR="007150C1" w:rsidRPr="00A10ED3" w:rsidRDefault="00317284" w:rsidP="007150C1">
      <w:pPr>
        <w:spacing w:before="240" w:after="0"/>
        <w:jc w:val="both"/>
        <w:rPr>
          <w:rFonts w:ascii="Times New Roman" w:hAnsi="Times New Roman" w:cs="Times New Roman"/>
          <w:sz w:val="24"/>
          <w:szCs w:val="24"/>
        </w:rPr>
      </w:pPr>
      <w:r w:rsidRPr="00A10ED3">
        <w:rPr>
          <w:rFonts w:ascii="Times New Roman" w:hAnsi="Times New Roman" w:cs="Times New Roman"/>
          <w:sz w:val="24"/>
          <w:szCs w:val="24"/>
        </w:rPr>
        <w:t xml:space="preserve">На державному рівні для реалізації проектів </w:t>
      </w:r>
      <w:proofErr w:type="spellStart"/>
      <w:r w:rsidRPr="00A10ED3">
        <w:rPr>
          <w:rFonts w:ascii="Times New Roman" w:hAnsi="Times New Roman" w:cs="Times New Roman"/>
          <w:sz w:val="24"/>
          <w:szCs w:val="24"/>
        </w:rPr>
        <w:t>термомодернізації</w:t>
      </w:r>
      <w:proofErr w:type="spellEnd"/>
      <w:r w:rsidRPr="00A10ED3">
        <w:rPr>
          <w:rFonts w:ascii="Times New Roman" w:hAnsi="Times New Roman" w:cs="Times New Roman"/>
          <w:sz w:val="24"/>
          <w:szCs w:val="24"/>
        </w:rPr>
        <w:t xml:space="preserve"> житлового фонду розроблені </w:t>
      </w:r>
      <w:r w:rsidR="007150C1" w:rsidRPr="00A10ED3">
        <w:rPr>
          <w:rFonts w:ascii="Times New Roman" w:hAnsi="Times New Roman" w:cs="Times New Roman"/>
          <w:sz w:val="24"/>
          <w:szCs w:val="24"/>
        </w:rPr>
        <w:t>ряд законодавчих актів н</w:t>
      </w:r>
      <w:r w:rsidRPr="00A10ED3">
        <w:rPr>
          <w:rFonts w:ascii="Times New Roman" w:hAnsi="Times New Roman" w:cs="Times New Roman"/>
          <w:sz w:val="24"/>
          <w:szCs w:val="24"/>
        </w:rPr>
        <w:t>а виконання яких здійснюється кредитування співвласників багатоквартирних будинків та ЖБК державними банками. В рамках цього передбачено відшкодування з боку Державного агентства з енергоефективності та енергозбереження України 40% від суми кредиту, яка надана на придбання енергоефективних матеріалів та обладнання</w:t>
      </w:r>
      <w:r w:rsidR="0012787A">
        <w:rPr>
          <w:rFonts w:ascii="Times New Roman" w:hAnsi="Times New Roman" w:cs="Times New Roman"/>
          <w:sz w:val="24"/>
          <w:szCs w:val="24"/>
        </w:rPr>
        <w:t>,</w:t>
      </w:r>
      <w:r w:rsidRPr="00A10ED3">
        <w:rPr>
          <w:rFonts w:ascii="Times New Roman" w:hAnsi="Times New Roman" w:cs="Times New Roman"/>
          <w:sz w:val="24"/>
          <w:szCs w:val="24"/>
        </w:rPr>
        <w:t xml:space="preserve"> але не більше ніж 10 тис. гривень у розрахунку на одну квартиру багатоквартирного будинку за одним кредитним договором. Термін кредитування від 1 до 10 років, максимальна сума кредиту 10 млн. </w:t>
      </w:r>
      <w:r w:rsidR="007150C1" w:rsidRPr="00A10ED3">
        <w:rPr>
          <w:rFonts w:ascii="Times New Roman" w:hAnsi="Times New Roman" w:cs="Times New Roman"/>
          <w:sz w:val="24"/>
          <w:szCs w:val="24"/>
        </w:rPr>
        <w:t>грн.</w:t>
      </w:r>
    </w:p>
    <w:p w:rsidR="000E5F73" w:rsidRPr="00A10ED3" w:rsidRDefault="000E5F73" w:rsidP="007150C1">
      <w:pPr>
        <w:spacing w:before="240" w:after="0"/>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2016-2024 рр.</w:t>
      </w:r>
    </w:p>
    <w:p w:rsidR="00053699" w:rsidRPr="00A10ED3" w:rsidRDefault="00053699" w:rsidP="007A627A">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053699" w:rsidRPr="00A10ED3" w:rsidRDefault="00053699" w:rsidP="007A627A">
      <w:pPr>
        <w:tabs>
          <w:tab w:val="left" w:pos="993"/>
        </w:tabs>
        <w:spacing w:after="0"/>
        <w:rPr>
          <w:rFonts w:ascii="Times New Roman" w:hAnsi="Times New Roman" w:cs="Times New Roman"/>
          <w:sz w:val="24"/>
          <w:szCs w:val="24"/>
        </w:rPr>
      </w:pPr>
      <w:r w:rsidRPr="00A10ED3">
        <w:rPr>
          <w:rFonts w:ascii="Times New Roman" w:hAnsi="Times New Roman" w:cs="Times New Roman"/>
          <w:sz w:val="24"/>
          <w:szCs w:val="24"/>
        </w:rPr>
        <w:t xml:space="preserve">Міський бюджет – </w:t>
      </w:r>
      <w:r w:rsidR="007A627A" w:rsidRPr="00A10ED3">
        <w:rPr>
          <w:rFonts w:ascii="Times New Roman" w:hAnsi="Times New Roman" w:cs="Times New Roman"/>
          <w:sz w:val="24"/>
          <w:szCs w:val="24"/>
        </w:rPr>
        <w:t xml:space="preserve">41,3 </w:t>
      </w:r>
      <w:r w:rsidRPr="00A10ED3">
        <w:rPr>
          <w:rFonts w:ascii="Times New Roman" w:hAnsi="Times New Roman" w:cs="Times New Roman"/>
          <w:sz w:val="24"/>
          <w:szCs w:val="24"/>
        </w:rPr>
        <w:t>млн. грн.;</w:t>
      </w:r>
    </w:p>
    <w:p w:rsidR="00053699" w:rsidRPr="00A10ED3" w:rsidRDefault="0032123F" w:rsidP="007A627A">
      <w:pPr>
        <w:tabs>
          <w:tab w:val="left" w:pos="993"/>
        </w:tabs>
        <w:spacing w:after="0"/>
        <w:rPr>
          <w:rFonts w:ascii="Times New Roman" w:hAnsi="Times New Roman" w:cs="Times New Roman"/>
          <w:sz w:val="24"/>
          <w:szCs w:val="24"/>
        </w:rPr>
      </w:pPr>
      <w:r w:rsidRPr="00A10ED3">
        <w:rPr>
          <w:rFonts w:ascii="Times New Roman" w:hAnsi="Times New Roman" w:cs="Times New Roman"/>
          <w:sz w:val="24"/>
          <w:szCs w:val="24"/>
        </w:rPr>
        <w:t>Державний бюджет (</w:t>
      </w:r>
      <w:r w:rsidR="007150C1" w:rsidRPr="00A10ED3">
        <w:rPr>
          <w:rFonts w:ascii="Times New Roman" w:hAnsi="Times New Roman" w:cs="Times New Roman"/>
          <w:sz w:val="24"/>
          <w:szCs w:val="24"/>
        </w:rPr>
        <w:t xml:space="preserve">відшкодування </w:t>
      </w:r>
      <w:proofErr w:type="spellStart"/>
      <w:r w:rsidR="00045B01" w:rsidRPr="00A10ED3">
        <w:rPr>
          <w:rFonts w:ascii="Times New Roman" w:hAnsi="Times New Roman" w:cs="Times New Roman"/>
          <w:sz w:val="24"/>
          <w:szCs w:val="24"/>
        </w:rPr>
        <w:t>Держенергоефективності</w:t>
      </w:r>
      <w:proofErr w:type="spellEnd"/>
      <w:r w:rsidRPr="00A10ED3">
        <w:rPr>
          <w:rFonts w:ascii="Times New Roman" w:hAnsi="Times New Roman" w:cs="Times New Roman"/>
          <w:sz w:val="24"/>
          <w:szCs w:val="24"/>
        </w:rPr>
        <w:t>)</w:t>
      </w:r>
      <w:r w:rsidR="00053699" w:rsidRPr="00A10ED3">
        <w:rPr>
          <w:rFonts w:ascii="Times New Roman" w:hAnsi="Times New Roman" w:cs="Times New Roman"/>
          <w:sz w:val="24"/>
          <w:szCs w:val="24"/>
        </w:rPr>
        <w:t xml:space="preserve"> – </w:t>
      </w:r>
      <w:r w:rsidR="007A627A" w:rsidRPr="00A10ED3">
        <w:rPr>
          <w:rFonts w:ascii="Times New Roman" w:hAnsi="Times New Roman" w:cs="Times New Roman"/>
          <w:sz w:val="24"/>
          <w:szCs w:val="24"/>
        </w:rPr>
        <w:t>109,1</w:t>
      </w:r>
      <w:r w:rsidR="00053699" w:rsidRPr="00A10ED3">
        <w:rPr>
          <w:rFonts w:ascii="Times New Roman" w:hAnsi="Times New Roman" w:cs="Times New Roman"/>
          <w:sz w:val="24"/>
          <w:szCs w:val="24"/>
        </w:rPr>
        <w:t xml:space="preserve"> млн. грн.;</w:t>
      </w:r>
    </w:p>
    <w:p w:rsidR="00053699" w:rsidRPr="00A10ED3" w:rsidRDefault="0002200E" w:rsidP="007A627A">
      <w:pPr>
        <w:tabs>
          <w:tab w:val="left" w:pos="993"/>
        </w:tabs>
        <w:spacing w:after="0"/>
        <w:rPr>
          <w:rFonts w:ascii="Times New Roman" w:hAnsi="Times New Roman" w:cs="Times New Roman"/>
          <w:sz w:val="24"/>
          <w:szCs w:val="24"/>
        </w:rPr>
      </w:pPr>
      <w:r w:rsidRPr="00A10ED3">
        <w:rPr>
          <w:rFonts w:ascii="Times New Roman" w:hAnsi="Times New Roman" w:cs="Times New Roman"/>
          <w:sz w:val="24"/>
          <w:szCs w:val="24"/>
        </w:rPr>
        <w:t>Кредитні кошти</w:t>
      </w:r>
      <w:r w:rsidR="00053699" w:rsidRPr="00A10ED3">
        <w:rPr>
          <w:rFonts w:ascii="Times New Roman" w:hAnsi="Times New Roman" w:cs="Times New Roman"/>
          <w:sz w:val="24"/>
          <w:szCs w:val="24"/>
        </w:rPr>
        <w:t xml:space="preserve"> – </w:t>
      </w:r>
      <w:r w:rsidR="007A627A" w:rsidRPr="00A10ED3">
        <w:rPr>
          <w:rFonts w:ascii="Times New Roman" w:hAnsi="Times New Roman" w:cs="Times New Roman"/>
          <w:sz w:val="24"/>
          <w:szCs w:val="24"/>
        </w:rPr>
        <w:t>234,0</w:t>
      </w:r>
      <w:r w:rsidR="00053699" w:rsidRPr="00A10ED3">
        <w:rPr>
          <w:rFonts w:ascii="Times New Roman" w:hAnsi="Times New Roman" w:cs="Times New Roman"/>
          <w:sz w:val="24"/>
          <w:szCs w:val="24"/>
        </w:rPr>
        <w:t xml:space="preserve"> млн. грн.;</w:t>
      </w:r>
    </w:p>
    <w:p w:rsidR="00053699" w:rsidRPr="00A10ED3" w:rsidRDefault="00C06E9E" w:rsidP="007A627A">
      <w:pPr>
        <w:tabs>
          <w:tab w:val="left" w:pos="993"/>
        </w:tabs>
        <w:spacing w:after="0"/>
        <w:rPr>
          <w:rFonts w:ascii="Times New Roman" w:hAnsi="Times New Roman" w:cs="Times New Roman"/>
          <w:sz w:val="24"/>
          <w:szCs w:val="24"/>
        </w:rPr>
      </w:pPr>
      <w:r w:rsidRPr="00A10ED3">
        <w:rPr>
          <w:rFonts w:ascii="Times New Roman" w:hAnsi="Times New Roman" w:cs="Times New Roman"/>
          <w:sz w:val="24"/>
          <w:szCs w:val="24"/>
        </w:rPr>
        <w:t>Кошти ОСББ, ЖБК,</w:t>
      </w:r>
      <w:r w:rsidR="00867E11" w:rsidRPr="00A10ED3">
        <w:rPr>
          <w:rFonts w:ascii="Times New Roman" w:hAnsi="Times New Roman" w:cs="Times New Roman"/>
          <w:sz w:val="24"/>
          <w:szCs w:val="24"/>
        </w:rPr>
        <w:t xml:space="preserve"> </w:t>
      </w:r>
      <w:r w:rsidRPr="00A10ED3">
        <w:rPr>
          <w:rFonts w:ascii="Times New Roman" w:hAnsi="Times New Roman" w:cs="Times New Roman"/>
          <w:sz w:val="24"/>
          <w:szCs w:val="24"/>
        </w:rPr>
        <w:t>н</w:t>
      </w:r>
      <w:r w:rsidR="00053699" w:rsidRPr="00A10ED3">
        <w:rPr>
          <w:rFonts w:ascii="Times New Roman" w:hAnsi="Times New Roman" w:cs="Times New Roman"/>
          <w:sz w:val="24"/>
          <w:szCs w:val="24"/>
        </w:rPr>
        <w:t xml:space="preserve">аселення – </w:t>
      </w:r>
      <w:r w:rsidR="007A627A" w:rsidRPr="00A10ED3">
        <w:rPr>
          <w:rFonts w:ascii="Times New Roman" w:hAnsi="Times New Roman" w:cs="Times New Roman"/>
          <w:sz w:val="24"/>
          <w:szCs w:val="24"/>
        </w:rPr>
        <w:t>28,9</w:t>
      </w:r>
      <w:r w:rsidR="00053699" w:rsidRPr="00A10ED3">
        <w:rPr>
          <w:rFonts w:ascii="Times New Roman" w:hAnsi="Times New Roman" w:cs="Times New Roman"/>
          <w:sz w:val="24"/>
          <w:szCs w:val="24"/>
        </w:rPr>
        <w:t xml:space="preserve"> млн. грн.</w:t>
      </w:r>
    </w:p>
    <w:p w:rsidR="003B5DE7" w:rsidRPr="00275D0E" w:rsidRDefault="003B5DE7" w:rsidP="007A627A">
      <w:pPr>
        <w:tabs>
          <w:tab w:val="left" w:pos="993"/>
        </w:tabs>
        <w:spacing w:after="0"/>
        <w:rPr>
          <w:rFonts w:ascii="Times New Roman" w:hAnsi="Times New Roman" w:cs="Times New Roman"/>
          <w:sz w:val="16"/>
          <w:szCs w:val="24"/>
        </w:rPr>
      </w:pPr>
    </w:p>
    <w:p w:rsidR="00764EC4" w:rsidRPr="00A10ED3" w:rsidRDefault="00764EC4" w:rsidP="00764EC4">
      <w:pPr>
        <w:rPr>
          <w:rFonts w:ascii="Times New Roman" w:hAnsi="Times New Roman" w:cs="Times New Roman"/>
          <w:sz w:val="24"/>
          <w:szCs w:val="24"/>
        </w:rPr>
      </w:pPr>
      <w:r w:rsidRPr="00A10ED3">
        <w:rPr>
          <w:rFonts w:ascii="Times New Roman" w:hAnsi="Times New Roman" w:cs="Times New Roman"/>
          <w:b/>
          <w:color w:val="1F497D" w:themeColor="text2"/>
          <w:sz w:val="24"/>
          <w:szCs w:val="24"/>
        </w:rPr>
        <w:t xml:space="preserve">Рис. 4.4.4. Скорочення споживання ПЕР </w:t>
      </w:r>
      <w:r w:rsidR="00867E11" w:rsidRPr="00A10ED3">
        <w:rPr>
          <w:rFonts w:ascii="Times New Roman" w:hAnsi="Times New Roman" w:cs="Times New Roman"/>
          <w:b/>
          <w:color w:val="1F497D" w:themeColor="text2"/>
          <w:sz w:val="24"/>
          <w:szCs w:val="24"/>
        </w:rPr>
        <w:t>у</w:t>
      </w:r>
      <w:r w:rsidRPr="00A10ED3">
        <w:rPr>
          <w:rFonts w:ascii="Times New Roman" w:hAnsi="Times New Roman" w:cs="Times New Roman"/>
          <w:b/>
          <w:color w:val="1F497D" w:themeColor="text2"/>
          <w:sz w:val="24"/>
          <w:szCs w:val="24"/>
        </w:rPr>
        <w:t xml:space="preserve"> житловому секторі (тис. МВт∙год.)</w:t>
      </w:r>
    </w:p>
    <w:p w:rsidR="0009554B" w:rsidRPr="00275D0E" w:rsidRDefault="00764EC4" w:rsidP="00764EC4">
      <w:pPr>
        <w:spacing w:after="0" w:line="293" w:lineRule="auto"/>
        <w:ind w:right="-94"/>
        <w:jc w:val="center"/>
        <w:rPr>
          <w:rFonts w:ascii="Times New Roman" w:hAnsi="Times New Roman" w:cs="Times New Roman"/>
          <w:sz w:val="14"/>
        </w:rPr>
      </w:pPr>
      <w:r w:rsidRPr="00A10ED3">
        <w:rPr>
          <w:rFonts w:ascii="Times New Roman" w:hAnsi="Times New Roman" w:cs="Times New Roman"/>
          <w:noProof/>
          <w:lang w:val="ru-RU" w:eastAsia="ru-RU"/>
        </w:rPr>
        <w:drawing>
          <wp:inline distT="0" distB="0" distL="0" distR="0" wp14:anchorId="534AC7BF" wp14:editId="76DDCE43">
            <wp:extent cx="4638583" cy="2734235"/>
            <wp:effectExtent l="0" t="0" r="0" b="9525"/>
            <wp:docPr id="1134" name="Рисунок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38336" cy="2734089"/>
                    </a:xfrm>
                    <a:prstGeom prst="rect">
                      <a:avLst/>
                    </a:prstGeom>
                    <a:noFill/>
                  </pic:spPr>
                </pic:pic>
              </a:graphicData>
            </a:graphic>
          </wp:inline>
        </w:drawing>
      </w:r>
    </w:p>
    <w:p w:rsidR="007F6A56" w:rsidRPr="00A10ED3" w:rsidRDefault="007F6A56" w:rsidP="0032123F">
      <w:pPr>
        <w:pStyle w:val="2"/>
        <w:numPr>
          <w:ilvl w:val="3"/>
          <w:numId w:val="15"/>
        </w:numPr>
        <w:spacing w:after="240"/>
        <w:rPr>
          <w:rFonts w:ascii="Times New Roman" w:hAnsi="Times New Roman" w:cs="Times New Roman"/>
          <w:color w:val="1F497D" w:themeColor="text2"/>
          <w:sz w:val="24"/>
          <w:szCs w:val="24"/>
        </w:rPr>
      </w:pPr>
      <w:bookmarkStart w:id="56" w:name="_Toc458005181"/>
      <w:r w:rsidRPr="00A10ED3">
        <w:rPr>
          <w:rFonts w:ascii="Times New Roman" w:hAnsi="Times New Roman" w:cs="Times New Roman"/>
          <w:color w:val="1F497D" w:themeColor="text2"/>
          <w:sz w:val="24"/>
          <w:szCs w:val="24"/>
        </w:rPr>
        <w:lastRenderedPageBreak/>
        <w:t>Третинні будівлі</w:t>
      </w:r>
      <w:bookmarkEnd w:id="56"/>
    </w:p>
    <w:p w:rsidR="007B6B13" w:rsidRPr="00A10ED3" w:rsidRDefault="007B6B13" w:rsidP="0032123F">
      <w:pPr>
        <w:spacing w:after="240"/>
        <w:jc w:val="both"/>
        <w:rPr>
          <w:rFonts w:ascii="Times New Roman" w:hAnsi="Times New Roman" w:cs="Times New Roman"/>
          <w:sz w:val="24"/>
          <w:szCs w:val="24"/>
        </w:rPr>
      </w:pPr>
      <w:r w:rsidRPr="00A10ED3">
        <w:rPr>
          <w:rFonts w:ascii="Times New Roman" w:hAnsi="Times New Roman" w:cs="Times New Roman"/>
          <w:sz w:val="24"/>
          <w:szCs w:val="24"/>
        </w:rPr>
        <w:t>Проектом передбачено реалізацію комплексу енергоефективних заходів</w:t>
      </w:r>
      <w:r w:rsidR="0012787A">
        <w:rPr>
          <w:rFonts w:ascii="Times New Roman" w:hAnsi="Times New Roman" w:cs="Times New Roman"/>
          <w:sz w:val="24"/>
          <w:szCs w:val="24"/>
        </w:rPr>
        <w:t>,</w:t>
      </w:r>
      <w:r w:rsidRPr="00A10ED3">
        <w:rPr>
          <w:rFonts w:ascii="Times New Roman" w:hAnsi="Times New Roman" w:cs="Times New Roman"/>
          <w:sz w:val="24"/>
          <w:szCs w:val="24"/>
        </w:rPr>
        <w:t xml:space="preserve"> спрямованих на економію теплової енергії шляхом погодного регулювання, </w:t>
      </w:r>
      <w:r w:rsidR="0012787A">
        <w:rPr>
          <w:rFonts w:ascii="Times New Roman" w:hAnsi="Times New Roman" w:cs="Times New Roman"/>
          <w:sz w:val="24"/>
          <w:szCs w:val="24"/>
        </w:rPr>
        <w:t xml:space="preserve">з </w:t>
      </w:r>
      <w:r w:rsidRPr="00A10ED3">
        <w:rPr>
          <w:rFonts w:ascii="Times New Roman" w:hAnsi="Times New Roman" w:cs="Times New Roman"/>
          <w:sz w:val="24"/>
          <w:szCs w:val="24"/>
        </w:rPr>
        <w:t xml:space="preserve">налагодженням гідравлічного та теплового режиму внутрішньо-будинкових систем опалення та усуненням теплових втрат </w:t>
      </w:r>
      <w:r w:rsidR="00867E11" w:rsidRPr="00A10ED3">
        <w:rPr>
          <w:rFonts w:ascii="Times New Roman" w:hAnsi="Times New Roman" w:cs="Times New Roman"/>
          <w:sz w:val="24"/>
          <w:szCs w:val="24"/>
        </w:rPr>
        <w:t>у</w:t>
      </w:r>
      <w:r w:rsidRPr="00A10ED3">
        <w:rPr>
          <w:rFonts w:ascii="Times New Roman" w:hAnsi="Times New Roman" w:cs="Times New Roman"/>
          <w:sz w:val="24"/>
          <w:szCs w:val="24"/>
        </w:rPr>
        <w:t xml:space="preserve"> неопалювальних приміщеннях.</w:t>
      </w:r>
    </w:p>
    <w:p w:rsidR="007B6B13" w:rsidRPr="00A10ED3" w:rsidRDefault="007B6B13" w:rsidP="007B6B13">
      <w:pPr>
        <w:spacing w:before="24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4.4.8. Показники ефективності проекту</w:t>
      </w:r>
    </w:p>
    <w:tbl>
      <w:tblPr>
        <w:tblW w:w="10580" w:type="dxa"/>
        <w:tblInd w:w="103"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1395"/>
        <w:gridCol w:w="1445"/>
        <w:gridCol w:w="1276"/>
        <w:gridCol w:w="1389"/>
        <w:gridCol w:w="1390"/>
        <w:gridCol w:w="1457"/>
        <w:gridCol w:w="1112"/>
        <w:gridCol w:w="1116"/>
      </w:tblGrid>
      <w:tr w:rsidR="00F03495" w:rsidRPr="00A10ED3" w:rsidTr="00F03495">
        <w:trPr>
          <w:trHeight w:val="376"/>
        </w:trPr>
        <w:tc>
          <w:tcPr>
            <w:tcW w:w="1395" w:type="dxa"/>
            <w:shd w:val="clear" w:color="000000" w:fill="95B3D7"/>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Інвестиції</w:t>
            </w:r>
          </w:p>
        </w:tc>
        <w:tc>
          <w:tcPr>
            <w:tcW w:w="1445" w:type="dxa"/>
            <w:shd w:val="clear" w:color="000000" w:fill="95B3D7"/>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Економія ПЕР</w:t>
            </w:r>
          </w:p>
        </w:tc>
        <w:tc>
          <w:tcPr>
            <w:tcW w:w="1276" w:type="dxa"/>
            <w:shd w:val="clear" w:color="000000" w:fill="95B3D7"/>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Скорочення викидів ПГ</w:t>
            </w:r>
          </w:p>
        </w:tc>
        <w:tc>
          <w:tcPr>
            <w:tcW w:w="1389" w:type="dxa"/>
            <w:shd w:val="clear" w:color="000000" w:fill="95B3D7"/>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Зниження витрат</w:t>
            </w:r>
          </w:p>
        </w:tc>
        <w:tc>
          <w:tcPr>
            <w:tcW w:w="1390" w:type="dxa"/>
            <w:shd w:val="clear" w:color="000000" w:fill="95B3D7"/>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Простий термін окупності</w:t>
            </w:r>
          </w:p>
        </w:tc>
        <w:tc>
          <w:tcPr>
            <w:tcW w:w="1457" w:type="dxa"/>
            <w:shd w:val="clear" w:color="000000" w:fill="95B3D7"/>
            <w:vAlign w:val="center"/>
            <w:hideMark/>
          </w:tcPr>
          <w:p w:rsidR="00F03495" w:rsidRPr="00A10ED3" w:rsidRDefault="00F03495" w:rsidP="00F0349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Внутрішня норма рентабельності (IRR)</w:t>
            </w:r>
          </w:p>
        </w:tc>
        <w:tc>
          <w:tcPr>
            <w:tcW w:w="1112" w:type="dxa"/>
            <w:shd w:val="clear" w:color="000000" w:fill="95B3D7"/>
            <w:vAlign w:val="center"/>
            <w:hideMark/>
          </w:tcPr>
          <w:p w:rsidR="00F03495" w:rsidRPr="00A10ED3" w:rsidRDefault="00F03495" w:rsidP="00F0349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Чиста приведена вартість (NPV)</w:t>
            </w:r>
          </w:p>
        </w:tc>
        <w:tc>
          <w:tcPr>
            <w:tcW w:w="1116" w:type="dxa"/>
            <w:shd w:val="clear" w:color="000000" w:fill="95B3D7"/>
            <w:vAlign w:val="center"/>
            <w:hideMark/>
          </w:tcPr>
          <w:p w:rsidR="00F03495" w:rsidRPr="00A10ED3" w:rsidRDefault="00F03495" w:rsidP="00F0349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Коефіцієнт чистої приведеної вартості</w:t>
            </w:r>
          </w:p>
          <w:p w:rsidR="00F03495" w:rsidRPr="00A10ED3" w:rsidRDefault="00F03495" w:rsidP="00F0349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(NPVQ)</w:t>
            </w:r>
          </w:p>
        </w:tc>
      </w:tr>
      <w:tr w:rsidR="00F03495" w:rsidRPr="00A10ED3" w:rsidTr="00F03495">
        <w:trPr>
          <w:trHeight w:val="300"/>
        </w:trPr>
        <w:tc>
          <w:tcPr>
            <w:tcW w:w="1395" w:type="dxa"/>
            <w:shd w:val="clear" w:color="000000" w:fill="95B3D7"/>
            <w:noWrap/>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445" w:type="dxa"/>
            <w:shd w:val="clear" w:color="000000" w:fill="95B3D7"/>
            <w:noWrap/>
            <w:vAlign w:val="center"/>
            <w:hideMark/>
          </w:tcPr>
          <w:p w:rsidR="00F03495" w:rsidRPr="00A10ED3" w:rsidRDefault="00F03495" w:rsidP="009D7BC8">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МВт∙год</w:t>
            </w:r>
          </w:p>
        </w:tc>
        <w:tc>
          <w:tcPr>
            <w:tcW w:w="1276" w:type="dxa"/>
            <w:shd w:val="clear" w:color="000000" w:fill="95B3D7"/>
            <w:noWrap/>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 СО</w:t>
            </w:r>
            <w:r w:rsidRPr="00A10ED3">
              <w:rPr>
                <w:rFonts w:ascii="Times New Roman" w:eastAsia="Times New Roman" w:hAnsi="Times New Roman" w:cs="Times New Roman"/>
                <w:b/>
                <w:bCs/>
                <w:color w:val="000000"/>
                <w:sz w:val="18"/>
                <w:szCs w:val="18"/>
                <w:vertAlign w:val="subscript"/>
                <w:lang w:eastAsia="ru-RU"/>
              </w:rPr>
              <w:t>2</w:t>
            </w:r>
          </w:p>
        </w:tc>
        <w:tc>
          <w:tcPr>
            <w:tcW w:w="1389" w:type="dxa"/>
            <w:shd w:val="clear" w:color="000000" w:fill="95B3D7"/>
            <w:noWrap/>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390" w:type="dxa"/>
            <w:shd w:val="clear" w:color="000000" w:fill="95B3D7"/>
            <w:noWrap/>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років</w:t>
            </w:r>
          </w:p>
        </w:tc>
        <w:tc>
          <w:tcPr>
            <w:tcW w:w="1457" w:type="dxa"/>
            <w:shd w:val="clear" w:color="000000" w:fill="95B3D7"/>
            <w:noWrap/>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w:t>
            </w:r>
          </w:p>
        </w:tc>
        <w:tc>
          <w:tcPr>
            <w:tcW w:w="1112" w:type="dxa"/>
            <w:shd w:val="clear" w:color="000000" w:fill="95B3D7"/>
            <w:noWrap/>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116" w:type="dxa"/>
            <w:shd w:val="clear" w:color="000000" w:fill="95B3D7"/>
            <w:noWrap/>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 </w:t>
            </w:r>
          </w:p>
        </w:tc>
      </w:tr>
      <w:tr w:rsidR="00F03495" w:rsidRPr="00A10ED3" w:rsidTr="00F03495">
        <w:trPr>
          <w:trHeight w:val="361"/>
        </w:trPr>
        <w:tc>
          <w:tcPr>
            <w:tcW w:w="1395" w:type="dxa"/>
            <w:shd w:val="clear" w:color="auto" w:fill="auto"/>
            <w:noWrap/>
            <w:vAlign w:val="center"/>
            <w:hideMark/>
          </w:tcPr>
          <w:p w:rsidR="00F03495" w:rsidRPr="00A10ED3" w:rsidRDefault="00F03495" w:rsidP="00D538C1">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21 853,0</w:t>
            </w:r>
          </w:p>
        </w:tc>
        <w:tc>
          <w:tcPr>
            <w:tcW w:w="1445" w:type="dxa"/>
            <w:shd w:val="clear" w:color="auto" w:fill="auto"/>
            <w:noWrap/>
            <w:vAlign w:val="center"/>
            <w:hideMark/>
          </w:tcPr>
          <w:p w:rsidR="00F03495" w:rsidRPr="00A10ED3" w:rsidRDefault="00F03495" w:rsidP="00D538C1">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10 749,5</w:t>
            </w:r>
          </w:p>
        </w:tc>
        <w:tc>
          <w:tcPr>
            <w:tcW w:w="1276" w:type="dxa"/>
            <w:shd w:val="clear" w:color="auto" w:fill="auto"/>
            <w:noWrap/>
            <w:vAlign w:val="center"/>
            <w:hideMark/>
          </w:tcPr>
          <w:p w:rsidR="00F03495" w:rsidRPr="00A10ED3" w:rsidRDefault="00F03495" w:rsidP="00D538C1">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2 895,5</w:t>
            </w:r>
          </w:p>
        </w:tc>
        <w:tc>
          <w:tcPr>
            <w:tcW w:w="1389" w:type="dxa"/>
            <w:shd w:val="clear" w:color="auto" w:fill="auto"/>
            <w:noWrap/>
            <w:vAlign w:val="center"/>
            <w:hideMark/>
          </w:tcPr>
          <w:p w:rsidR="00F03495" w:rsidRPr="00A10ED3" w:rsidRDefault="00F03495" w:rsidP="00D538C1">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10 251,7</w:t>
            </w:r>
          </w:p>
        </w:tc>
        <w:tc>
          <w:tcPr>
            <w:tcW w:w="1390" w:type="dxa"/>
            <w:shd w:val="clear" w:color="auto" w:fill="auto"/>
            <w:noWrap/>
            <w:vAlign w:val="center"/>
            <w:hideMark/>
          </w:tcPr>
          <w:p w:rsidR="00F03495" w:rsidRPr="00A10ED3" w:rsidRDefault="00F03495" w:rsidP="00D538C1">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2,1</w:t>
            </w:r>
          </w:p>
        </w:tc>
        <w:tc>
          <w:tcPr>
            <w:tcW w:w="1457" w:type="dxa"/>
            <w:shd w:val="clear" w:color="auto" w:fill="auto"/>
            <w:noWrap/>
            <w:vAlign w:val="center"/>
            <w:hideMark/>
          </w:tcPr>
          <w:p w:rsidR="00F03495" w:rsidRPr="00A10ED3" w:rsidRDefault="00F03495" w:rsidP="00D538C1">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45,8%</w:t>
            </w:r>
          </w:p>
        </w:tc>
        <w:tc>
          <w:tcPr>
            <w:tcW w:w="1112" w:type="dxa"/>
            <w:shd w:val="clear" w:color="auto" w:fill="auto"/>
            <w:noWrap/>
            <w:vAlign w:val="center"/>
            <w:hideMark/>
          </w:tcPr>
          <w:p w:rsidR="00F03495" w:rsidRPr="00A10ED3" w:rsidRDefault="00F03495" w:rsidP="00D538C1">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41 139,5</w:t>
            </w:r>
          </w:p>
        </w:tc>
        <w:tc>
          <w:tcPr>
            <w:tcW w:w="1116" w:type="dxa"/>
            <w:shd w:val="clear" w:color="auto" w:fill="auto"/>
            <w:noWrap/>
            <w:vAlign w:val="center"/>
            <w:hideMark/>
          </w:tcPr>
          <w:p w:rsidR="00F03495" w:rsidRPr="00A10ED3" w:rsidRDefault="00F03495" w:rsidP="00D538C1">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1,9</w:t>
            </w:r>
          </w:p>
        </w:tc>
      </w:tr>
    </w:tbl>
    <w:p w:rsidR="00D44289" w:rsidRPr="00A10ED3" w:rsidRDefault="0012787A" w:rsidP="00D44289">
      <w:pPr>
        <w:spacing w:before="240" w:after="0"/>
        <w:jc w:val="both"/>
        <w:rPr>
          <w:rFonts w:ascii="Times New Roman" w:hAnsi="Times New Roman" w:cs="Times New Roman"/>
          <w:sz w:val="24"/>
          <w:szCs w:val="24"/>
        </w:rPr>
      </w:pPr>
      <w:r>
        <w:rPr>
          <w:rFonts w:ascii="Times New Roman" w:hAnsi="Times New Roman" w:cs="Times New Roman"/>
          <w:sz w:val="24"/>
          <w:szCs w:val="24"/>
        </w:rPr>
        <w:t>У</w:t>
      </w:r>
      <w:r w:rsidR="00D538C1" w:rsidRPr="00A10ED3">
        <w:rPr>
          <w:rFonts w:ascii="Times New Roman" w:hAnsi="Times New Roman" w:cs="Times New Roman"/>
          <w:sz w:val="24"/>
          <w:szCs w:val="24"/>
        </w:rPr>
        <w:t>провадження</w:t>
      </w:r>
      <w:r w:rsidR="007B6B13" w:rsidRPr="00A10ED3">
        <w:rPr>
          <w:rFonts w:ascii="Times New Roman" w:hAnsi="Times New Roman" w:cs="Times New Roman"/>
          <w:sz w:val="24"/>
          <w:szCs w:val="24"/>
        </w:rPr>
        <w:t xml:space="preserve"> Проекту триватиме поступово </w:t>
      </w:r>
      <w:r w:rsidR="00867E11" w:rsidRPr="00A10ED3">
        <w:rPr>
          <w:rFonts w:ascii="Times New Roman" w:hAnsi="Times New Roman" w:cs="Times New Roman"/>
          <w:sz w:val="24"/>
          <w:szCs w:val="24"/>
        </w:rPr>
        <w:t>протягом</w:t>
      </w:r>
      <w:r w:rsidR="007B6B13" w:rsidRPr="00A10ED3">
        <w:rPr>
          <w:rFonts w:ascii="Times New Roman" w:hAnsi="Times New Roman" w:cs="Times New Roman"/>
          <w:sz w:val="24"/>
          <w:szCs w:val="24"/>
        </w:rPr>
        <w:t xml:space="preserve"> 2016-2024 рр. та фінансуватиметься 100% за </w:t>
      </w:r>
      <w:r>
        <w:rPr>
          <w:rFonts w:ascii="Times New Roman" w:hAnsi="Times New Roman" w:cs="Times New Roman"/>
          <w:sz w:val="24"/>
          <w:szCs w:val="24"/>
        </w:rPr>
        <w:t>кошти власників третинного сектору.</w:t>
      </w:r>
    </w:p>
    <w:p w:rsidR="00D44289" w:rsidRPr="00A10ED3" w:rsidRDefault="00D44289" w:rsidP="00D44289">
      <w:pPr>
        <w:spacing w:before="240"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7B6B13" w:rsidRDefault="00D44289" w:rsidP="00D44289">
      <w:pPr>
        <w:jc w:val="both"/>
        <w:rPr>
          <w:rFonts w:ascii="Times New Roman" w:hAnsi="Times New Roman" w:cs="Times New Roman"/>
          <w:sz w:val="24"/>
          <w:szCs w:val="24"/>
        </w:rPr>
      </w:pPr>
      <w:r w:rsidRPr="00A10ED3">
        <w:rPr>
          <w:rFonts w:ascii="Times New Roman" w:hAnsi="Times New Roman" w:cs="Times New Roman"/>
          <w:sz w:val="24"/>
          <w:szCs w:val="24"/>
        </w:rPr>
        <w:t>К</w:t>
      </w:r>
      <w:r w:rsidR="007B6B13" w:rsidRPr="00A10ED3">
        <w:rPr>
          <w:rFonts w:ascii="Times New Roman" w:hAnsi="Times New Roman" w:cs="Times New Roman"/>
          <w:sz w:val="24"/>
          <w:szCs w:val="24"/>
        </w:rPr>
        <w:t>ошт</w:t>
      </w:r>
      <w:r w:rsidRPr="00A10ED3">
        <w:rPr>
          <w:rFonts w:ascii="Times New Roman" w:hAnsi="Times New Roman" w:cs="Times New Roman"/>
          <w:sz w:val="24"/>
          <w:szCs w:val="24"/>
        </w:rPr>
        <w:t>и</w:t>
      </w:r>
      <w:r w:rsidR="007B6B13" w:rsidRPr="00A10ED3">
        <w:rPr>
          <w:rFonts w:ascii="Times New Roman" w:hAnsi="Times New Roman" w:cs="Times New Roman"/>
          <w:sz w:val="24"/>
          <w:szCs w:val="24"/>
        </w:rPr>
        <w:t xml:space="preserve"> власників третинного сектору</w:t>
      </w:r>
      <w:r w:rsidRPr="00A10ED3">
        <w:rPr>
          <w:rFonts w:ascii="Times New Roman" w:hAnsi="Times New Roman" w:cs="Times New Roman"/>
          <w:sz w:val="24"/>
          <w:szCs w:val="24"/>
        </w:rPr>
        <w:t xml:space="preserve"> – 21,8 млн. грн</w:t>
      </w:r>
      <w:r w:rsidR="0012787A">
        <w:rPr>
          <w:rFonts w:ascii="Times New Roman" w:hAnsi="Times New Roman" w:cs="Times New Roman"/>
          <w:sz w:val="24"/>
          <w:szCs w:val="24"/>
        </w:rPr>
        <w:t>.</w:t>
      </w:r>
    </w:p>
    <w:p w:rsidR="00C67C73" w:rsidRPr="00275D0E" w:rsidRDefault="009D7BC8" w:rsidP="00275D0E">
      <w:pPr>
        <w:spacing w:after="0" w:line="293" w:lineRule="auto"/>
        <w:ind w:right="-94"/>
        <w:jc w:val="both"/>
        <w:rPr>
          <w:rFonts w:ascii="Times New Roman" w:hAnsi="Times New Roman" w:cs="Times New Roman"/>
          <w:b/>
          <w:color w:val="1F497D" w:themeColor="text2"/>
          <w:sz w:val="18"/>
          <w:szCs w:val="24"/>
        </w:rPr>
      </w:pPr>
      <w:r w:rsidRPr="00A10ED3">
        <w:rPr>
          <w:rFonts w:ascii="Times New Roman" w:hAnsi="Times New Roman" w:cs="Times New Roman"/>
          <w:b/>
          <w:color w:val="1F497D" w:themeColor="text2"/>
          <w:sz w:val="24"/>
          <w:szCs w:val="24"/>
        </w:rPr>
        <w:t>Рис. 4.</w:t>
      </w:r>
      <w:r w:rsidR="0012787A">
        <w:rPr>
          <w:rFonts w:ascii="Times New Roman" w:hAnsi="Times New Roman" w:cs="Times New Roman"/>
          <w:b/>
          <w:color w:val="1F497D" w:themeColor="text2"/>
          <w:sz w:val="24"/>
          <w:szCs w:val="24"/>
        </w:rPr>
        <w:t>4.5. Скорочення споживання ПЕР у</w:t>
      </w:r>
      <w:r w:rsidRPr="00A10ED3">
        <w:rPr>
          <w:rFonts w:ascii="Times New Roman" w:hAnsi="Times New Roman" w:cs="Times New Roman"/>
          <w:b/>
          <w:color w:val="1F497D" w:themeColor="text2"/>
          <w:sz w:val="24"/>
          <w:szCs w:val="24"/>
        </w:rPr>
        <w:t xml:space="preserve"> третинному секторі (тис. МВт∙год.)</w:t>
      </w:r>
      <w:r w:rsidR="00C67C73" w:rsidRPr="00A10ED3">
        <w:rPr>
          <w:rFonts w:ascii="Times New Roman" w:hAnsi="Times New Roman" w:cs="Times New Roman"/>
          <w:noProof/>
          <w:lang w:val="ru-RU" w:eastAsia="ru-RU"/>
        </w:rPr>
        <w:drawing>
          <wp:inline distT="0" distB="0" distL="0" distR="0" wp14:anchorId="2F7A5262" wp14:editId="02B75910">
            <wp:extent cx="4381500" cy="2582695"/>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92974" cy="2589458"/>
                    </a:xfrm>
                    <a:prstGeom prst="rect">
                      <a:avLst/>
                    </a:prstGeom>
                    <a:noFill/>
                  </pic:spPr>
                </pic:pic>
              </a:graphicData>
            </a:graphic>
          </wp:inline>
        </w:drawing>
      </w:r>
    </w:p>
    <w:p w:rsidR="00275D0E" w:rsidRPr="00275D0E" w:rsidRDefault="00275D0E" w:rsidP="00275D0E">
      <w:pPr>
        <w:spacing w:after="0" w:line="293" w:lineRule="auto"/>
        <w:ind w:right="-94"/>
        <w:jc w:val="both"/>
        <w:rPr>
          <w:rFonts w:ascii="Times New Roman" w:hAnsi="Times New Roman" w:cs="Times New Roman"/>
          <w:sz w:val="12"/>
        </w:rPr>
      </w:pPr>
    </w:p>
    <w:p w:rsidR="00C67C73" w:rsidRPr="00A10ED3" w:rsidRDefault="00491ACB" w:rsidP="00491ACB">
      <w:pPr>
        <w:pStyle w:val="2"/>
        <w:numPr>
          <w:ilvl w:val="3"/>
          <w:numId w:val="15"/>
        </w:numPr>
        <w:rPr>
          <w:rFonts w:ascii="Times New Roman" w:hAnsi="Times New Roman" w:cs="Times New Roman"/>
          <w:color w:val="1F497D" w:themeColor="text2"/>
          <w:sz w:val="24"/>
          <w:szCs w:val="24"/>
        </w:rPr>
      </w:pPr>
      <w:bookmarkStart w:id="57" w:name="_Toc458005182"/>
      <w:r w:rsidRPr="00A10ED3">
        <w:rPr>
          <w:rFonts w:ascii="Times New Roman" w:hAnsi="Times New Roman" w:cs="Times New Roman"/>
          <w:color w:val="1F497D" w:themeColor="text2"/>
          <w:sz w:val="24"/>
          <w:szCs w:val="24"/>
        </w:rPr>
        <w:t>Теплоенергетика</w:t>
      </w:r>
      <w:bookmarkEnd w:id="57"/>
    </w:p>
    <w:p w:rsidR="00491ACB" w:rsidRPr="00A10ED3" w:rsidRDefault="00867E11" w:rsidP="00491ACB">
      <w:pPr>
        <w:spacing w:before="240"/>
        <w:jc w:val="both"/>
        <w:rPr>
          <w:rFonts w:ascii="Times New Roman" w:hAnsi="Times New Roman" w:cs="Times New Roman"/>
          <w:sz w:val="24"/>
          <w:szCs w:val="24"/>
        </w:rPr>
      </w:pPr>
      <w:r w:rsidRPr="00A10ED3">
        <w:rPr>
          <w:rFonts w:ascii="Times New Roman" w:hAnsi="Times New Roman" w:cs="Times New Roman"/>
          <w:sz w:val="24"/>
          <w:szCs w:val="24"/>
        </w:rPr>
        <w:t>У</w:t>
      </w:r>
      <w:r w:rsidR="00491ACB" w:rsidRPr="00A10ED3">
        <w:rPr>
          <w:rFonts w:ascii="Times New Roman" w:hAnsi="Times New Roman" w:cs="Times New Roman"/>
          <w:sz w:val="24"/>
          <w:szCs w:val="24"/>
        </w:rPr>
        <w:t xml:space="preserve"> рамках реалізації Проекту </w:t>
      </w:r>
      <w:r w:rsidR="0010042B" w:rsidRPr="00A10ED3">
        <w:rPr>
          <w:rFonts w:ascii="Times New Roman" w:hAnsi="Times New Roman" w:cs="Times New Roman"/>
          <w:sz w:val="24"/>
          <w:szCs w:val="24"/>
        </w:rPr>
        <w:t>"</w:t>
      </w:r>
      <w:r w:rsidR="00491ACB" w:rsidRPr="00A10ED3">
        <w:rPr>
          <w:rFonts w:ascii="Times New Roman" w:hAnsi="Times New Roman" w:cs="Times New Roman"/>
          <w:sz w:val="24"/>
          <w:szCs w:val="24"/>
        </w:rPr>
        <w:t>Муніципальна енергетична реформа в Україні</w:t>
      </w:r>
      <w:r w:rsidR="0010042B" w:rsidRPr="00A10ED3">
        <w:rPr>
          <w:rFonts w:ascii="Times New Roman" w:hAnsi="Times New Roman" w:cs="Times New Roman"/>
          <w:sz w:val="24"/>
          <w:szCs w:val="24"/>
        </w:rPr>
        <w:t>"</w:t>
      </w:r>
      <w:r w:rsidR="00491ACB" w:rsidRPr="00A10ED3">
        <w:rPr>
          <w:rFonts w:ascii="Times New Roman" w:hAnsi="Times New Roman" w:cs="Times New Roman"/>
          <w:sz w:val="24"/>
          <w:szCs w:val="24"/>
        </w:rPr>
        <w:t xml:space="preserve"> фахівцями компанії </w:t>
      </w:r>
      <w:r w:rsidR="0012787A">
        <w:rPr>
          <w:rFonts w:ascii="Times New Roman" w:hAnsi="Times New Roman" w:cs="Times New Roman"/>
          <w:sz w:val="24"/>
          <w:szCs w:val="24"/>
        </w:rPr>
        <w:t xml:space="preserve">                              </w:t>
      </w:r>
      <w:r w:rsidR="00491ACB" w:rsidRPr="00A10ED3">
        <w:rPr>
          <w:rFonts w:ascii="Times New Roman" w:hAnsi="Times New Roman" w:cs="Times New Roman"/>
          <w:sz w:val="24"/>
          <w:szCs w:val="24"/>
        </w:rPr>
        <w:t xml:space="preserve">ПЕФ </w:t>
      </w:r>
      <w:r w:rsidR="0010042B" w:rsidRPr="00A10ED3">
        <w:rPr>
          <w:rFonts w:ascii="Times New Roman" w:hAnsi="Times New Roman" w:cs="Times New Roman"/>
          <w:sz w:val="24"/>
          <w:szCs w:val="24"/>
        </w:rPr>
        <w:t>"</w:t>
      </w:r>
      <w:proofErr w:type="spellStart"/>
      <w:r w:rsidR="00491ACB" w:rsidRPr="00A10ED3">
        <w:rPr>
          <w:rFonts w:ascii="Times New Roman" w:hAnsi="Times New Roman" w:cs="Times New Roman"/>
          <w:sz w:val="24"/>
          <w:szCs w:val="24"/>
        </w:rPr>
        <w:t>ОптімЕнерго</w:t>
      </w:r>
      <w:proofErr w:type="spellEnd"/>
      <w:r w:rsidR="0010042B" w:rsidRPr="00A10ED3">
        <w:rPr>
          <w:rFonts w:ascii="Times New Roman" w:hAnsi="Times New Roman" w:cs="Times New Roman"/>
          <w:sz w:val="24"/>
          <w:szCs w:val="24"/>
        </w:rPr>
        <w:t>"</w:t>
      </w:r>
      <w:r w:rsidR="00491ACB" w:rsidRPr="00A10ED3">
        <w:rPr>
          <w:rFonts w:ascii="Times New Roman" w:hAnsi="Times New Roman" w:cs="Times New Roman"/>
          <w:sz w:val="24"/>
          <w:szCs w:val="24"/>
        </w:rPr>
        <w:t xml:space="preserve"> проведенні обстеження енергетичних секторів міста,</w:t>
      </w:r>
      <w:r w:rsidRPr="00A10ED3">
        <w:rPr>
          <w:rFonts w:ascii="Times New Roman" w:hAnsi="Times New Roman" w:cs="Times New Roman"/>
          <w:sz w:val="24"/>
          <w:szCs w:val="24"/>
        </w:rPr>
        <w:t xml:space="preserve"> </w:t>
      </w:r>
      <w:r w:rsidR="00491ACB" w:rsidRPr="00A10ED3">
        <w:rPr>
          <w:rFonts w:ascii="Times New Roman" w:hAnsi="Times New Roman" w:cs="Times New Roman"/>
          <w:sz w:val="24"/>
          <w:szCs w:val="24"/>
        </w:rPr>
        <w:t xml:space="preserve">за результатами яких розроблений звіт </w:t>
      </w:r>
      <w:r w:rsidR="0010042B" w:rsidRPr="00A10ED3">
        <w:rPr>
          <w:rFonts w:ascii="Times New Roman" w:hAnsi="Times New Roman" w:cs="Times New Roman"/>
          <w:sz w:val="24"/>
          <w:szCs w:val="24"/>
        </w:rPr>
        <w:t>"</w:t>
      </w:r>
      <w:r w:rsidR="00491ACB" w:rsidRPr="00A10ED3">
        <w:rPr>
          <w:rFonts w:ascii="Times New Roman" w:hAnsi="Times New Roman" w:cs="Times New Roman"/>
          <w:sz w:val="24"/>
          <w:szCs w:val="24"/>
        </w:rPr>
        <w:t>Про енергетичні аудити з рекомендаціями щодо енергоефективних заходів, поновлюваних джерел енергії та інвестиційних проектів для ПДСЕР міста Суми</w:t>
      </w:r>
      <w:r w:rsidR="0010042B" w:rsidRPr="00A10ED3">
        <w:rPr>
          <w:rFonts w:ascii="Times New Roman" w:hAnsi="Times New Roman" w:cs="Times New Roman"/>
          <w:sz w:val="24"/>
          <w:szCs w:val="24"/>
        </w:rPr>
        <w:t>"</w:t>
      </w:r>
      <w:r w:rsidR="00397C74" w:rsidRPr="00A10ED3">
        <w:rPr>
          <w:rFonts w:ascii="Times New Roman" w:hAnsi="Times New Roman" w:cs="Times New Roman"/>
          <w:sz w:val="24"/>
          <w:szCs w:val="24"/>
        </w:rPr>
        <w:t>.</w:t>
      </w:r>
    </w:p>
    <w:p w:rsidR="00C67C73" w:rsidRPr="00A10ED3" w:rsidRDefault="00491ACB" w:rsidP="00491ACB">
      <w:pPr>
        <w:spacing w:before="240"/>
        <w:jc w:val="both"/>
        <w:rPr>
          <w:rFonts w:ascii="Times New Roman" w:hAnsi="Times New Roman" w:cs="Times New Roman"/>
          <w:sz w:val="24"/>
          <w:szCs w:val="24"/>
        </w:rPr>
      </w:pPr>
      <w:r w:rsidRPr="00A10ED3">
        <w:rPr>
          <w:rFonts w:ascii="Times New Roman" w:hAnsi="Times New Roman" w:cs="Times New Roman"/>
          <w:sz w:val="24"/>
          <w:szCs w:val="24"/>
        </w:rPr>
        <w:t>Згідно</w:t>
      </w:r>
      <w:r w:rsidR="00867E11" w:rsidRPr="00A10ED3">
        <w:rPr>
          <w:rFonts w:ascii="Times New Roman" w:hAnsi="Times New Roman" w:cs="Times New Roman"/>
          <w:sz w:val="24"/>
          <w:szCs w:val="24"/>
        </w:rPr>
        <w:t xml:space="preserve"> з</w:t>
      </w:r>
      <w:r w:rsidR="0012787A">
        <w:rPr>
          <w:rFonts w:ascii="Times New Roman" w:hAnsi="Times New Roman" w:cs="Times New Roman"/>
          <w:sz w:val="24"/>
          <w:szCs w:val="24"/>
        </w:rPr>
        <w:t>і</w:t>
      </w:r>
      <w:r w:rsidRPr="00A10ED3">
        <w:rPr>
          <w:rFonts w:ascii="Times New Roman" w:hAnsi="Times New Roman" w:cs="Times New Roman"/>
          <w:sz w:val="24"/>
          <w:szCs w:val="24"/>
        </w:rPr>
        <w:t xml:space="preserve"> звіт</w:t>
      </w:r>
      <w:r w:rsidR="00867E11" w:rsidRPr="00A10ED3">
        <w:rPr>
          <w:rFonts w:ascii="Times New Roman" w:hAnsi="Times New Roman" w:cs="Times New Roman"/>
          <w:sz w:val="24"/>
          <w:szCs w:val="24"/>
        </w:rPr>
        <w:t>ом у</w:t>
      </w:r>
      <w:r w:rsidRPr="00A10ED3">
        <w:rPr>
          <w:rFonts w:ascii="Times New Roman" w:hAnsi="Times New Roman" w:cs="Times New Roman"/>
          <w:sz w:val="24"/>
          <w:szCs w:val="24"/>
        </w:rPr>
        <w:t xml:space="preserve"> секторі вироблення та постачання теплової енергії виявлений великий потенціал з енергозбереження та скорочення викидів парникових газів. </w:t>
      </w:r>
      <w:proofErr w:type="spellStart"/>
      <w:r w:rsidRPr="00A10ED3">
        <w:rPr>
          <w:rFonts w:ascii="Times New Roman" w:hAnsi="Times New Roman" w:cs="Times New Roman"/>
          <w:sz w:val="24"/>
          <w:szCs w:val="24"/>
        </w:rPr>
        <w:t>Енергоаудиторами</w:t>
      </w:r>
      <w:proofErr w:type="spellEnd"/>
      <w:r w:rsidRPr="00A10ED3">
        <w:rPr>
          <w:rFonts w:ascii="Times New Roman" w:hAnsi="Times New Roman" w:cs="Times New Roman"/>
          <w:sz w:val="24"/>
          <w:szCs w:val="24"/>
        </w:rPr>
        <w:t xml:space="preserve"> запропонований перелік енергоефективних заходів, який дозволить скоротити споживання ПЕР для виробництва та постачання теплової енергії не менше ніж на 10%. Детальний опис проектів окремо для </w:t>
      </w:r>
      <w:r w:rsidR="00947B24" w:rsidRPr="00A10ED3">
        <w:rPr>
          <w:rFonts w:ascii="Times New Roman" w:hAnsi="Times New Roman" w:cs="Times New Roman"/>
          <w:sz w:val="24"/>
          <w:szCs w:val="24"/>
        </w:rPr>
        <w:t>ТОВ "</w:t>
      </w:r>
      <w:proofErr w:type="spellStart"/>
      <w:r w:rsidR="00947B24" w:rsidRPr="00A10ED3">
        <w:rPr>
          <w:rFonts w:ascii="Times New Roman" w:hAnsi="Times New Roman" w:cs="Times New Roman"/>
          <w:sz w:val="24"/>
          <w:szCs w:val="24"/>
        </w:rPr>
        <w:t>Сумитеплоенерго</w:t>
      </w:r>
      <w:proofErr w:type="spellEnd"/>
      <w:r w:rsidR="00947B24" w:rsidRPr="00A10ED3">
        <w:rPr>
          <w:rFonts w:ascii="Times New Roman" w:hAnsi="Times New Roman" w:cs="Times New Roman"/>
          <w:sz w:val="24"/>
          <w:szCs w:val="24"/>
        </w:rPr>
        <w:t xml:space="preserve">" та </w:t>
      </w:r>
      <w:r w:rsidR="00867E11" w:rsidRPr="00A10ED3">
        <w:rPr>
          <w:rFonts w:ascii="Times New Roman" w:hAnsi="Times New Roman" w:cs="Times New Roman"/>
          <w:sz w:val="24"/>
          <w:szCs w:val="24"/>
        </w:rPr>
        <w:t xml:space="preserve">ДКППВ </w:t>
      </w:r>
      <w:r w:rsidR="00947B24" w:rsidRPr="00A10ED3">
        <w:rPr>
          <w:rFonts w:ascii="Times New Roman" w:hAnsi="Times New Roman" w:cs="Times New Roman"/>
          <w:sz w:val="24"/>
          <w:szCs w:val="24"/>
        </w:rPr>
        <w:t>ПАТ "С</w:t>
      </w:r>
      <w:r w:rsidR="00867E11" w:rsidRPr="00A10ED3">
        <w:rPr>
          <w:rFonts w:ascii="Times New Roman" w:hAnsi="Times New Roman" w:cs="Times New Roman"/>
          <w:sz w:val="24"/>
          <w:szCs w:val="24"/>
        </w:rPr>
        <w:t>М</w:t>
      </w:r>
      <w:r w:rsidR="00947B24" w:rsidRPr="00A10ED3">
        <w:rPr>
          <w:rFonts w:ascii="Times New Roman" w:hAnsi="Times New Roman" w:cs="Times New Roman"/>
          <w:sz w:val="24"/>
          <w:szCs w:val="24"/>
        </w:rPr>
        <w:t>НВО"</w:t>
      </w:r>
      <w:r w:rsidRPr="00A10ED3">
        <w:rPr>
          <w:rFonts w:ascii="Times New Roman" w:hAnsi="Times New Roman" w:cs="Times New Roman"/>
          <w:sz w:val="24"/>
          <w:szCs w:val="24"/>
        </w:rPr>
        <w:t xml:space="preserve"> наведений у Додатку </w:t>
      </w:r>
      <w:r w:rsidR="004817E7">
        <w:rPr>
          <w:rFonts w:ascii="Times New Roman" w:hAnsi="Times New Roman" w:cs="Times New Roman"/>
          <w:sz w:val="24"/>
          <w:szCs w:val="24"/>
        </w:rPr>
        <w:t>1</w:t>
      </w:r>
      <w:r w:rsidRPr="00A10ED3">
        <w:rPr>
          <w:rFonts w:ascii="Times New Roman" w:hAnsi="Times New Roman" w:cs="Times New Roman"/>
          <w:sz w:val="24"/>
          <w:szCs w:val="24"/>
        </w:rPr>
        <w:t>.</w:t>
      </w:r>
    </w:p>
    <w:p w:rsidR="00317825" w:rsidRPr="00A10ED3" w:rsidRDefault="00317825" w:rsidP="00317825">
      <w:pPr>
        <w:spacing w:before="24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lastRenderedPageBreak/>
        <w:t>Таблиця 4.4.9. Показники ефективності проекту</w:t>
      </w:r>
    </w:p>
    <w:tbl>
      <w:tblPr>
        <w:tblW w:w="10778" w:type="dxa"/>
        <w:tblInd w:w="103" w:type="dxa"/>
        <w:tblLayout w:type="fixed"/>
        <w:tblLook w:val="04A0" w:firstRow="1" w:lastRow="0" w:firstColumn="1" w:lastColumn="0" w:noHBand="0" w:noVBand="1"/>
      </w:tblPr>
      <w:tblGrid>
        <w:gridCol w:w="1990"/>
        <w:gridCol w:w="992"/>
        <w:gridCol w:w="1080"/>
        <w:gridCol w:w="1046"/>
        <w:gridCol w:w="1134"/>
        <w:gridCol w:w="1134"/>
        <w:gridCol w:w="1134"/>
        <w:gridCol w:w="1056"/>
        <w:gridCol w:w="1212"/>
      </w:tblGrid>
      <w:tr w:rsidR="002C3727" w:rsidRPr="00A10ED3" w:rsidTr="00785512">
        <w:trPr>
          <w:trHeight w:val="361"/>
        </w:trPr>
        <w:tc>
          <w:tcPr>
            <w:tcW w:w="1990" w:type="dxa"/>
            <w:vMerge w:val="restart"/>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2C3727" w:rsidRPr="00A10ED3" w:rsidRDefault="002C3727" w:rsidP="0031782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Проекти</w:t>
            </w:r>
          </w:p>
        </w:tc>
        <w:tc>
          <w:tcPr>
            <w:tcW w:w="992" w:type="dxa"/>
            <w:tcBorders>
              <w:top w:val="single" w:sz="4" w:space="0" w:color="1F497D"/>
              <w:left w:val="nil"/>
              <w:bottom w:val="single" w:sz="4" w:space="0" w:color="1F497D"/>
              <w:right w:val="single" w:sz="4" w:space="0" w:color="1F497D"/>
            </w:tcBorders>
            <w:shd w:val="clear" w:color="000000" w:fill="95B3D7"/>
            <w:vAlign w:val="center"/>
            <w:hideMark/>
          </w:tcPr>
          <w:p w:rsidR="002C3727" w:rsidRPr="00A10ED3" w:rsidRDefault="002C3727" w:rsidP="0031782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Інвестиції</w:t>
            </w:r>
          </w:p>
        </w:tc>
        <w:tc>
          <w:tcPr>
            <w:tcW w:w="1080" w:type="dxa"/>
            <w:tcBorders>
              <w:top w:val="single" w:sz="4" w:space="0" w:color="1F497D"/>
              <w:left w:val="nil"/>
              <w:bottom w:val="single" w:sz="4" w:space="0" w:color="1F497D"/>
              <w:right w:val="single" w:sz="4" w:space="0" w:color="1F497D"/>
            </w:tcBorders>
            <w:shd w:val="clear" w:color="000000" w:fill="95B3D7"/>
            <w:vAlign w:val="center"/>
            <w:hideMark/>
          </w:tcPr>
          <w:p w:rsidR="002C3727" w:rsidRPr="00A10ED3" w:rsidRDefault="002C3727" w:rsidP="0031782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Економія ПЕР</w:t>
            </w:r>
          </w:p>
        </w:tc>
        <w:tc>
          <w:tcPr>
            <w:tcW w:w="1046" w:type="dxa"/>
            <w:tcBorders>
              <w:top w:val="single" w:sz="4" w:space="0" w:color="1F497D"/>
              <w:left w:val="nil"/>
              <w:bottom w:val="single" w:sz="4" w:space="0" w:color="1F497D"/>
              <w:right w:val="single" w:sz="4" w:space="0" w:color="1F497D"/>
            </w:tcBorders>
            <w:shd w:val="clear" w:color="000000" w:fill="95B3D7"/>
            <w:vAlign w:val="center"/>
            <w:hideMark/>
          </w:tcPr>
          <w:p w:rsidR="002C3727" w:rsidRPr="00A10ED3" w:rsidRDefault="002C3727" w:rsidP="0031782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Скорочення викидів ПГ</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2C3727" w:rsidRPr="00A10ED3" w:rsidRDefault="002C3727" w:rsidP="0031782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Зниження витрат</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2C3727" w:rsidRPr="00A10ED3" w:rsidRDefault="002C3727" w:rsidP="0031782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Простий термін окупності</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2C3727" w:rsidRPr="00A10ED3" w:rsidRDefault="002C3727" w:rsidP="002C372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Внутрішня норма рентабельності (IRR)</w:t>
            </w:r>
          </w:p>
        </w:tc>
        <w:tc>
          <w:tcPr>
            <w:tcW w:w="1056" w:type="dxa"/>
            <w:tcBorders>
              <w:top w:val="single" w:sz="4" w:space="0" w:color="1F497D"/>
              <w:left w:val="nil"/>
              <w:bottom w:val="single" w:sz="4" w:space="0" w:color="1F497D"/>
              <w:right w:val="single" w:sz="4" w:space="0" w:color="1F497D"/>
            </w:tcBorders>
            <w:shd w:val="clear" w:color="000000" w:fill="95B3D7"/>
            <w:vAlign w:val="center"/>
            <w:hideMark/>
          </w:tcPr>
          <w:p w:rsidR="002C3727" w:rsidRPr="00A10ED3" w:rsidRDefault="002C3727" w:rsidP="002C372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Чиста приведена вартість (NPV)</w:t>
            </w:r>
          </w:p>
        </w:tc>
        <w:tc>
          <w:tcPr>
            <w:tcW w:w="1212" w:type="dxa"/>
            <w:tcBorders>
              <w:top w:val="single" w:sz="4" w:space="0" w:color="1F497D"/>
              <w:left w:val="nil"/>
              <w:bottom w:val="single" w:sz="4" w:space="0" w:color="1F497D"/>
              <w:right w:val="single" w:sz="4" w:space="0" w:color="1F497D"/>
            </w:tcBorders>
            <w:shd w:val="clear" w:color="000000" w:fill="95B3D7"/>
            <w:vAlign w:val="center"/>
            <w:hideMark/>
          </w:tcPr>
          <w:p w:rsidR="002C3727" w:rsidRPr="00A10ED3" w:rsidRDefault="002C3727" w:rsidP="002C372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Коефіцієнт чистої приведеної вартості</w:t>
            </w:r>
          </w:p>
          <w:p w:rsidR="002C3727" w:rsidRPr="00A10ED3" w:rsidRDefault="002C3727" w:rsidP="002C372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(NPVQ)</w:t>
            </w:r>
          </w:p>
        </w:tc>
      </w:tr>
      <w:tr w:rsidR="00317825" w:rsidRPr="00A10ED3" w:rsidTr="00785512">
        <w:trPr>
          <w:trHeight w:val="66"/>
        </w:trPr>
        <w:tc>
          <w:tcPr>
            <w:tcW w:w="1990" w:type="dxa"/>
            <w:vMerge/>
            <w:tcBorders>
              <w:top w:val="single" w:sz="4" w:space="0" w:color="1F497D"/>
              <w:left w:val="single" w:sz="4" w:space="0" w:color="1F497D"/>
              <w:bottom w:val="single" w:sz="4" w:space="0" w:color="1F497D"/>
              <w:right w:val="single" w:sz="4" w:space="0" w:color="1F497D"/>
            </w:tcBorders>
            <w:vAlign w:val="center"/>
            <w:hideMark/>
          </w:tcPr>
          <w:p w:rsidR="00317825" w:rsidRPr="00A10ED3" w:rsidRDefault="00317825" w:rsidP="00317825">
            <w:pPr>
              <w:spacing w:after="0" w:line="240" w:lineRule="auto"/>
              <w:rPr>
                <w:rFonts w:ascii="Times New Roman" w:eastAsia="Times New Roman" w:hAnsi="Times New Roman" w:cs="Times New Roman"/>
                <w:b/>
                <w:bCs/>
                <w:color w:val="000000"/>
                <w:sz w:val="20"/>
                <w:szCs w:val="20"/>
                <w:lang w:eastAsia="ru-RU"/>
              </w:rPr>
            </w:pPr>
          </w:p>
        </w:tc>
        <w:tc>
          <w:tcPr>
            <w:tcW w:w="992" w:type="dxa"/>
            <w:tcBorders>
              <w:top w:val="nil"/>
              <w:left w:val="nil"/>
              <w:bottom w:val="single" w:sz="4" w:space="0" w:color="1F497D"/>
              <w:right w:val="single" w:sz="4" w:space="0" w:color="1F497D"/>
            </w:tcBorders>
            <w:shd w:val="clear" w:color="000000" w:fill="95B3D7"/>
            <w:noWrap/>
            <w:vAlign w:val="center"/>
            <w:hideMark/>
          </w:tcPr>
          <w:p w:rsidR="00317825" w:rsidRPr="00A10ED3" w:rsidRDefault="00317825" w:rsidP="0031782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080" w:type="dxa"/>
            <w:tcBorders>
              <w:top w:val="nil"/>
              <w:left w:val="nil"/>
              <w:bottom w:val="single" w:sz="4" w:space="0" w:color="1F497D"/>
              <w:right w:val="single" w:sz="4" w:space="0" w:color="1F497D"/>
            </w:tcBorders>
            <w:shd w:val="clear" w:color="000000" w:fill="95B3D7"/>
            <w:noWrap/>
            <w:vAlign w:val="center"/>
            <w:hideMark/>
          </w:tcPr>
          <w:p w:rsidR="00317825" w:rsidRPr="00A10ED3" w:rsidRDefault="00317825" w:rsidP="00317825">
            <w:pPr>
              <w:spacing w:after="0" w:line="240" w:lineRule="auto"/>
              <w:jc w:val="center"/>
              <w:rPr>
                <w:rFonts w:ascii="Times New Roman" w:eastAsia="Times New Roman" w:hAnsi="Times New Roman" w:cs="Times New Roman"/>
                <w:b/>
                <w:bCs/>
                <w:color w:val="000000"/>
                <w:sz w:val="18"/>
                <w:szCs w:val="18"/>
                <w:lang w:eastAsia="ru-RU"/>
              </w:rPr>
            </w:pPr>
            <w:proofErr w:type="spellStart"/>
            <w:r w:rsidRPr="00A10ED3">
              <w:rPr>
                <w:rFonts w:ascii="Times New Roman" w:eastAsia="Times New Roman" w:hAnsi="Times New Roman" w:cs="Times New Roman"/>
                <w:b/>
                <w:bCs/>
                <w:color w:val="000000"/>
                <w:sz w:val="18"/>
                <w:szCs w:val="18"/>
                <w:lang w:eastAsia="ru-RU"/>
              </w:rPr>
              <w:t>МВт</w:t>
            </w:r>
            <w:proofErr w:type="spellEnd"/>
            <w:r w:rsidRPr="00A10ED3">
              <w:rPr>
                <w:rFonts w:ascii="Times New Roman" w:eastAsia="Times New Roman" w:hAnsi="Times New Roman" w:cs="Times New Roman"/>
                <w:b/>
                <w:bCs/>
                <w:color w:val="000000"/>
                <w:sz w:val="18"/>
                <w:szCs w:val="18"/>
                <w:lang w:eastAsia="ru-RU"/>
              </w:rPr>
              <w:t>*год</w:t>
            </w:r>
          </w:p>
        </w:tc>
        <w:tc>
          <w:tcPr>
            <w:tcW w:w="1046" w:type="dxa"/>
            <w:tcBorders>
              <w:top w:val="nil"/>
              <w:left w:val="nil"/>
              <w:bottom w:val="single" w:sz="4" w:space="0" w:color="1F497D"/>
              <w:right w:val="single" w:sz="4" w:space="0" w:color="1F497D"/>
            </w:tcBorders>
            <w:shd w:val="clear" w:color="000000" w:fill="95B3D7"/>
            <w:noWrap/>
            <w:vAlign w:val="center"/>
            <w:hideMark/>
          </w:tcPr>
          <w:p w:rsidR="00317825" w:rsidRPr="00A10ED3" w:rsidRDefault="00317825" w:rsidP="0031782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 СО</w:t>
            </w:r>
            <w:r w:rsidRPr="00A10ED3">
              <w:rPr>
                <w:rFonts w:ascii="Times New Roman" w:eastAsia="Times New Roman" w:hAnsi="Times New Roman" w:cs="Times New Roman"/>
                <w:b/>
                <w:bCs/>
                <w:color w:val="000000"/>
                <w:sz w:val="18"/>
                <w:szCs w:val="18"/>
                <w:vertAlign w:val="subscript"/>
                <w:lang w:eastAsia="ru-RU"/>
              </w:rPr>
              <w:t>2</w:t>
            </w:r>
          </w:p>
        </w:tc>
        <w:tc>
          <w:tcPr>
            <w:tcW w:w="1134" w:type="dxa"/>
            <w:tcBorders>
              <w:top w:val="nil"/>
              <w:left w:val="nil"/>
              <w:bottom w:val="single" w:sz="4" w:space="0" w:color="1F497D"/>
              <w:right w:val="single" w:sz="4" w:space="0" w:color="1F497D"/>
            </w:tcBorders>
            <w:shd w:val="clear" w:color="000000" w:fill="95B3D7"/>
            <w:noWrap/>
            <w:vAlign w:val="center"/>
            <w:hideMark/>
          </w:tcPr>
          <w:p w:rsidR="00317825" w:rsidRPr="00A10ED3" w:rsidRDefault="00317825" w:rsidP="0031782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134" w:type="dxa"/>
            <w:tcBorders>
              <w:top w:val="nil"/>
              <w:left w:val="nil"/>
              <w:bottom w:val="single" w:sz="4" w:space="0" w:color="1F497D"/>
              <w:right w:val="single" w:sz="4" w:space="0" w:color="1F497D"/>
            </w:tcBorders>
            <w:shd w:val="clear" w:color="000000" w:fill="95B3D7"/>
            <w:noWrap/>
            <w:vAlign w:val="center"/>
            <w:hideMark/>
          </w:tcPr>
          <w:p w:rsidR="00317825" w:rsidRPr="00A10ED3" w:rsidRDefault="00317825" w:rsidP="0031782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років</w:t>
            </w:r>
          </w:p>
        </w:tc>
        <w:tc>
          <w:tcPr>
            <w:tcW w:w="1134" w:type="dxa"/>
            <w:tcBorders>
              <w:top w:val="nil"/>
              <w:left w:val="nil"/>
              <w:bottom w:val="single" w:sz="4" w:space="0" w:color="1F497D"/>
              <w:right w:val="single" w:sz="4" w:space="0" w:color="1F497D"/>
            </w:tcBorders>
            <w:shd w:val="clear" w:color="000000" w:fill="95B3D7"/>
            <w:noWrap/>
            <w:vAlign w:val="center"/>
            <w:hideMark/>
          </w:tcPr>
          <w:p w:rsidR="00317825" w:rsidRPr="00A10ED3" w:rsidRDefault="00317825" w:rsidP="0031782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w:t>
            </w:r>
          </w:p>
        </w:tc>
        <w:tc>
          <w:tcPr>
            <w:tcW w:w="1056" w:type="dxa"/>
            <w:tcBorders>
              <w:top w:val="nil"/>
              <w:left w:val="nil"/>
              <w:bottom w:val="single" w:sz="4" w:space="0" w:color="1F497D"/>
              <w:right w:val="single" w:sz="4" w:space="0" w:color="1F497D"/>
            </w:tcBorders>
            <w:shd w:val="clear" w:color="000000" w:fill="95B3D7"/>
            <w:noWrap/>
            <w:vAlign w:val="center"/>
            <w:hideMark/>
          </w:tcPr>
          <w:p w:rsidR="00317825" w:rsidRPr="00A10ED3" w:rsidRDefault="00317825" w:rsidP="0031782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212" w:type="dxa"/>
            <w:tcBorders>
              <w:top w:val="nil"/>
              <w:left w:val="nil"/>
              <w:bottom w:val="single" w:sz="4" w:space="0" w:color="1F497D"/>
              <w:right w:val="single" w:sz="4" w:space="0" w:color="1F497D"/>
            </w:tcBorders>
            <w:shd w:val="clear" w:color="000000" w:fill="95B3D7"/>
            <w:noWrap/>
            <w:vAlign w:val="center"/>
            <w:hideMark/>
          </w:tcPr>
          <w:p w:rsidR="00317825" w:rsidRPr="00A10ED3" w:rsidRDefault="00317825" w:rsidP="0031782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 </w:t>
            </w:r>
          </w:p>
        </w:tc>
      </w:tr>
      <w:tr w:rsidR="00317825" w:rsidRPr="00A10ED3" w:rsidTr="00785512">
        <w:trPr>
          <w:trHeight w:val="66"/>
        </w:trPr>
        <w:tc>
          <w:tcPr>
            <w:tcW w:w="1990" w:type="dxa"/>
            <w:tcBorders>
              <w:top w:val="nil"/>
              <w:left w:val="single" w:sz="4" w:space="0" w:color="1F497D"/>
              <w:bottom w:val="single" w:sz="4" w:space="0" w:color="1F497D"/>
              <w:right w:val="nil"/>
            </w:tcBorders>
            <w:shd w:val="clear" w:color="000000" w:fill="DCE6F1"/>
            <w:noWrap/>
            <w:vAlign w:val="bottom"/>
            <w:hideMark/>
          </w:tcPr>
          <w:p w:rsidR="00317825" w:rsidRPr="00A10ED3" w:rsidRDefault="00317825" w:rsidP="00317825">
            <w:pPr>
              <w:spacing w:after="0" w:line="240" w:lineRule="auto"/>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Теплоенергетика</w:t>
            </w:r>
          </w:p>
        </w:tc>
        <w:tc>
          <w:tcPr>
            <w:tcW w:w="992" w:type="dxa"/>
            <w:tcBorders>
              <w:top w:val="single" w:sz="4" w:space="0" w:color="1F497D"/>
              <w:left w:val="single" w:sz="4" w:space="0" w:color="1F497D"/>
              <w:bottom w:val="single" w:sz="4" w:space="0" w:color="1F497D"/>
              <w:right w:val="single" w:sz="4" w:space="0" w:color="1F497D"/>
            </w:tcBorders>
            <w:shd w:val="clear" w:color="000000" w:fill="DCE6F1"/>
            <w:noWrap/>
            <w:vAlign w:val="center"/>
            <w:hideMark/>
          </w:tcPr>
          <w:p w:rsidR="00317825" w:rsidRPr="00A10ED3" w:rsidRDefault="00317825" w:rsidP="0031782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50 112,3</w:t>
            </w:r>
          </w:p>
        </w:tc>
        <w:tc>
          <w:tcPr>
            <w:tcW w:w="1080" w:type="dxa"/>
            <w:tcBorders>
              <w:top w:val="single" w:sz="4" w:space="0" w:color="1F497D"/>
              <w:left w:val="nil"/>
              <w:bottom w:val="single" w:sz="4" w:space="0" w:color="1F497D"/>
              <w:right w:val="single" w:sz="4" w:space="0" w:color="1F497D"/>
            </w:tcBorders>
            <w:shd w:val="clear" w:color="000000" w:fill="DCE6F1"/>
            <w:noWrap/>
            <w:vAlign w:val="center"/>
            <w:hideMark/>
          </w:tcPr>
          <w:p w:rsidR="00317825" w:rsidRPr="00A10ED3" w:rsidRDefault="00317825" w:rsidP="0031782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107 953,1</w:t>
            </w:r>
          </w:p>
        </w:tc>
        <w:tc>
          <w:tcPr>
            <w:tcW w:w="1046" w:type="dxa"/>
            <w:tcBorders>
              <w:top w:val="single" w:sz="4" w:space="0" w:color="1F497D"/>
              <w:left w:val="nil"/>
              <w:bottom w:val="single" w:sz="4" w:space="0" w:color="1F497D"/>
              <w:right w:val="single" w:sz="4" w:space="0" w:color="1F497D"/>
            </w:tcBorders>
            <w:shd w:val="clear" w:color="000000" w:fill="DCE6F1"/>
            <w:noWrap/>
            <w:vAlign w:val="center"/>
            <w:hideMark/>
          </w:tcPr>
          <w:p w:rsidR="00317825" w:rsidRPr="00A10ED3" w:rsidRDefault="00317825" w:rsidP="0031782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33 027,6</w:t>
            </w:r>
          </w:p>
        </w:tc>
        <w:tc>
          <w:tcPr>
            <w:tcW w:w="1134" w:type="dxa"/>
            <w:tcBorders>
              <w:top w:val="single" w:sz="4" w:space="0" w:color="1F497D"/>
              <w:left w:val="nil"/>
              <w:bottom w:val="single" w:sz="4" w:space="0" w:color="1F497D"/>
              <w:right w:val="single" w:sz="4" w:space="0" w:color="1F497D"/>
            </w:tcBorders>
            <w:shd w:val="clear" w:color="000000" w:fill="DCE6F1"/>
            <w:noWrap/>
            <w:vAlign w:val="center"/>
            <w:hideMark/>
          </w:tcPr>
          <w:p w:rsidR="00317825" w:rsidRPr="00A10ED3" w:rsidRDefault="00317825" w:rsidP="0031782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52 422,3</w:t>
            </w:r>
          </w:p>
        </w:tc>
        <w:tc>
          <w:tcPr>
            <w:tcW w:w="1134" w:type="dxa"/>
            <w:tcBorders>
              <w:top w:val="single" w:sz="4" w:space="0" w:color="1F497D"/>
              <w:left w:val="nil"/>
              <w:bottom w:val="single" w:sz="4" w:space="0" w:color="1F497D"/>
              <w:right w:val="single" w:sz="4" w:space="0" w:color="1F497D"/>
            </w:tcBorders>
            <w:shd w:val="clear" w:color="000000" w:fill="DCE6F1"/>
            <w:noWrap/>
            <w:vAlign w:val="center"/>
            <w:hideMark/>
          </w:tcPr>
          <w:p w:rsidR="00317825" w:rsidRPr="00A10ED3" w:rsidRDefault="00317825" w:rsidP="0031782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1,0</w:t>
            </w:r>
          </w:p>
        </w:tc>
        <w:tc>
          <w:tcPr>
            <w:tcW w:w="1134" w:type="dxa"/>
            <w:tcBorders>
              <w:top w:val="nil"/>
              <w:left w:val="nil"/>
              <w:bottom w:val="single" w:sz="4" w:space="0" w:color="1F497D"/>
              <w:right w:val="single" w:sz="4" w:space="0" w:color="1F497D"/>
            </w:tcBorders>
            <w:shd w:val="clear" w:color="000000" w:fill="DCE6F1"/>
            <w:noWrap/>
            <w:vAlign w:val="center"/>
            <w:hideMark/>
          </w:tcPr>
          <w:p w:rsidR="00317825" w:rsidRPr="00A10ED3" w:rsidRDefault="00317825" w:rsidP="0031782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104,5%</w:t>
            </w:r>
          </w:p>
        </w:tc>
        <w:tc>
          <w:tcPr>
            <w:tcW w:w="1056" w:type="dxa"/>
            <w:tcBorders>
              <w:top w:val="nil"/>
              <w:left w:val="nil"/>
              <w:bottom w:val="single" w:sz="4" w:space="0" w:color="1F497D"/>
              <w:right w:val="single" w:sz="4" w:space="0" w:color="1F497D"/>
            </w:tcBorders>
            <w:shd w:val="clear" w:color="000000" w:fill="DCE6F1"/>
            <w:noWrap/>
            <w:vAlign w:val="center"/>
            <w:hideMark/>
          </w:tcPr>
          <w:p w:rsidR="00317825" w:rsidRPr="00A10ED3" w:rsidRDefault="00317825" w:rsidP="0031782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271 999,8</w:t>
            </w:r>
          </w:p>
        </w:tc>
        <w:tc>
          <w:tcPr>
            <w:tcW w:w="1212" w:type="dxa"/>
            <w:tcBorders>
              <w:top w:val="nil"/>
              <w:left w:val="nil"/>
              <w:bottom w:val="single" w:sz="4" w:space="0" w:color="1F497D"/>
              <w:right w:val="single" w:sz="4" w:space="0" w:color="1F497D"/>
            </w:tcBorders>
            <w:shd w:val="clear" w:color="000000" w:fill="DCE6F1"/>
            <w:noWrap/>
            <w:vAlign w:val="center"/>
            <w:hideMark/>
          </w:tcPr>
          <w:p w:rsidR="00317825" w:rsidRPr="00A10ED3" w:rsidRDefault="00317825" w:rsidP="0031782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5,4</w:t>
            </w:r>
          </w:p>
        </w:tc>
      </w:tr>
      <w:tr w:rsidR="00317825" w:rsidRPr="00A10ED3" w:rsidTr="00785512">
        <w:trPr>
          <w:trHeight w:val="525"/>
        </w:trPr>
        <w:tc>
          <w:tcPr>
            <w:tcW w:w="1990" w:type="dxa"/>
            <w:tcBorders>
              <w:top w:val="nil"/>
              <w:left w:val="single" w:sz="4" w:space="0" w:color="1F497D"/>
              <w:bottom w:val="single" w:sz="4" w:space="0" w:color="1F497D"/>
              <w:right w:val="single" w:sz="4" w:space="0" w:color="1F497D"/>
            </w:tcBorders>
            <w:shd w:val="clear" w:color="auto" w:fill="auto"/>
            <w:vAlign w:val="bottom"/>
            <w:hideMark/>
          </w:tcPr>
          <w:p w:rsidR="00317825" w:rsidRPr="00A10ED3" w:rsidRDefault="00317825" w:rsidP="0031782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Впровадження енергетичного м</w:t>
            </w:r>
            <w:r w:rsidR="00D44289" w:rsidRPr="00A10ED3">
              <w:rPr>
                <w:rFonts w:ascii="Times New Roman" w:eastAsia="Times New Roman" w:hAnsi="Times New Roman" w:cs="Times New Roman"/>
                <w:color w:val="000000"/>
                <w:sz w:val="20"/>
                <w:szCs w:val="20"/>
                <w:lang w:eastAsia="ru-RU"/>
              </w:rPr>
              <w:t>енеджменту ТОВ "</w:t>
            </w:r>
            <w:proofErr w:type="spellStart"/>
            <w:r w:rsidR="00D44289" w:rsidRPr="00A10ED3">
              <w:rPr>
                <w:rFonts w:ascii="Times New Roman" w:eastAsia="Times New Roman" w:hAnsi="Times New Roman" w:cs="Times New Roman"/>
                <w:color w:val="000000"/>
                <w:sz w:val="20"/>
                <w:szCs w:val="20"/>
                <w:lang w:eastAsia="ru-RU"/>
              </w:rPr>
              <w:t>Сумитеплоенерго</w:t>
            </w:r>
            <w:proofErr w:type="spellEnd"/>
            <w:r w:rsidR="00785512" w:rsidRPr="00A10ED3">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13 417,7</w:t>
            </w:r>
          </w:p>
        </w:tc>
        <w:tc>
          <w:tcPr>
            <w:tcW w:w="1080"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69 049,8</w:t>
            </w:r>
          </w:p>
        </w:tc>
        <w:tc>
          <w:tcPr>
            <w:tcW w:w="1046"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18 169,4</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26 835,4</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0,5</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200,0%</w:t>
            </w:r>
          </w:p>
        </w:tc>
        <w:tc>
          <w:tcPr>
            <w:tcW w:w="1056"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151 474,4</w:t>
            </w:r>
          </w:p>
        </w:tc>
        <w:tc>
          <w:tcPr>
            <w:tcW w:w="1212"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11,3</w:t>
            </w:r>
          </w:p>
        </w:tc>
      </w:tr>
      <w:tr w:rsidR="00317825" w:rsidRPr="00A10ED3" w:rsidTr="00785512">
        <w:trPr>
          <w:trHeight w:val="378"/>
        </w:trPr>
        <w:tc>
          <w:tcPr>
            <w:tcW w:w="1990" w:type="dxa"/>
            <w:tcBorders>
              <w:top w:val="nil"/>
              <w:left w:val="single" w:sz="4" w:space="0" w:color="1F497D"/>
              <w:bottom w:val="single" w:sz="4" w:space="0" w:color="1F497D"/>
              <w:right w:val="single" w:sz="4" w:space="0" w:color="1F497D"/>
            </w:tcBorders>
            <w:shd w:val="clear" w:color="auto" w:fill="auto"/>
            <w:vAlign w:val="bottom"/>
            <w:hideMark/>
          </w:tcPr>
          <w:p w:rsidR="00317825" w:rsidRPr="00A10ED3" w:rsidRDefault="00317825" w:rsidP="00867E11">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Впровадження енергетичного менеджменту </w:t>
            </w:r>
            <w:r w:rsidR="00867E11" w:rsidRPr="00A10ED3">
              <w:rPr>
                <w:rFonts w:ascii="Times New Roman" w:eastAsia="Times New Roman" w:hAnsi="Times New Roman" w:cs="Times New Roman"/>
                <w:color w:val="000000"/>
                <w:sz w:val="20"/>
                <w:szCs w:val="20"/>
                <w:lang w:eastAsia="ru-RU"/>
              </w:rPr>
              <w:t>Д</w:t>
            </w:r>
            <w:r w:rsidRPr="00A10ED3">
              <w:rPr>
                <w:rFonts w:ascii="Times New Roman" w:eastAsia="Times New Roman" w:hAnsi="Times New Roman" w:cs="Times New Roman"/>
                <w:color w:val="000000"/>
                <w:sz w:val="20"/>
                <w:szCs w:val="20"/>
                <w:lang w:eastAsia="ru-RU"/>
              </w:rPr>
              <w:t>КППВ ПАТ "С</w:t>
            </w:r>
            <w:r w:rsidR="00867E11" w:rsidRPr="00A10ED3">
              <w:rPr>
                <w:rFonts w:ascii="Times New Roman" w:eastAsia="Times New Roman" w:hAnsi="Times New Roman" w:cs="Times New Roman"/>
                <w:color w:val="000000"/>
                <w:sz w:val="20"/>
                <w:szCs w:val="20"/>
                <w:lang w:eastAsia="ru-RU"/>
              </w:rPr>
              <w:t>МНВО</w:t>
            </w:r>
            <w:r w:rsidRPr="00A10ED3">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5 664,6</w:t>
            </w:r>
          </w:p>
        </w:tc>
        <w:tc>
          <w:tcPr>
            <w:tcW w:w="1080"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24 428,9</w:t>
            </w:r>
          </w:p>
        </w:tc>
        <w:tc>
          <w:tcPr>
            <w:tcW w:w="1046"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5 615,9</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11 329,2</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0,5</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200,0%</w:t>
            </w:r>
          </w:p>
        </w:tc>
        <w:tc>
          <w:tcPr>
            <w:tcW w:w="1056"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63 948,7</w:t>
            </w:r>
          </w:p>
        </w:tc>
        <w:tc>
          <w:tcPr>
            <w:tcW w:w="1212"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11,3</w:t>
            </w:r>
          </w:p>
        </w:tc>
      </w:tr>
      <w:tr w:rsidR="00317825" w:rsidRPr="00A10ED3" w:rsidTr="00785512">
        <w:trPr>
          <w:trHeight w:val="525"/>
        </w:trPr>
        <w:tc>
          <w:tcPr>
            <w:tcW w:w="1990" w:type="dxa"/>
            <w:tcBorders>
              <w:top w:val="nil"/>
              <w:left w:val="single" w:sz="4" w:space="0" w:color="1F497D"/>
              <w:bottom w:val="single" w:sz="4" w:space="0" w:color="1F497D"/>
              <w:right w:val="single" w:sz="4" w:space="0" w:color="1F497D"/>
            </w:tcBorders>
            <w:shd w:val="clear" w:color="auto" w:fill="auto"/>
            <w:vAlign w:val="bottom"/>
            <w:hideMark/>
          </w:tcPr>
          <w:p w:rsidR="00275D0E" w:rsidRPr="00A10ED3" w:rsidRDefault="00317825" w:rsidP="00275D0E">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Зниження витрат електроенергії об'єктами ТОВ "</w:t>
            </w:r>
            <w:proofErr w:type="spellStart"/>
            <w:r w:rsidRPr="00A10ED3">
              <w:rPr>
                <w:rFonts w:ascii="Times New Roman" w:eastAsia="Times New Roman" w:hAnsi="Times New Roman" w:cs="Times New Roman"/>
                <w:color w:val="000000"/>
                <w:sz w:val="20"/>
                <w:szCs w:val="20"/>
                <w:lang w:eastAsia="ru-RU"/>
              </w:rPr>
              <w:t>Сумитеплоенерго</w:t>
            </w:r>
            <w:proofErr w:type="spellEnd"/>
            <w:r w:rsidRPr="00A10ED3">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21 000,0</w:t>
            </w:r>
          </w:p>
        </w:tc>
        <w:tc>
          <w:tcPr>
            <w:tcW w:w="1080"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3 800,0</w:t>
            </w:r>
          </w:p>
        </w:tc>
        <w:tc>
          <w:tcPr>
            <w:tcW w:w="1046"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4 121,1</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6 346,0</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3,3</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32,8%</w:t>
            </w:r>
          </w:p>
        </w:tc>
        <w:tc>
          <w:tcPr>
            <w:tcW w:w="1056"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17 993,4</w:t>
            </w:r>
          </w:p>
        </w:tc>
        <w:tc>
          <w:tcPr>
            <w:tcW w:w="1212"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0,9</w:t>
            </w:r>
          </w:p>
        </w:tc>
      </w:tr>
      <w:tr w:rsidR="00317825" w:rsidRPr="00A10ED3" w:rsidTr="00785512">
        <w:trPr>
          <w:trHeight w:val="66"/>
        </w:trPr>
        <w:tc>
          <w:tcPr>
            <w:tcW w:w="1990" w:type="dxa"/>
            <w:tcBorders>
              <w:top w:val="nil"/>
              <w:left w:val="single" w:sz="4" w:space="0" w:color="1F497D"/>
              <w:bottom w:val="single" w:sz="4" w:space="0" w:color="1F497D"/>
              <w:right w:val="single" w:sz="4" w:space="0" w:color="1F497D"/>
            </w:tcBorders>
            <w:shd w:val="clear" w:color="auto" w:fill="auto"/>
            <w:vAlign w:val="bottom"/>
            <w:hideMark/>
          </w:tcPr>
          <w:p w:rsidR="00317825" w:rsidRPr="00A10ED3" w:rsidRDefault="00317825" w:rsidP="00867E11">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Підвищення енергоефективності системи підготовки резервного палива </w:t>
            </w:r>
            <w:r w:rsidR="00867E11" w:rsidRPr="00A10ED3">
              <w:rPr>
                <w:rFonts w:ascii="Times New Roman" w:eastAsia="Times New Roman" w:hAnsi="Times New Roman" w:cs="Times New Roman"/>
                <w:color w:val="000000"/>
                <w:sz w:val="20"/>
                <w:szCs w:val="20"/>
                <w:lang w:eastAsia="ru-RU"/>
              </w:rPr>
              <w:t>Д</w:t>
            </w:r>
            <w:r w:rsidRPr="00A10ED3">
              <w:rPr>
                <w:rFonts w:ascii="Times New Roman" w:eastAsia="Times New Roman" w:hAnsi="Times New Roman" w:cs="Times New Roman"/>
                <w:color w:val="000000"/>
                <w:sz w:val="20"/>
                <w:szCs w:val="20"/>
                <w:lang w:eastAsia="ru-RU"/>
              </w:rPr>
              <w:t>КППВ ПАТ "С</w:t>
            </w:r>
            <w:r w:rsidR="00867E11" w:rsidRPr="00A10ED3">
              <w:rPr>
                <w:rFonts w:ascii="Times New Roman" w:eastAsia="Times New Roman" w:hAnsi="Times New Roman" w:cs="Times New Roman"/>
                <w:color w:val="000000"/>
                <w:sz w:val="20"/>
                <w:szCs w:val="20"/>
                <w:lang w:eastAsia="ru-RU"/>
              </w:rPr>
              <w:t>МНВО</w:t>
            </w:r>
            <w:r w:rsidRPr="00A10ED3">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1 030,0</w:t>
            </w:r>
          </w:p>
        </w:tc>
        <w:tc>
          <w:tcPr>
            <w:tcW w:w="1080"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5 994,3</w:t>
            </w:r>
          </w:p>
        </w:tc>
        <w:tc>
          <w:tcPr>
            <w:tcW w:w="1046"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1 210,9</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2 544,0</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0,4</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247,0%</w:t>
            </w:r>
          </w:p>
        </w:tc>
        <w:tc>
          <w:tcPr>
            <w:tcW w:w="1056"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14 601,8</w:t>
            </w:r>
          </w:p>
        </w:tc>
        <w:tc>
          <w:tcPr>
            <w:tcW w:w="1212"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14,2</w:t>
            </w:r>
          </w:p>
        </w:tc>
      </w:tr>
      <w:tr w:rsidR="00317825" w:rsidRPr="00A10ED3" w:rsidTr="00785512">
        <w:trPr>
          <w:trHeight w:val="780"/>
        </w:trPr>
        <w:tc>
          <w:tcPr>
            <w:tcW w:w="1990" w:type="dxa"/>
            <w:tcBorders>
              <w:top w:val="nil"/>
              <w:left w:val="single" w:sz="4" w:space="0" w:color="1F497D"/>
              <w:bottom w:val="single" w:sz="4" w:space="0" w:color="1F497D"/>
              <w:right w:val="single" w:sz="4" w:space="0" w:color="1F497D"/>
            </w:tcBorders>
            <w:shd w:val="clear" w:color="auto" w:fill="auto"/>
            <w:vAlign w:val="bottom"/>
            <w:hideMark/>
          </w:tcPr>
          <w:p w:rsidR="00317825" w:rsidRPr="00A10ED3" w:rsidRDefault="00317825" w:rsidP="00867E11">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Застосування комбінованої генерації електричної та теплової енергії на </w:t>
            </w:r>
            <w:r w:rsidR="00867E11" w:rsidRPr="00A10ED3">
              <w:rPr>
                <w:rFonts w:ascii="Times New Roman" w:eastAsia="Times New Roman" w:hAnsi="Times New Roman" w:cs="Times New Roman"/>
                <w:color w:val="000000"/>
                <w:sz w:val="20"/>
                <w:szCs w:val="20"/>
                <w:lang w:eastAsia="ru-RU"/>
              </w:rPr>
              <w:t>Д</w:t>
            </w:r>
            <w:r w:rsidRPr="00A10ED3">
              <w:rPr>
                <w:rFonts w:ascii="Times New Roman" w:eastAsia="Times New Roman" w:hAnsi="Times New Roman" w:cs="Times New Roman"/>
                <w:color w:val="000000"/>
                <w:sz w:val="20"/>
                <w:szCs w:val="20"/>
                <w:lang w:eastAsia="ru-RU"/>
              </w:rPr>
              <w:t>КППВ ПАТ "С</w:t>
            </w:r>
            <w:r w:rsidR="00867E11" w:rsidRPr="00A10ED3">
              <w:rPr>
                <w:rFonts w:ascii="Times New Roman" w:eastAsia="Times New Roman" w:hAnsi="Times New Roman" w:cs="Times New Roman"/>
                <w:color w:val="000000"/>
                <w:sz w:val="20"/>
                <w:szCs w:val="20"/>
                <w:lang w:eastAsia="ru-RU"/>
              </w:rPr>
              <w:t>МНВО</w:t>
            </w:r>
            <w:r w:rsidRPr="00A10ED3">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9 000,0</w:t>
            </w:r>
          </w:p>
        </w:tc>
        <w:tc>
          <w:tcPr>
            <w:tcW w:w="1080"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4 680,0</w:t>
            </w:r>
          </w:p>
        </w:tc>
        <w:tc>
          <w:tcPr>
            <w:tcW w:w="1046"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3 910,3</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5 367,6</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1,7</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59,1%</w:t>
            </w:r>
          </w:p>
        </w:tc>
        <w:tc>
          <w:tcPr>
            <w:tcW w:w="1056"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23 981,6</w:t>
            </w:r>
          </w:p>
        </w:tc>
        <w:tc>
          <w:tcPr>
            <w:tcW w:w="1212"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2,7</w:t>
            </w:r>
          </w:p>
        </w:tc>
      </w:tr>
    </w:tbl>
    <w:p w:rsidR="00E769AD" w:rsidRPr="00E769AD" w:rsidRDefault="00E769AD" w:rsidP="00317825">
      <w:pPr>
        <w:spacing w:before="240"/>
        <w:jc w:val="both"/>
        <w:rPr>
          <w:rFonts w:ascii="Times New Roman" w:hAnsi="Times New Roman" w:cs="Times New Roman"/>
          <w:szCs w:val="24"/>
        </w:rPr>
      </w:pPr>
    </w:p>
    <w:p w:rsidR="00317825" w:rsidRPr="00A10ED3" w:rsidRDefault="005F58CB" w:rsidP="00317825">
      <w:pPr>
        <w:spacing w:before="240"/>
        <w:jc w:val="both"/>
        <w:rPr>
          <w:rFonts w:ascii="Times New Roman" w:hAnsi="Times New Roman" w:cs="Times New Roman"/>
          <w:sz w:val="24"/>
          <w:szCs w:val="24"/>
        </w:rPr>
      </w:pPr>
      <w:r w:rsidRPr="00A10ED3">
        <w:rPr>
          <w:rFonts w:ascii="Times New Roman" w:hAnsi="Times New Roman" w:cs="Times New Roman"/>
          <w:noProof/>
          <w:sz w:val="24"/>
          <w:szCs w:val="24"/>
          <w:lang w:val="ru-RU" w:eastAsia="ru-RU"/>
        </w:rPr>
        <w:drawing>
          <wp:anchor distT="0" distB="0" distL="114300" distR="114300" simplePos="0" relativeHeight="251780096" behindDoc="0" locked="0" layoutInCell="1" allowOverlap="1" wp14:anchorId="178F5BE8" wp14:editId="71C5937E">
            <wp:simplePos x="0" y="0"/>
            <wp:positionH relativeFrom="column">
              <wp:posOffset>2879090</wp:posOffset>
            </wp:positionH>
            <wp:positionV relativeFrom="paragraph">
              <wp:posOffset>545465</wp:posOffset>
            </wp:positionV>
            <wp:extent cx="3952875" cy="1960880"/>
            <wp:effectExtent l="0" t="0" r="9525" b="127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952875" cy="1960880"/>
                    </a:xfrm>
                    <a:prstGeom prst="rect">
                      <a:avLst/>
                    </a:prstGeom>
                    <a:noFill/>
                  </pic:spPr>
                </pic:pic>
              </a:graphicData>
            </a:graphic>
            <wp14:sizeRelH relativeFrom="page">
              <wp14:pctWidth>0</wp14:pctWidth>
            </wp14:sizeRelH>
            <wp14:sizeRelV relativeFrom="page">
              <wp14:pctHeight>0</wp14:pctHeight>
            </wp14:sizeRelV>
          </wp:anchor>
        </w:drawing>
      </w:r>
      <w:r w:rsidR="00262989" w:rsidRPr="00A10ED3">
        <w:rPr>
          <w:noProof/>
          <w:lang w:val="ru-RU" w:eastAsia="ru-RU"/>
        </w:rPr>
        <mc:AlternateContent>
          <mc:Choice Requires="wps">
            <w:drawing>
              <wp:anchor distT="0" distB="0" distL="114300" distR="114300" simplePos="0" relativeHeight="251761664" behindDoc="0" locked="0" layoutInCell="1" allowOverlap="1" wp14:anchorId="43B83C2A" wp14:editId="0DE8E69C">
                <wp:simplePos x="0" y="0"/>
                <wp:positionH relativeFrom="column">
                  <wp:posOffset>2806700</wp:posOffset>
                </wp:positionH>
                <wp:positionV relativeFrom="paragraph">
                  <wp:posOffset>118110</wp:posOffset>
                </wp:positionV>
                <wp:extent cx="3381375" cy="496570"/>
                <wp:effectExtent l="0" t="0" r="0" b="0"/>
                <wp:wrapSquare wrapText="bothSides"/>
                <wp:docPr id="1121" name="Поле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1375"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3278" w:rsidRDefault="00E63278" w:rsidP="00317825">
                            <w:r w:rsidRPr="00B47168">
                              <w:rPr>
                                <w:rFonts w:ascii="Times New Roman" w:hAnsi="Times New Roman" w:cs="Times New Roman"/>
                                <w:b/>
                                <w:color w:val="1F497D" w:themeColor="text2"/>
                                <w:sz w:val="24"/>
                                <w:szCs w:val="24"/>
                              </w:rPr>
                              <w:t xml:space="preserve">Рис. </w:t>
                            </w:r>
                            <w:r>
                              <w:rPr>
                                <w:rFonts w:ascii="Times New Roman" w:hAnsi="Times New Roman" w:cs="Times New Roman"/>
                                <w:b/>
                                <w:color w:val="1F497D" w:themeColor="text2"/>
                                <w:sz w:val="24"/>
                                <w:szCs w:val="24"/>
                              </w:rPr>
                              <w:t>4.4</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6</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Графік фінансування Проектів, (млн. грн.)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83C2A" id="Поле 1121" o:spid="_x0000_s1080" type="#_x0000_t202" style="position:absolute;left:0;text-align:left;margin-left:221pt;margin-top:9.3pt;width:266.25pt;height:39.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" filled="f" stroked="f" strokeweight=".5pt">
                <v:path arrowok="t"/>
                <v:textbox>
                  <w:txbxContent>
                    <w:p w:rsidR="00E63278" w:rsidRDefault="00E63278" w:rsidP="00317825">
                      <w:r w:rsidRPr="00B47168">
                        <w:rPr>
                          <w:rFonts w:ascii="Times New Roman" w:hAnsi="Times New Roman" w:cs="Times New Roman"/>
                          <w:b/>
                          <w:color w:val="1F497D" w:themeColor="text2"/>
                          <w:sz w:val="24"/>
                          <w:szCs w:val="24"/>
                        </w:rPr>
                        <w:t xml:space="preserve">Рис. </w:t>
                      </w:r>
                      <w:r>
                        <w:rPr>
                          <w:rFonts w:ascii="Times New Roman" w:hAnsi="Times New Roman" w:cs="Times New Roman"/>
                          <w:b/>
                          <w:color w:val="1F497D" w:themeColor="text2"/>
                          <w:sz w:val="24"/>
                          <w:szCs w:val="24"/>
                        </w:rPr>
                        <w:t>4.4</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6</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Графік фінансування Проектів, (млн. грн.)</w:t>
                      </w:r>
                    </w:p>
                  </w:txbxContent>
                </v:textbox>
                <w10:wrap type="square"/>
              </v:shape>
            </w:pict>
          </mc:Fallback>
        </mc:AlternateContent>
      </w:r>
      <w:r w:rsidR="00317825" w:rsidRPr="00A10ED3">
        <w:rPr>
          <w:rFonts w:ascii="Times New Roman" w:hAnsi="Times New Roman" w:cs="Times New Roman"/>
          <w:sz w:val="24"/>
          <w:szCs w:val="24"/>
        </w:rPr>
        <w:t xml:space="preserve">За рахунок реалізації Проектів очікується загальний обсяг річної економії ПЕР </w:t>
      </w:r>
      <w:r w:rsidR="00E769AD">
        <w:rPr>
          <w:rFonts w:ascii="Times New Roman" w:hAnsi="Times New Roman" w:cs="Times New Roman"/>
          <w:sz w:val="24"/>
          <w:szCs w:val="24"/>
        </w:rPr>
        <w:br/>
        <w:t xml:space="preserve">        </w:t>
      </w:r>
      <w:r w:rsidR="00317825" w:rsidRPr="00A10ED3">
        <w:rPr>
          <w:rFonts w:ascii="Times New Roman" w:hAnsi="Times New Roman" w:cs="Times New Roman"/>
          <w:sz w:val="24"/>
          <w:szCs w:val="24"/>
        </w:rPr>
        <w:t xml:space="preserve">107 953,1 МВт∙год. та скорочення витрат </w:t>
      </w:r>
      <w:r w:rsidR="00E769AD">
        <w:rPr>
          <w:rFonts w:ascii="Times New Roman" w:hAnsi="Times New Roman" w:cs="Times New Roman"/>
          <w:sz w:val="24"/>
          <w:szCs w:val="24"/>
        </w:rPr>
        <w:t xml:space="preserve">                         </w:t>
      </w:r>
      <w:r w:rsidR="00317825" w:rsidRPr="00A10ED3">
        <w:rPr>
          <w:rFonts w:ascii="Times New Roman" w:hAnsi="Times New Roman" w:cs="Times New Roman"/>
          <w:sz w:val="24"/>
          <w:szCs w:val="24"/>
        </w:rPr>
        <w:t xml:space="preserve">на енергоресурси на 52 422,3 тис. грн. Мінімальний обсяг скорочення викидів парникових газів становитиме </w:t>
      </w:r>
      <w:r w:rsidR="00E769AD">
        <w:rPr>
          <w:rFonts w:ascii="Times New Roman" w:hAnsi="Times New Roman" w:cs="Times New Roman"/>
          <w:sz w:val="24"/>
          <w:szCs w:val="24"/>
        </w:rPr>
        <w:br/>
      </w:r>
      <w:r w:rsidR="00317825" w:rsidRPr="00A10ED3">
        <w:rPr>
          <w:rFonts w:ascii="Times New Roman" w:hAnsi="Times New Roman" w:cs="Times New Roman"/>
          <w:sz w:val="24"/>
          <w:szCs w:val="24"/>
        </w:rPr>
        <w:t>33 027,6 т СО</w:t>
      </w:r>
      <w:r w:rsidR="00317825" w:rsidRPr="00A10ED3">
        <w:rPr>
          <w:rFonts w:ascii="Times New Roman" w:hAnsi="Times New Roman" w:cs="Times New Roman"/>
          <w:sz w:val="24"/>
          <w:szCs w:val="24"/>
          <w:vertAlign w:val="subscript"/>
        </w:rPr>
        <w:t>2</w:t>
      </w:r>
      <w:r w:rsidR="00317825" w:rsidRPr="00A10ED3">
        <w:rPr>
          <w:rFonts w:ascii="Times New Roman" w:hAnsi="Times New Roman" w:cs="Times New Roman"/>
          <w:sz w:val="24"/>
          <w:szCs w:val="24"/>
        </w:rPr>
        <w:t>.</w:t>
      </w:r>
    </w:p>
    <w:p w:rsidR="00C06E9E" w:rsidRPr="00A10ED3" w:rsidRDefault="000E5F73" w:rsidP="00C06E9E">
      <w:pPr>
        <w:spacing w:after="0"/>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:2016-2019 рр.  </w:t>
      </w:r>
      <w:r w:rsidRPr="00A10ED3">
        <w:rPr>
          <w:rFonts w:ascii="Times New Roman" w:hAnsi="Times New Roman" w:cs="Times New Roman"/>
          <w:b/>
          <w:color w:val="1F497D" w:themeColor="text2"/>
          <w:sz w:val="24"/>
          <w:szCs w:val="24"/>
        </w:rPr>
        <w:t>Джерела фінансування</w:t>
      </w:r>
      <w:r w:rsidRPr="00A10ED3">
        <w:rPr>
          <w:rFonts w:ascii="Times New Roman" w:hAnsi="Times New Roman" w:cs="Times New Roman"/>
          <w:sz w:val="24"/>
          <w:szCs w:val="24"/>
        </w:rPr>
        <w:t xml:space="preserve"> </w:t>
      </w:r>
    </w:p>
    <w:p w:rsidR="000E5F73" w:rsidRPr="00A10ED3" w:rsidRDefault="000E5F73" w:rsidP="00C06E9E">
      <w:pPr>
        <w:spacing w:after="0"/>
        <w:rPr>
          <w:rFonts w:ascii="Times New Roman" w:hAnsi="Times New Roman" w:cs="Times New Roman"/>
        </w:rPr>
      </w:pPr>
      <w:r w:rsidRPr="00A10ED3">
        <w:rPr>
          <w:rFonts w:ascii="Times New Roman" w:hAnsi="Times New Roman" w:cs="Times New Roman"/>
          <w:sz w:val="24"/>
          <w:szCs w:val="24"/>
        </w:rPr>
        <w:t xml:space="preserve">Власні кошти </w:t>
      </w:r>
      <w:proofErr w:type="spellStart"/>
      <w:r w:rsidR="00D44289" w:rsidRPr="00A10ED3">
        <w:rPr>
          <w:rFonts w:ascii="Times New Roman" w:hAnsi="Times New Roman" w:cs="Times New Roman"/>
          <w:sz w:val="24"/>
          <w:szCs w:val="24"/>
        </w:rPr>
        <w:t>теплопостачаючих</w:t>
      </w:r>
      <w:proofErr w:type="spellEnd"/>
      <w:r w:rsidR="00D44289" w:rsidRPr="00A10ED3">
        <w:rPr>
          <w:rFonts w:ascii="Times New Roman" w:hAnsi="Times New Roman" w:cs="Times New Roman"/>
          <w:sz w:val="24"/>
          <w:szCs w:val="24"/>
        </w:rPr>
        <w:t xml:space="preserve"> підприємств – 50,1 млн.</w:t>
      </w:r>
      <w:r w:rsidR="00E769AD">
        <w:rPr>
          <w:rFonts w:ascii="Times New Roman" w:hAnsi="Times New Roman" w:cs="Times New Roman"/>
          <w:sz w:val="24"/>
          <w:szCs w:val="24"/>
        </w:rPr>
        <w:t xml:space="preserve"> </w:t>
      </w:r>
      <w:r w:rsidR="00D44289" w:rsidRPr="00A10ED3">
        <w:rPr>
          <w:rFonts w:ascii="Times New Roman" w:hAnsi="Times New Roman" w:cs="Times New Roman"/>
          <w:sz w:val="24"/>
          <w:szCs w:val="24"/>
        </w:rPr>
        <w:t>грн.</w:t>
      </w:r>
    </w:p>
    <w:p w:rsidR="00383F43" w:rsidRPr="00A10ED3" w:rsidRDefault="00383F43" w:rsidP="00317825">
      <w:pPr>
        <w:rPr>
          <w:rFonts w:ascii="Times New Roman" w:hAnsi="Times New Roman" w:cs="Times New Roman"/>
        </w:rPr>
      </w:pPr>
    </w:p>
    <w:p w:rsidR="00397C74" w:rsidRDefault="00397C74" w:rsidP="00317825">
      <w:pPr>
        <w:rPr>
          <w:rFonts w:ascii="Times New Roman" w:hAnsi="Times New Roman" w:cs="Times New Roman"/>
        </w:rPr>
      </w:pPr>
    </w:p>
    <w:p w:rsidR="00E769AD" w:rsidRDefault="00E769AD" w:rsidP="00317825">
      <w:pPr>
        <w:rPr>
          <w:rFonts w:ascii="Times New Roman" w:hAnsi="Times New Roman" w:cs="Times New Roman"/>
        </w:rPr>
      </w:pPr>
    </w:p>
    <w:p w:rsidR="00E769AD" w:rsidRDefault="00E769AD" w:rsidP="00317825">
      <w:pPr>
        <w:rPr>
          <w:rFonts w:ascii="Times New Roman" w:hAnsi="Times New Roman" w:cs="Times New Roman"/>
        </w:rPr>
      </w:pPr>
    </w:p>
    <w:p w:rsidR="002C0312" w:rsidRPr="00A10ED3" w:rsidRDefault="002C0312" w:rsidP="002C0312">
      <w:pPr>
        <w:spacing w:after="0" w:line="293" w:lineRule="auto"/>
        <w:ind w:right="-94"/>
        <w:jc w:val="both"/>
        <w:rPr>
          <w:rFonts w:ascii="Times New Roman" w:hAnsi="Times New Roman" w:cs="Times New Roman"/>
        </w:rPr>
      </w:pPr>
      <w:r w:rsidRPr="00A10ED3">
        <w:rPr>
          <w:rFonts w:ascii="Times New Roman" w:hAnsi="Times New Roman" w:cs="Times New Roman"/>
          <w:b/>
          <w:color w:val="1F497D" w:themeColor="text2"/>
          <w:sz w:val="24"/>
          <w:szCs w:val="24"/>
        </w:rPr>
        <w:lastRenderedPageBreak/>
        <w:t xml:space="preserve">Рис. 4.4.7. Скорочення споживання ПЕР </w:t>
      </w:r>
      <w:r w:rsidR="00867E11" w:rsidRPr="00A10ED3">
        <w:rPr>
          <w:rFonts w:ascii="Times New Roman" w:hAnsi="Times New Roman" w:cs="Times New Roman"/>
          <w:b/>
          <w:color w:val="1F497D" w:themeColor="text2"/>
          <w:sz w:val="24"/>
          <w:szCs w:val="24"/>
        </w:rPr>
        <w:t>у</w:t>
      </w:r>
      <w:r w:rsidRPr="00A10ED3">
        <w:rPr>
          <w:rFonts w:ascii="Times New Roman" w:hAnsi="Times New Roman" w:cs="Times New Roman"/>
          <w:b/>
          <w:color w:val="1F497D" w:themeColor="text2"/>
          <w:sz w:val="24"/>
          <w:szCs w:val="24"/>
        </w:rPr>
        <w:t xml:space="preserve"> секторі теплоенергетики (тис. МВт∙год.)</w:t>
      </w:r>
    </w:p>
    <w:p w:rsidR="00491ACB" w:rsidRPr="00A10ED3" w:rsidRDefault="008F74A2" w:rsidP="008F74A2">
      <w:pPr>
        <w:jc w:val="center"/>
        <w:rPr>
          <w:rFonts w:ascii="Times New Roman" w:hAnsi="Times New Roman" w:cs="Times New Roman"/>
        </w:rPr>
      </w:pPr>
      <w:r w:rsidRPr="00A10ED3">
        <w:rPr>
          <w:rFonts w:ascii="Times New Roman" w:hAnsi="Times New Roman" w:cs="Times New Roman"/>
          <w:noProof/>
          <w:lang w:val="ru-RU" w:eastAsia="ru-RU"/>
        </w:rPr>
        <w:drawing>
          <wp:inline distT="0" distB="0" distL="0" distR="0" wp14:anchorId="3AE3AFDC" wp14:editId="4BDE65CF">
            <wp:extent cx="4937997" cy="2910726"/>
            <wp:effectExtent l="0" t="0" r="0" b="4445"/>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36916" cy="2910089"/>
                    </a:xfrm>
                    <a:prstGeom prst="rect">
                      <a:avLst/>
                    </a:prstGeom>
                    <a:noFill/>
                  </pic:spPr>
                </pic:pic>
              </a:graphicData>
            </a:graphic>
          </wp:inline>
        </w:drawing>
      </w:r>
    </w:p>
    <w:p w:rsidR="008F74A2" w:rsidRPr="00A10ED3" w:rsidRDefault="00380E32" w:rsidP="008F74A2">
      <w:pPr>
        <w:pStyle w:val="2"/>
        <w:numPr>
          <w:ilvl w:val="3"/>
          <w:numId w:val="15"/>
        </w:numPr>
        <w:rPr>
          <w:rFonts w:ascii="Times New Roman" w:hAnsi="Times New Roman" w:cs="Times New Roman"/>
          <w:color w:val="1F497D" w:themeColor="text2"/>
          <w:sz w:val="24"/>
          <w:szCs w:val="24"/>
        </w:rPr>
      </w:pPr>
      <w:bookmarkStart w:id="58" w:name="_Toc410311562"/>
      <w:bookmarkStart w:id="59" w:name="_Toc458005183"/>
      <w:r w:rsidRPr="00A10ED3">
        <w:rPr>
          <w:rFonts w:ascii="Times New Roman" w:hAnsi="Times New Roman" w:cs="Times New Roman"/>
          <w:color w:val="1F497D" w:themeColor="text2"/>
          <w:sz w:val="24"/>
          <w:szCs w:val="24"/>
        </w:rPr>
        <w:t>Заміщення природного газу на відновлювальні та альтернативні джерела енергії</w:t>
      </w:r>
      <w:bookmarkEnd w:id="58"/>
      <w:bookmarkEnd w:id="59"/>
    </w:p>
    <w:p w:rsidR="00782EAA" w:rsidRPr="00A10ED3" w:rsidRDefault="00782EAA" w:rsidP="00782EAA">
      <w:pPr>
        <w:pStyle w:val="2"/>
        <w:numPr>
          <w:ilvl w:val="4"/>
          <w:numId w:val="15"/>
        </w:numPr>
        <w:rPr>
          <w:rFonts w:ascii="Times New Roman" w:hAnsi="Times New Roman" w:cs="Times New Roman"/>
          <w:i/>
          <w:color w:val="1F497D" w:themeColor="text2"/>
          <w:sz w:val="24"/>
          <w:szCs w:val="24"/>
        </w:rPr>
      </w:pPr>
      <w:bookmarkStart w:id="60" w:name="_Toc437617121"/>
      <w:bookmarkStart w:id="61" w:name="_Toc438120344"/>
      <w:bookmarkStart w:id="62" w:name="_Toc438120539"/>
      <w:bookmarkStart w:id="63" w:name="_Toc458005184"/>
      <w:r w:rsidRPr="00A10ED3">
        <w:rPr>
          <w:rFonts w:ascii="Times New Roman" w:hAnsi="Times New Roman" w:cs="Times New Roman"/>
          <w:i/>
          <w:color w:val="1F497D" w:themeColor="text2"/>
          <w:sz w:val="24"/>
          <w:szCs w:val="24"/>
        </w:rPr>
        <w:t>Будівництво міні</w:t>
      </w:r>
      <w:r w:rsidR="00D44289" w:rsidRPr="00A10ED3">
        <w:rPr>
          <w:rFonts w:ascii="Times New Roman" w:hAnsi="Times New Roman" w:cs="Times New Roman"/>
          <w:i/>
          <w:color w:val="1F497D" w:themeColor="text2"/>
          <w:sz w:val="24"/>
          <w:szCs w:val="24"/>
        </w:rPr>
        <w:t xml:space="preserve"> </w:t>
      </w:r>
      <w:r w:rsidRPr="00A10ED3">
        <w:rPr>
          <w:rFonts w:ascii="Times New Roman" w:hAnsi="Times New Roman" w:cs="Times New Roman"/>
          <w:i/>
          <w:color w:val="1F497D" w:themeColor="text2"/>
          <w:sz w:val="24"/>
          <w:szCs w:val="24"/>
        </w:rPr>
        <w:t>-ТЕЦ на твердих побутових відходах</w:t>
      </w:r>
      <w:bookmarkEnd w:id="60"/>
      <w:bookmarkEnd w:id="61"/>
      <w:bookmarkEnd w:id="62"/>
      <w:bookmarkEnd w:id="63"/>
    </w:p>
    <w:p w:rsidR="00421A04" w:rsidRPr="00A10ED3" w:rsidRDefault="00867E11" w:rsidP="00380E32">
      <w:pPr>
        <w:spacing w:before="240"/>
        <w:jc w:val="both"/>
        <w:rPr>
          <w:rFonts w:ascii="Times New Roman" w:hAnsi="Times New Roman" w:cs="Times New Roman"/>
          <w:sz w:val="24"/>
          <w:szCs w:val="24"/>
        </w:rPr>
      </w:pPr>
      <w:r w:rsidRPr="00A10ED3">
        <w:rPr>
          <w:rFonts w:ascii="Times New Roman" w:hAnsi="Times New Roman" w:cs="Times New Roman"/>
          <w:sz w:val="24"/>
          <w:szCs w:val="24"/>
        </w:rPr>
        <w:t>Одною із значних проблем будь-якого сучасного міста</w:t>
      </w:r>
      <w:r w:rsidR="00380E32" w:rsidRPr="00A10ED3">
        <w:rPr>
          <w:rFonts w:ascii="Times New Roman" w:hAnsi="Times New Roman" w:cs="Times New Roman"/>
          <w:sz w:val="24"/>
          <w:szCs w:val="24"/>
        </w:rPr>
        <w:t xml:space="preserve"> є збільшення обсягів утворення твердих побутових відходів і м. Суми не є винятком. Місто має значні проблеми в сфері збирання вивозу та захоронення твердих побутових відходів (ТПВ). Для прибирання ТПВ потрібні значні ресурси, витрачається пальне, відводяться великі території під звалища. Обсяг сміття, яке утвор</w:t>
      </w:r>
      <w:r w:rsidRPr="00A10ED3">
        <w:rPr>
          <w:rFonts w:ascii="Times New Roman" w:hAnsi="Times New Roman" w:cs="Times New Roman"/>
          <w:sz w:val="24"/>
          <w:szCs w:val="24"/>
        </w:rPr>
        <w:t>илос</w:t>
      </w:r>
      <w:r w:rsidR="00380E32" w:rsidRPr="00A10ED3">
        <w:rPr>
          <w:rFonts w:ascii="Times New Roman" w:hAnsi="Times New Roman" w:cs="Times New Roman"/>
          <w:sz w:val="24"/>
          <w:szCs w:val="24"/>
        </w:rPr>
        <w:t>я в місті в 2013 році становив приблизно 315,5 тис. м</w:t>
      </w:r>
      <w:r w:rsidR="00380E32" w:rsidRPr="00A10ED3">
        <w:rPr>
          <w:rFonts w:ascii="Times New Roman" w:hAnsi="Times New Roman" w:cs="Times New Roman"/>
          <w:sz w:val="24"/>
          <w:szCs w:val="24"/>
          <w:vertAlign w:val="superscript"/>
        </w:rPr>
        <w:t>3</w:t>
      </w:r>
      <w:r w:rsidR="00380E32" w:rsidRPr="00A10ED3">
        <w:rPr>
          <w:rFonts w:ascii="Times New Roman" w:hAnsi="Times New Roman" w:cs="Times New Roman"/>
          <w:sz w:val="24"/>
          <w:szCs w:val="24"/>
        </w:rPr>
        <w:t>.</w:t>
      </w:r>
    </w:p>
    <w:p w:rsidR="00380E32" w:rsidRPr="00A10ED3" w:rsidRDefault="00AE7019" w:rsidP="00380E32">
      <w:pPr>
        <w:spacing w:before="240"/>
        <w:jc w:val="both"/>
        <w:rPr>
          <w:rFonts w:ascii="Times New Roman" w:hAnsi="Times New Roman" w:cs="Times New Roman"/>
          <w:sz w:val="24"/>
          <w:szCs w:val="24"/>
        </w:rPr>
      </w:pPr>
      <w:r w:rsidRPr="00A10ED3">
        <w:rPr>
          <w:rFonts w:ascii="Times New Roman" w:hAnsi="Times New Roman" w:cs="Times New Roman"/>
          <w:sz w:val="24"/>
          <w:szCs w:val="24"/>
        </w:rPr>
        <w:t>У</w:t>
      </w:r>
      <w:r w:rsidR="00380E32" w:rsidRPr="00A10ED3">
        <w:rPr>
          <w:rFonts w:ascii="Times New Roman" w:hAnsi="Times New Roman" w:cs="Times New Roman"/>
          <w:sz w:val="24"/>
          <w:szCs w:val="24"/>
        </w:rPr>
        <w:t xml:space="preserve"> передових країнах світу відходи переробляються, частина з них спалюється. Енергія горіння використовується для забезпечення тепловою енергією міста. Слід зазначити, що при цьому значна робота по сортуванню сміття виконується мешканцями, тобто створюються нові робочі місця.</w:t>
      </w:r>
    </w:p>
    <w:p w:rsidR="00387984" w:rsidRPr="00A10ED3" w:rsidRDefault="00387984" w:rsidP="00387984">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Використання ТПВ в якості палива </w:t>
      </w:r>
      <w:r w:rsidR="00AE7019" w:rsidRPr="00A10ED3">
        <w:rPr>
          <w:rFonts w:ascii="Times New Roman" w:hAnsi="Times New Roman" w:cs="Times New Roman"/>
          <w:sz w:val="24"/>
          <w:szCs w:val="24"/>
        </w:rPr>
        <w:t>значно</w:t>
      </w:r>
      <w:r w:rsidRPr="00A10ED3">
        <w:rPr>
          <w:rFonts w:ascii="Times New Roman" w:hAnsi="Times New Roman" w:cs="Times New Roman"/>
          <w:sz w:val="24"/>
          <w:szCs w:val="24"/>
        </w:rPr>
        <w:t xml:space="preserve"> складніше, ніж газу. Для використання ТПВ необхідні сховища палива та додаткові пристрої підготовки та транспортування. Використання ТПВ потребує (окрім фінансування будівництва) організаційних зусиль по розробці важелів впливу для впровадження заміщення газу (організації фондів заохочення за рахунок використання частини коштів від економії палива). </w:t>
      </w:r>
    </w:p>
    <w:p w:rsidR="008F74A2" w:rsidRPr="00A10ED3" w:rsidRDefault="00387984" w:rsidP="00387984">
      <w:pPr>
        <w:spacing w:before="240"/>
        <w:jc w:val="both"/>
        <w:rPr>
          <w:rFonts w:ascii="Times New Roman" w:hAnsi="Times New Roman" w:cs="Times New Roman"/>
          <w:sz w:val="24"/>
          <w:szCs w:val="24"/>
        </w:rPr>
      </w:pPr>
      <w:r w:rsidRPr="00A10ED3">
        <w:rPr>
          <w:rFonts w:ascii="Times New Roman" w:hAnsi="Times New Roman" w:cs="Times New Roman"/>
          <w:sz w:val="24"/>
          <w:szCs w:val="24"/>
        </w:rPr>
        <w:t>Лінії по переробці ТПВ доцільно розмістити на території очисних споруд міста. Там можна буде використовувати очищені стічні води для підживлення міні</w:t>
      </w:r>
      <w:r w:rsidR="00755161" w:rsidRPr="00A10ED3">
        <w:rPr>
          <w:rFonts w:ascii="Times New Roman" w:hAnsi="Times New Roman" w:cs="Times New Roman"/>
          <w:sz w:val="24"/>
          <w:szCs w:val="24"/>
        </w:rPr>
        <w:t xml:space="preserve"> </w:t>
      </w:r>
      <w:r w:rsidRPr="00A10ED3">
        <w:rPr>
          <w:rFonts w:ascii="Times New Roman" w:hAnsi="Times New Roman" w:cs="Times New Roman"/>
          <w:sz w:val="24"/>
          <w:szCs w:val="24"/>
        </w:rPr>
        <w:t>-ТЕЦ, золу після спалювання відходів доцільно направляти на очисні споруди, надлишкову теплову енергію використовувати для осушення частково зневодненого мулу (</w:t>
      </w:r>
      <w:proofErr w:type="spellStart"/>
      <w:r w:rsidRPr="00A10ED3">
        <w:rPr>
          <w:rFonts w:ascii="Times New Roman" w:hAnsi="Times New Roman" w:cs="Times New Roman"/>
          <w:sz w:val="24"/>
          <w:szCs w:val="24"/>
        </w:rPr>
        <w:t>кеку</w:t>
      </w:r>
      <w:proofErr w:type="spellEnd"/>
      <w:r w:rsidRPr="00A10ED3">
        <w:rPr>
          <w:rFonts w:ascii="Times New Roman" w:hAnsi="Times New Roman" w:cs="Times New Roman"/>
          <w:sz w:val="24"/>
          <w:szCs w:val="24"/>
        </w:rPr>
        <w:t>).</w:t>
      </w:r>
    </w:p>
    <w:p w:rsidR="009912E3" w:rsidRPr="00A10ED3" w:rsidRDefault="00985425" w:rsidP="009912E3">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Для започаткування сталого </w:t>
      </w:r>
      <w:r w:rsidR="009912E3" w:rsidRPr="00A10ED3">
        <w:rPr>
          <w:rFonts w:ascii="Times New Roman" w:hAnsi="Times New Roman" w:cs="Times New Roman"/>
          <w:sz w:val="24"/>
          <w:szCs w:val="24"/>
        </w:rPr>
        <w:t xml:space="preserve">використання енергії </w:t>
      </w:r>
      <w:r w:rsidRPr="00A10ED3">
        <w:rPr>
          <w:rFonts w:ascii="Times New Roman" w:hAnsi="Times New Roman" w:cs="Times New Roman"/>
          <w:sz w:val="24"/>
          <w:szCs w:val="24"/>
        </w:rPr>
        <w:t>з твердих побутових відходів</w:t>
      </w:r>
      <w:r w:rsidR="00495548" w:rsidRPr="00A10ED3">
        <w:rPr>
          <w:rFonts w:ascii="Times New Roman" w:hAnsi="Times New Roman" w:cs="Times New Roman"/>
          <w:sz w:val="24"/>
          <w:szCs w:val="24"/>
        </w:rPr>
        <w:t xml:space="preserve"> необхідно виконати наступні кроки</w:t>
      </w:r>
      <w:r w:rsidRPr="00A10ED3">
        <w:rPr>
          <w:rFonts w:ascii="Times New Roman" w:hAnsi="Times New Roman" w:cs="Times New Roman"/>
          <w:sz w:val="24"/>
          <w:szCs w:val="24"/>
        </w:rPr>
        <w:t>:</w:t>
      </w:r>
    </w:p>
    <w:p w:rsidR="00495548" w:rsidRPr="00A10ED3" w:rsidRDefault="009912E3" w:rsidP="0010042B">
      <w:pPr>
        <w:pStyle w:val="a3"/>
        <w:numPr>
          <w:ilvl w:val="0"/>
          <w:numId w:val="53"/>
        </w:numPr>
        <w:spacing w:before="240"/>
        <w:jc w:val="both"/>
        <w:rPr>
          <w:rFonts w:ascii="Times New Roman" w:hAnsi="Times New Roman" w:cs="Times New Roman"/>
          <w:sz w:val="24"/>
          <w:szCs w:val="24"/>
        </w:rPr>
      </w:pPr>
      <w:r w:rsidRPr="00A10ED3">
        <w:rPr>
          <w:rFonts w:ascii="Times New Roman" w:hAnsi="Times New Roman" w:cs="Times New Roman"/>
          <w:sz w:val="24"/>
          <w:szCs w:val="24"/>
        </w:rPr>
        <w:t>Налагод</w:t>
      </w:r>
      <w:r w:rsidR="00495548" w:rsidRPr="00A10ED3">
        <w:rPr>
          <w:rFonts w:ascii="Times New Roman" w:hAnsi="Times New Roman" w:cs="Times New Roman"/>
          <w:sz w:val="24"/>
          <w:szCs w:val="24"/>
        </w:rPr>
        <w:t>ити</w:t>
      </w:r>
      <w:r w:rsidRPr="00A10ED3">
        <w:rPr>
          <w:rFonts w:ascii="Times New Roman" w:hAnsi="Times New Roman" w:cs="Times New Roman"/>
          <w:sz w:val="24"/>
          <w:szCs w:val="24"/>
        </w:rPr>
        <w:t xml:space="preserve"> </w:t>
      </w:r>
      <w:r w:rsidR="00AE7019" w:rsidRPr="00A10ED3">
        <w:rPr>
          <w:rFonts w:ascii="Times New Roman" w:hAnsi="Times New Roman" w:cs="Times New Roman"/>
          <w:sz w:val="24"/>
          <w:szCs w:val="24"/>
        </w:rPr>
        <w:t>роздільне</w:t>
      </w:r>
      <w:r w:rsidRPr="00A10ED3">
        <w:rPr>
          <w:rFonts w:ascii="Times New Roman" w:hAnsi="Times New Roman" w:cs="Times New Roman"/>
          <w:sz w:val="24"/>
          <w:szCs w:val="24"/>
        </w:rPr>
        <w:t xml:space="preserve"> збирання ТПВ населенням, заохочення до цього </w:t>
      </w:r>
      <w:r w:rsidR="00495548" w:rsidRPr="00A10ED3">
        <w:rPr>
          <w:rFonts w:ascii="Times New Roman" w:hAnsi="Times New Roman" w:cs="Times New Roman"/>
          <w:sz w:val="24"/>
          <w:szCs w:val="24"/>
        </w:rPr>
        <w:t xml:space="preserve">виконати </w:t>
      </w:r>
      <w:r w:rsidRPr="00A10ED3">
        <w:rPr>
          <w:rFonts w:ascii="Times New Roman" w:hAnsi="Times New Roman" w:cs="Times New Roman"/>
          <w:sz w:val="24"/>
          <w:szCs w:val="24"/>
        </w:rPr>
        <w:t xml:space="preserve">за рахунок введення </w:t>
      </w:r>
      <w:proofErr w:type="spellStart"/>
      <w:r w:rsidRPr="00A10ED3">
        <w:rPr>
          <w:rFonts w:ascii="Times New Roman" w:hAnsi="Times New Roman" w:cs="Times New Roman"/>
          <w:sz w:val="24"/>
          <w:szCs w:val="24"/>
        </w:rPr>
        <w:t>двоставкового</w:t>
      </w:r>
      <w:proofErr w:type="spellEnd"/>
      <w:r w:rsidRPr="00A10ED3">
        <w:rPr>
          <w:rFonts w:ascii="Times New Roman" w:hAnsi="Times New Roman" w:cs="Times New Roman"/>
          <w:sz w:val="24"/>
          <w:szCs w:val="24"/>
        </w:rPr>
        <w:t xml:space="preserve"> тарифу: на сортування та вивезення сміття.</w:t>
      </w:r>
    </w:p>
    <w:p w:rsidR="009912E3" w:rsidRPr="00A10ED3" w:rsidRDefault="009912E3" w:rsidP="0010042B">
      <w:pPr>
        <w:pStyle w:val="a3"/>
        <w:numPr>
          <w:ilvl w:val="0"/>
          <w:numId w:val="53"/>
        </w:numPr>
        <w:spacing w:before="240"/>
        <w:jc w:val="both"/>
        <w:rPr>
          <w:rFonts w:ascii="Times New Roman" w:hAnsi="Times New Roman" w:cs="Times New Roman"/>
          <w:sz w:val="24"/>
          <w:szCs w:val="24"/>
        </w:rPr>
      </w:pPr>
      <w:r w:rsidRPr="00A10ED3">
        <w:rPr>
          <w:rFonts w:ascii="Times New Roman" w:hAnsi="Times New Roman" w:cs="Times New Roman"/>
          <w:sz w:val="24"/>
          <w:szCs w:val="24"/>
        </w:rPr>
        <w:t>Забезпеч</w:t>
      </w:r>
      <w:r w:rsidR="00495548" w:rsidRPr="00A10ED3">
        <w:rPr>
          <w:rFonts w:ascii="Times New Roman" w:hAnsi="Times New Roman" w:cs="Times New Roman"/>
          <w:sz w:val="24"/>
          <w:szCs w:val="24"/>
        </w:rPr>
        <w:t>ити</w:t>
      </w:r>
      <w:r w:rsidRPr="00A10ED3">
        <w:rPr>
          <w:rFonts w:ascii="Times New Roman" w:hAnsi="Times New Roman" w:cs="Times New Roman"/>
          <w:sz w:val="24"/>
          <w:szCs w:val="24"/>
        </w:rPr>
        <w:t xml:space="preserve"> населення </w:t>
      </w:r>
      <w:proofErr w:type="spellStart"/>
      <w:r w:rsidRPr="00A10ED3">
        <w:rPr>
          <w:rFonts w:ascii="Times New Roman" w:hAnsi="Times New Roman" w:cs="Times New Roman"/>
          <w:sz w:val="24"/>
          <w:szCs w:val="24"/>
        </w:rPr>
        <w:t>ємностями</w:t>
      </w:r>
      <w:proofErr w:type="spellEnd"/>
      <w:r w:rsidRPr="00A10ED3">
        <w:rPr>
          <w:rFonts w:ascii="Times New Roman" w:hAnsi="Times New Roman" w:cs="Times New Roman"/>
          <w:sz w:val="24"/>
          <w:szCs w:val="24"/>
        </w:rPr>
        <w:t xml:space="preserve"> для </w:t>
      </w:r>
      <w:r w:rsidR="00AE7019" w:rsidRPr="00A10ED3">
        <w:rPr>
          <w:rFonts w:ascii="Times New Roman" w:hAnsi="Times New Roman" w:cs="Times New Roman"/>
          <w:sz w:val="24"/>
          <w:szCs w:val="24"/>
        </w:rPr>
        <w:t>роздільного</w:t>
      </w:r>
      <w:r w:rsidRPr="00A10ED3">
        <w:rPr>
          <w:rFonts w:ascii="Times New Roman" w:hAnsi="Times New Roman" w:cs="Times New Roman"/>
          <w:sz w:val="24"/>
          <w:szCs w:val="24"/>
        </w:rPr>
        <w:t xml:space="preserve"> збирання</w:t>
      </w:r>
      <w:r w:rsidR="00785512">
        <w:rPr>
          <w:rFonts w:ascii="Times New Roman" w:hAnsi="Times New Roman" w:cs="Times New Roman"/>
          <w:sz w:val="24"/>
          <w:szCs w:val="24"/>
        </w:rPr>
        <w:t xml:space="preserve"> ТПВ;</w:t>
      </w:r>
    </w:p>
    <w:p w:rsidR="00495548" w:rsidRPr="00A10ED3" w:rsidRDefault="00495548" w:rsidP="0010042B">
      <w:pPr>
        <w:pStyle w:val="a3"/>
        <w:numPr>
          <w:ilvl w:val="0"/>
          <w:numId w:val="53"/>
        </w:numPr>
        <w:spacing w:before="240"/>
        <w:jc w:val="both"/>
        <w:rPr>
          <w:rFonts w:ascii="Times New Roman" w:hAnsi="Times New Roman" w:cs="Times New Roman"/>
          <w:sz w:val="24"/>
          <w:szCs w:val="24"/>
        </w:rPr>
      </w:pPr>
      <w:r w:rsidRPr="00A10ED3">
        <w:rPr>
          <w:rFonts w:ascii="Times New Roman" w:hAnsi="Times New Roman" w:cs="Times New Roman"/>
          <w:sz w:val="24"/>
          <w:szCs w:val="24"/>
        </w:rPr>
        <w:lastRenderedPageBreak/>
        <w:t xml:space="preserve">Збудувати </w:t>
      </w:r>
      <w:proofErr w:type="spellStart"/>
      <w:r w:rsidRPr="00A10ED3">
        <w:rPr>
          <w:rFonts w:ascii="Times New Roman" w:hAnsi="Times New Roman" w:cs="Times New Roman"/>
          <w:sz w:val="24"/>
          <w:szCs w:val="24"/>
        </w:rPr>
        <w:t>сміттєсортувальний</w:t>
      </w:r>
      <w:proofErr w:type="spellEnd"/>
      <w:r w:rsidR="00421A04" w:rsidRPr="00A10ED3">
        <w:rPr>
          <w:rFonts w:ascii="Times New Roman" w:hAnsi="Times New Roman" w:cs="Times New Roman"/>
          <w:sz w:val="24"/>
          <w:szCs w:val="24"/>
        </w:rPr>
        <w:t xml:space="preserve"> </w:t>
      </w:r>
      <w:r w:rsidRPr="00A10ED3">
        <w:rPr>
          <w:rFonts w:ascii="Times New Roman" w:hAnsi="Times New Roman" w:cs="Times New Roman"/>
          <w:sz w:val="24"/>
          <w:szCs w:val="24"/>
        </w:rPr>
        <w:t>комплекс на існуючому полігоні (або на території міні</w:t>
      </w:r>
      <w:r w:rsidR="00755161" w:rsidRPr="00A10ED3">
        <w:rPr>
          <w:rFonts w:ascii="Times New Roman" w:hAnsi="Times New Roman" w:cs="Times New Roman"/>
          <w:sz w:val="24"/>
          <w:szCs w:val="24"/>
        </w:rPr>
        <w:t xml:space="preserve"> </w:t>
      </w:r>
      <w:r w:rsidRPr="00A10ED3">
        <w:rPr>
          <w:rFonts w:ascii="Times New Roman" w:hAnsi="Times New Roman" w:cs="Times New Roman"/>
          <w:sz w:val="24"/>
          <w:szCs w:val="24"/>
        </w:rPr>
        <w:t xml:space="preserve">-ТЕЦ) з продуктивністю </w:t>
      </w:r>
      <w:r w:rsidR="00421A04" w:rsidRPr="00A10ED3">
        <w:rPr>
          <w:rFonts w:ascii="Times New Roman" w:hAnsi="Times New Roman" w:cs="Times New Roman"/>
          <w:sz w:val="24"/>
          <w:szCs w:val="24"/>
        </w:rPr>
        <w:t>1</w:t>
      </w:r>
      <w:r w:rsidR="00AE7019" w:rsidRPr="00A10ED3">
        <w:rPr>
          <w:rFonts w:ascii="Times New Roman" w:hAnsi="Times New Roman" w:cs="Times New Roman"/>
          <w:sz w:val="24"/>
          <w:szCs w:val="24"/>
        </w:rPr>
        <w:t>00 тис. т. у</w:t>
      </w:r>
      <w:r w:rsidRPr="00A10ED3">
        <w:rPr>
          <w:rFonts w:ascii="Times New Roman" w:hAnsi="Times New Roman" w:cs="Times New Roman"/>
          <w:sz w:val="24"/>
          <w:szCs w:val="24"/>
        </w:rPr>
        <w:t xml:space="preserve"> рік. Після сортування для подальшої переробки використовується  50-60% ТПВ</w:t>
      </w:r>
    </w:p>
    <w:p w:rsidR="009912E3" w:rsidRPr="00A10ED3" w:rsidRDefault="009912E3" w:rsidP="0010042B">
      <w:pPr>
        <w:pStyle w:val="a3"/>
        <w:numPr>
          <w:ilvl w:val="0"/>
          <w:numId w:val="53"/>
        </w:num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Будівництво </w:t>
      </w:r>
      <w:r w:rsidR="00421A04" w:rsidRPr="00A10ED3">
        <w:rPr>
          <w:rFonts w:ascii="Times New Roman" w:hAnsi="Times New Roman" w:cs="Times New Roman"/>
          <w:sz w:val="24"/>
          <w:szCs w:val="24"/>
        </w:rPr>
        <w:t>міні</w:t>
      </w:r>
      <w:r w:rsidR="00755161" w:rsidRPr="00A10ED3">
        <w:rPr>
          <w:rFonts w:ascii="Times New Roman" w:hAnsi="Times New Roman" w:cs="Times New Roman"/>
          <w:sz w:val="24"/>
          <w:szCs w:val="24"/>
        </w:rPr>
        <w:t xml:space="preserve"> </w:t>
      </w:r>
      <w:r w:rsidR="00421A04" w:rsidRPr="00A10ED3">
        <w:rPr>
          <w:rFonts w:ascii="Times New Roman" w:hAnsi="Times New Roman" w:cs="Times New Roman"/>
          <w:sz w:val="24"/>
          <w:szCs w:val="24"/>
        </w:rPr>
        <w:t xml:space="preserve">-ТЕЦ </w:t>
      </w:r>
      <w:r w:rsidRPr="00A10ED3">
        <w:rPr>
          <w:rFonts w:ascii="Times New Roman" w:hAnsi="Times New Roman" w:cs="Times New Roman"/>
          <w:sz w:val="24"/>
          <w:szCs w:val="24"/>
        </w:rPr>
        <w:t>на територіях очисних споруд міста. Використання енергії спалення відходів для комбінованої генерації електричної та теплової енергії.</w:t>
      </w:r>
    </w:p>
    <w:p w:rsidR="00421A04" w:rsidRPr="00A10ED3" w:rsidRDefault="00421A04" w:rsidP="00421A04">
      <w:pPr>
        <w:spacing w:before="24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4.4.10. Показники ефективності проекту</w:t>
      </w:r>
    </w:p>
    <w:tbl>
      <w:tblPr>
        <w:tblW w:w="10687" w:type="dxa"/>
        <w:tblCellMar>
          <w:left w:w="0" w:type="dxa"/>
          <w:right w:w="0" w:type="dxa"/>
        </w:tblCellMar>
        <w:tblLook w:val="04A0" w:firstRow="1" w:lastRow="0" w:firstColumn="1" w:lastColumn="0" w:noHBand="0" w:noVBand="1"/>
      </w:tblPr>
      <w:tblGrid>
        <w:gridCol w:w="1114"/>
        <w:gridCol w:w="1301"/>
        <w:gridCol w:w="1020"/>
        <w:gridCol w:w="1122"/>
        <w:gridCol w:w="1146"/>
        <w:gridCol w:w="954"/>
        <w:gridCol w:w="1316"/>
        <w:gridCol w:w="1398"/>
        <w:gridCol w:w="1316"/>
      </w:tblGrid>
      <w:tr w:rsidR="00DD422D" w:rsidRPr="00A10ED3" w:rsidTr="008F5276">
        <w:trPr>
          <w:trHeight w:val="476"/>
        </w:trPr>
        <w:tc>
          <w:tcPr>
            <w:tcW w:w="1114" w:type="dxa"/>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Інвестиції</w:t>
            </w:r>
          </w:p>
        </w:tc>
        <w:tc>
          <w:tcPr>
            <w:tcW w:w="1301" w:type="dxa"/>
            <w:tcBorders>
              <w:top w:val="single" w:sz="4" w:space="0" w:color="1F497D"/>
              <w:left w:val="nil"/>
              <w:bottom w:val="single" w:sz="4" w:space="0" w:color="1F497D"/>
              <w:right w:val="single" w:sz="4" w:space="0" w:color="1F497D"/>
            </w:tcBorders>
            <w:shd w:val="clear" w:color="000000" w:fill="95B3D7"/>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Заміщення природного газу</w:t>
            </w:r>
          </w:p>
        </w:tc>
        <w:tc>
          <w:tcPr>
            <w:tcW w:w="1020" w:type="dxa"/>
            <w:tcBorders>
              <w:top w:val="single" w:sz="4" w:space="0" w:color="1F497D"/>
              <w:left w:val="nil"/>
              <w:bottom w:val="single" w:sz="4" w:space="0" w:color="1F497D"/>
              <w:right w:val="single" w:sz="4" w:space="0" w:color="1F497D"/>
            </w:tcBorders>
            <w:shd w:val="clear" w:color="000000" w:fill="95B3D7"/>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Економія ПЕР</w:t>
            </w:r>
          </w:p>
        </w:tc>
        <w:tc>
          <w:tcPr>
            <w:tcW w:w="1122" w:type="dxa"/>
            <w:tcBorders>
              <w:top w:val="single" w:sz="4" w:space="0" w:color="1F497D"/>
              <w:left w:val="nil"/>
              <w:bottom w:val="single" w:sz="4" w:space="0" w:color="1F497D"/>
              <w:right w:val="single" w:sz="4" w:space="0" w:color="1F497D"/>
            </w:tcBorders>
            <w:shd w:val="clear" w:color="000000" w:fill="95B3D7"/>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Скорочення викидів ПГ</w:t>
            </w:r>
          </w:p>
        </w:tc>
        <w:tc>
          <w:tcPr>
            <w:tcW w:w="1146" w:type="dxa"/>
            <w:tcBorders>
              <w:top w:val="single" w:sz="4" w:space="0" w:color="1F497D"/>
              <w:left w:val="nil"/>
              <w:bottom w:val="single" w:sz="4" w:space="0" w:color="1F497D"/>
              <w:right w:val="single" w:sz="4" w:space="0" w:color="1F497D"/>
            </w:tcBorders>
            <w:shd w:val="clear" w:color="000000" w:fill="95B3D7"/>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Зниження витрат</w:t>
            </w:r>
          </w:p>
        </w:tc>
        <w:tc>
          <w:tcPr>
            <w:tcW w:w="954" w:type="dxa"/>
            <w:tcBorders>
              <w:top w:val="single" w:sz="4" w:space="0" w:color="1F497D"/>
              <w:left w:val="nil"/>
              <w:bottom w:val="single" w:sz="4" w:space="0" w:color="1F497D"/>
              <w:right w:val="single" w:sz="4" w:space="0" w:color="1F497D"/>
            </w:tcBorders>
            <w:shd w:val="clear" w:color="000000" w:fill="95B3D7"/>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Простий термін окупності</w:t>
            </w:r>
          </w:p>
        </w:tc>
        <w:tc>
          <w:tcPr>
            <w:tcW w:w="1316" w:type="dxa"/>
            <w:tcBorders>
              <w:top w:val="single" w:sz="4" w:space="0" w:color="1F497D"/>
              <w:left w:val="nil"/>
              <w:bottom w:val="single" w:sz="4" w:space="0" w:color="1F497D"/>
              <w:right w:val="single" w:sz="4" w:space="0" w:color="1F497D"/>
            </w:tcBorders>
            <w:shd w:val="clear" w:color="000000" w:fill="95B3D7"/>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Внутрішня норма прибутковості (IRR)</w:t>
            </w:r>
          </w:p>
        </w:tc>
        <w:tc>
          <w:tcPr>
            <w:tcW w:w="1398" w:type="dxa"/>
            <w:tcBorders>
              <w:top w:val="single" w:sz="4" w:space="0" w:color="1F497D"/>
              <w:left w:val="nil"/>
              <w:bottom w:val="single" w:sz="4" w:space="0" w:color="1F497D"/>
              <w:right w:val="single" w:sz="4" w:space="0" w:color="1F497D"/>
            </w:tcBorders>
            <w:shd w:val="clear" w:color="000000" w:fill="95B3D7"/>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Чистий дисконтований дохід (NPV)</w:t>
            </w:r>
          </w:p>
        </w:tc>
        <w:tc>
          <w:tcPr>
            <w:tcW w:w="1316" w:type="dxa"/>
            <w:tcBorders>
              <w:top w:val="single" w:sz="4" w:space="0" w:color="1F497D"/>
              <w:left w:val="nil"/>
              <w:bottom w:val="single" w:sz="4" w:space="0" w:color="1F497D"/>
              <w:right w:val="single" w:sz="4" w:space="0" w:color="1F497D"/>
            </w:tcBorders>
            <w:shd w:val="clear" w:color="000000" w:fill="95B3D7"/>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Індекс прибутковості (NPVQ)</w:t>
            </w:r>
          </w:p>
        </w:tc>
      </w:tr>
      <w:tr w:rsidR="00DD422D" w:rsidRPr="00A10ED3" w:rsidTr="008F5276">
        <w:trPr>
          <w:trHeight w:val="64"/>
        </w:trPr>
        <w:tc>
          <w:tcPr>
            <w:tcW w:w="0" w:type="auto"/>
            <w:tcBorders>
              <w:top w:val="nil"/>
              <w:left w:val="single" w:sz="4" w:space="0" w:color="1F497D"/>
              <w:bottom w:val="single" w:sz="4" w:space="0" w:color="1F497D"/>
              <w:right w:val="single" w:sz="4" w:space="0" w:color="1F497D"/>
            </w:tcBorders>
            <w:shd w:val="clear" w:color="000000" w:fill="95B3D7"/>
            <w:noWrap/>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тис. грн.</w:t>
            </w:r>
          </w:p>
        </w:tc>
        <w:tc>
          <w:tcPr>
            <w:tcW w:w="1301" w:type="dxa"/>
            <w:tcBorders>
              <w:top w:val="nil"/>
              <w:left w:val="nil"/>
              <w:bottom w:val="single" w:sz="4" w:space="0" w:color="1F497D"/>
              <w:right w:val="single" w:sz="4" w:space="0" w:color="1F497D"/>
            </w:tcBorders>
            <w:shd w:val="clear" w:color="000000" w:fill="95B3D7"/>
            <w:noWrap/>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МВт</w:t>
            </w:r>
            <w:r w:rsidR="008F5276" w:rsidRPr="00A10ED3">
              <w:rPr>
                <w:rFonts w:ascii="Times New Roman" w:hAnsi="Times New Roman" w:cs="Times New Roman"/>
                <w:b/>
                <w:bCs/>
                <w:color w:val="000000"/>
                <w:sz w:val="18"/>
                <w:szCs w:val="18"/>
              </w:rPr>
              <w:t>∙</w:t>
            </w:r>
            <w:r w:rsidRPr="00A10ED3">
              <w:rPr>
                <w:rFonts w:ascii="Times New Roman" w:hAnsi="Times New Roman" w:cs="Times New Roman"/>
                <w:b/>
                <w:bCs/>
                <w:color w:val="000000"/>
                <w:sz w:val="18"/>
                <w:szCs w:val="18"/>
              </w:rPr>
              <w:t>год</w:t>
            </w:r>
          </w:p>
        </w:tc>
        <w:tc>
          <w:tcPr>
            <w:tcW w:w="1020" w:type="dxa"/>
            <w:tcBorders>
              <w:top w:val="nil"/>
              <w:left w:val="nil"/>
              <w:bottom w:val="single" w:sz="4" w:space="0" w:color="1F497D"/>
              <w:right w:val="single" w:sz="4" w:space="0" w:color="1F497D"/>
            </w:tcBorders>
            <w:shd w:val="clear" w:color="000000" w:fill="95B3D7"/>
            <w:noWrap/>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МВт</w:t>
            </w:r>
            <w:r w:rsidR="008F5276" w:rsidRPr="00A10ED3">
              <w:rPr>
                <w:rFonts w:ascii="Times New Roman" w:hAnsi="Times New Roman" w:cs="Times New Roman"/>
                <w:b/>
                <w:bCs/>
                <w:color w:val="000000"/>
                <w:sz w:val="18"/>
                <w:szCs w:val="18"/>
              </w:rPr>
              <w:t>∙</w:t>
            </w:r>
            <w:r w:rsidRPr="00A10ED3">
              <w:rPr>
                <w:rFonts w:ascii="Times New Roman" w:hAnsi="Times New Roman" w:cs="Times New Roman"/>
                <w:b/>
                <w:bCs/>
                <w:color w:val="000000"/>
                <w:sz w:val="18"/>
                <w:szCs w:val="18"/>
              </w:rPr>
              <w:t>год</w:t>
            </w:r>
          </w:p>
        </w:tc>
        <w:tc>
          <w:tcPr>
            <w:tcW w:w="0" w:type="auto"/>
            <w:tcBorders>
              <w:top w:val="nil"/>
              <w:left w:val="nil"/>
              <w:bottom w:val="single" w:sz="4" w:space="0" w:color="1F497D"/>
              <w:right w:val="single" w:sz="4" w:space="0" w:color="1F497D"/>
            </w:tcBorders>
            <w:shd w:val="clear" w:color="000000" w:fill="95B3D7"/>
            <w:noWrap/>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т СО</w:t>
            </w:r>
            <w:r w:rsidRPr="00A10ED3">
              <w:rPr>
                <w:rFonts w:ascii="Times New Roman" w:hAnsi="Times New Roman" w:cs="Times New Roman"/>
                <w:b/>
                <w:bCs/>
                <w:color w:val="000000"/>
                <w:sz w:val="18"/>
                <w:szCs w:val="18"/>
                <w:vertAlign w:val="subscript"/>
              </w:rPr>
              <w:t>2</w:t>
            </w:r>
          </w:p>
        </w:tc>
        <w:tc>
          <w:tcPr>
            <w:tcW w:w="1146" w:type="dxa"/>
            <w:tcBorders>
              <w:top w:val="nil"/>
              <w:left w:val="nil"/>
              <w:bottom w:val="single" w:sz="4" w:space="0" w:color="1F497D"/>
              <w:right w:val="single" w:sz="4" w:space="0" w:color="1F497D"/>
            </w:tcBorders>
            <w:shd w:val="clear" w:color="000000" w:fill="95B3D7"/>
            <w:noWrap/>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тис. грн.</w:t>
            </w:r>
          </w:p>
        </w:tc>
        <w:tc>
          <w:tcPr>
            <w:tcW w:w="0" w:type="auto"/>
            <w:tcBorders>
              <w:top w:val="nil"/>
              <w:left w:val="nil"/>
              <w:bottom w:val="single" w:sz="4" w:space="0" w:color="1F497D"/>
              <w:right w:val="single" w:sz="4" w:space="0" w:color="1F497D"/>
            </w:tcBorders>
            <w:shd w:val="clear" w:color="000000" w:fill="95B3D7"/>
            <w:noWrap/>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років</w:t>
            </w:r>
          </w:p>
        </w:tc>
        <w:tc>
          <w:tcPr>
            <w:tcW w:w="0" w:type="auto"/>
            <w:tcBorders>
              <w:top w:val="nil"/>
              <w:left w:val="nil"/>
              <w:bottom w:val="single" w:sz="4" w:space="0" w:color="1F497D"/>
              <w:right w:val="single" w:sz="4" w:space="0" w:color="1F497D"/>
            </w:tcBorders>
            <w:shd w:val="clear" w:color="000000" w:fill="95B3D7"/>
            <w:noWrap/>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w:t>
            </w:r>
          </w:p>
        </w:tc>
        <w:tc>
          <w:tcPr>
            <w:tcW w:w="0" w:type="auto"/>
            <w:tcBorders>
              <w:top w:val="nil"/>
              <w:left w:val="nil"/>
              <w:bottom w:val="single" w:sz="4" w:space="0" w:color="1F497D"/>
              <w:right w:val="single" w:sz="4" w:space="0" w:color="1F497D"/>
            </w:tcBorders>
            <w:shd w:val="clear" w:color="000000" w:fill="95B3D7"/>
            <w:noWrap/>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тис. грн.</w:t>
            </w:r>
          </w:p>
        </w:tc>
        <w:tc>
          <w:tcPr>
            <w:tcW w:w="0" w:type="auto"/>
            <w:tcBorders>
              <w:top w:val="nil"/>
              <w:left w:val="nil"/>
              <w:bottom w:val="single" w:sz="4" w:space="0" w:color="1F497D"/>
              <w:right w:val="single" w:sz="4" w:space="0" w:color="1F497D"/>
            </w:tcBorders>
            <w:shd w:val="clear" w:color="000000" w:fill="95B3D7"/>
            <w:noWrap/>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 </w:t>
            </w:r>
          </w:p>
        </w:tc>
      </w:tr>
      <w:tr w:rsidR="00DD422D" w:rsidRPr="00A10ED3" w:rsidTr="008F5276">
        <w:trPr>
          <w:trHeight w:val="315"/>
        </w:trPr>
        <w:tc>
          <w:tcPr>
            <w:tcW w:w="0" w:type="auto"/>
            <w:tcBorders>
              <w:top w:val="nil"/>
              <w:left w:val="single" w:sz="4" w:space="0" w:color="1F497D"/>
              <w:bottom w:val="single" w:sz="4" w:space="0" w:color="1F497D"/>
              <w:right w:val="single" w:sz="4" w:space="0" w:color="1F497D"/>
            </w:tcBorders>
            <w:shd w:val="clear" w:color="auto" w:fill="auto"/>
            <w:noWrap/>
            <w:vAlign w:val="center"/>
            <w:hideMark/>
          </w:tcPr>
          <w:p w:rsidR="00DD422D" w:rsidRPr="00A10ED3" w:rsidRDefault="00DD422D" w:rsidP="008F5276">
            <w:pPr>
              <w:spacing w:after="0"/>
              <w:jc w:val="right"/>
              <w:rPr>
                <w:rFonts w:ascii="Times New Roman" w:hAnsi="Times New Roman" w:cs="Times New Roman"/>
                <w:color w:val="000000"/>
                <w:sz w:val="20"/>
                <w:szCs w:val="20"/>
              </w:rPr>
            </w:pPr>
            <w:r w:rsidRPr="00A10ED3">
              <w:rPr>
                <w:rFonts w:ascii="Times New Roman" w:hAnsi="Times New Roman" w:cs="Times New Roman"/>
                <w:color w:val="000000"/>
                <w:sz w:val="20"/>
                <w:szCs w:val="20"/>
              </w:rPr>
              <w:t>333 903,0</w:t>
            </w:r>
          </w:p>
        </w:tc>
        <w:tc>
          <w:tcPr>
            <w:tcW w:w="1301" w:type="dxa"/>
            <w:tcBorders>
              <w:top w:val="nil"/>
              <w:left w:val="nil"/>
              <w:bottom w:val="single" w:sz="4" w:space="0" w:color="1F497D"/>
              <w:right w:val="single" w:sz="4" w:space="0" w:color="1F497D"/>
            </w:tcBorders>
            <w:shd w:val="clear" w:color="auto" w:fill="auto"/>
            <w:noWrap/>
            <w:vAlign w:val="center"/>
            <w:hideMark/>
          </w:tcPr>
          <w:p w:rsidR="00DD422D" w:rsidRPr="00A10ED3" w:rsidRDefault="00DD422D" w:rsidP="008F5276">
            <w:pPr>
              <w:spacing w:after="0"/>
              <w:jc w:val="right"/>
              <w:rPr>
                <w:rFonts w:ascii="Times New Roman" w:hAnsi="Times New Roman" w:cs="Times New Roman"/>
                <w:color w:val="000000"/>
                <w:sz w:val="20"/>
                <w:szCs w:val="20"/>
              </w:rPr>
            </w:pPr>
            <w:r w:rsidRPr="00A10ED3">
              <w:rPr>
                <w:rFonts w:ascii="Times New Roman" w:hAnsi="Times New Roman" w:cs="Times New Roman"/>
                <w:color w:val="000000"/>
                <w:sz w:val="20"/>
                <w:szCs w:val="20"/>
              </w:rPr>
              <w:t>70 593,7</w:t>
            </w:r>
          </w:p>
        </w:tc>
        <w:tc>
          <w:tcPr>
            <w:tcW w:w="1020" w:type="dxa"/>
            <w:tcBorders>
              <w:top w:val="nil"/>
              <w:left w:val="nil"/>
              <w:bottom w:val="single" w:sz="4" w:space="0" w:color="1F497D"/>
              <w:right w:val="single" w:sz="4" w:space="0" w:color="1F497D"/>
            </w:tcBorders>
            <w:shd w:val="clear" w:color="auto" w:fill="auto"/>
            <w:noWrap/>
            <w:vAlign w:val="center"/>
            <w:hideMark/>
          </w:tcPr>
          <w:p w:rsidR="00DD422D" w:rsidRPr="00A10ED3" w:rsidRDefault="00DD422D" w:rsidP="008F5276">
            <w:pPr>
              <w:spacing w:after="0"/>
              <w:jc w:val="right"/>
              <w:rPr>
                <w:rFonts w:ascii="Times New Roman" w:hAnsi="Times New Roman" w:cs="Times New Roman"/>
                <w:sz w:val="20"/>
                <w:szCs w:val="20"/>
              </w:rPr>
            </w:pPr>
            <w:r w:rsidRPr="00A10ED3">
              <w:rPr>
                <w:rFonts w:ascii="Times New Roman" w:hAnsi="Times New Roman" w:cs="Times New Roman"/>
                <w:sz w:val="20"/>
                <w:szCs w:val="20"/>
              </w:rPr>
              <w:t>10 887,0</w:t>
            </w:r>
          </w:p>
        </w:tc>
        <w:tc>
          <w:tcPr>
            <w:tcW w:w="0" w:type="auto"/>
            <w:tcBorders>
              <w:top w:val="nil"/>
              <w:left w:val="nil"/>
              <w:bottom w:val="single" w:sz="4" w:space="0" w:color="1F497D"/>
              <w:right w:val="single" w:sz="4" w:space="0" w:color="1F497D"/>
            </w:tcBorders>
            <w:shd w:val="clear" w:color="auto" w:fill="auto"/>
            <w:noWrap/>
            <w:vAlign w:val="center"/>
            <w:hideMark/>
          </w:tcPr>
          <w:p w:rsidR="00DD422D" w:rsidRPr="00A10ED3" w:rsidRDefault="00DD422D" w:rsidP="008F5276">
            <w:pPr>
              <w:spacing w:after="0"/>
              <w:jc w:val="right"/>
              <w:rPr>
                <w:rFonts w:ascii="Times New Roman" w:hAnsi="Times New Roman" w:cs="Times New Roman"/>
                <w:color w:val="000000"/>
                <w:sz w:val="20"/>
                <w:szCs w:val="20"/>
              </w:rPr>
            </w:pPr>
            <w:r w:rsidRPr="00A10ED3">
              <w:rPr>
                <w:rFonts w:ascii="Times New Roman" w:hAnsi="Times New Roman" w:cs="Times New Roman"/>
                <w:color w:val="000000"/>
                <w:sz w:val="20"/>
                <w:szCs w:val="20"/>
              </w:rPr>
              <w:t>26 230,0</w:t>
            </w:r>
          </w:p>
        </w:tc>
        <w:tc>
          <w:tcPr>
            <w:tcW w:w="1146" w:type="dxa"/>
            <w:tcBorders>
              <w:top w:val="nil"/>
              <w:left w:val="nil"/>
              <w:bottom w:val="single" w:sz="4" w:space="0" w:color="1F497D"/>
              <w:right w:val="single" w:sz="4" w:space="0" w:color="1F497D"/>
            </w:tcBorders>
            <w:shd w:val="clear" w:color="auto" w:fill="auto"/>
            <w:noWrap/>
            <w:vAlign w:val="center"/>
            <w:hideMark/>
          </w:tcPr>
          <w:p w:rsidR="00DD422D" w:rsidRPr="00A10ED3" w:rsidRDefault="00DD422D" w:rsidP="008F5276">
            <w:pPr>
              <w:spacing w:after="0"/>
              <w:jc w:val="right"/>
              <w:rPr>
                <w:rFonts w:ascii="Times New Roman" w:hAnsi="Times New Roman" w:cs="Times New Roman"/>
                <w:color w:val="000000"/>
                <w:sz w:val="20"/>
                <w:szCs w:val="20"/>
              </w:rPr>
            </w:pPr>
            <w:r w:rsidRPr="00A10ED3">
              <w:rPr>
                <w:rFonts w:ascii="Times New Roman" w:hAnsi="Times New Roman" w:cs="Times New Roman"/>
                <w:color w:val="000000"/>
                <w:sz w:val="20"/>
                <w:szCs w:val="20"/>
              </w:rPr>
              <w:t>75 825,2</w:t>
            </w:r>
          </w:p>
        </w:tc>
        <w:tc>
          <w:tcPr>
            <w:tcW w:w="0" w:type="auto"/>
            <w:tcBorders>
              <w:top w:val="nil"/>
              <w:left w:val="nil"/>
              <w:bottom w:val="single" w:sz="4" w:space="0" w:color="1F497D"/>
              <w:right w:val="single" w:sz="4" w:space="0" w:color="1F497D"/>
            </w:tcBorders>
            <w:shd w:val="clear" w:color="auto" w:fill="auto"/>
            <w:noWrap/>
            <w:vAlign w:val="center"/>
            <w:hideMark/>
          </w:tcPr>
          <w:p w:rsidR="00DD422D" w:rsidRPr="00A10ED3" w:rsidRDefault="00DD422D" w:rsidP="008F5276">
            <w:pPr>
              <w:spacing w:after="0"/>
              <w:jc w:val="right"/>
              <w:rPr>
                <w:rFonts w:ascii="Times New Roman" w:hAnsi="Times New Roman" w:cs="Times New Roman"/>
                <w:color w:val="000000"/>
                <w:sz w:val="20"/>
                <w:szCs w:val="20"/>
              </w:rPr>
            </w:pPr>
            <w:r w:rsidRPr="00A10ED3">
              <w:rPr>
                <w:rFonts w:ascii="Times New Roman" w:hAnsi="Times New Roman" w:cs="Times New Roman"/>
                <w:color w:val="000000"/>
                <w:sz w:val="20"/>
                <w:szCs w:val="20"/>
              </w:rPr>
              <w:t>4,4</w:t>
            </w:r>
          </w:p>
        </w:tc>
        <w:tc>
          <w:tcPr>
            <w:tcW w:w="0" w:type="auto"/>
            <w:tcBorders>
              <w:top w:val="nil"/>
              <w:left w:val="nil"/>
              <w:bottom w:val="single" w:sz="4" w:space="0" w:color="1F497D"/>
              <w:right w:val="single" w:sz="4" w:space="0" w:color="1F497D"/>
            </w:tcBorders>
            <w:shd w:val="clear" w:color="auto" w:fill="auto"/>
            <w:noWrap/>
            <w:vAlign w:val="center"/>
            <w:hideMark/>
          </w:tcPr>
          <w:p w:rsidR="00DD422D" w:rsidRPr="00A10ED3" w:rsidRDefault="00DD422D" w:rsidP="008F5276">
            <w:pPr>
              <w:spacing w:after="0"/>
              <w:jc w:val="right"/>
              <w:rPr>
                <w:rFonts w:ascii="Times New Roman" w:hAnsi="Times New Roman" w:cs="Times New Roman"/>
                <w:color w:val="000000"/>
                <w:sz w:val="20"/>
                <w:szCs w:val="20"/>
              </w:rPr>
            </w:pPr>
            <w:r w:rsidRPr="00A10ED3">
              <w:rPr>
                <w:rFonts w:ascii="Times New Roman" w:hAnsi="Times New Roman" w:cs="Times New Roman"/>
                <w:color w:val="000000"/>
                <w:sz w:val="20"/>
                <w:szCs w:val="20"/>
              </w:rPr>
              <w:t>18,6%</w:t>
            </w:r>
          </w:p>
        </w:tc>
        <w:tc>
          <w:tcPr>
            <w:tcW w:w="0" w:type="auto"/>
            <w:tcBorders>
              <w:top w:val="nil"/>
              <w:left w:val="nil"/>
              <w:bottom w:val="single" w:sz="4" w:space="0" w:color="1F497D"/>
              <w:right w:val="single" w:sz="4" w:space="0" w:color="1F497D"/>
            </w:tcBorders>
            <w:shd w:val="clear" w:color="auto" w:fill="auto"/>
            <w:noWrap/>
            <w:vAlign w:val="center"/>
            <w:hideMark/>
          </w:tcPr>
          <w:p w:rsidR="00DD422D" w:rsidRPr="00A10ED3" w:rsidRDefault="00DD422D" w:rsidP="008F5276">
            <w:pPr>
              <w:spacing w:after="0"/>
              <w:jc w:val="right"/>
              <w:rPr>
                <w:rFonts w:ascii="Times New Roman" w:hAnsi="Times New Roman" w:cs="Times New Roman"/>
                <w:color w:val="000000"/>
                <w:sz w:val="20"/>
                <w:szCs w:val="20"/>
              </w:rPr>
            </w:pPr>
            <w:r w:rsidRPr="00A10ED3">
              <w:rPr>
                <w:rFonts w:ascii="Times New Roman" w:hAnsi="Times New Roman" w:cs="Times New Roman"/>
                <w:color w:val="000000"/>
                <w:sz w:val="20"/>
                <w:szCs w:val="20"/>
              </w:rPr>
              <w:t>132 010,3</w:t>
            </w:r>
          </w:p>
        </w:tc>
        <w:tc>
          <w:tcPr>
            <w:tcW w:w="0" w:type="auto"/>
            <w:tcBorders>
              <w:top w:val="nil"/>
              <w:left w:val="nil"/>
              <w:bottom w:val="single" w:sz="4" w:space="0" w:color="1F497D"/>
              <w:right w:val="single" w:sz="4" w:space="0" w:color="1F497D"/>
            </w:tcBorders>
            <w:shd w:val="clear" w:color="auto" w:fill="auto"/>
            <w:noWrap/>
            <w:vAlign w:val="center"/>
            <w:hideMark/>
          </w:tcPr>
          <w:p w:rsidR="00DD422D" w:rsidRPr="00A10ED3" w:rsidRDefault="00DD422D" w:rsidP="008F5276">
            <w:pPr>
              <w:spacing w:after="0"/>
              <w:jc w:val="right"/>
              <w:rPr>
                <w:rFonts w:ascii="Times New Roman" w:hAnsi="Times New Roman" w:cs="Times New Roman"/>
                <w:color w:val="000000"/>
                <w:sz w:val="20"/>
                <w:szCs w:val="20"/>
              </w:rPr>
            </w:pPr>
            <w:r w:rsidRPr="00A10ED3">
              <w:rPr>
                <w:rFonts w:ascii="Times New Roman" w:hAnsi="Times New Roman" w:cs="Times New Roman"/>
                <w:color w:val="000000"/>
                <w:sz w:val="20"/>
                <w:szCs w:val="20"/>
              </w:rPr>
              <w:t>0,4</w:t>
            </w:r>
          </w:p>
        </w:tc>
      </w:tr>
    </w:tbl>
    <w:p w:rsidR="00495548" w:rsidRPr="00A10ED3" w:rsidRDefault="00495548" w:rsidP="00495548">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За рахунок реалізації Проекту очікується річне заміщення природного газу у обсязі </w:t>
      </w:r>
      <w:r w:rsidR="0027658A" w:rsidRPr="00A10ED3">
        <w:rPr>
          <w:rFonts w:ascii="Times New Roman" w:hAnsi="Times New Roman" w:cs="Times New Roman"/>
          <w:sz w:val="24"/>
          <w:szCs w:val="24"/>
        </w:rPr>
        <w:t>70 594</w:t>
      </w:r>
      <w:r w:rsidRPr="00A10ED3">
        <w:rPr>
          <w:rFonts w:ascii="Times New Roman" w:hAnsi="Times New Roman" w:cs="Times New Roman"/>
          <w:sz w:val="24"/>
          <w:szCs w:val="24"/>
        </w:rPr>
        <w:t xml:space="preserve"> </w:t>
      </w:r>
      <w:proofErr w:type="spellStart"/>
      <w:r w:rsidRPr="00A10ED3">
        <w:rPr>
          <w:rFonts w:ascii="Times New Roman" w:hAnsi="Times New Roman" w:cs="Times New Roman"/>
          <w:sz w:val="24"/>
          <w:szCs w:val="24"/>
        </w:rPr>
        <w:t>МВт</w:t>
      </w:r>
      <w:r w:rsidR="00421A04" w:rsidRPr="00A10ED3">
        <w:rPr>
          <w:rFonts w:ascii="Times New Roman" w:hAnsi="Times New Roman" w:cs="Times New Roman"/>
          <w:sz w:val="24"/>
          <w:szCs w:val="24"/>
        </w:rPr>
        <w:t>∙</w:t>
      </w:r>
      <w:r w:rsidRPr="00A10ED3">
        <w:rPr>
          <w:rFonts w:ascii="Times New Roman" w:hAnsi="Times New Roman" w:cs="Times New Roman"/>
          <w:sz w:val="24"/>
          <w:szCs w:val="24"/>
        </w:rPr>
        <w:t>год</w:t>
      </w:r>
      <w:r w:rsidR="0027658A" w:rsidRPr="00A10ED3">
        <w:rPr>
          <w:rFonts w:ascii="Times New Roman" w:hAnsi="Times New Roman" w:cs="Times New Roman"/>
          <w:sz w:val="24"/>
          <w:szCs w:val="24"/>
        </w:rPr>
        <w:t>∙рік</w:t>
      </w:r>
      <w:proofErr w:type="spellEnd"/>
      <w:r w:rsidR="0027658A" w:rsidRPr="00A10ED3">
        <w:rPr>
          <w:rFonts w:ascii="Times New Roman" w:hAnsi="Times New Roman" w:cs="Times New Roman"/>
          <w:sz w:val="24"/>
          <w:szCs w:val="24"/>
        </w:rPr>
        <w:t xml:space="preserve"> </w:t>
      </w:r>
      <w:r w:rsidR="00FD7A5A" w:rsidRPr="00A10ED3">
        <w:rPr>
          <w:rFonts w:ascii="Times New Roman" w:hAnsi="Times New Roman" w:cs="Times New Roman"/>
          <w:sz w:val="24"/>
          <w:szCs w:val="24"/>
        </w:rPr>
        <w:t>(</w:t>
      </w:r>
      <w:r w:rsidR="0027658A" w:rsidRPr="00A10ED3">
        <w:rPr>
          <w:rFonts w:ascii="Times New Roman" w:hAnsi="Times New Roman" w:cs="Times New Roman"/>
          <w:sz w:val="24"/>
          <w:szCs w:val="24"/>
        </w:rPr>
        <w:t>7 490</w:t>
      </w:r>
      <w:r w:rsidR="00FD7A5A" w:rsidRPr="00A10ED3">
        <w:rPr>
          <w:rFonts w:ascii="Times New Roman" w:hAnsi="Times New Roman" w:cs="Times New Roman"/>
          <w:sz w:val="24"/>
          <w:szCs w:val="24"/>
        </w:rPr>
        <w:t xml:space="preserve"> тис. м</w:t>
      </w:r>
      <w:r w:rsidR="00FD7A5A" w:rsidRPr="00A10ED3">
        <w:rPr>
          <w:rFonts w:ascii="Times New Roman" w:hAnsi="Times New Roman" w:cs="Times New Roman"/>
          <w:sz w:val="24"/>
          <w:szCs w:val="24"/>
          <w:vertAlign w:val="superscript"/>
        </w:rPr>
        <w:t>3</w:t>
      </w:r>
      <w:r w:rsidR="00FD7A5A" w:rsidRPr="00A10ED3">
        <w:rPr>
          <w:rFonts w:ascii="Times New Roman" w:hAnsi="Times New Roman" w:cs="Times New Roman"/>
          <w:sz w:val="24"/>
          <w:szCs w:val="24"/>
        </w:rPr>
        <w:t xml:space="preserve"> природного газу) </w:t>
      </w:r>
      <w:r w:rsidRPr="00A10ED3">
        <w:rPr>
          <w:rFonts w:ascii="Times New Roman" w:hAnsi="Times New Roman" w:cs="Times New Roman"/>
          <w:sz w:val="24"/>
          <w:szCs w:val="24"/>
        </w:rPr>
        <w:t xml:space="preserve">та </w:t>
      </w:r>
      <w:r w:rsidR="008F5276" w:rsidRPr="00A10ED3">
        <w:rPr>
          <w:rFonts w:ascii="Times New Roman" w:hAnsi="Times New Roman" w:cs="Times New Roman"/>
          <w:sz w:val="24"/>
          <w:szCs w:val="24"/>
        </w:rPr>
        <w:t xml:space="preserve">скорочення споживання електричної енергії на 10 887 </w:t>
      </w:r>
      <w:proofErr w:type="spellStart"/>
      <w:r w:rsidR="008F5276" w:rsidRPr="00A10ED3">
        <w:rPr>
          <w:rFonts w:ascii="Times New Roman" w:hAnsi="Times New Roman" w:cs="Times New Roman"/>
          <w:sz w:val="24"/>
          <w:szCs w:val="24"/>
        </w:rPr>
        <w:t>МВт∙год∙рік</w:t>
      </w:r>
      <w:proofErr w:type="spellEnd"/>
      <w:r w:rsidR="008F5276" w:rsidRPr="00A10ED3">
        <w:rPr>
          <w:rFonts w:ascii="Times New Roman" w:hAnsi="Times New Roman" w:cs="Times New Roman"/>
          <w:sz w:val="24"/>
          <w:szCs w:val="24"/>
        </w:rPr>
        <w:t>. С</w:t>
      </w:r>
      <w:r w:rsidRPr="00A10ED3">
        <w:rPr>
          <w:rFonts w:ascii="Times New Roman" w:hAnsi="Times New Roman" w:cs="Times New Roman"/>
          <w:sz w:val="24"/>
          <w:szCs w:val="24"/>
        </w:rPr>
        <w:t xml:space="preserve">корочення витрат на енергоресурси на </w:t>
      </w:r>
      <w:r w:rsidR="0027658A" w:rsidRPr="00A10ED3">
        <w:rPr>
          <w:rFonts w:ascii="Times New Roman" w:hAnsi="Times New Roman" w:cs="Times New Roman"/>
          <w:sz w:val="24"/>
          <w:szCs w:val="24"/>
        </w:rPr>
        <w:t>75 825</w:t>
      </w:r>
      <w:r w:rsidRPr="00A10ED3">
        <w:rPr>
          <w:rFonts w:ascii="Times New Roman" w:hAnsi="Times New Roman" w:cs="Times New Roman"/>
          <w:sz w:val="24"/>
          <w:szCs w:val="24"/>
        </w:rPr>
        <w:t xml:space="preserve"> </w:t>
      </w:r>
      <w:r w:rsidR="00421A04" w:rsidRPr="00A10ED3">
        <w:rPr>
          <w:rFonts w:ascii="Times New Roman" w:hAnsi="Times New Roman" w:cs="Times New Roman"/>
          <w:sz w:val="24"/>
          <w:szCs w:val="24"/>
        </w:rPr>
        <w:t>тис</w:t>
      </w:r>
      <w:r w:rsidRPr="00A10ED3">
        <w:rPr>
          <w:rFonts w:ascii="Times New Roman" w:hAnsi="Times New Roman" w:cs="Times New Roman"/>
          <w:sz w:val="24"/>
          <w:szCs w:val="24"/>
        </w:rPr>
        <w:t xml:space="preserve">. грн. Скорочення викидів парникових газів </w:t>
      </w:r>
      <w:r w:rsidR="00FD7A5A" w:rsidRPr="00A10ED3">
        <w:rPr>
          <w:rFonts w:ascii="Times New Roman" w:hAnsi="Times New Roman" w:cs="Times New Roman"/>
          <w:sz w:val="24"/>
          <w:szCs w:val="24"/>
        </w:rPr>
        <w:t xml:space="preserve">становитиме </w:t>
      </w:r>
      <w:r w:rsidR="0027658A" w:rsidRPr="00A10ED3">
        <w:rPr>
          <w:rFonts w:ascii="Times New Roman" w:hAnsi="Times New Roman" w:cs="Times New Roman"/>
          <w:sz w:val="24"/>
          <w:szCs w:val="24"/>
        </w:rPr>
        <w:t>26 230</w:t>
      </w:r>
      <w:r w:rsidR="00FD7A5A" w:rsidRPr="00A10ED3">
        <w:rPr>
          <w:rFonts w:ascii="Times New Roman" w:hAnsi="Times New Roman" w:cs="Times New Roman"/>
          <w:sz w:val="24"/>
          <w:szCs w:val="24"/>
        </w:rPr>
        <w:t xml:space="preserve"> т СО</w:t>
      </w:r>
      <w:r w:rsidR="00FD7A5A" w:rsidRPr="00A10ED3">
        <w:rPr>
          <w:rFonts w:ascii="Times New Roman" w:hAnsi="Times New Roman" w:cs="Times New Roman"/>
          <w:sz w:val="24"/>
          <w:szCs w:val="24"/>
          <w:vertAlign w:val="subscript"/>
        </w:rPr>
        <w:t>2</w:t>
      </w:r>
      <w:r w:rsidR="00FD7A5A" w:rsidRPr="00A10ED3">
        <w:rPr>
          <w:rFonts w:ascii="Times New Roman" w:hAnsi="Times New Roman" w:cs="Times New Roman"/>
          <w:sz w:val="24"/>
          <w:szCs w:val="24"/>
        </w:rPr>
        <w:t>.</w:t>
      </w:r>
    </w:p>
    <w:p w:rsidR="000E5F73" w:rsidRPr="00A10ED3" w:rsidRDefault="000E5F73" w:rsidP="00FD7A5A">
      <w:pPr>
        <w:spacing w:before="24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202</w:t>
      </w:r>
      <w:r w:rsidR="00397C74" w:rsidRPr="00A10ED3">
        <w:rPr>
          <w:rFonts w:ascii="Times New Roman" w:hAnsi="Times New Roman" w:cs="Times New Roman"/>
          <w:sz w:val="24"/>
          <w:szCs w:val="24"/>
        </w:rPr>
        <w:t>2</w:t>
      </w:r>
      <w:r w:rsidRPr="00A10ED3">
        <w:rPr>
          <w:rFonts w:ascii="Times New Roman" w:hAnsi="Times New Roman" w:cs="Times New Roman"/>
          <w:sz w:val="24"/>
          <w:szCs w:val="24"/>
        </w:rPr>
        <w:t>-202</w:t>
      </w:r>
      <w:r w:rsidR="00397C74" w:rsidRPr="00A10ED3">
        <w:rPr>
          <w:rFonts w:ascii="Times New Roman" w:hAnsi="Times New Roman" w:cs="Times New Roman"/>
          <w:sz w:val="24"/>
          <w:szCs w:val="24"/>
        </w:rPr>
        <w:t>4</w:t>
      </w:r>
      <w:r w:rsidRPr="00A10ED3">
        <w:rPr>
          <w:rFonts w:ascii="Times New Roman" w:hAnsi="Times New Roman" w:cs="Times New Roman"/>
          <w:sz w:val="24"/>
          <w:szCs w:val="24"/>
        </w:rPr>
        <w:t xml:space="preserve"> рр</w:t>
      </w:r>
      <w:r w:rsidR="00755161" w:rsidRPr="00A10ED3">
        <w:rPr>
          <w:rFonts w:ascii="Times New Roman" w:hAnsi="Times New Roman" w:cs="Times New Roman"/>
          <w:sz w:val="24"/>
          <w:szCs w:val="24"/>
        </w:rPr>
        <w:t>.</w:t>
      </w:r>
      <w:r w:rsidRPr="00A10ED3">
        <w:rPr>
          <w:rFonts w:ascii="Times New Roman" w:hAnsi="Times New Roman" w:cs="Times New Roman"/>
          <w:b/>
          <w:color w:val="1F497D" w:themeColor="text2"/>
          <w:sz w:val="24"/>
          <w:szCs w:val="24"/>
        </w:rPr>
        <w:t xml:space="preserve"> </w:t>
      </w:r>
    </w:p>
    <w:p w:rsidR="00045B01" w:rsidRPr="00A10ED3" w:rsidRDefault="00FD7A5A" w:rsidP="00C06E9E">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045B01" w:rsidRPr="00A10ED3" w:rsidRDefault="00045B01" w:rsidP="00C06E9E">
      <w:pPr>
        <w:spacing w:after="0"/>
        <w:jc w:val="both"/>
        <w:rPr>
          <w:rFonts w:ascii="Times New Roman" w:hAnsi="Times New Roman" w:cs="Times New Roman"/>
          <w:sz w:val="24"/>
          <w:szCs w:val="24"/>
        </w:rPr>
      </w:pPr>
      <w:r w:rsidRPr="00A10ED3">
        <w:rPr>
          <w:rFonts w:ascii="Times New Roman" w:hAnsi="Times New Roman" w:cs="Times New Roman"/>
          <w:sz w:val="24"/>
          <w:szCs w:val="24"/>
        </w:rPr>
        <w:t>Міський бюджет – 16,7 млн. грн.</w:t>
      </w:r>
    </w:p>
    <w:p w:rsidR="00045B01" w:rsidRPr="00A10ED3" w:rsidRDefault="00045B01" w:rsidP="00C06E9E">
      <w:pPr>
        <w:spacing w:after="0"/>
        <w:jc w:val="both"/>
        <w:rPr>
          <w:rFonts w:ascii="Times New Roman" w:hAnsi="Times New Roman" w:cs="Times New Roman"/>
          <w:sz w:val="24"/>
          <w:szCs w:val="24"/>
        </w:rPr>
      </w:pPr>
      <w:r w:rsidRPr="00A10ED3">
        <w:rPr>
          <w:rFonts w:ascii="Times New Roman" w:hAnsi="Times New Roman" w:cs="Times New Roman"/>
          <w:sz w:val="24"/>
          <w:szCs w:val="24"/>
        </w:rPr>
        <w:t xml:space="preserve">Гранти, технічна допомога МФО – 33,4 </w:t>
      </w:r>
      <w:proofErr w:type="spellStart"/>
      <w:r w:rsidRPr="00A10ED3">
        <w:rPr>
          <w:rFonts w:ascii="Times New Roman" w:hAnsi="Times New Roman" w:cs="Times New Roman"/>
          <w:sz w:val="24"/>
          <w:szCs w:val="24"/>
        </w:rPr>
        <w:t>млн.грн</w:t>
      </w:r>
      <w:proofErr w:type="spellEnd"/>
      <w:r w:rsidRPr="00A10ED3">
        <w:rPr>
          <w:rFonts w:ascii="Times New Roman" w:hAnsi="Times New Roman" w:cs="Times New Roman"/>
          <w:sz w:val="24"/>
          <w:szCs w:val="24"/>
        </w:rPr>
        <w:t>.</w:t>
      </w:r>
    </w:p>
    <w:p w:rsidR="00FD7A5A" w:rsidRPr="00A10ED3" w:rsidRDefault="00755161" w:rsidP="00C06E9E">
      <w:pPr>
        <w:spacing w:after="0"/>
        <w:jc w:val="both"/>
        <w:rPr>
          <w:rFonts w:ascii="Times New Roman" w:hAnsi="Times New Roman" w:cs="Times New Roman"/>
        </w:rPr>
      </w:pPr>
      <w:r w:rsidRPr="00A10ED3">
        <w:rPr>
          <w:rFonts w:ascii="Times New Roman" w:hAnsi="Times New Roman" w:cs="Times New Roman"/>
          <w:sz w:val="24"/>
          <w:szCs w:val="24"/>
        </w:rPr>
        <w:t xml:space="preserve">ДПП – </w:t>
      </w:r>
      <w:r w:rsidR="00045B01" w:rsidRPr="00A10ED3">
        <w:rPr>
          <w:rFonts w:ascii="Times New Roman" w:hAnsi="Times New Roman" w:cs="Times New Roman"/>
          <w:sz w:val="24"/>
          <w:szCs w:val="24"/>
        </w:rPr>
        <w:t>28</w:t>
      </w:r>
      <w:r w:rsidR="00825977" w:rsidRPr="00A10ED3">
        <w:rPr>
          <w:rFonts w:ascii="Times New Roman" w:hAnsi="Times New Roman" w:cs="Times New Roman"/>
          <w:sz w:val="24"/>
          <w:szCs w:val="24"/>
        </w:rPr>
        <w:t>3</w:t>
      </w:r>
      <w:r w:rsidR="00FD7A5A" w:rsidRPr="00A10ED3">
        <w:rPr>
          <w:rFonts w:ascii="Times New Roman" w:hAnsi="Times New Roman" w:cs="Times New Roman"/>
          <w:sz w:val="24"/>
          <w:szCs w:val="24"/>
        </w:rPr>
        <w:t>,</w:t>
      </w:r>
      <w:r w:rsidR="00045B01" w:rsidRPr="00A10ED3">
        <w:rPr>
          <w:rFonts w:ascii="Times New Roman" w:hAnsi="Times New Roman" w:cs="Times New Roman"/>
          <w:sz w:val="24"/>
          <w:szCs w:val="24"/>
        </w:rPr>
        <w:t>8</w:t>
      </w:r>
      <w:r w:rsidR="00FD7A5A" w:rsidRPr="00A10ED3">
        <w:rPr>
          <w:rFonts w:ascii="Times New Roman" w:hAnsi="Times New Roman" w:cs="Times New Roman"/>
          <w:sz w:val="24"/>
          <w:szCs w:val="24"/>
        </w:rPr>
        <w:t xml:space="preserve"> млн. грн.</w:t>
      </w:r>
    </w:p>
    <w:p w:rsidR="00FD7A5A" w:rsidRPr="00A10ED3" w:rsidRDefault="00782EAA" w:rsidP="0089037D">
      <w:pPr>
        <w:pStyle w:val="2"/>
        <w:numPr>
          <w:ilvl w:val="4"/>
          <w:numId w:val="15"/>
        </w:numPr>
        <w:rPr>
          <w:rFonts w:ascii="Times New Roman" w:hAnsi="Times New Roman" w:cs="Times New Roman"/>
          <w:i/>
          <w:color w:val="1F497D" w:themeColor="text2"/>
          <w:sz w:val="24"/>
          <w:szCs w:val="24"/>
        </w:rPr>
      </w:pPr>
      <w:bookmarkStart w:id="64" w:name="_Toc437617122"/>
      <w:bookmarkStart w:id="65" w:name="_Toc438120345"/>
      <w:bookmarkStart w:id="66" w:name="_Toc438120540"/>
      <w:bookmarkStart w:id="67" w:name="_Toc458005185"/>
      <w:r w:rsidRPr="00A10ED3">
        <w:rPr>
          <w:rFonts w:ascii="Times New Roman" w:hAnsi="Times New Roman" w:cs="Times New Roman"/>
          <w:i/>
          <w:color w:val="1F497D" w:themeColor="text2"/>
          <w:sz w:val="24"/>
          <w:szCs w:val="24"/>
        </w:rPr>
        <w:t xml:space="preserve">Реконструкція котельні </w:t>
      </w:r>
      <w:r w:rsidR="00AE7019" w:rsidRPr="00A10ED3">
        <w:rPr>
          <w:rFonts w:ascii="Times New Roman" w:hAnsi="Times New Roman" w:cs="Times New Roman"/>
          <w:i/>
          <w:color w:val="1F497D" w:themeColor="text2"/>
          <w:sz w:val="24"/>
          <w:szCs w:val="24"/>
        </w:rPr>
        <w:t>Д</w:t>
      </w:r>
      <w:r w:rsidRPr="00A10ED3">
        <w:rPr>
          <w:rFonts w:ascii="Times New Roman" w:hAnsi="Times New Roman" w:cs="Times New Roman"/>
          <w:i/>
          <w:color w:val="1F497D" w:themeColor="text2"/>
          <w:sz w:val="24"/>
          <w:szCs w:val="24"/>
        </w:rPr>
        <w:t xml:space="preserve">КППВ ПАТ "Сумське </w:t>
      </w:r>
      <w:r w:rsidR="00AE7019" w:rsidRPr="00A10ED3">
        <w:rPr>
          <w:rFonts w:ascii="Times New Roman" w:hAnsi="Times New Roman" w:cs="Times New Roman"/>
          <w:i/>
          <w:color w:val="1F497D" w:themeColor="text2"/>
          <w:sz w:val="24"/>
          <w:szCs w:val="24"/>
        </w:rPr>
        <w:t>М</w:t>
      </w:r>
      <w:r w:rsidRPr="00A10ED3">
        <w:rPr>
          <w:rFonts w:ascii="Times New Roman" w:hAnsi="Times New Roman" w:cs="Times New Roman"/>
          <w:i/>
          <w:color w:val="1F497D" w:themeColor="text2"/>
          <w:sz w:val="24"/>
          <w:szCs w:val="24"/>
        </w:rPr>
        <w:t xml:space="preserve">НВО" з влаштуванням твердопаливних </w:t>
      </w:r>
      <w:proofErr w:type="spellStart"/>
      <w:r w:rsidRPr="00A10ED3">
        <w:rPr>
          <w:rFonts w:ascii="Times New Roman" w:hAnsi="Times New Roman" w:cs="Times New Roman"/>
          <w:i/>
          <w:color w:val="1F497D" w:themeColor="text2"/>
          <w:sz w:val="24"/>
          <w:szCs w:val="24"/>
        </w:rPr>
        <w:t>біокотлів</w:t>
      </w:r>
      <w:proofErr w:type="spellEnd"/>
      <w:r w:rsidRPr="00A10ED3">
        <w:rPr>
          <w:rFonts w:ascii="Times New Roman" w:hAnsi="Times New Roman" w:cs="Times New Roman"/>
          <w:i/>
          <w:color w:val="1F497D" w:themeColor="text2"/>
          <w:sz w:val="24"/>
          <w:szCs w:val="24"/>
        </w:rPr>
        <w:t xml:space="preserve"> на потреби ГВП</w:t>
      </w:r>
      <w:bookmarkEnd w:id="64"/>
      <w:bookmarkEnd w:id="65"/>
      <w:bookmarkEnd w:id="66"/>
      <w:bookmarkEnd w:id="67"/>
    </w:p>
    <w:p w:rsidR="00FD7A5A" w:rsidRPr="00A10ED3" w:rsidRDefault="005C15B2" w:rsidP="00C61932">
      <w:pPr>
        <w:spacing w:before="160" w:after="80"/>
        <w:jc w:val="both"/>
        <w:rPr>
          <w:rFonts w:ascii="Times New Roman" w:hAnsi="Times New Roman" w:cs="Times New Roman"/>
        </w:rPr>
      </w:pPr>
      <w:r w:rsidRPr="00A10ED3">
        <w:rPr>
          <w:rFonts w:ascii="Times New Roman" w:hAnsi="Times New Roman" w:cs="Times New Roman"/>
          <w:noProof/>
          <w:sz w:val="24"/>
          <w:szCs w:val="24"/>
          <w:lang w:val="ru-RU" w:eastAsia="ru-RU"/>
        </w:rPr>
        <w:drawing>
          <wp:anchor distT="0" distB="0" distL="114300" distR="114300" simplePos="0" relativeHeight="251781120" behindDoc="0" locked="0" layoutInCell="1" allowOverlap="1" wp14:anchorId="2DF49CB4" wp14:editId="1C2C6B73">
            <wp:simplePos x="0" y="0"/>
            <wp:positionH relativeFrom="column">
              <wp:posOffset>3074035</wp:posOffset>
            </wp:positionH>
            <wp:positionV relativeFrom="paragraph">
              <wp:posOffset>1643380</wp:posOffset>
            </wp:positionV>
            <wp:extent cx="3645535" cy="2170430"/>
            <wp:effectExtent l="0" t="0" r="0" b="127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45535" cy="2170430"/>
                    </a:xfrm>
                    <a:prstGeom prst="rect">
                      <a:avLst/>
                    </a:prstGeom>
                    <a:noFill/>
                  </pic:spPr>
                </pic:pic>
              </a:graphicData>
            </a:graphic>
            <wp14:sizeRelH relativeFrom="page">
              <wp14:pctWidth>0</wp14:pctWidth>
            </wp14:sizeRelH>
            <wp14:sizeRelV relativeFrom="page">
              <wp14:pctHeight>0</wp14:pctHeight>
            </wp14:sizeRelV>
          </wp:anchor>
        </w:drawing>
      </w:r>
      <w:r w:rsidRPr="00A10ED3">
        <w:rPr>
          <w:noProof/>
          <w:sz w:val="24"/>
          <w:szCs w:val="24"/>
          <w:lang w:val="ru-RU" w:eastAsia="ru-RU"/>
        </w:rPr>
        <mc:AlternateContent>
          <mc:Choice Requires="wps">
            <w:drawing>
              <wp:anchor distT="0" distB="0" distL="114300" distR="114300" simplePos="0" relativeHeight="251765760" behindDoc="0" locked="0" layoutInCell="1" allowOverlap="1" wp14:anchorId="6F22EE3F" wp14:editId="2A1ACE11">
                <wp:simplePos x="0" y="0"/>
                <wp:positionH relativeFrom="column">
                  <wp:posOffset>3064510</wp:posOffset>
                </wp:positionH>
                <wp:positionV relativeFrom="paragraph">
                  <wp:posOffset>1050290</wp:posOffset>
                </wp:positionV>
                <wp:extent cx="3713480" cy="704850"/>
                <wp:effectExtent l="0" t="0" r="0" b="0"/>
                <wp:wrapSquare wrapText="bothSides"/>
                <wp:docPr id="1141" name="Поле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3480" cy="704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3278" w:rsidRDefault="00E63278" w:rsidP="0019193B">
                            <w:r w:rsidRPr="00B47168">
                              <w:rPr>
                                <w:rFonts w:ascii="Times New Roman" w:hAnsi="Times New Roman" w:cs="Times New Roman"/>
                                <w:b/>
                                <w:color w:val="1F497D" w:themeColor="text2"/>
                                <w:sz w:val="24"/>
                                <w:szCs w:val="24"/>
                              </w:rPr>
                              <w:t xml:space="preserve">Рис. </w:t>
                            </w:r>
                            <w:r>
                              <w:rPr>
                                <w:rFonts w:ascii="Times New Roman" w:hAnsi="Times New Roman" w:cs="Times New Roman"/>
                                <w:b/>
                                <w:color w:val="1F497D" w:themeColor="text2"/>
                                <w:sz w:val="24"/>
                                <w:szCs w:val="24"/>
                              </w:rPr>
                              <w:t>4.4</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8</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Структура використання ТЕ виробленої ДКППВ ПАТ "СМНВО" (тис. МВт∙год)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2EE3F" id="Поле 1141" o:spid="_x0000_s1081" type="#_x0000_t202" style="position:absolute;left:0;text-align:left;margin-left:241.3pt;margin-top:82.7pt;width:292.4pt;height:5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" filled="f" stroked="f" strokeweight=".5pt">
                <v:path arrowok="t"/>
                <v:textbox>
                  <w:txbxContent>
                    <w:p w:rsidR="00E63278" w:rsidRDefault="00E63278" w:rsidP="0019193B">
                      <w:r w:rsidRPr="00B47168">
                        <w:rPr>
                          <w:rFonts w:ascii="Times New Roman" w:hAnsi="Times New Roman" w:cs="Times New Roman"/>
                          <w:b/>
                          <w:color w:val="1F497D" w:themeColor="text2"/>
                          <w:sz w:val="24"/>
                          <w:szCs w:val="24"/>
                        </w:rPr>
                        <w:t xml:space="preserve">Рис. </w:t>
                      </w:r>
                      <w:r>
                        <w:rPr>
                          <w:rFonts w:ascii="Times New Roman" w:hAnsi="Times New Roman" w:cs="Times New Roman"/>
                          <w:b/>
                          <w:color w:val="1F497D" w:themeColor="text2"/>
                          <w:sz w:val="24"/>
                          <w:szCs w:val="24"/>
                        </w:rPr>
                        <w:t>4.4</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8</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Структура використання ТЕ виробленої ДКППВ ПАТ "СМНВО" (тис. МВт∙год)</w:t>
                      </w:r>
                    </w:p>
                  </w:txbxContent>
                </v:textbox>
                <w10:wrap type="square"/>
              </v:shape>
            </w:pict>
          </mc:Fallback>
        </mc:AlternateContent>
      </w:r>
      <w:r w:rsidR="008F333D" w:rsidRPr="00A10ED3">
        <w:rPr>
          <w:rFonts w:ascii="Times New Roman" w:hAnsi="Times New Roman" w:cs="Times New Roman"/>
          <w:sz w:val="24"/>
          <w:szCs w:val="24"/>
        </w:rPr>
        <w:t xml:space="preserve">У зв'язку з важким становищем в енергетичному секторі країни, постійним здороженням викопних енергетичних ресурсів, потенційною небезпекою перебоїв </w:t>
      </w:r>
      <w:r w:rsidR="0050074B">
        <w:rPr>
          <w:rFonts w:ascii="Times New Roman" w:hAnsi="Times New Roman" w:cs="Times New Roman"/>
          <w:sz w:val="24"/>
          <w:szCs w:val="24"/>
        </w:rPr>
        <w:t>у</w:t>
      </w:r>
      <w:r w:rsidR="008F333D" w:rsidRPr="00A10ED3">
        <w:rPr>
          <w:rFonts w:ascii="Times New Roman" w:hAnsi="Times New Roman" w:cs="Times New Roman"/>
          <w:sz w:val="24"/>
          <w:szCs w:val="24"/>
        </w:rPr>
        <w:t xml:space="preserve"> газопостачанні</w:t>
      </w:r>
      <w:r w:rsidR="006B0B9E" w:rsidRPr="00A10ED3">
        <w:rPr>
          <w:rFonts w:ascii="Times New Roman" w:hAnsi="Times New Roman" w:cs="Times New Roman"/>
          <w:sz w:val="24"/>
          <w:szCs w:val="24"/>
        </w:rPr>
        <w:t>,</w:t>
      </w:r>
      <w:r w:rsidR="008F333D" w:rsidRPr="00A10ED3">
        <w:rPr>
          <w:rFonts w:ascii="Times New Roman" w:hAnsi="Times New Roman" w:cs="Times New Roman"/>
          <w:sz w:val="24"/>
          <w:szCs w:val="24"/>
        </w:rPr>
        <w:t xml:space="preserve"> </w:t>
      </w:r>
      <w:r w:rsidR="006B0B9E" w:rsidRPr="00A10ED3">
        <w:rPr>
          <w:rFonts w:ascii="Times New Roman" w:hAnsi="Times New Roman" w:cs="Times New Roman"/>
          <w:sz w:val="24"/>
          <w:szCs w:val="24"/>
        </w:rPr>
        <w:t xml:space="preserve">головним завданням міської влади є </w:t>
      </w:r>
      <w:r w:rsidR="008F333D" w:rsidRPr="00A10ED3">
        <w:rPr>
          <w:rFonts w:ascii="Times New Roman" w:hAnsi="Times New Roman" w:cs="Times New Roman"/>
          <w:sz w:val="24"/>
          <w:szCs w:val="24"/>
        </w:rPr>
        <w:t xml:space="preserve">забезпечення надійного та безперебійного </w:t>
      </w:r>
      <w:r w:rsidR="006B0B9E" w:rsidRPr="00A10ED3">
        <w:rPr>
          <w:rFonts w:ascii="Times New Roman" w:hAnsi="Times New Roman" w:cs="Times New Roman"/>
          <w:sz w:val="24"/>
          <w:szCs w:val="24"/>
        </w:rPr>
        <w:t xml:space="preserve">постачання </w:t>
      </w:r>
      <w:r w:rsidR="008F333D" w:rsidRPr="00A10ED3">
        <w:rPr>
          <w:rFonts w:ascii="Times New Roman" w:hAnsi="Times New Roman" w:cs="Times New Roman"/>
          <w:sz w:val="24"/>
          <w:szCs w:val="24"/>
        </w:rPr>
        <w:t>тепловою енергією</w:t>
      </w:r>
      <w:r w:rsidR="006B0B9E" w:rsidRPr="00A10ED3">
        <w:rPr>
          <w:rFonts w:ascii="Times New Roman" w:hAnsi="Times New Roman" w:cs="Times New Roman"/>
          <w:sz w:val="24"/>
          <w:szCs w:val="24"/>
        </w:rPr>
        <w:t>,</w:t>
      </w:r>
      <w:r w:rsidR="008F333D" w:rsidRPr="00A10ED3">
        <w:rPr>
          <w:rFonts w:ascii="Times New Roman" w:hAnsi="Times New Roman" w:cs="Times New Roman"/>
          <w:sz w:val="24"/>
          <w:szCs w:val="24"/>
        </w:rPr>
        <w:t xml:space="preserve"> </w:t>
      </w:r>
      <w:r w:rsidR="006B0B9E" w:rsidRPr="00A10ED3">
        <w:rPr>
          <w:rFonts w:ascii="Times New Roman" w:hAnsi="Times New Roman" w:cs="Times New Roman"/>
          <w:sz w:val="24"/>
          <w:szCs w:val="24"/>
        </w:rPr>
        <w:t>я</w:t>
      </w:r>
      <w:r w:rsidR="008F333D" w:rsidRPr="00A10ED3">
        <w:rPr>
          <w:rFonts w:ascii="Times New Roman" w:hAnsi="Times New Roman" w:cs="Times New Roman"/>
          <w:sz w:val="24"/>
          <w:szCs w:val="24"/>
        </w:rPr>
        <w:t>ка використовується на потреби опалення та гарячого водопостачання</w:t>
      </w:r>
      <w:r w:rsidR="006B0B9E" w:rsidRPr="00A10ED3">
        <w:rPr>
          <w:rFonts w:ascii="Times New Roman" w:hAnsi="Times New Roman" w:cs="Times New Roman"/>
          <w:sz w:val="24"/>
          <w:szCs w:val="24"/>
        </w:rPr>
        <w:t xml:space="preserve"> всіх секторів міста. Для цього органи міського самоврядування ініціюють реалізацію проектів по заміщенню природного газу на місцеві альтернативні види палива. В якості демонстраційного проекту розглядається можливість реконструкції опалювальної котельні </w:t>
      </w:r>
      <w:r w:rsidR="00AE7019" w:rsidRPr="00A10ED3">
        <w:rPr>
          <w:rFonts w:ascii="Times New Roman" w:hAnsi="Times New Roman" w:cs="Times New Roman"/>
          <w:sz w:val="24"/>
          <w:szCs w:val="24"/>
        </w:rPr>
        <w:t xml:space="preserve">ДКППВ </w:t>
      </w:r>
      <w:r w:rsidR="006B0B9E" w:rsidRPr="00A10ED3">
        <w:rPr>
          <w:rFonts w:ascii="Times New Roman" w:hAnsi="Times New Roman" w:cs="Times New Roman"/>
          <w:sz w:val="24"/>
          <w:szCs w:val="24"/>
        </w:rPr>
        <w:t>ПАТ "С</w:t>
      </w:r>
      <w:r w:rsidR="00AE7019" w:rsidRPr="00A10ED3">
        <w:rPr>
          <w:rFonts w:ascii="Times New Roman" w:hAnsi="Times New Roman" w:cs="Times New Roman"/>
          <w:sz w:val="24"/>
          <w:szCs w:val="24"/>
        </w:rPr>
        <w:t>М</w:t>
      </w:r>
      <w:r w:rsidR="006B0B9E" w:rsidRPr="00A10ED3">
        <w:rPr>
          <w:rFonts w:ascii="Times New Roman" w:hAnsi="Times New Roman" w:cs="Times New Roman"/>
          <w:sz w:val="24"/>
          <w:szCs w:val="24"/>
        </w:rPr>
        <w:t>НВО"</w:t>
      </w:r>
      <w:r w:rsidR="00D81F4A" w:rsidRPr="00A10ED3">
        <w:rPr>
          <w:rFonts w:ascii="Times New Roman" w:hAnsi="Times New Roman" w:cs="Times New Roman"/>
          <w:sz w:val="24"/>
          <w:szCs w:val="24"/>
        </w:rPr>
        <w:t>.</w:t>
      </w:r>
    </w:p>
    <w:p w:rsidR="00FD7A5A" w:rsidRPr="00A10ED3" w:rsidRDefault="00D81F4A" w:rsidP="00C61932">
      <w:pPr>
        <w:spacing w:before="80" w:after="80"/>
        <w:jc w:val="both"/>
        <w:rPr>
          <w:rFonts w:ascii="Times New Roman" w:hAnsi="Times New Roman" w:cs="Times New Roman"/>
          <w:sz w:val="24"/>
          <w:szCs w:val="24"/>
        </w:rPr>
      </w:pPr>
      <w:r w:rsidRPr="00A10ED3">
        <w:rPr>
          <w:rFonts w:ascii="Times New Roman" w:hAnsi="Times New Roman" w:cs="Times New Roman"/>
          <w:sz w:val="24"/>
          <w:szCs w:val="24"/>
        </w:rPr>
        <w:t xml:space="preserve">Станом на 2013 р. котельня </w:t>
      </w:r>
      <w:r w:rsidR="00AE7019" w:rsidRPr="00A10ED3">
        <w:rPr>
          <w:rFonts w:ascii="Times New Roman" w:hAnsi="Times New Roman" w:cs="Times New Roman"/>
          <w:sz w:val="24"/>
          <w:szCs w:val="24"/>
        </w:rPr>
        <w:t xml:space="preserve">ДКППВ </w:t>
      </w:r>
      <w:r w:rsidRPr="00A10ED3">
        <w:rPr>
          <w:rFonts w:ascii="Times New Roman" w:hAnsi="Times New Roman" w:cs="Times New Roman"/>
          <w:sz w:val="24"/>
          <w:szCs w:val="24"/>
        </w:rPr>
        <w:t>ПАТ "С</w:t>
      </w:r>
      <w:r w:rsidR="00AE7019" w:rsidRPr="00A10ED3">
        <w:rPr>
          <w:rFonts w:ascii="Times New Roman" w:hAnsi="Times New Roman" w:cs="Times New Roman"/>
          <w:sz w:val="24"/>
          <w:szCs w:val="24"/>
        </w:rPr>
        <w:t>М</w:t>
      </w:r>
      <w:r w:rsidR="00E812F7">
        <w:rPr>
          <w:rFonts w:ascii="Times New Roman" w:hAnsi="Times New Roman" w:cs="Times New Roman"/>
          <w:sz w:val="24"/>
          <w:szCs w:val="24"/>
        </w:rPr>
        <w:t>НВО</w:t>
      </w:r>
      <w:r w:rsidRPr="00A10ED3">
        <w:rPr>
          <w:rFonts w:ascii="Times New Roman" w:hAnsi="Times New Roman" w:cs="Times New Roman"/>
          <w:sz w:val="24"/>
          <w:szCs w:val="24"/>
        </w:rPr>
        <w:t>" забезпечує потреби в тепловій енергії 25% споживачів підключених до централізованої системи теплопостачання. В якості палива для виробництва теплової енергії використовується природний газ. Річний обсяг споживання природного газу котельнею становить 50,2 млн. м</w:t>
      </w:r>
      <w:r w:rsidRPr="00A10ED3">
        <w:rPr>
          <w:rFonts w:ascii="Times New Roman" w:hAnsi="Times New Roman" w:cs="Times New Roman"/>
          <w:sz w:val="24"/>
          <w:szCs w:val="24"/>
          <w:vertAlign w:val="superscript"/>
        </w:rPr>
        <w:t>3</w:t>
      </w:r>
      <w:r w:rsidR="00D530C5" w:rsidRPr="00A10ED3">
        <w:rPr>
          <w:rFonts w:ascii="Times New Roman" w:hAnsi="Times New Roman" w:cs="Times New Roman"/>
          <w:sz w:val="24"/>
          <w:szCs w:val="24"/>
        </w:rPr>
        <w:t>,</w:t>
      </w:r>
      <w:r w:rsidRPr="00A10ED3">
        <w:rPr>
          <w:rFonts w:ascii="Times New Roman" w:hAnsi="Times New Roman" w:cs="Times New Roman"/>
          <w:sz w:val="24"/>
          <w:szCs w:val="24"/>
        </w:rPr>
        <w:t xml:space="preserve"> </w:t>
      </w:r>
      <w:r w:rsidR="00D530C5" w:rsidRPr="00A10ED3">
        <w:rPr>
          <w:rFonts w:ascii="Times New Roman" w:hAnsi="Times New Roman" w:cs="Times New Roman"/>
          <w:sz w:val="24"/>
          <w:szCs w:val="24"/>
        </w:rPr>
        <w:t xml:space="preserve">а обсяг </w:t>
      </w:r>
      <w:r w:rsidR="00D530C5" w:rsidRPr="00A10ED3">
        <w:rPr>
          <w:rFonts w:ascii="Times New Roman" w:hAnsi="Times New Roman" w:cs="Times New Roman"/>
          <w:sz w:val="24"/>
          <w:szCs w:val="24"/>
        </w:rPr>
        <w:lastRenderedPageBreak/>
        <w:t xml:space="preserve">виробництва теплової енергії сягає 436 297,7 МВт∙год., </w:t>
      </w:r>
      <w:r w:rsidR="009D42C1">
        <w:rPr>
          <w:rFonts w:ascii="Times New Roman" w:hAnsi="Times New Roman" w:cs="Times New Roman"/>
          <w:sz w:val="24"/>
          <w:szCs w:val="24"/>
        </w:rPr>
        <w:t>і</w:t>
      </w:r>
      <w:r w:rsidR="00D530C5" w:rsidRPr="00A10ED3">
        <w:rPr>
          <w:rFonts w:ascii="Times New Roman" w:hAnsi="Times New Roman" w:cs="Times New Roman"/>
          <w:sz w:val="24"/>
          <w:szCs w:val="24"/>
        </w:rPr>
        <w:t>з яких 181 757,1 МВт∙год. використовується на власні виробничі потреби підприємства.</w:t>
      </w:r>
      <w:r w:rsidR="0019193B" w:rsidRPr="00A10ED3">
        <w:rPr>
          <w:rFonts w:ascii="Times New Roman" w:hAnsi="Times New Roman" w:cs="Times New Roman"/>
          <w:sz w:val="24"/>
          <w:szCs w:val="24"/>
        </w:rPr>
        <w:t xml:space="preserve"> Решта ТЕ в обсязі 254 540,5 МВт∙год. відпускається на потреби опалення та гарячого водопостачання споживачів ЦСТ. </w:t>
      </w:r>
      <w:r w:rsidR="002B3353" w:rsidRPr="00A10ED3">
        <w:rPr>
          <w:rFonts w:ascii="Times New Roman" w:hAnsi="Times New Roman" w:cs="Times New Roman"/>
          <w:sz w:val="24"/>
          <w:szCs w:val="24"/>
        </w:rPr>
        <w:t>Припущення прийняті при плануванні проекту:</w:t>
      </w:r>
    </w:p>
    <w:p w:rsidR="002B3353" w:rsidRPr="00A10ED3" w:rsidRDefault="002B3353" w:rsidP="00C61932">
      <w:pPr>
        <w:pStyle w:val="a3"/>
        <w:numPr>
          <w:ilvl w:val="0"/>
          <w:numId w:val="53"/>
        </w:numPr>
        <w:spacing w:before="80" w:after="80"/>
        <w:jc w:val="both"/>
        <w:rPr>
          <w:rFonts w:ascii="Times New Roman" w:hAnsi="Times New Roman" w:cs="Times New Roman"/>
          <w:sz w:val="24"/>
          <w:szCs w:val="24"/>
        </w:rPr>
      </w:pPr>
      <w:r w:rsidRPr="00A10ED3">
        <w:rPr>
          <w:rFonts w:ascii="Times New Roman" w:hAnsi="Times New Roman" w:cs="Times New Roman"/>
          <w:sz w:val="24"/>
          <w:szCs w:val="24"/>
        </w:rPr>
        <w:t xml:space="preserve">Передбачається влаштування двох твердопаливних </w:t>
      </w:r>
      <w:proofErr w:type="spellStart"/>
      <w:r w:rsidRPr="00A10ED3">
        <w:rPr>
          <w:rFonts w:ascii="Times New Roman" w:hAnsi="Times New Roman" w:cs="Times New Roman"/>
          <w:sz w:val="24"/>
          <w:szCs w:val="24"/>
        </w:rPr>
        <w:t>біокотлів</w:t>
      </w:r>
      <w:proofErr w:type="spellEnd"/>
      <w:r w:rsidRPr="00A10ED3">
        <w:rPr>
          <w:rFonts w:ascii="Times New Roman" w:hAnsi="Times New Roman" w:cs="Times New Roman"/>
          <w:sz w:val="24"/>
          <w:szCs w:val="24"/>
        </w:rPr>
        <w:t xml:space="preserve"> тепловою потужністю 4 та 3 </w:t>
      </w:r>
      <w:proofErr w:type="spellStart"/>
      <w:r w:rsidRPr="00A10ED3">
        <w:rPr>
          <w:rFonts w:ascii="Times New Roman" w:hAnsi="Times New Roman" w:cs="Times New Roman"/>
          <w:sz w:val="24"/>
          <w:szCs w:val="24"/>
        </w:rPr>
        <w:t>МВт</w:t>
      </w:r>
      <w:proofErr w:type="spellEnd"/>
      <w:r w:rsidRPr="00A10ED3">
        <w:rPr>
          <w:rFonts w:ascii="Times New Roman" w:hAnsi="Times New Roman" w:cs="Times New Roman"/>
          <w:sz w:val="24"/>
          <w:szCs w:val="24"/>
        </w:rPr>
        <w:t>, які забезпечуватимуть виробництво теплової енергії на потреби гарячого водопостачання;</w:t>
      </w:r>
    </w:p>
    <w:p w:rsidR="009F00F6" w:rsidRPr="00A10ED3" w:rsidRDefault="002B3353" w:rsidP="00C61932">
      <w:pPr>
        <w:pStyle w:val="a3"/>
        <w:numPr>
          <w:ilvl w:val="0"/>
          <w:numId w:val="53"/>
        </w:numPr>
        <w:spacing w:before="80" w:after="80"/>
        <w:jc w:val="both"/>
        <w:rPr>
          <w:rFonts w:ascii="Times New Roman" w:hAnsi="Times New Roman" w:cs="Times New Roman"/>
          <w:sz w:val="24"/>
          <w:szCs w:val="24"/>
        </w:rPr>
      </w:pPr>
      <w:r w:rsidRPr="00A10ED3">
        <w:rPr>
          <w:rFonts w:ascii="Times New Roman" w:hAnsi="Times New Roman" w:cs="Times New Roman"/>
          <w:sz w:val="24"/>
          <w:szCs w:val="24"/>
        </w:rPr>
        <w:t xml:space="preserve">В якості біопалива використовується тюкована солома. Для забезпечення надійної роботи котлів передбачається влаштування дублюючої лінії твердого біопалива (деревна тріска, гранули вироблені з деревини або </w:t>
      </w:r>
      <w:proofErr w:type="spellStart"/>
      <w:r w:rsidRPr="00A10ED3">
        <w:rPr>
          <w:rFonts w:ascii="Times New Roman" w:hAnsi="Times New Roman" w:cs="Times New Roman"/>
          <w:sz w:val="24"/>
          <w:szCs w:val="24"/>
        </w:rPr>
        <w:t>агровідходів</w:t>
      </w:r>
      <w:proofErr w:type="spellEnd"/>
      <w:r w:rsidRPr="00A10ED3">
        <w:rPr>
          <w:rFonts w:ascii="Times New Roman" w:hAnsi="Times New Roman" w:cs="Times New Roman"/>
          <w:sz w:val="24"/>
          <w:szCs w:val="24"/>
        </w:rPr>
        <w:t xml:space="preserve">). </w:t>
      </w:r>
      <w:r w:rsidR="009F00F6" w:rsidRPr="00A10ED3">
        <w:rPr>
          <w:rFonts w:ascii="Times New Roman" w:hAnsi="Times New Roman" w:cs="Times New Roman"/>
          <w:sz w:val="24"/>
          <w:szCs w:val="24"/>
        </w:rPr>
        <w:t>Річний обсяг споживання солом</w:t>
      </w:r>
      <w:r w:rsidR="00AE7019" w:rsidRPr="00A10ED3">
        <w:rPr>
          <w:rFonts w:ascii="Times New Roman" w:hAnsi="Times New Roman" w:cs="Times New Roman"/>
          <w:sz w:val="24"/>
          <w:szCs w:val="24"/>
        </w:rPr>
        <w:t>и</w:t>
      </w:r>
      <w:r w:rsidR="009F00F6" w:rsidRPr="00A10ED3">
        <w:rPr>
          <w:rFonts w:ascii="Times New Roman" w:hAnsi="Times New Roman" w:cs="Times New Roman"/>
          <w:sz w:val="24"/>
          <w:szCs w:val="24"/>
        </w:rPr>
        <w:t xml:space="preserve"> становить </w:t>
      </w:r>
      <w:r w:rsidR="009D42C1">
        <w:rPr>
          <w:rFonts w:ascii="Times New Roman" w:hAnsi="Times New Roman" w:cs="Times New Roman"/>
          <w:sz w:val="24"/>
          <w:szCs w:val="24"/>
        </w:rPr>
        <w:t xml:space="preserve">                                 </w:t>
      </w:r>
      <w:r w:rsidR="009F00F6" w:rsidRPr="00A10ED3">
        <w:rPr>
          <w:rFonts w:ascii="Times New Roman" w:hAnsi="Times New Roman" w:cs="Times New Roman"/>
          <w:sz w:val="24"/>
          <w:szCs w:val="24"/>
        </w:rPr>
        <w:t xml:space="preserve">8,7 тис. т/рік. </w:t>
      </w:r>
      <w:r w:rsidRPr="00A10ED3">
        <w:rPr>
          <w:rFonts w:ascii="Times New Roman" w:hAnsi="Times New Roman" w:cs="Times New Roman"/>
          <w:sz w:val="24"/>
          <w:szCs w:val="24"/>
        </w:rPr>
        <w:t>Прийнята вартість тюкованої соломи 750</w:t>
      </w:r>
      <w:r w:rsidR="00AE7019" w:rsidRPr="00A10ED3">
        <w:rPr>
          <w:rFonts w:ascii="Times New Roman" w:hAnsi="Times New Roman" w:cs="Times New Roman"/>
          <w:sz w:val="24"/>
          <w:szCs w:val="24"/>
        </w:rPr>
        <w:t xml:space="preserve"> грн.</w:t>
      </w:r>
      <w:r w:rsidR="00B33AEB" w:rsidRPr="00A10ED3">
        <w:rPr>
          <w:rFonts w:ascii="Times New Roman" w:hAnsi="Times New Roman" w:cs="Times New Roman"/>
          <w:sz w:val="24"/>
          <w:szCs w:val="24"/>
        </w:rPr>
        <w:t>/т</w:t>
      </w:r>
      <w:r w:rsidRPr="00A10ED3">
        <w:rPr>
          <w:rFonts w:ascii="Times New Roman" w:hAnsi="Times New Roman" w:cs="Times New Roman"/>
          <w:sz w:val="24"/>
          <w:szCs w:val="24"/>
        </w:rPr>
        <w:t>;</w:t>
      </w:r>
    </w:p>
    <w:p w:rsidR="002B3353" w:rsidRPr="00A10ED3" w:rsidRDefault="00B33AEB" w:rsidP="00C61932">
      <w:pPr>
        <w:pStyle w:val="a3"/>
        <w:numPr>
          <w:ilvl w:val="0"/>
          <w:numId w:val="53"/>
        </w:numPr>
        <w:spacing w:before="80" w:after="80"/>
        <w:jc w:val="both"/>
        <w:rPr>
          <w:rFonts w:ascii="Times New Roman" w:hAnsi="Times New Roman" w:cs="Times New Roman"/>
          <w:sz w:val="24"/>
          <w:szCs w:val="24"/>
        </w:rPr>
      </w:pPr>
      <w:r w:rsidRPr="00A10ED3">
        <w:rPr>
          <w:rFonts w:ascii="Times New Roman" w:hAnsi="Times New Roman" w:cs="Times New Roman"/>
          <w:sz w:val="24"/>
          <w:szCs w:val="24"/>
        </w:rPr>
        <w:t xml:space="preserve">Витрати пов'язані </w:t>
      </w:r>
      <w:r w:rsidR="009D42C1">
        <w:rPr>
          <w:rFonts w:ascii="Times New Roman" w:hAnsi="Times New Roman" w:cs="Times New Roman"/>
          <w:sz w:val="24"/>
          <w:szCs w:val="24"/>
        </w:rPr>
        <w:t>з</w:t>
      </w:r>
      <w:r w:rsidRPr="00A10ED3">
        <w:rPr>
          <w:rFonts w:ascii="Times New Roman" w:hAnsi="Times New Roman" w:cs="Times New Roman"/>
          <w:sz w:val="24"/>
          <w:szCs w:val="24"/>
        </w:rPr>
        <w:t xml:space="preserve"> експлуатацією твердопаливної частини котельні оцінені на рівні</w:t>
      </w:r>
      <w:r w:rsidR="009D42C1">
        <w:rPr>
          <w:rFonts w:ascii="Times New Roman" w:hAnsi="Times New Roman" w:cs="Times New Roman"/>
          <w:sz w:val="24"/>
          <w:szCs w:val="24"/>
        </w:rPr>
        <w:t xml:space="preserve">                                       </w:t>
      </w:r>
      <w:r w:rsidRPr="00A10ED3">
        <w:rPr>
          <w:rFonts w:ascii="Times New Roman" w:hAnsi="Times New Roman" w:cs="Times New Roman"/>
          <w:sz w:val="24"/>
          <w:szCs w:val="24"/>
        </w:rPr>
        <w:t xml:space="preserve"> 14 113,5 тис. грн. </w:t>
      </w:r>
      <w:r w:rsidR="00AE7019" w:rsidRPr="00A10ED3">
        <w:rPr>
          <w:rFonts w:ascii="Times New Roman" w:hAnsi="Times New Roman" w:cs="Times New Roman"/>
          <w:sz w:val="24"/>
          <w:szCs w:val="24"/>
        </w:rPr>
        <w:t>у</w:t>
      </w:r>
      <w:r w:rsidR="00755161" w:rsidRPr="00A10ED3">
        <w:rPr>
          <w:rFonts w:ascii="Times New Roman" w:hAnsi="Times New Roman" w:cs="Times New Roman"/>
          <w:sz w:val="24"/>
          <w:szCs w:val="24"/>
        </w:rPr>
        <w:t xml:space="preserve"> рік.</w:t>
      </w:r>
    </w:p>
    <w:p w:rsidR="00755161" w:rsidRPr="00A10ED3" w:rsidRDefault="00755161" w:rsidP="00755161">
      <w:pPr>
        <w:pStyle w:val="a3"/>
        <w:spacing w:before="80" w:after="80"/>
        <w:jc w:val="both"/>
        <w:rPr>
          <w:rFonts w:ascii="Times New Roman" w:hAnsi="Times New Roman" w:cs="Times New Roman"/>
          <w:sz w:val="24"/>
          <w:szCs w:val="24"/>
        </w:rPr>
      </w:pPr>
    </w:p>
    <w:p w:rsidR="002711C5" w:rsidRPr="00A10ED3" w:rsidRDefault="002711C5" w:rsidP="00C61932">
      <w:pPr>
        <w:spacing w:before="80" w:after="8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4.4.11. Показники ефективності проекту</w:t>
      </w:r>
    </w:p>
    <w:tbl>
      <w:tblPr>
        <w:tblW w:w="10637" w:type="dxa"/>
        <w:tblInd w:w="103" w:type="dxa"/>
        <w:tblLayout w:type="fixed"/>
        <w:tblLook w:val="04A0" w:firstRow="1" w:lastRow="0" w:firstColumn="1" w:lastColumn="0" w:noHBand="0" w:noVBand="1"/>
      </w:tblPr>
      <w:tblGrid>
        <w:gridCol w:w="1423"/>
        <w:gridCol w:w="1559"/>
        <w:gridCol w:w="1276"/>
        <w:gridCol w:w="1134"/>
        <w:gridCol w:w="1235"/>
        <w:gridCol w:w="1458"/>
        <w:gridCol w:w="1099"/>
        <w:gridCol w:w="1453"/>
      </w:tblGrid>
      <w:tr w:rsidR="00755161" w:rsidRPr="00A10ED3" w:rsidTr="00755161">
        <w:trPr>
          <w:trHeight w:val="541"/>
        </w:trPr>
        <w:tc>
          <w:tcPr>
            <w:tcW w:w="1423" w:type="dxa"/>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755161" w:rsidRPr="00A10ED3" w:rsidRDefault="00755161" w:rsidP="002711C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Інвестиції</w:t>
            </w:r>
          </w:p>
        </w:tc>
        <w:tc>
          <w:tcPr>
            <w:tcW w:w="1559"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2711C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Заміщення природного газу</w:t>
            </w:r>
          </w:p>
        </w:tc>
        <w:tc>
          <w:tcPr>
            <w:tcW w:w="1276"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2711C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Скорочення викидів ПГ</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2711C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Зниження витрат</w:t>
            </w:r>
          </w:p>
        </w:tc>
        <w:tc>
          <w:tcPr>
            <w:tcW w:w="1235"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2711C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Простий термін окупності</w:t>
            </w:r>
          </w:p>
        </w:tc>
        <w:tc>
          <w:tcPr>
            <w:tcW w:w="1458"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75516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Внутрішня норма рентабельності (IRR)</w:t>
            </w:r>
          </w:p>
        </w:tc>
        <w:tc>
          <w:tcPr>
            <w:tcW w:w="1099"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75516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Чиста приведена вартість (NPV)</w:t>
            </w:r>
          </w:p>
        </w:tc>
        <w:tc>
          <w:tcPr>
            <w:tcW w:w="1453"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75516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Коефіцієнт чистої приведеної вартості</w:t>
            </w:r>
          </w:p>
          <w:p w:rsidR="00755161" w:rsidRPr="00A10ED3" w:rsidRDefault="00755161" w:rsidP="0075516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(NPVQ)</w:t>
            </w:r>
          </w:p>
        </w:tc>
      </w:tr>
      <w:tr w:rsidR="002711C5" w:rsidRPr="00A10ED3" w:rsidTr="00755161">
        <w:trPr>
          <w:trHeight w:val="300"/>
        </w:trPr>
        <w:tc>
          <w:tcPr>
            <w:tcW w:w="1423" w:type="dxa"/>
            <w:tcBorders>
              <w:top w:val="nil"/>
              <w:left w:val="single" w:sz="4" w:space="0" w:color="1F497D"/>
              <w:bottom w:val="single" w:sz="4" w:space="0" w:color="1F497D"/>
              <w:right w:val="single" w:sz="4" w:space="0" w:color="1F497D"/>
            </w:tcBorders>
            <w:shd w:val="clear" w:color="000000" w:fill="95B3D7"/>
            <w:noWrap/>
            <w:vAlign w:val="center"/>
            <w:hideMark/>
          </w:tcPr>
          <w:p w:rsidR="002711C5" w:rsidRPr="00A10ED3" w:rsidRDefault="002711C5" w:rsidP="002711C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559" w:type="dxa"/>
            <w:tcBorders>
              <w:top w:val="nil"/>
              <w:left w:val="nil"/>
              <w:bottom w:val="single" w:sz="4" w:space="0" w:color="1F497D"/>
              <w:right w:val="single" w:sz="4" w:space="0" w:color="1F497D"/>
            </w:tcBorders>
            <w:shd w:val="clear" w:color="000000" w:fill="95B3D7"/>
            <w:noWrap/>
            <w:vAlign w:val="center"/>
            <w:hideMark/>
          </w:tcPr>
          <w:p w:rsidR="002711C5" w:rsidRPr="00A10ED3" w:rsidRDefault="002711C5" w:rsidP="00DD422D">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МВт</w:t>
            </w:r>
            <w:r w:rsidR="00DD422D" w:rsidRPr="00A10ED3">
              <w:rPr>
                <w:rFonts w:ascii="Times New Roman" w:eastAsia="Times New Roman" w:hAnsi="Times New Roman" w:cs="Times New Roman"/>
                <w:b/>
                <w:bCs/>
                <w:color w:val="000000"/>
                <w:sz w:val="18"/>
                <w:szCs w:val="18"/>
                <w:lang w:eastAsia="ru-RU"/>
              </w:rPr>
              <w:t>∙</w:t>
            </w:r>
            <w:r w:rsidRPr="00A10ED3">
              <w:rPr>
                <w:rFonts w:ascii="Times New Roman" w:eastAsia="Times New Roman" w:hAnsi="Times New Roman" w:cs="Times New Roman"/>
                <w:b/>
                <w:bCs/>
                <w:color w:val="000000"/>
                <w:sz w:val="18"/>
                <w:szCs w:val="18"/>
                <w:lang w:eastAsia="ru-RU"/>
              </w:rPr>
              <w:t>год</w:t>
            </w:r>
          </w:p>
        </w:tc>
        <w:tc>
          <w:tcPr>
            <w:tcW w:w="1276" w:type="dxa"/>
            <w:tcBorders>
              <w:top w:val="nil"/>
              <w:left w:val="nil"/>
              <w:bottom w:val="single" w:sz="4" w:space="0" w:color="1F497D"/>
              <w:right w:val="single" w:sz="4" w:space="0" w:color="1F497D"/>
            </w:tcBorders>
            <w:shd w:val="clear" w:color="000000" w:fill="95B3D7"/>
            <w:noWrap/>
            <w:vAlign w:val="center"/>
            <w:hideMark/>
          </w:tcPr>
          <w:p w:rsidR="002711C5" w:rsidRPr="00A10ED3" w:rsidRDefault="002711C5" w:rsidP="002711C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 СО</w:t>
            </w:r>
            <w:r w:rsidRPr="00A10ED3">
              <w:rPr>
                <w:rFonts w:ascii="Times New Roman" w:eastAsia="Times New Roman" w:hAnsi="Times New Roman" w:cs="Times New Roman"/>
                <w:b/>
                <w:bCs/>
                <w:color w:val="000000"/>
                <w:sz w:val="18"/>
                <w:szCs w:val="18"/>
                <w:vertAlign w:val="subscript"/>
                <w:lang w:eastAsia="ru-RU"/>
              </w:rPr>
              <w:t>2</w:t>
            </w:r>
          </w:p>
        </w:tc>
        <w:tc>
          <w:tcPr>
            <w:tcW w:w="1134" w:type="dxa"/>
            <w:tcBorders>
              <w:top w:val="nil"/>
              <w:left w:val="nil"/>
              <w:bottom w:val="single" w:sz="4" w:space="0" w:color="1F497D"/>
              <w:right w:val="single" w:sz="4" w:space="0" w:color="1F497D"/>
            </w:tcBorders>
            <w:shd w:val="clear" w:color="000000" w:fill="95B3D7"/>
            <w:noWrap/>
            <w:vAlign w:val="center"/>
            <w:hideMark/>
          </w:tcPr>
          <w:p w:rsidR="002711C5" w:rsidRPr="00A10ED3" w:rsidRDefault="002711C5" w:rsidP="002711C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235" w:type="dxa"/>
            <w:tcBorders>
              <w:top w:val="nil"/>
              <w:left w:val="nil"/>
              <w:bottom w:val="single" w:sz="4" w:space="0" w:color="1F497D"/>
              <w:right w:val="single" w:sz="4" w:space="0" w:color="1F497D"/>
            </w:tcBorders>
            <w:shd w:val="clear" w:color="000000" w:fill="95B3D7"/>
            <w:noWrap/>
            <w:vAlign w:val="center"/>
            <w:hideMark/>
          </w:tcPr>
          <w:p w:rsidR="002711C5" w:rsidRPr="00A10ED3" w:rsidRDefault="002711C5" w:rsidP="002711C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років</w:t>
            </w:r>
          </w:p>
        </w:tc>
        <w:tc>
          <w:tcPr>
            <w:tcW w:w="1458" w:type="dxa"/>
            <w:tcBorders>
              <w:top w:val="nil"/>
              <w:left w:val="nil"/>
              <w:bottom w:val="single" w:sz="4" w:space="0" w:color="1F497D"/>
              <w:right w:val="single" w:sz="4" w:space="0" w:color="1F497D"/>
            </w:tcBorders>
            <w:shd w:val="clear" w:color="000000" w:fill="95B3D7"/>
            <w:noWrap/>
            <w:vAlign w:val="center"/>
            <w:hideMark/>
          </w:tcPr>
          <w:p w:rsidR="002711C5" w:rsidRPr="00A10ED3" w:rsidRDefault="002711C5" w:rsidP="002711C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w:t>
            </w:r>
          </w:p>
        </w:tc>
        <w:tc>
          <w:tcPr>
            <w:tcW w:w="1099" w:type="dxa"/>
            <w:tcBorders>
              <w:top w:val="nil"/>
              <w:left w:val="nil"/>
              <w:bottom w:val="single" w:sz="4" w:space="0" w:color="1F497D"/>
              <w:right w:val="single" w:sz="4" w:space="0" w:color="1F497D"/>
            </w:tcBorders>
            <w:shd w:val="clear" w:color="000000" w:fill="95B3D7"/>
            <w:noWrap/>
            <w:vAlign w:val="center"/>
            <w:hideMark/>
          </w:tcPr>
          <w:p w:rsidR="002711C5" w:rsidRPr="00A10ED3" w:rsidRDefault="002711C5" w:rsidP="002711C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453" w:type="dxa"/>
            <w:tcBorders>
              <w:top w:val="nil"/>
              <w:left w:val="nil"/>
              <w:bottom w:val="single" w:sz="4" w:space="0" w:color="1F497D"/>
              <w:right w:val="single" w:sz="4" w:space="0" w:color="1F497D"/>
            </w:tcBorders>
            <w:shd w:val="clear" w:color="000000" w:fill="95B3D7"/>
            <w:noWrap/>
            <w:vAlign w:val="center"/>
            <w:hideMark/>
          </w:tcPr>
          <w:p w:rsidR="002711C5" w:rsidRPr="00A10ED3" w:rsidRDefault="002711C5" w:rsidP="002711C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 </w:t>
            </w:r>
          </w:p>
        </w:tc>
      </w:tr>
      <w:tr w:rsidR="002711C5" w:rsidRPr="00A10ED3" w:rsidTr="00755161">
        <w:trPr>
          <w:trHeight w:val="291"/>
        </w:trPr>
        <w:tc>
          <w:tcPr>
            <w:tcW w:w="1423" w:type="dxa"/>
            <w:tcBorders>
              <w:top w:val="nil"/>
              <w:left w:val="single" w:sz="4" w:space="0" w:color="1F497D"/>
              <w:bottom w:val="single" w:sz="4" w:space="0" w:color="1F497D"/>
              <w:right w:val="single" w:sz="4" w:space="0" w:color="1F497D"/>
            </w:tcBorders>
            <w:shd w:val="clear" w:color="auto" w:fill="auto"/>
            <w:noWrap/>
            <w:vAlign w:val="center"/>
            <w:hideMark/>
          </w:tcPr>
          <w:p w:rsidR="002711C5" w:rsidRPr="00A10ED3" w:rsidRDefault="002711C5" w:rsidP="002711C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39 200,0</w:t>
            </w:r>
          </w:p>
        </w:tc>
        <w:tc>
          <w:tcPr>
            <w:tcW w:w="1559" w:type="dxa"/>
            <w:tcBorders>
              <w:top w:val="nil"/>
              <w:left w:val="nil"/>
              <w:bottom w:val="single" w:sz="4" w:space="0" w:color="1F497D"/>
              <w:right w:val="single" w:sz="4" w:space="0" w:color="1F497D"/>
            </w:tcBorders>
            <w:shd w:val="clear" w:color="auto" w:fill="auto"/>
            <w:noWrap/>
            <w:vAlign w:val="center"/>
            <w:hideMark/>
          </w:tcPr>
          <w:p w:rsidR="002711C5" w:rsidRPr="00A10ED3" w:rsidRDefault="002711C5" w:rsidP="002711C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30 572,7</w:t>
            </w:r>
          </w:p>
        </w:tc>
        <w:tc>
          <w:tcPr>
            <w:tcW w:w="1276" w:type="dxa"/>
            <w:tcBorders>
              <w:top w:val="nil"/>
              <w:left w:val="nil"/>
              <w:bottom w:val="single" w:sz="4" w:space="0" w:color="1F497D"/>
              <w:right w:val="single" w:sz="4" w:space="0" w:color="1F497D"/>
            </w:tcBorders>
            <w:shd w:val="clear" w:color="auto" w:fill="auto"/>
            <w:noWrap/>
            <w:vAlign w:val="center"/>
            <w:hideMark/>
          </w:tcPr>
          <w:p w:rsidR="002711C5" w:rsidRPr="00A10ED3" w:rsidRDefault="002711C5" w:rsidP="002711C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6 175,7</w:t>
            </w:r>
          </w:p>
        </w:tc>
        <w:tc>
          <w:tcPr>
            <w:tcW w:w="1134" w:type="dxa"/>
            <w:tcBorders>
              <w:top w:val="nil"/>
              <w:left w:val="nil"/>
              <w:bottom w:val="single" w:sz="4" w:space="0" w:color="1F497D"/>
              <w:right w:val="single" w:sz="4" w:space="0" w:color="1F497D"/>
            </w:tcBorders>
            <w:shd w:val="clear" w:color="auto" w:fill="auto"/>
            <w:noWrap/>
            <w:vAlign w:val="center"/>
            <w:hideMark/>
          </w:tcPr>
          <w:p w:rsidR="002711C5" w:rsidRPr="00A10ED3" w:rsidRDefault="002711C5" w:rsidP="002711C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11 836,6</w:t>
            </w:r>
          </w:p>
        </w:tc>
        <w:tc>
          <w:tcPr>
            <w:tcW w:w="1235" w:type="dxa"/>
            <w:tcBorders>
              <w:top w:val="nil"/>
              <w:left w:val="nil"/>
              <w:bottom w:val="single" w:sz="4" w:space="0" w:color="1F497D"/>
              <w:right w:val="single" w:sz="4" w:space="0" w:color="1F497D"/>
            </w:tcBorders>
            <w:shd w:val="clear" w:color="auto" w:fill="auto"/>
            <w:noWrap/>
            <w:vAlign w:val="center"/>
            <w:hideMark/>
          </w:tcPr>
          <w:p w:rsidR="002711C5" w:rsidRPr="00A10ED3" w:rsidRDefault="002711C5" w:rsidP="002711C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3,3</w:t>
            </w:r>
          </w:p>
        </w:tc>
        <w:tc>
          <w:tcPr>
            <w:tcW w:w="1458" w:type="dxa"/>
            <w:tcBorders>
              <w:top w:val="nil"/>
              <w:left w:val="nil"/>
              <w:bottom w:val="single" w:sz="4" w:space="0" w:color="1F497D"/>
              <w:right w:val="single" w:sz="4" w:space="0" w:color="1F497D"/>
            </w:tcBorders>
            <w:shd w:val="clear" w:color="auto" w:fill="auto"/>
            <w:noWrap/>
            <w:vAlign w:val="center"/>
            <w:hideMark/>
          </w:tcPr>
          <w:p w:rsidR="002711C5" w:rsidRPr="00A10ED3" w:rsidRDefault="002711C5" w:rsidP="002711C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27,5%</w:t>
            </w:r>
          </w:p>
        </w:tc>
        <w:tc>
          <w:tcPr>
            <w:tcW w:w="1099" w:type="dxa"/>
            <w:tcBorders>
              <w:top w:val="nil"/>
              <w:left w:val="nil"/>
              <w:bottom w:val="single" w:sz="4" w:space="0" w:color="1F497D"/>
              <w:right w:val="single" w:sz="4" w:space="0" w:color="1F497D"/>
            </w:tcBorders>
            <w:shd w:val="clear" w:color="auto" w:fill="auto"/>
            <w:noWrap/>
            <w:vAlign w:val="center"/>
            <w:hideMark/>
          </w:tcPr>
          <w:p w:rsidR="002711C5" w:rsidRPr="00A10ED3" w:rsidRDefault="002711C5" w:rsidP="002711C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33 530,9</w:t>
            </w:r>
          </w:p>
        </w:tc>
        <w:tc>
          <w:tcPr>
            <w:tcW w:w="1453" w:type="dxa"/>
            <w:tcBorders>
              <w:top w:val="nil"/>
              <w:left w:val="nil"/>
              <w:bottom w:val="single" w:sz="4" w:space="0" w:color="1F497D"/>
              <w:right w:val="single" w:sz="4" w:space="0" w:color="1F497D"/>
            </w:tcBorders>
            <w:shd w:val="clear" w:color="auto" w:fill="auto"/>
            <w:noWrap/>
            <w:vAlign w:val="center"/>
            <w:hideMark/>
          </w:tcPr>
          <w:p w:rsidR="002711C5" w:rsidRPr="00A10ED3" w:rsidRDefault="002711C5" w:rsidP="002711C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0,9</w:t>
            </w:r>
          </w:p>
        </w:tc>
      </w:tr>
    </w:tbl>
    <w:p w:rsidR="00D16DB1" w:rsidRPr="00A10ED3" w:rsidRDefault="00D16DB1" w:rsidP="00C61932">
      <w:pPr>
        <w:spacing w:before="80" w:after="80"/>
        <w:jc w:val="both"/>
        <w:rPr>
          <w:rFonts w:ascii="Times New Roman" w:hAnsi="Times New Roman" w:cs="Times New Roman"/>
          <w:sz w:val="24"/>
          <w:szCs w:val="24"/>
        </w:rPr>
      </w:pPr>
      <w:r w:rsidRPr="00A10ED3">
        <w:rPr>
          <w:rFonts w:ascii="Times New Roman" w:hAnsi="Times New Roman" w:cs="Times New Roman"/>
          <w:sz w:val="24"/>
          <w:szCs w:val="24"/>
        </w:rPr>
        <w:t>За рахунок реалізації Проекту очікується річне заміщення природного газу у обсязі 30 572,7 МВт∙год. (3 243,8 тис. м</w:t>
      </w:r>
      <w:r w:rsidRPr="00A10ED3">
        <w:rPr>
          <w:rFonts w:ascii="Times New Roman" w:hAnsi="Times New Roman" w:cs="Times New Roman"/>
          <w:sz w:val="24"/>
          <w:szCs w:val="24"/>
          <w:vertAlign w:val="superscript"/>
        </w:rPr>
        <w:t>3</w:t>
      </w:r>
      <w:r w:rsidRPr="00A10ED3">
        <w:rPr>
          <w:rFonts w:ascii="Times New Roman" w:hAnsi="Times New Roman" w:cs="Times New Roman"/>
          <w:sz w:val="24"/>
          <w:szCs w:val="24"/>
        </w:rPr>
        <w:t xml:space="preserve"> природного газу) та скорочення витрат на енергоресурси на 71 160 тис. грн. Скорочення викидів парникових газів становитиме 6 175,7 т СО</w:t>
      </w:r>
      <w:r w:rsidRPr="00A10ED3">
        <w:rPr>
          <w:rFonts w:ascii="Times New Roman" w:hAnsi="Times New Roman" w:cs="Times New Roman"/>
          <w:sz w:val="24"/>
          <w:szCs w:val="24"/>
          <w:vertAlign w:val="subscript"/>
        </w:rPr>
        <w:t>2</w:t>
      </w:r>
      <w:r w:rsidRPr="00A10ED3">
        <w:rPr>
          <w:rFonts w:ascii="Times New Roman" w:hAnsi="Times New Roman" w:cs="Times New Roman"/>
          <w:sz w:val="24"/>
          <w:szCs w:val="24"/>
        </w:rPr>
        <w:t>.</w:t>
      </w:r>
    </w:p>
    <w:p w:rsidR="000E5F73" w:rsidRPr="00A10ED3" w:rsidRDefault="000E5F73" w:rsidP="00C61932">
      <w:pPr>
        <w:spacing w:before="80" w:after="8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w:t>
      </w:r>
      <w:r w:rsidR="00397C74" w:rsidRPr="00A10ED3">
        <w:rPr>
          <w:rFonts w:ascii="Times New Roman" w:hAnsi="Times New Roman" w:cs="Times New Roman"/>
          <w:sz w:val="24"/>
          <w:szCs w:val="24"/>
        </w:rPr>
        <w:t>9</w:t>
      </w:r>
      <w:r w:rsidRPr="00A10ED3">
        <w:rPr>
          <w:rFonts w:ascii="Times New Roman" w:hAnsi="Times New Roman" w:cs="Times New Roman"/>
          <w:sz w:val="24"/>
          <w:szCs w:val="24"/>
        </w:rPr>
        <w:t>-20</w:t>
      </w:r>
      <w:r w:rsidR="00397C74" w:rsidRPr="00A10ED3">
        <w:rPr>
          <w:rFonts w:ascii="Times New Roman" w:hAnsi="Times New Roman" w:cs="Times New Roman"/>
          <w:sz w:val="24"/>
          <w:szCs w:val="24"/>
        </w:rPr>
        <w:t>20</w:t>
      </w:r>
      <w:r w:rsidRPr="00A10ED3">
        <w:rPr>
          <w:rFonts w:ascii="Times New Roman" w:hAnsi="Times New Roman" w:cs="Times New Roman"/>
          <w:sz w:val="24"/>
          <w:szCs w:val="24"/>
        </w:rPr>
        <w:t xml:space="preserve"> рр</w:t>
      </w:r>
      <w:r w:rsidR="009D42C1">
        <w:rPr>
          <w:rFonts w:ascii="Times New Roman" w:hAnsi="Times New Roman" w:cs="Times New Roman"/>
          <w:sz w:val="24"/>
          <w:szCs w:val="24"/>
        </w:rPr>
        <w:t>.</w:t>
      </w:r>
      <w:r w:rsidRPr="00A10ED3">
        <w:rPr>
          <w:rFonts w:ascii="Times New Roman" w:hAnsi="Times New Roman" w:cs="Times New Roman"/>
          <w:b/>
          <w:color w:val="1F497D" w:themeColor="text2"/>
          <w:sz w:val="24"/>
          <w:szCs w:val="24"/>
        </w:rPr>
        <w:t xml:space="preserve"> </w:t>
      </w:r>
    </w:p>
    <w:p w:rsidR="00D16DB1" w:rsidRPr="00A10ED3" w:rsidRDefault="00D16DB1" w:rsidP="00C06E9E">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D16DB1" w:rsidRPr="00A10ED3" w:rsidRDefault="00755161" w:rsidP="00C06E9E">
      <w:pPr>
        <w:spacing w:after="0"/>
        <w:jc w:val="both"/>
        <w:rPr>
          <w:rFonts w:ascii="Times New Roman" w:hAnsi="Times New Roman" w:cs="Times New Roman"/>
          <w:sz w:val="24"/>
          <w:szCs w:val="24"/>
        </w:rPr>
      </w:pPr>
      <w:r w:rsidRPr="00A10ED3">
        <w:rPr>
          <w:rFonts w:ascii="Times New Roman" w:hAnsi="Times New Roman" w:cs="Times New Roman"/>
          <w:sz w:val="24"/>
          <w:szCs w:val="24"/>
        </w:rPr>
        <w:t>Власні кошти підприємства – 39</w:t>
      </w:r>
      <w:r w:rsidR="00D16DB1" w:rsidRPr="00A10ED3">
        <w:rPr>
          <w:rFonts w:ascii="Times New Roman" w:hAnsi="Times New Roman" w:cs="Times New Roman"/>
          <w:sz w:val="24"/>
          <w:szCs w:val="24"/>
        </w:rPr>
        <w:t>,</w:t>
      </w:r>
      <w:r w:rsidRPr="00A10ED3">
        <w:rPr>
          <w:rFonts w:ascii="Times New Roman" w:hAnsi="Times New Roman" w:cs="Times New Roman"/>
          <w:sz w:val="24"/>
          <w:szCs w:val="24"/>
        </w:rPr>
        <w:t>2</w:t>
      </w:r>
      <w:r w:rsidR="009D42C1">
        <w:rPr>
          <w:rFonts w:ascii="Times New Roman" w:hAnsi="Times New Roman" w:cs="Times New Roman"/>
          <w:sz w:val="24"/>
          <w:szCs w:val="24"/>
        </w:rPr>
        <w:t xml:space="preserve"> млн. грн.</w:t>
      </w:r>
    </w:p>
    <w:p w:rsidR="00D16DB1" w:rsidRPr="00A10ED3" w:rsidRDefault="00D16DB1" w:rsidP="00A545FE">
      <w:pPr>
        <w:pStyle w:val="2"/>
        <w:numPr>
          <w:ilvl w:val="4"/>
          <w:numId w:val="15"/>
        </w:numPr>
        <w:jc w:val="both"/>
        <w:rPr>
          <w:rFonts w:ascii="Times New Roman" w:hAnsi="Times New Roman" w:cs="Times New Roman"/>
          <w:i/>
          <w:color w:val="1F497D" w:themeColor="text2"/>
          <w:sz w:val="24"/>
          <w:szCs w:val="24"/>
        </w:rPr>
      </w:pPr>
      <w:bookmarkStart w:id="68" w:name="_Toc437617123"/>
      <w:bookmarkStart w:id="69" w:name="_Toc438120346"/>
      <w:bookmarkStart w:id="70" w:name="_Toc438120541"/>
      <w:bookmarkStart w:id="71" w:name="_Toc458005186"/>
      <w:r w:rsidRPr="00A10ED3">
        <w:rPr>
          <w:rFonts w:ascii="Times New Roman" w:hAnsi="Times New Roman" w:cs="Times New Roman"/>
          <w:i/>
          <w:color w:val="1F497D" w:themeColor="text2"/>
          <w:sz w:val="24"/>
          <w:szCs w:val="24"/>
        </w:rPr>
        <w:t xml:space="preserve">Узагальнені показники ефективності впровадження проектів </w:t>
      </w:r>
      <w:r w:rsidR="003F0A51" w:rsidRPr="00A10ED3">
        <w:rPr>
          <w:rFonts w:ascii="Times New Roman" w:hAnsi="Times New Roman" w:cs="Times New Roman"/>
          <w:i/>
          <w:color w:val="1F497D" w:themeColor="text2"/>
          <w:sz w:val="24"/>
          <w:szCs w:val="24"/>
        </w:rPr>
        <w:t>заміщення природного газу на відновлювальні та альтернативні джерела енергії</w:t>
      </w:r>
      <w:bookmarkEnd w:id="68"/>
      <w:bookmarkEnd w:id="69"/>
      <w:bookmarkEnd w:id="70"/>
      <w:bookmarkEnd w:id="71"/>
    </w:p>
    <w:p w:rsidR="00D16DB1" w:rsidRDefault="00AE7019" w:rsidP="00D16DB1">
      <w:pPr>
        <w:spacing w:before="240"/>
        <w:jc w:val="both"/>
        <w:rPr>
          <w:rFonts w:ascii="Times New Roman" w:hAnsi="Times New Roman" w:cs="Times New Roman"/>
          <w:sz w:val="24"/>
          <w:szCs w:val="24"/>
        </w:rPr>
      </w:pPr>
      <w:r w:rsidRPr="00A10ED3">
        <w:rPr>
          <w:rFonts w:ascii="Times New Roman" w:hAnsi="Times New Roman" w:cs="Times New Roman"/>
          <w:sz w:val="24"/>
          <w:szCs w:val="24"/>
        </w:rPr>
        <w:t>У</w:t>
      </w:r>
      <w:r w:rsidR="00D16DB1" w:rsidRPr="00A10ED3">
        <w:rPr>
          <w:rFonts w:ascii="Times New Roman" w:hAnsi="Times New Roman" w:cs="Times New Roman"/>
          <w:sz w:val="24"/>
          <w:szCs w:val="24"/>
        </w:rPr>
        <w:t xml:space="preserve"> результаті впровадження запланованих </w:t>
      </w:r>
      <w:r w:rsidRPr="00A10ED3">
        <w:rPr>
          <w:rFonts w:ascii="Times New Roman" w:hAnsi="Times New Roman" w:cs="Times New Roman"/>
          <w:sz w:val="24"/>
          <w:szCs w:val="24"/>
        </w:rPr>
        <w:t>у</w:t>
      </w:r>
      <w:r w:rsidR="00D16DB1" w:rsidRPr="00A10ED3">
        <w:rPr>
          <w:rFonts w:ascii="Times New Roman" w:hAnsi="Times New Roman" w:cs="Times New Roman"/>
          <w:sz w:val="24"/>
          <w:szCs w:val="24"/>
        </w:rPr>
        <w:t xml:space="preserve"> ПДСЕР заходів із заміщення природного газу на відновлювальні та </w:t>
      </w:r>
      <w:r w:rsidR="003F0A51" w:rsidRPr="00A10ED3">
        <w:rPr>
          <w:rFonts w:ascii="Times New Roman" w:hAnsi="Times New Roman" w:cs="Times New Roman"/>
          <w:sz w:val="24"/>
          <w:szCs w:val="24"/>
        </w:rPr>
        <w:t xml:space="preserve">альтернативні джерела енергії </w:t>
      </w:r>
      <w:r w:rsidR="00D16DB1" w:rsidRPr="00A10ED3">
        <w:rPr>
          <w:rFonts w:ascii="Times New Roman" w:hAnsi="Times New Roman" w:cs="Times New Roman"/>
          <w:sz w:val="24"/>
          <w:szCs w:val="24"/>
        </w:rPr>
        <w:t xml:space="preserve">очікується річне заміщення природного газу у обсязі </w:t>
      </w:r>
      <w:r w:rsidR="009D5870" w:rsidRPr="00A10ED3">
        <w:rPr>
          <w:rFonts w:ascii="Times New Roman" w:hAnsi="Times New Roman" w:cs="Times New Roman"/>
          <w:sz w:val="24"/>
          <w:szCs w:val="24"/>
        </w:rPr>
        <w:t>101 166</w:t>
      </w:r>
      <w:r w:rsidR="004F24A7" w:rsidRPr="00A10ED3">
        <w:rPr>
          <w:rFonts w:ascii="Times New Roman" w:hAnsi="Times New Roman" w:cs="Times New Roman"/>
          <w:sz w:val="24"/>
          <w:szCs w:val="24"/>
        </w:rPr>
        <w:t xml:space="preserve"> </w:t>
      </w:r>
      <w:r w:rsidR="00D16DB1" w:rsidRPr="00A10ED3">
        <w:rPr>
          <w:rFonts w:ascii="Times New Roman" w:hAnsi="Times New Roman" w:cs="Times New Roman"/>
          <w:sz w:val="24"/>
          <w:szCs w:val="24"/>
        </w:rPr>
        <w:t>МВт</w:t>
      </w:r>
      <w:r w:rsidR="003F0A51" w:rsidRPr="00A10ED3">
        <w:rPr>
          <w:rFonts w:ascii="Times New Roman" w:hAnsi="Times New Roman" w:cs="Times New Roman"/>
          <w:sz w:val="24"/>
          <w:szCs w:val="24"/>
        </w:rPr>
        <w:t>∙</w:t>
      </w:r>
      <w:r w:rsidR="00D16DB1" w:rsidRPr="00A10ED3">
        <w:rPr>
          <w:rFonts w:ascii="Times New Roman" w:hAnsi="Times New Roman" w:cs="Times New Roman"/>
          <w:sz w:val="24"/>
          <w:szCs w:val="24"/>
        </w:rPr>
        <w:t>год.</w:t>
      </w:r>
      <w:r w:rsidR="003F0A51" w:rsidRPr="00A10ED3">
        <w:rPr>
          <w:rFonts w:ascii="Times New Roman" w:hAnsi="Times New Roman" w:cs="Times New Roman"/>
          <w:sz w:val="24"/>
          <w:szCs w:val="24"/>
        </w:rPr>
        <w:t xml:space="preserve"> (</w:t>
      </w:r>
      <w:r w:rsidR="009D5870" w:rsidRPr="00A10ED3">
        <w:rPr>
          <w:rFonts w:ascii="Times New Roman" w:hAnsi="Times New Roman" w:cs="Times New Roman"/>
          <w:sz w:val="24"/>
          <w:szCs w:val="24"/>
        </w:rPr>
        <w:t>10 836</w:t>
      </w:r>
      <w:r w:rsidR="003F0A51" w:rsidRPr="00A10ED3">
        <w:rPr>
          <w:rFonts w:ascii="Times New Roman" w:hAnsi="Times New Roman" w:cs="Times New Roman"/>
          <w:sz w:val="24"/>
          <w:szCs w:val="24"/>
        </w:rPr>
        <w:t xml:space="preserve"> тис. м</w:t>
      </w:r>
      <w:r w:rsidR="003F0A51" w:rsidRPr="00A10ED3">
        <w:rPr>
          <w:rFonts w:ascii="Times New Roman" w:hAnsi="Times New Roman" w:cs="Times New Roman"/>
          <w:sz w:val="24"/>
          <w:szCs w:val="24"/>
          <w:vertAlign w:val="superscript"/>
        </w:rPr>
        <w:t>3</w:t>
      </w:r>
      <w:r w:rsidR="003F0A51" w:rsidRPr="00A10ED3">
        <w:rPr>
          <w:rFonts w:ascii="Times New Roman" w:hAnsi="Times New Roman" w:cs="Times New Roman"/>
          <w:sz w:val="24"/>
          <w:szCs w:val="24"/>
        </w:rPr>
        <w:t xml:space="preserve"> природного газу)</w:t>
      </w:r>
      <w:r w:rsidR="00D16DB1" w:rsidRPr="00A10ED3">
        <w:rPr>
          <w:rFonts w:ascii="Times New Roman" w:hAnsi="Times New Roman" w:cs="Times New Roman"/>
          <w:sz w:val="24"/>
          <w:szCs w:val="24"/>
        </w:rPr>
        <w:t xml:space="preserve">, що складає </w:t>
      </w:r>
      <w:r w:rsidR="009D5870" w:rsidRPr="00A10ED3">
        <w:rPr>
          <w:rFonts w:ascii="Times New Roman" w:hAnsi="Times New Roman" w:cs="Times New Roman"/>
          <w:sz w:val="24"/>
          <w:szCs w:val="24"/>
        </w:rPr>
        <w:t>5,8</w:t>
      </w:r>
      <w:r w:rsidR="00D16DB1" w:rsidRPr="00A10ED3">
        <w:rPr>
          <w:rFonts w:ascii="Times New Roman" w:hAnsi="Times New Roman" w:cs="Times New Roman"/>
          <w:sz w:val="24"/>
          <w:szCs w:val="24"/>
        </w:rPr>
        <w:t xml:space="preserve">% від загального споживання </w:t>
      </w:r>
      <w:r w:rsidR="003F0A51" w:rsidRPr="00A10ED3">
        <w:rPr>
          <w:rFonts w:ascii="Times New Roman" w:hAnsi="Times New Roman" w:cs="Times New Roman"/>
          <w:sz w:val="24"/>
          <w:szCs w:val="24"/>
        </w:rPr>
        <w:t>традиційних джерел енергії</w:t>
      </w:r>
      <w:r w:rsidR="00D16DB1" w:rsidRPr="00A10ED3">
        <w:rPr>
          <w:rFonts w:ascii="Times New Roman" w:hAnsi="Times New Roman" w:cs="Times New Roman"/>
          <w:sz w:val="24"/>
          <w:szCs w:val="24"/>
        </w:rPr>
        <w:t xml:space="preserve">. Очікуване скорочення викидів парникових газів </w:t>
      </w:r>
      <w:r w:rsidR="009D42C1">
        <w:rPr>
          <w:rFonts w:ascii="Times New Roman" w:hAnsi="Times New Roman" w:cs="Times New Roman"/>
          <w:sz w:val="24"/>
          <w:szCs w:val="24"/>
        </w:rPr>
        <w:t xml:space="preserve">становить </w:t>
      </w:r>
      <w:r w:rsidR="009D5870" w:rsidRPr="00A10ED3">
        <w:rPr>
          <w:rFonts w:ascii="Times New Roman" w:hAnsi="Times New Roman" w:cs="Times New Roman"/>
          <w:sz w:val="24"/>
          <w:szCs w:val="24"/>
        </w:rPr>
        <w:t>32 406</w:t>
      </w:r>
      <w:r w:rsidR="00D16DB1" w:rsidRPr="00A10ED3">
        <w:rPr>
          <w:rFonts w:ascii="Times New Roman" w:hAnsi="Times New Roman" w:cs="Times New Roman"/>
          <w:sz w:val="24"/>
          <w:szCs w:val="24"/>
        </w:rPr>
        <w:t xml:space="preserve"> т СО</w:t>
      </w:r>
      <w:r w:rsidR="00D16DB1" w:rsidRPr="00A10ED3">
        <w:rPr>
          <w:rFonts w:ascii="Times New Roman" w:hAnsi="Times New Roman" w:cs="Times New Roman"/>
          <w:sz w:val="24"/>
          <w:szCs w:val="24"/>
          <w:vertAlign w:val="subscript"/>
        </w:rPr>
        <w:t>2</w:t>
      </w:r>
      <w:r w:rsidR="00D16DB1" w:rsidRPr="00A10ED3">
        <w:rPr>
          <w:rFonts w:ascii="Times New Roman" w:hAnsi="Times New Roman" w:cs="Times New Roman"/>
          <w:sz w:val="24"/>
          <w:szCs w:val="24"/>
        </w:rPr>
        <w:t>.</w:t>
      </w:r>
    </w:p>
    <w:p w:rsidR="000D575C" w:rsidRDefault="000D575C" w:rsidP="00D16DB1">
      <w:pPr>
        <w:spacing w:before="240"/>
        <w:jc w:val="both"/>
        <w:rPr>
          <w:rFonts w:ascii="Times New Roman" w:hAnsi="Times New Roman" w:cs="Times New Roman"/>
          <w:sz w:val="24"/>
          <w:szCs w:val="24"/>
        </w:rPr>
      </w:pPr>
    </w:p>
    <w:p w:rsidR="000D575C" w:rsidRDefault="000D575C" w:rsidP="00D16DB1">
      <w:pPr>
        <w:spacing w:before="240"/>
        <w:jc w:val="both"/>
        <w:rPr>
          <w:rFonts w:ascii="Times New Roman" w:hAnsi="Times New Roman" w:cs="Times New Roman"/>
          <w:sz w:val="24"/>
          <w:szCs w:val="24"/>
        </w:rPr>
      </w:pPr>
    </w:p>
    <w:p w:rsidR="000D575C" w:rsidRDefault="000D575C" w:rsidP="00D16DB1">
      <w:pPr>
        <w:spacing w:before="240"/>
        <w:jc w:val="both"/>
        <w:rPr>
          <w:rFonts w:ascii="Times New Roman" w:hAnsi="Times New Roman" w:cs="Times New Roman"/>
          <w:sz w:val="24"/>
          <w:szCs w:val="24"/>
        </w:rPr>
      </w:pPr>
    </w:p>
    <w:p w:rsidR="000D575C" w:rsidRDefault="000D575C" w:rsidP="00D16DB1">
      <w:pPr>
        <w:spacing w:before="240"/>
        <w:jc w:val="both"/>
        <w:rPr>
          <w:rFonts w:ascii="Times New Roman" w:hAnsi="Times New Roman" w:cs="Times New Roman"/>
          <w:sz w:val="24"/>
          <w:szCs w:val="24"/>
        </w:rPr>
      </w:pPr>
    </w:p>
    <w:p w:rsidR="008B0206" w:rsidRDefault="008B0206" w:rsidP="00D16DB1">
      <w:pPr>
        <w:spacing w:before="240"/>
        <w:jc w:val="both"/>
        <w:rPr>
          <w:rFonts w:ascii="Times New Roman" w:hAnsi="Times New Roman" w:cs="Times New Roman"/>
          <w:sz w:val="24"/>
          <w:szCs w:val="24"/>
        </w:rPr>
      </w:pPr>
    </w:p>
    <w:p w:rsidR="000D575C" w:rsidRDefault="000D575C" w:rsidP="00D16DB1">
      <w:pPr>
        <w:spacing w:before="240"/>
        <w:jc w:val="both"/>
        <w:rPr>
          <w:rFonts w:ascii="Times New Roman" w:hAnsi="Times New Roman" w:cs="Times New Roman"/>
          <w:sz w:val="24"/>
          <w:szCs w:val="24"/>
        </w:rPr>
      </w:pPr>
    </w:p>
    <w:p w:rsidR="000D575C" w:rsidRPr="00A10ED3" w:rsidRDefault="000D575C" w:rsidP="00D16DB1">
      <w:pPr>
        <w:spacing w:before="240"/>
        <w:jc w:val="both"/>
        <w:rPr>
          <w:rFonts w:ascii="Times New Roman" w:hAnsi="Times New Roman" w:cs="Times New Roman"/>
          <w:sz w:val="24"/>
          <w:szCs w:val="24"/>
        </w:rPr>
      </w:pPr>
    </w:p>
    <w:p w:rsidR="009D42C1" w:rsidRDefault="00D16DB1" w:rsidP="00595601">
      <w:pPr>
        <w:spacing w:before="240"/>
        <w:rPr>
          <w:rFonts w:ascii="Times New Roman" w:hAnsi="Times New Roman" w:cs="Times New Roman"/>
          <w:noProof/>
          <w:sz w:val="24"/>
          <w:szCs w:val="24"/>
          <w:lang w:val="ru-RU" w:eastAsia="ru-RU"/>
        </w:rPr>
      </w:pPr>
      <w:r w:rsidRPr="00A10ED3">
        <w:rPr>
          <w:rFonts w:ascii="Times New Roman" w:hAnsi="Times New Roman" w:cs="Times New Roman"/>
          <w:b/>
          <w:color w:val="1F497D" w:themeColor="text2"/>
          <w:sz w:val="24"/>
          <w:szCs w:val="24"/>
        </w:rPr>
        <w:lastRenderedPageBreak/>
        <w:t>Рис. 4.4.</w:t>
      </w:r>
      <w:r w:rsidR="0019193B" w:rsidRPr="00A10ED3">
        <w:rPr>
          <w:rFonts w:ascii="Times New Roman" w:hAnsi="Times New Roman" w:cs="Times New Roman"/>
          <w:b/>
          <w:color w:val="1F497D" w:themeColor="text2"/>
          <w:sz w:val="24"/>
          <w:szCs w:val="24"/>
        </w:rPr>
        <w:t>9</w:t>
      </w:r>
      <w:r w:rsidRPr="00A10ED3">
        <w:rPr>
          <w:rFonts w:ascii="Times New Roman" w:hAnsi="Times New Roman" w:cs="Times New Roman"/>
          <w:b/>
          <w:color w:val="1F497D" w:themeColor="text2"/>
          <w:sz w:val="24"/>
          <w:szCs w:val="24"/>
        </w:rPr>
        <w:t>. Графік фінансування проектів (</w:t>
      </w:r>
      <w:r w:rsidR="00355932" w:rsidRPr="00A10ED3">
        <w:rPr>
          <w:rFonts w:ascii="Times New Roman" w:hAnsi="Times New Roman" w:cs="Times New Roman"/>
          <w:b/>
          <w:color w:val="1F497D" w:themeColor="text2"/>
          <w:sz w:val="24"/>
          <w:szCs w:val="24"/>
        </w:rPr>
        <w:t>млн</w:t>
      </w:r>
      <w:r w:rsidRPr="00A10ED3">
        <w:rPr>
          <w:rFonts w:ascii="Times New Roman" w:hAnsi="Times New Roman" w:cs="Times New Roman"/>
          <w:b/>
          <w:color w:val="1F497D" w:themeColor="text2"/>
          <w:sz w:val="24"/>
          <w:szCs w:val="24"/>
        </w:rPr>
        <w:t>. грн.)</w:t>
      </w:r>
    </w:p>
    <w:p w:rsidR="000D575C" w:rsidRDefault="000D575C" w:rsidP="000D575C">
      <w:pPr>
        <w:spacing w:before="240"/>
        <w:jc w:val="center"/>
        <w:rPr>
          <w:rFonts w:ascii="Times New Roman" w:hAnsi="Times New Roman" w:cs="Times New Roman"/>
          <w:sz w:val="24"/>
          <w:szCs w:val="24"/>
        </w:rPr>
      </w:pPr>
      <w:r w:rsidRPr="00A10ED3">
        <w:rPr>
          <w:rFonts w:ascii="Times New Roman" w:hAnsi="Times New Roman" w:cs="Times New Roman"/>
          <w:noProof/>
          <w:sz w:val="24"/>
          <w:szCs w:val="24"/>
          <w:lang w:val="ru-RU" w:eastAsia="ru-RU"/>
        </w:rPr>
        <w:drawing>
          <wp:inline distT="0" distB="0" distL="0" distR="0" wp14:anchorId="42C9DA0B" wp14:editId="54BEBE1F">
            <wp:extent cx="5475643" cy="3022600"/>
            <wp:effectExtent l="0" t="0" r="0" b="6350"/>
            <wp:docPr id="1125"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05790" cy="3039242"/>
                    </a:xfrm>
                    <a:prstGeom prst="rect">
                      <a:avLst/>
                    </a:prstGeom>
                    <a:noFill/>
                  </pic:spPr>
                </pic:pic>
              </a:graphicData>
            </a:graphic>
          </wp:inline>
        </w:drawing>
      </w:r>
    </w:p>
    <w:p w:rsidR="009D42C1" w:rsidRPr="00A10ED3" w:rsidRDefault="009D42C1" w:rsidP="00E25DC2">
      <w:pPr>
        <w:jc w:val="center"/>
        <w:rPr>
          <w:rFonts w:ascii="Times New Roman" w:hAnsi="Times New Roman" w:cs="Times New Roman"/>
          <w:sz w:val="24"/>
          <w:szCs w:val="24"/>
        </w:rPr>
      </w:pPr>
    </w:p>
    <w:p w:rsidR="00D16DB1" w:rsidRPr="00A10ED3" w:rsidRDefault="00D16DB1" w:rsidP="00A545FE">
      <w:pPr>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Рис. 4.4.</w:t>
      </w:r>
      <w:r w:rsidR="0019193B" w:rsidRPr="00A10ED3">
        <w:rPr>
          <w:rFonts w:ascii="Times New Roman" w:hAnsi="Times New Roman" w:cs="Times New Roman"/>
          <w:b/>
          <w:color w:val="1F497D" w:themeColor="text2"/>
          <w:sz w:val="24"/>
          <w:szCs w:val="24"/>
        </w:rPr>
        <w:t>10</w:t>
      </w:r>
      <w:r w:rsidRPr="00A10ED3">
        <w:rPr>
          <w:rFonts w:ascii="Times New Roman" w:hAnsi="Times New Roman" w:cs="Times New Roman"/>
          <w:b/>
          <w:color w:val="1F497D" w:themeColor="text2"/>
          <w:sz w:val="24"/>
          <w:szCs w:val="24"/>
        </w:rPr>
        <w:t>. Обсяги заміщення природного газу за рахунок використання ТПВ та імпортованої СО</w:t>
      </w:r>
      <w:r w:rsidRPr="00A10ED3">
        <w:rPr>
          <w:rFonts w:ascii="Times New Roman" w:hAnsi="Times New Roman" w:cs="Times New Roman"/>
          <w:b/>
          <w:color w:val="1F497D" w:themeColor="text2"/>
          <w:sz w:val="24"/>
          <w:szCs w:val="24"/>
          <w:vertAlign w:val="subscript"/>
        </w:rPr>
        <w:t>2</w:t>
      </w:r>
      <w:r w:rsidRPr="00A10ED3">
        <w:rPr>
          <w:rFonts w:ascii="Times New Roman" w:hAnsi="Times New Roman" w:cs="Times New Roman"/>
          <w:b/>
          <w:color w:val="1F497D" w:themeColor="text2"/>
          <w:sz w:val="24"/>
          <w:szCs w:val="24"/>
        </w:rPr>
        <w:t xml:space="preserve"> нейтральної теплової енергії (тис. МВт∙год.)</w:t>
      </w:r>
    </w:p>
    <w:p w:rsidR="00D16DB1" w:rsidRPr="00A10ED3" w:rsidRDefault="009D5870" w:rsidP="00595601">
      <w:pPr>
        <w:jc w:val="center"/>
        <w:rPr>
          <w:rFonts w:ascii="Times New Roman" w:hAnsi="Times New Roman" w:cs="Times New Roman"/>
          <w:sz w:val="24"/>
          <w:szCs w:val="24"/>
        </w:rPr>
      </w:pPr>
      <w:r w:rsidRPr="00A10ED3">
        <w:rPr>
          <w:rFonts w:ascii="Times New Roman" w:hAnsi="Times New Roman" w:cs="Times New Roman"/>
          <w:noProof/>
          <w:sz w:val="24"/>
          <w:szCs w:val="24"/>
          <w:lang w:val="ru-RU" w:eastAsia="ru-RU"/>
        </w:rPr>
        <w:drawing>
          <wp:inline distT="0" distB="0" distL="0" distR="0" wp14:anchorId="04C08F1C" wp14:editId="6A3EEA67">
            <wp:extent cx="5565775" cy="3173506"/>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35300" cy="3213148"/>
                    </a:xfrm>
                    <a:prstGeom prst="rect">
                      <a:avLst/>
                    </a:prstGeom>
                    <a:noFill/>
                  </pic:spPr>
                </pic:pic>
              </a:graphicData>
            </a:graphic>
          </wp:inline>
        </w:drawing>
      </w:r>
    </w:p>
    <w:p w:rsidR="0048623D" w:rsidRPr="00A10ED3" w:rsidRDefault="0048623D">
      <w:pPr>
        <w:rPr>
          <w:rFonts w:ascii="Times New Roman" w:eastAsiaTheme="majorEastAsia" w:hAnsi="Times New Roman" w:cs="Times New Roman"/>
          <w:b/>
          <w:bCs/>
          <w:color w:val="1F497D" w:themeColor="text2"/>
          <w:sz w:val="24"/>
          <w:szCs w:val="24"/>
        </w:rPr>
      </w:pPr>
      <w:r w:rsidRPr="00A10ED3">
        <w:rPr>
          <w:rFonts w:ascii="Times New Roman" w:hAnsi="Times New Roman" w:cs="Times New Roman"/>
          <w:color w:val="1F497D" w:themeColor="text2"/>
          <w:sz w:val="24"/>
          <w:szCs w:val="24"/>
        </w:rPr>
        <w:br w:type="page"/>
      </w:r>
    </w:p>
    <w:p w:rsidR="00F43618" w:rsidRPr="00A10ED3" w:rsidRDefault="00F43618" w:rsidP="00D16DB1">
      <w:pPr>
        <w:pStyle w:val="2"/>
        <w:numPr>
          <w:ilvl w:val="3"/>
          <w:numId w:val="15"/>
        </w:numPr>
        <w:rPr>
          <w:rFonts w:ascii="Times New Roman" w:hAnsi="Times New Roman" w:cs="Times New Roman"/>
          <w:color w:val="1F497D" w:themeColor="text2"/>
          <w:sz w:val="24"/>
          <w:szCs w:val="24"/>
        </w:rPr>
      </w:pPr>
      <w:bookmarkStart w:id="72" w:name="_Toc458005187"/>
      <w:r w:rsidRPr="00A10ED3">
        <w:rPr>
          <w:rFonts w:ascii="Times New Roman" w:hAnsi="Times New Roman" w:cs="Times New Roman"/>
          <w:color w:val="1F497D" w:themeColor="text2"/>
          <w:sz w:val="24"/>
          <w:szCs w:val="24"/>
        </w:rPr>
        <w:lastRenderedPageBreak/>
        <w:t>Муніципальне вуличне освітлення</w:t>
      </w:r>
      <w:bookmarkEnd w:id="72"/>
    </w:p>
    <w:p w:rsidR="00F43618" w:rsidRPr="00A10ED3" w:rsidRDefault="00F43618" w:rsidP="00D16DB1">
      <w:pPr>
        <w:pStyle w:val="2"/>
        <w:numPr>
          <w:ilvl w:val="3"/>
          <w:numId w:val="15"/>
        </w:numPr>
        <w:rPr>
          <w:rFonts w:ascii="Times New Roman" w:hAnsi="Times New Roman" w:cs="Times New Roman"/>
          <w:color w:val="1F497D" w:themeColor="text2"/>
          <w:sz w:val="24"/>
          <w:szCs w:val="24"/>
        </w:rPr>
        <w:sectPr w:rsidR="00F43618" w:rsidRPr="00A10ED3" w:rsidSect="00F43618">
          <w:type w:val="continuous"/>
          <w:pgSz w:w="11906" w:h="16838"/>
          <w:pgMar w:top="1134" w:right="567" w:bottom="1134" w:left="709" w:header="709" w:footer="709" w:gutter="0"/>
          <w:cols w:space="708"/>
          <w:docGrid w:linePitch="360"/>
        </w:sectPr>
      </w:pPr>
    </w:p>
    <w:p w:rsidR="00767CD4" w:rsidRPr="00A10ED3" w:rsidRDefault="00767CD4" w:rsidP="00D16DB1">
      <w:pPr>
        <w:pStyle w:val="2"/>
        <w:numPr>
          <w:ilvl w:val="4"/>
          <w:numId w:val="15"/>
        </w:numPr>
        <w:rPr>
          <w:rFonts w:ascii="Times New Roman" w:hAnsi="Times New Roman" w:cs="Times New Roman"/>
          <w:i/>
          <w:color w:val="1F497D" w:themeColor="text2"/>
          <w:sz w:val="24"/>
          <w:szCs w:val="24"/>
        </w:rPr>
      </w:pPr>
      <w:bookmarkStart w:id="73" w:name="_Toc437617125"/>
      <w:bookmarkStart w:id="74" w:name="_Toc438120348"/>
      <w:bookmarkStart w:id="75" w:name="_Toc438120543"/>
      <w:bookmarkStart w:id="76" w:name="_Toc458005188"/>
      <w:r w:rsidRPr="00A10ED3">
        <w:rPr>
          <w:rFonts w:ascii="Times New Roman" w:hAnsi="Times New Roman" w:cs="Times New Roman"/>
          <w:i/>
          <w:color w:val="1F497D" w:themeColor="text2"/>
          <w:sz w:val="24"/>
          <w:szCs w:val="24"/>
        </w:rPr>
        <w:t>Впровадження енергоменеджменту</w:t>
      </w:r>
      <w:bookmarkEnd w:id="73"/>
      <w:bookmarkEnd w:id="74"/>
      <w:bookmarkEnd w:id="75"/>
      <w:bookmarkEnd w:id="76"/>
    </w:p>
    <w:p w:rsidR="0036229E" w:rsidRPr="00A10ED3" w:rsidRDefault="008F2150" w:rsidP="0036229E">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Енергетичний менеджмент – </w:t>
      </w:r>
      <w:r w:rsidR="00767CD4" w:rsidRPr="00A10ED3">
        <w:rPr>
          <w:rFonts w:ascii="Times New Roman" w:hAnsi="Times New Roman" w:cs="Times New Roman"/>
          <w:sz w:val="24"/>
          <w:szCs w:val="24"/>
        </w:rPr>
        <w:t xml:space="preserve">система управління, спрямована на забезпечення раціонального використання паливно-енергетичних ресурсів (ПЕР), яка базується на проведенні типових енерготехнологічних </w:t>
      </w:r>
      <w:r w:rsidR="00AE7019" w:rsidRPr="00A10ED3">
        <w:rPr>
          <w:rFonts w:ascii="Times New Roman" w:hAnsi="Times New Roman" w:cs="Times New Roman"/>
          <w:sz w:val="24"/>
          <w:szCs w:val="24"/>
        </w:rPr>
        <w:t>вимірюваннях</w:t>
      </w:r>
      <w:r w:rsidR="00767CD4" w:rsidRPr="00A10ED3">
        <w:rPr>
          <w:rFonts w:ascii="Times New Roman" w:hAnsi="Times New Roman" w:cs="Times New Roman"/>
          <w:sz w:val="24"/>
          <w:szCs w:val="24"/>
        </w:rPr>
        <w:t>, перевірк</w:t>
      </w:r>
      <w:r w:rsidR="00AE7019" w:rsidRPr="00A10ED3">
        <w:rPr>
          <w:rFonts w:ascii="Times New Roman" w:hAnsi="Times New Roman" w:cs="Times New Roman"/>
          <w:sz w:val="24"/>
          <w:szCs w:val="24"/>
        </w:rPr>
        <w:t>ах</w:t>
      </w:r>
      <w:r w:rsidR="00767CD4" w:rsidRPr="00A10ED3">
        <w:rPr>
          <w:rFonts w:ascii="Times New Roman" w:hAnsi="Times New Roman" w:cs="Times New Roman"/>
          <w:sz w:val="24"/>
          <w:szCs w:val="24"/>
        </w:rPr>
        <w:t>, аналізу використання енергії та впровадженні енергозберігаючих заходів.</w:t>
      </w:r>
      <w:r w:rsidR="009D42C1">
        <w:rPr>
          <w:rFonts w:ascii="Times New Roman" w:hAnsi="Times New Roman" w:cs="Times New Roman"/>
          <w:sz w:val="24"/>
          <w:szCs w:val="24"/>
        </w:rPr>
        <w:t xml:space="preserve"> ЕМ</w:t>
      </w:r>
      <w:r w:rsidRPr="00A10ED3">
        <w:rPr>
          <w:rFonts w:ascii="Times New Roman" w:hAnsi="Times New Roman" w:cs="Times New Roman"/>
          <w:sz w:val="24"/>
          <w:szCs w:val="24"/>
        </w:rPr>
        <w:t xml:space="preserve"> є </w:t>
      </w:r>
      <w:r w:rsidR="00767CD4" w:rsidRPr="00A10ED3">
        <w:rPr>
          <w:rFonts w:ascii="Times New Roman" w:hAnsi="Times New Roman" w:cs="Times New Roman"/>
          <w:sz w:val="24"/>
          <w:szCs w:val="24"/>
        </w:rPr>
        <w:t>важлив</w:t>
      </w:r>
      <w:r w:rsidRPr="00A10ED3">
        <w:rPr>
          <w:rFonts w:ascii="Times New Roman" w:hAnsi="Times New Roman" w:cs="Times New Roman"/>
          <w:sz w:val="24"/>
          <w:szCs w:val="24"/>
        </w:rPr>
        <w:t>ою</w:t>
      </w:r>
      <w:r w:rsidR="00767CD4" w:rsidRPr="00A10ED3">
        <w:rPr>
          <w:rFonts w:ascii="Times New Roman" w:hAnsi="Times New Roman" w:cs="Times New Roman"/>
          <w:sz w:val="24"/>
          <w:szCs w:val="24"/>
        </w:rPr>
        <w:t xml:space="preserve"> складов</w:t>
      </w:r>
      <w:r w:rsidRPr="00A10ED3">
        <w:rPr>
          <w:rFonts w:ascii="Times New Roman" w:hAnsi="Times New Roman" w:cs="Times New Roman"/>
          <w:sz w:val="24"/>
          <w:szCs w:val="24"/>
        </w:rPr>
        <w:t>ою</w:t>
      </w:r>
      <w:r w:rsidR="00767CD4" w:rsidRPr="00A10ED3">
        <w:rPr>
          <w:rFonts w:ascii="Times New Roman" w:hAnsi="Times New Roman" w:cs="Times New Roman"/>
          <w:sz w:val="24"/>
          <w:szCs w:val="24"/>
        </w:rPr>
        <w:t xml:space="preserve"> системи управління міським </w:t>
      </w:r>
      <w:r w:rsidRPr="00A10ED3">
        <w:rPr>
          <w:rFonts w:ascii="Times New Roman" w:hAnsi="Times New Roman" w:cs="Times New Roman"/>
          <w:sz w:val="24"/>
          <w:szCs w:val="24"/>
        </w:rPr>
        <w:t>енергоспоживанням</w:t>
      </w:r>
      <w:r w:rsidR="00767CD4" w:rsidRPr="00A10ED3">
        <w:rPr>
          <w:rFonts w:ascii="Times New Roman" w:hAnsi="Times New Roman" w:cs="Times New Roman"/>
          <w:sz w:val="24"/>
          <w:szCs w:val="24"/>
        </w:rPr>
        <w:t>, яка націлена, зокрема, на мінімізацію фінансових витрат</w:t>
      </w:r>
      <w:r w:rsidRPr="00A10ED3">
        <w:rPr>
          <w:rFonts w:ascii="Times New Roman" w:hAnsi="Times New Roman" w:cs="Times New Roman"/>
          <w:sz w:val="24"/>
          <w:szCs w:val="24"/>
        </w:rPr>
        <w:t xml:space="preserve">. </w:t>
      </w:r>
      <w:r w:rsidR="0036229E" w:rsidRPr="00A10ED3">
        <w:rPr>
          <w:rFonts w:ascii="Times New Roman" w:hAnsi="Times New Roman" w:cs="Times New Roman"/>
          <w:sz w:val="24"/>
          <w:szCs w:val="24"/>
        </w:rPr>
        <w:t xml:space="preserve">Система енергетичного </w:t>
      </w:r>
      <w:r w:rsidR="000E5F73" w:rsidRPr="00A10ED3">
        <w:rPr>
          <w:rFonts w:ascii="Times New Roman" w:hAnsi="Times New Roman" w:cs="Times New Roman"/>
          <w:sz w:val="24"/>
          <w:szCs w:val="24"/>
        </w:rPr>
        <w:t>менеджменту є</w:t>
      </w:r>
      <w:r w:rsidR="0036229E" w:rsidRPr="00A10ED3">
        <w:rPr>
          <w:rFonts w:ascii="Times New Roman" w:hAnsi="Times New Roman" w:cs="Times New Roman"/>
          <w:sz w:val="24"/>
          <w:szCs w:val="24"/>
        </w:rPr>
        <w:t xml:space="preserve"> частиною загальної системи управління підприємством, яка включає в себе організаційну структуру, функції управління, обов’язки та відповідальність, процедури, процеси, ресурси для формування, впровадження, досягнення цілей політики енергозбереження. </w:t>
      </w:r>
    </w:p>
    <w:p w:rsidR="0036229E" w:rsidRPr="00A10ED3" w:rsidRDefault="0036229E" w:rsidP="0036229E">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Основою енергетичного менеджменту, є постійне функціонування циклу, що включає послідовність </w:t>
      </w:r>
      <w:r w:rsidR="00DD09BC">
        <w:rPr>
          <w:rFonts w:ascii="Times New Roman" w:hAnsi="Times New Roman" w:cs="Times New Roman"/>
          <w:sz w:val="24"/>
          <w:szCs w:val="24"/>
        </w:rPr>
        <w:t>таких</w:t>
      </w:r>
      <w:r w:rsidRPr="00A10ED3">
        <w:rPr>
          <w:rFonts w:ascii="Times New Roman" w:hAnsi="Times New Roman" w:cs="Times New Roman"/>
          <w:sz w:val="24"/>
          <w:szCs w:val="24"/>
        </w:rPr>
        <w:t xml:space="preserve"> процедур:</w:t>
      </w:r>
    </w:p>
    <w:p w:rsidR="0036229E" w:rsidRPr="00A10ED3" w:rsidRDefault="0036229E" w:rsidP="0036229E">
      <w:pPr>
        <w:pStyle w:val="a3"/>
        <w:numPr>
          <w:ilvl w:val="0"/>
          <w:numId w:val="50"/>
        </w:numPr>
        <w:spacing w:before="240"/>
        <w:ind w:left="426"/>
        <w:jc w:val="both"/>
        <w:rPr>
          <w:rFonts w:ascii="Times New Roman" w:hAnsi="Times New Roman" w:cs="Times New Roman"/>
          <w:sz w:val="24"/>
          <w:szCs w:val="24"/>
        </w:rPr>
      </w:pPr>
      <w:r w:rsidRPr="00A10ED3">
        <w:rPr>
          <w:rFonts w:ascii="Times New Roman" w:hAnsi="Times New Roman" w:cs="Times New Roman"/>
          <w:sz w:val="24"/>
          <w:szCs w:val="24"/>
        </w:rPr>
        <w:t>вимірювання енергоспоживання,</w:t>
      </w:r>
    </w:p>
    <w:p w:rsidR="0036229E" w:rsidRPr="00A10ED3" w:rsidRDefault="0036229E" w:rsidP="0036229E">
      <w:pPr>
        <w:pStyle w:val="a3"/>
        <w:numPr>
          <w:ilvl w:val="0"/>
          <w:numId w:val="50"/>
        </w:numPr>
        <w:spacing w:before="240"/>
        <w:ind w:left="426"/>
        <w:jc w:val="both"/>
        <w:rPr>
          <w:rFonts w:ascii="Times New Roman" w:hAnsi="Times New Roman" w:cs="Times New Roman"/>
          <w:sz w:val="24"/>
          <w:szCs w:val="24"/>
        </w:rPr>
      </w:pPr>
      <w:r w:rsidRPr="00A10ED3">
        <w:rPr>
          <w:rFonts w:ascii="Times New Roman" w:hAnsi="Times New Roman" w:cs="Times New Roman"/>
          <w:sz w:val="24"/>
          <w:szCs w:val="24"/>
        </w:rPr>
        <w:t>аналіз енергоспоживання;</w:t>
      </w:r>
    </w:p>
    <w:p w:rsidR="0036229E" w:rsidRPr="00A10ED3" w:rsidRDefault="0036229E" w:rsidP="0036229E">
      <w:pPr>
        <w:pStyle w:val="a3"/>
        <w:numPr>
          <w:ilvl w:val="0"/>
          <w:numId w:val="50"/>
        </w:numPr>
        <w:spacing w:before="240"/>
        <w:ind w:left="426"/>
        <w:jc w:val="both"/>
        <w:rPr>
          <w:rFonts w:ascii="Times New Roman" w:hAnsi="Times New Roman" w:cs="Times New Roman"/>
          <w:sz w:val="24"/>
          <w:szCs w:val="24"/>
        </w:rPr>
      </w:pPr>
      <w:r w:rsidRPr="00A10ED3">
        <w:rPr>
          <w:rFonts w:ascii="Times New Roman" w:hAnsi="Times New Roman" w:cs="Times New Roman"/>
          <w:sz w:val="24"/>
          <w:szCs w:val="24"/>
        </w:rPr>
        <w:t>розробка енергозберігаючих заходів;</w:t>
      </w:r>
    </w:p>
    <w:p w:rsidR="0036229E" w:rsidRPr="00A10ED3" w:rsidRDefault="00DD09BC" w:rsidP="0036229E">
      <w:pPr>
        <w:pStyle w:val="a3"/>
        <w:numPr>
          <w:ilvl w:val="0"/>
          <w:numId w:val="50"/>
        </w:numPr>
        <w:spacing w:before="240"/>
        <w:ind w:left="426"/>
        <w:jc w:val="both"/>
        <w:rPr>
          <w:rFonts w:ascii="Times New Roman" w:hAnsi="Times New Roman" w:cs="Times New Roman"/>
          <w:sz w:val="24"/>
          <w:szCs w:val="24"/>
        </w:rPr>
      </w:pPr>
      <w:r>
        <w:rPr>
          <w:rFonts w:ascii="Times New Roman" w:hAnsi="Times New Roman" w:cs="Times New Roman"/>
          <w:sz w:val="24"/>
          <w:szCs w:val="24"/>
        </w:rPr>
        <w:t>у</w:t>
      </w:r>
      <w:r w:rsidR="0036229E" w:rsidRPr="00A10ED3">
        <w:rPr>
          <w:rFonts w:ascii="Times New Roman" w:hAnsi="Times New Roman" w:cs="Times New Roman"/>
          <w:sz w:val="24"/>
          <w:szCs w:val="24"/>
        </w:rPr>
        <w:t>провадження енергозберігаючих заходів.</w:t>
      </w:r>
    </w:p>
    <w:p w:rsidR="0036229E" w:rsidRPr="00A10ED3" w:rsidRDefault="0036229E" w:rsidP="0036229E">
      <w:pPr>
        <w:spacing w:before="240"/>
        <w:jc w:val="both"/>
        <w:rPr>
          <w:rFonts w:ascii="Times New Roman" w:hAnsi="Times New Roman" w:cs="Times New Roman"/>
          <w:sz w:val="24"/>
          <w:szCs w:val="24"/>
        </w:rPr>
      </w:pPr>
      <w:r w:rsidRPr="00A10ED3">
        <w:rPr>
          <w:rFonts w:ascii="Times New Roman" w:hAnsi="Times New Roman" w:cs="Times New Roman"/>
          <w:sz w:val="24"/>
          <w:szCs w:val="24"/>
        </w:rPr>
        <w:t>Як будь-яка інша система, енергетичний менеджмент являє собою сукупність його складових елементів і взаємозв'язок між ними. Складовими елементами енергоменеджменту є:</w:t>
      </w:r>
    </w:p>
    <w:p w:rsidR="0036229E" w:rsidRPr="00A10ED3" w:rsidRDefault="00DD09BC" w:rsidP="0036229E">
      <w:pPr>
        <w:pStyle w:val="a3"/>
        <w:numPr>
          <w:ilvl w:val="0"/>
          <w:numId w:val="50"/>
        </w:numPr>
        <w:spacing w:before="240"/>
        <w:ind w:left="426"/>
        <w:jc w:val="both"/>
        <w:rPr>
          <w:rFonts w:ascii="Times New Roman" w:hAnsi="Times New Roman" w:cs="Times New Roman"/>
          <w:sz w:val="24"/>
          <w:szCs w:val="24"/>
        </w:rPr>
      </w:pPr>
      <w:r>
        <w:rPr>
          <w:rFonts w:ascii="Times New Roman" w:hAnsi="Times New Roman" w:cs="Times New Roman"/>
          <w:sz w:val="24"/>
          <w:szCs w:val="24"/>
        </w:rPr>
        <w:t>н</w:t>
      </w:r>
      <w:r w:rsidR="0036229E" w:rsidRPr="00A10ED3">
        <w:rPr>
          <w:rFonts w:ascii="Times New Roman" w:hAnsi="Times New Roman" w:cs="Times New Roman"/>
          <w:sz w:val="24"/>
          <w:szCs w:val="24"/>
        </w:rPr>
        <w:t>авчений персонал;</w:t>
      </w:r>
    </w:p>
    <w:p w:rsidR="0036229E" w:rsidRPr="00A10ED3" w:rsidRDefault="00DD09BC" w:rsidP="0036229E">
      <w:pPr>
        <w:pStyle w:val="a3"/>
        <w:numPr>
          <w:ilvl w:val="0"/>
          <w:numId w:val="50"/>
        </w:numPr>
        <w:spacing w:before="240"/>
        <w:ind w:left="426"/>
        <w:jc w:val="both"/>
        <w:rPr>
          <w:rFonts w:ascii="Times New Roman" w:hAnsi="Times New Roman" w:cs="Times New Roman"/>
          <w:sz w:val="24"/>
          <w:szCs w:val="24"/>
        </w:rPr>
      </w:pPr>
      <w:r>
        <w:rPr>
          <w:rFonts w:ascii="Times New Roman" w:hAnsi="Times New Roman" w:cs="Times New Roman"/>
          <w:sz w:val="24"/>
          <w:szCs w:val="24"/>
        </w:rPr>
        <w:t>с</w:t>
      </w:r>
      <w:r w:rsidR="0036229E" w:rsidRPr="00A10ED3">
        <w:rPr>
          <w:rFonts w:ascii="Times New Roman" w:hAnsi="Times New Roman" w:cs="Times New Roman"/>
          <w:sz w:val="24"/>
          <w:szCs w:val="24"/>
        </w:rPr>
        <w:t>учасний автоматизований  облік енергоресурсів;</w:t>
      </w:r>
    </w:p>
    <w:p w:rsidR="00767CD4" w:rsidRPr="00A10ED3" w:rsidRDefault="00DD09BC" w:rsidP="0036229E">
      <w:pPr>
        <w:pStyle w:val="a3"/>
        <w:numPr>
          <w:ilvl w:val="0"/>
          <w:numId w:val="50"/>
        </w:numPr>
        <w:spacing w:before="240"/>
        <w:ind w:left="426"/>
        <w:jc w:val="both"/>
        <w:rPr>
          <w:rFonts w:ascii="Times New Roman" w:hAnsi="Times New Roman" w:cs="Times New Roman"/>
          <w:sz w:val="24"/>
          <w:szCs w:val="24"/>
        </w:rPr>
      </w:pPr>
      <w:r>
        <w:rPr>
          <w:rFonts w:ascii="Times New Roman" w:hAnsi="Times New Roman" w:cs="Times New Roman"/>
          <w:sz w:val="24"/>
          <w:szCs w:val="24"/>
        </w:rPr>
        <w:t>а</w:t>
      </w:r>
      <w:r w:rsidR="0036229E" w:rsidRPr="00A10ED3">
        <w:rPr>
          <w:rFonts w:ascii="Times New Roman" w:hAnsi="Times New Roman" w:cs="Times New Roman"/>
          <w:sz w:val="24"/>
          <w:szCs w:val="24"/>
        </w:rPr>
        <w:t>наліз енергоспоживання й прийняття управлінських рішень</w:t>
      </w:r>
    </w:p>
    <w:p w:rsidR="0036229E" w:rsidRPr="00A10ED3" w:rsidRDefault="0036229E" w:rsidP="0036229E">
      <w:pPr>
        <w:spacing w:before="240"/>
        <w:jc w:val="both"/>
        <w:rPr>
          <w:rFonts w:ascii="Times New Roman" w:hAnsi="Times New Roman" w:cs="Times New Roman"/>
          <w:sz w:val="24"/>
          <w:szCs w:val="24"/>
        </w:rPr>
      </w:pPr>
      <w:r w:rsidRPr="00A10ED3">
        <w:rPr>
          <w:rFonts w:ascii="Times New Roman" w:hAnsi="Times New Roman" w:cs="Times New Roman"/>
          <w:sz w:val="24"/>
          <w:szCs w:val="24"/>
        </w:rPr>
        <w:t>У випадку відсутності хоча б одного елемента енергетичний менеджмент не буде являти собою систему енергозбереження, що зведе до мінімуму ефект енергозберігаючої політики на підприємстві</w:t>
      </w:r>
      <w:r w:rsidR="00DD09BC">
        <w:rPr>
          <w:rFonts w:ascii="Times New Roman" w:hAnsi="Times New Roman" w:cs="Times New Roman"/>
          <w:sz w:val="24"/>
          <w:szCs w:val="24"/>
        </w:rPr>
        <w:t xml:space="preserve"> (о</w:t>
      </w:r>
      <w:r w:rsidR="0028740D">
        <w:rPr>
          <w:rFonts w:ascii="Times New Roman" w:hAnsi="Times New Roman" w:cs="Times New Roman"/>
          <w:sz w:val="24"/>
          <w:szCs w:val="24"/>
        </w:rPr>
        <w:t>р</w:t>
      </w:r>
      <w:r w:rsidR="00DD09BC">
        <w:rPr>
          <w:rFonts w:ascii="Times New Roman" w:hAnsi="Times New Roman" w:cs="Times New Roman"/>
          <w:sz w:val="24"/>
          <w:szCs w:val="24"/>
        </w:rPr>
        <w:t>ганізації)</w:t>
      </w:r>
      <w:r w:rsidRPr="00A10ED3">
        <w:rPr>
          <w:rFonts w:ascii="Times New Roman" w:hAnsi="Times New Roman" w:cs="Times New Roman"/>
          <w:sz w:val="24"/>
          <w:szCs w:val="24"/>
        </w:rPr>
        <w:t>.</w:t>
      </w:r>
    </w:p>
    <w:p w:rsidR="0036229E" w:rsidRPr="00A10ED3" w:rsidRDefault="0036229E" w:rsidP="0036229E">
      <w:pPr>
        <w:spacing w:before="24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4.4.12. Показники ефективності проекту</w:t>
      </w:r>
    </w:p>
    <w:tbl>
      <w:tblPr>
        <w:tblW w:w="10561" w:type="dxa"/>
        <w:tblInd w:w="103" w:type="dxa"/>
        <w:tblLook w:val="04A0" w:firstRow="1" w:lastRow="0" w:firstColumn="1" w:lastColumn="0" w:noHBand="0" w:noVBand="1"/>
      </w:tblPr>
      <w:tblGrid>
        <w:gridCol w:w="1281"/>
        <w:gridCol w:w="1418"/>
        <w:gridCol w:w="1392"/>
        <w:gridCol w:w="1391"/>
        <w:gridCol w:w="1392"/>
        <w:gridCol w:w="1457"/>
        <w:gridCol w:w="1114"/>
        <w:gridCol w:w="1116"/>
      </w:tblGrid>
      <w:tr w:rsidR="00755161" w:rsidRPr="00A10ED3" w:rsidTr="00755161">
        <w:trPr>
          <w:trHeight w:val="70"/>
        </w:trPr>
        <w:tc>
          <w:tcPr>
            <w:tcW w:w="1281" w:type="dxa"/>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755161" w:rsidRPr="00A10ED3" w:rsidRDefault="00755161"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Інвестиції</w:t>
            </w:r>
          </w:p>
        </w:tc>
        <w:tc>
          <w:tcPr>
            <w:tcW w:w="1418"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Економія ПЕР</w:t>
            </w:r>
          </w:p>
        </w:tc>
        <w:tc>
          <w:tcPr>
            <w:tcW w:w="1392"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Скорочення викидів ПГ</w:t>
            </w:r>
          </w:p>
        </w:tc>
        <w:tc>
          <w:tcPr>
            <w:tcW w:w="1391"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Зниження витрат</w:t>
            </w:r>
          </w:p>
        </w:tc>
        <w:tc>
          <w:tcPr>
            <w:tcW w:w="1392"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Простий термін окупності</w:t>
            </w:r>
          </w:p>
        </w:tc>
        <w:tc>
          <w:tcPr>
            <w:tcW w:w="1457"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75516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Внутрішня норма рентабельності (IRR)</w:t>
            </w:r>
          </w:p>
        </w:tc>
        <w:tc>
          <w:tcPr>
            <w:tcW w:w="1114"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75516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Чиста приведена вартість (NPV)</w:t>
            </w:r>
          </w:p>
        </w:tc>
        <w:tc>
          <w:tcPr>
            <w:tcW w:w="1116"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75516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Коефіцієнт чистої приведеної вартості</w:t>
            </w:r>
          </w:p>
          <w:p w:rsidR="00755161" w:rsidRPr="00A10ED3" w:rsidRDefault="00755161" w:rsidP="0075516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(NPVQ)</w:t>
            </w:r>
          </w:p>
        </w:tc>
      </w:tr>
      <w:tr w:rsidR="00DE34A0" w:rsidRPr="00A10ED3" w:rsidTr="00755161">
        <w:trPr>
          <w:trHeight w:val="300"/>
        </w:trPr>
        <w:tc>
          <w:tcPr>
            <w:tcW w:w="1281" w:type="dxa"/>
            <w:tcBorders>
              <w:top w:val="nil"/>
              <w:left w:val="single" w:sz="4" w:space="0" w:color="1F497D"/>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418"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lang w:eastAsia="ru-RU"/>
              </w:rPr>
            </w:pPr>
            <w:proofErr w:type="spellStart"/>
            <w:r w:rsidRPr="00A10ED3">
              <w:rPr>
                <w:rFonts w:ascii="Times New Roman" w:eastAsia="Times New Roman" w:hAnsi="Times New Roman" w:cs="Times New Roman"/>
                <w:b/>
                <w:bCs/>
                <w:color w:val="000000"/>
                <w:sz w:val="18"/>
                <w:szCs w:val="18"/>
                <w:lang w:eastAsia="ru-RU"/>
              </w:rPr>
              <w:t>МВт</w:t>
            </w:r>
            <w:proofErr w:type="spellEnd"/>
            <w:r w:rsidRPr="00A10ED3">
              <w:rPr>
                <w:rFonts w:ascii="Times New Roman" w:eastAsia="Times New Roman" w:hAnsi="Times New Roman" w:cs="Times New Roman"/>
                <w:b/>
                <w:bCs/>
                <w:color w:val="000000"/>
                <w:sz w:val="18"/>
                <w:szCs w:val="18"/>
                <w:lang w:eastAsia="ru-RU"/>
              </w:rPr>
              <w:t>*год</w:t>
            </w:r>
          </w:p>
        </w:tc>
        <w:tc>
          <w:tcPr>
            <w:tcW w:w="1392"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 СО</w:t>
            </w:r>
            <w:r w:rsidRPr="00A10ED3">
              <w:rPr>
                <w:rFonts w:ascii="Times New Roman" w:eastAsia="Times New Roman" w:hAnsi="Times New Roman" w:cs="Times New Roman"/>
                <w:b/>
                <w:bCs/>
                <w:color w:val="000000"/>
                <w:sz w:val="18"/>
                <w:szCs w:val="18"/>
                <w:vertAlign w:val="subscript"/>
                <w:lang w:eastAsia="ru-RU"/>
              </w:rPr>
              <w:t>2</w:t>
            </w:r>
          </w:p>
        </w:tc>
        <w:tc>
          <w:tcPr>
            <w:tcW w:w="1391"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392"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років</w:t>
            </w:r>
          </w:p>
        </w:tc>
        <w:tc>
          <w:tcPr>
            <w:tcW w:w="1457"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w:t>
            </w:r>
          </w:p>
        </w:tc>
        <w:tc>
          <w:tcPr>
            <w:tcW w:w="1114"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116"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 </w:t>
            </w:r>
          </w:p>
        </w:tc>
      </w:tr>
      <w:tr w:rsidR="00DE34A0" w:rsidRPr="00A10ED3" w:rsidTr="00755161">
        <w:trPr>
          <w:trHeight w:val="339"/>
        </w:trPr>
        <w:tc>
          <w:tcPr>
            <w:tcW w:w="1281" w:type="dxa"/>
            <w:tcBorders>
              <w:top w:val="nil"/>
              <w:left w:val="single" w:sz="4" w:space="0" w:color="1F497D"/>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68,0</w:t>
            </w:r>
          </w:p>
        </w:tc>
        <w:tc>
          <w:tcPr>
            <w:tcW w:w="1418"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299,0</w:t>
            </w:r>
          </w:p>
        </w:tc>
        <w:tc>
          <w:tcPr>
            <w:tcW w:w="1392"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324,3</w:t>
            </w:r>
          </w:p>
        </w:tc>
        <w:tc>
          <w:tcPr>
            <w:tcW w:w="1391"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136,0</w:t>
            </w:r>
          </w:p>
        </w:tc>
        <w:tc>
          <w:tcPr>
            <w:tcW w:w="1392"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0,5</w:t>
            </w:r>
          </w:p>
        </w:tc>
        <w:tc>
          <w:tcPr>
            <w:tcW w:w="1457"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200,0%</w:t>
            </w:r>
          </w:p>
        </w:tc>
        <w:tc>
          <w:tcPr>
            <w:tcW w:w="1114"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767,7</w:t>
            </w:r>
          </w:p>
        </w:tc>
        <w:tc>
          <w:tcPr>
            <w:tcW w:w="1116"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11,3</w:t>
            </w:r>
          </w:p>
        </w:tc>
      </w:tr>
    </w:tbl>
    <w:p w:rsidR="00DE34A0" w:rsidRPr="00A10ED3" w:rsidRDefault="00DE34A0" w:rsidP="00DE34A0">
      <w:pPr>
        <w:spacing w:before="240"/>
        <w:jc w:val="both"/>
        <w:rPr>
          <w:rFonts w:ascii="Times New Roman" w:hAnsi="Times New Roman" w:cs="Times New Roman"/>
          <w:sz w:val="24"/>
          <w:szCs w:val="24"/>
        </w:rPr>
      </w:pPr>
      <w:r w:rsidRPr="00A10ED3">
        <w:rPr>
          <w:rFonts w:ascii="Times New Roman" w:hAnsi="Times New Roman" w:cs="Times New Roman"/>
          <w:sz w:val="24"/>
          <w:szCs w:val="24"/>
        </w:rPr>
        <w:t>В результаті впровадження системи енергетичного менеджменту річний обсяг економії ПЕР становитиме 299,0 МВт∙год., скорочення витрат на енергоресурси – 136,0 тис. грн. Мінімальний обсяг скорочення викидів парникових газів становитиме 324,3 т СО</w:t>
      </w:r>
      <w:r w:rsidRPr="00A10ED3">
        <w:rPr>
          <w:rFonts w:ascii="Times New Roman" w:hAnsi="Times New Roman" w:cs="Times New Roman"/>
          <w:sz w:val="24"/>
          <w:szCs w:val="24"/>
          <w:vertAlign w:val="subscript"/>
        </w:rPr>
        <w:t>2</w:t>
      </w:r>
      <w:r w:rsidRPr="00A10ED3">
        <w:rPr>
          <w:rFonts w:ascii="Times New Roman" w:hAnsi="Times New Roman" w:cs="Times New Roman"/>
          <w:sz w:val="24"/>
          <w:szCs w:val="24"/>
        </w:rPr>
        <w:t>.</w:t>
      </w:r>
    </w:p>
    <w:p w:rsidR="00767CD4" w:rsidRPr="00A10ED3" w:rsidRDefault="000E5F73" w:rsidP="00767CD4">
      <w:pPr>
        <w:spacing w:before="240"/>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2016 р</w:t>
      </w:r>
      <w:r w:rsidR="00DD09BC">
        <w:rPr>
          <w:rFonts w:ascii="Times New Roman" w:hAnsi="Times New Roman" w:cs="Times New Roman"/>
          <w:sz w:val="24"/>
          <w:szCs w:val="24"/>
        </w:rPr>
        <w:t>.</w:t>
      </w:r>
    </w:p>
    <w:p w:rsidR="000E5F73" w:rsidRPr="00A10ED3" w:rsidRDefault="000E5F73" w:rsidP="00C06E9E">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0E5F73" w:rsidRPr="00A10ED3" w:rsidRDefault="00883DBA" w:rsidP="00C06E9E">
      <w:pPr>
        <w:spacing w:after="0"/>
        <w:jc w:val="both"/>
        <w:rPr>
          <w:rFonts w:ascii="Times New Roman" w:hAnsi="Times New Roman" w:cs="Times New Roman"/>
          <w:sz w:val="24"/>
          <w:szCs w:val="24"/>
        </w:rPr>
      </w:pPr>
      <w:r w:rsidRPr="00A10ED3">
        <w:rPr>
          <w:rFonts w:ascii="Times New Roman" w:hAnsi="Times New Roman" w:cs="Times New Roman"/>
          <w:sz w:val="24"/>
          <w:szCs w:val="24"/>
        </w:rPr>
        <w:t>Міський бюджет – 68,0 тис. грн.</w:t>
      </w:r>
    </w:p>
    <w:p w:rsidR="004639A7" w:rsidRPr="00A10ED3" w:rsidRDefault="00767CD4" w:rsidP="00A545FE">
      <w:pPr>
        <w:pStyle w:val="2"/>
        <w:numPr>
          <w:ilvl w:val="4"/>
          <w:numId w:val="15"/>
        </w:numPr>
        <w:jc w:val="both"/>
        <w:rPr>
          <w:rFonts w:ascii="Times New Roman" w:hAnsi="Times New Roman" w:cs="Times New Roman"/>
          <w:i/>
          <w:color w:val="1F497D" w:themeColor="text2"/>
          <w:sz w:val="24"/>
          <w:szCs w:val="24"/>
        </w:rPr>
      </w:pPr>
      <w:bookmarkStart w:id="77" w:name="_Toc437617126"/>
      <w:bookmarkStart w:id="78" w:name="_Toc438120349"/>
      <w:bookmarkStart w:id="79" w:name="_Toc438120544"/>
      <w:bookmarkStart w:id="80" w:name="_Toc458005189"/>
      <w:r w:rsidRPr="00A10ED3">
        <w:rPr>
          <w:rFonts w:ascii="Times New Roman" w:hAnsi="Times New Roman" w:cs="Times New Roman"/>
          <w:i/>
          <w:color w:val="1F497D" w:themeColor="text2"/>
          <w:sz w:val="24"/>
          <w:szCs w:val="24"/>
        </w:rPr>
        <w:lastRenderedPageBreak/>
        <w:t>Впровадження енергоефективних джерел світла</w:t>
      </w:r>
      <w:bookmarkEnd w:id="77"/>
      <w:bookmarkEnd w:id="78"/>
      <w:bookmarkEnd w:id="79"/>
      <w:bookmarkEnd w:id="80"/>
    </w:p>
    <w:p w:rsidR="00C70871" w:rsidRPr="00A10ED3" w:rsidRDefault="00E77F09" w:rsidP="00C70871">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За результатами проведеного енергетичного аудиту системи вуличного освітлення виявлено, що в системах вуличного освітлення міста використовуються  джерела світла з невисокою </w:t>
      </w:r>
      <w:proofErr w:type="spellStart"/>
      <w:r w:rsidRPr="00A10ED3">
        <w:rPr>
          <w:rFonts w:ascii="Times New Roman" w:hAnsi="Times New Roman" w:cs="Times New Roman"/>
          <w:sz w:val="24"/>
          <w:szCs w:val="24"/>
        </w:rPr>
        <w:t>світловіддачею</w:t>
      </w:r>
      <w:proofErr w:type="spellEnd"/>
      <w:r w:rsidRPr="00A10ED3">
        <w:rPr>
          <w:rFonts w:ascii="Times New Roman" w:hAnsi="Times New Roman" w:cs="Times New Roman"/>
          <w:sz w:val="24"/>
          <w:szCs w:val="24"/>
        </w:rPr>
        <w:t xml:space="preserve"> (</w:t>
      </w:r>
      <w:r w:rsidR="00C70871" w:rsidRPr="00A10ED3">
        <w:rPr>
          <w:rFonts w:ascii="Times New Roman" w:hAnsi="Times New Roman" w:cs="Times New Roman"/>
          <w:sz w:val="24"/>
          <w:szCs w:val="24"/>
        </w:rPr>
        <w:t xml:space="preserve">ЛР, </w:t>
      </w:r>
      <w:proofErr w:type="spellStart"/>
      <w:r w:rsidR="00C70871" w:rsidRPr="00A10ED3">
        <w:rPr>
          <w:rFonts w:ascii="Times New Roman" w:hAnsi="Times New Roman" w:cs="Times New Roman"/>
          <w:sz w:val="24"/>
          <w:szCs w:val="24"/>
        </w:rPr>
        <w:t>ДКсТ</w:t>
      </w:r>
      <w:proofErr w:type="spellEnd"/>
      <w:r w:rsidRPr="00A10ED3">
        <w:rPr>
          <w:rFonts w:ascii="Times New Roman" w:hAnsi="Times New Roman" w:cs="Times New Roman"/>
          <w:sz w:val="24"/>
          <w:szCs w:val="24"/>
        </w:rPr>
        <w:t xml:space="preserve">). </w:t>
      </w:r>
      <w:r w:rsidR="00C70871" w:rsidRPr="00A10ED3">
        <w:rPr>
          <w:rFonts w:ascii="Times New Roman" w:hAnsi="Times New Roman" w:cs="Times New Roman"/>
          <w:sz w:val="24"/>
          <w:szCs w:val="24"/>
        </w:rPr>
        <w:t xml:space="preserve">Такими джерелами світла є лампи типу </w:t>
      </w:r>
      <w:proofErr w:type="spellStart"/>
      <w:r w:rsidR="00C70871" w:rsidRPr="00A10ED3">
        <w:rPr>
          <w:rFonts w:ascii="Times New Roman" w:hAnsi="Times New Roman" w:cs="Times New Roman"/>
          <w:sz w:val="24"/>
          <w:szCs w:val="24"/>
        </w:rPr>
        <w:t>ДНаТ</w:t>
      </w:r>
      <w:proofErr w:type="spellEnd"/>
      <w:r w:rsidR="00C70871" w:rsidRPr="00A10ED3">
        <w:rPr>
          <w:rFonts w:ascii="Times New Roman" w:hAnsi="Times New Roman" w:cs="Times New Roman"/>
          <w:sz w:val="24"/>
          <w:szCs w:val="24"/>
        </w:rPr>
        <w:t>, МГЛ та LED (світловіддача</w:t>
      </w:r>
      <w:r w:rsidR="00DD09BC">
        <w:rPr>
          <w:rFonts w:ascii="Times New Roman" w:hAnsi="Times New Roman" w:cs="Times New Roman"/>
          <w:sz w:val="24"/>
          <w:szCs w:val="24"/>
        </w:rPr>
        <w:t xml:space="preserve"> яких</w:t>
      </w:r>
      <w:r w:rsidR="00C70871" w:rsidRPr="00A10ED3">
        <w:rPr>
          <w:rFonts w:ascii="Times New Roman" w:hAnsi="Times New Roman" w:cs="Times New Roman"/>
          <w:sz w:val="24"/>
          <w:szCs w:val="24"/>
        </w:rPr>
        <w:t xml:space="preserve"> складає від 80 до 120 </w:t>
      </w:r>
      <w:proofErr w:type="spellStart"/>
      <w:r w:rsidR="00C70871" w:rsidRPr="00A10ED3">
        <w:rPr>
          <w:rFonts w:ascii="Times New Roman" w:hAnsi="Times New Roman" w:cs="Times New Roman"/>
          <w:sz w:val="24"/>
          <w:szCs w:val="24"/>
        </w:rPr>
        <w:t>лм</w:t>
      </w:r>
      <w:proofErr w:type="spellEnd"/>
      <w:r w:rsidR="00C70871" w:rsidRPr="00A10ED3">
        <w:rPr>
          <w:rFonts w:ascii="Times New Roman" w:hAnsi="Times New Roman" w:cs="Times New Roman"/>
          <w:sz w:val="24"/>
          <w:szCs w:val="24"/>
        </w:rPr>
        <w:t xml:space="preserve">/Вт) та лампи типу КЛЛ, ЛБ та ін. з середньою </w:t>
      </w:r>
      <w:proofErr w:type="spellStart"/>
      <w:r w:rsidR="00C70871" w:rsidRPr="00A10ED3">
        <w:rPr>
          <w:rFonts w:ascii="Times New Roman" w:hAnsi="Times New Roman" w:cs="Times New Roman"/>
          <w:sz w:val="24"/>
          <w:szCs w:val="24"/>
        </w:rPr>
        <w:t>світловіддачею</w:t>
      </w:r>
      <w:proofErr w:type="spellEnd"/>
      <w:r w:rsidR="00C70871" w:rsidRPr="00A10ED3">
        <w:rPr>
          <w:rFonts w:ascii="Times New Roman" w:hAnsi="Times New Roman" w:cs="Times New Roman"/>
          <w:sz w:val="24"/>
          <w:szCs w:val="24"/>
        </w:rPr>
        <w:t xml:space="preserve"> 50-80 </w:t>
      </w:r>
      <w:proofErr w:type="spellStart"/>
      <w:r w:rsidR="00C70871" w:rsidRPr="00A10ED3">
        <w:rPr>
          <w:rFonts w:ascii="Times New Roman" w:hAnsi="Times New Roman" w:cs="Times New Roman"/>
          <w:sz w:val="24"/>
          <w:szCs w:val="24"/>
        </w:rPr>
        <w:t>лм</w:t>
      </w:r>
      <w:proofErr w:type="spellEnd"/>
      <w:r w:rsidR="00C70871" w:rsidRPr="00A10ED3">
        <w:rPr>
          <w:rFonts w:ascii="Times New Roman" w:hAnsi="Times New Roman" w:cs="Times New Roman"/>
          <w:sz w:val="24"/>
          <w:szCs w:val="24"/>
        </w:rPr>
        <w:t>/Вт.</w:t>
      </w:r>
    </w:p>
    <w:p w:rsidR="00C70871" w:rsidRPr="00A10ED3" w:rsidRDefault="00C70871" w:rsidP="00C70871">
      <w:pPr>
        <w:spacing w:before="240"/>
        <w:jc w:val="both"/>
        <w:rPr>
          <w:rFonts w:ascii="Times New Roman" w:hAnsi="Times New Roman" w:cs="Times New Roman"/>
          <w:sz w:val="24"/>
          <w:szCs w:val="24"/>
        </w:rPr>
      </w:pPr>
      <w:r w:rsidRPr="00A10ED3">
        <w:rPr>
          <w:rFonts w:ascii="Times New Roman" w:hAnsi="Times New Roman" w:cs="Times New Roman"/>
          <w:sz w:val="24"/>
          <w:szCs w:val="24"/>
        </w:rPr>
        <w:t>Оскільк</w:t>
      </w:r>
      <w:r w:rsidR="00D73100" w:rsidRPr="00A10ED3">
        <w:rPr>
          <w:rFonts w:ascii="Times New Roman" w:hAnsi="Times New Roman" w:cs="Times New Roman"/>
          <w:sz w:val="24"/>
          <w:szCs w:val="24"/>
        </w:rPr>
        <w:t>и</w:t>
      </w:r>
      <w:r w:rsidRPr="00A10ED3">
        <w:rPr>
          <w:rFonts w:ascii="Times New Roman" w:hAnsi="Times New Roman" w:cs="Times New Roman"/>
          <w:sz w:val="24"/>
          <w:szCs w:val="24"/>
        </w:rPr>
        <w:t xml:space="preserve"> номінальна потужність ламп розжарювання є невеликою та складає 100 Вт та 300 Вт, наявний </w:t>
      </w:r>
      <w:proofErr w:type="spellStart"/>
      <w:r w:rsidRPr="00A10ED3">
        <w:rPr>
          <w:rFonts w:ascii="Times New Roman" w:hAnsi="Times New Roman" w:cs="Times New Roman"/>
          <w:sz w:val="24"/>
          <w:szCs w:val="24"/>
        </w:rPr>
        <w:t>типоряд</w:t>
      </w:r>
      <w:proofErr w:type="spellEnd"/>
      <w:r w:rsidRPr="00A10ED3">
        <w:rPr>
          <w:rFonts w:ascii="Times New Roman" w:hAnsi="Times New Roman" w:cs="Times New Roman"/>
          <w:sz w:val="24"/>
          <w:szCs w:val="24"/>
        </w:rPr>
        <w:t xml:space="preserve"> ламп </w:t>
      </w:r>
      <w:proofErr w:type="spellStart"/>
      <w:r w:rsidRPr="00A10ED3">
        <w:rPr>
          <w:rFonts w:ascii="Times New Roman" w:hAnsi="Times New Roman" w:cs="Times New Roman"/>
          <w:sz w:val="24"/>
          <w:szCs w:val="24"/>
        </w:rPr>
        <w:t>ДНаТ</w:t>
      </w:r>
      <w:proofErr w:type="spellEnd"/>
      <w:r w:rsidRPr="00A10ED3">
        <w:rPr>
          <w:rFonts w:ascii="Times New Roman" w:hAnsi="Times New Roman" w:cs="Times New Roman"/>
          <w:sz w:val="24"/>
          <w:szCs w:val="24"/>
        </w:rPr>
        <w:t xml:space="preserve"> та МГЛ не дозволяє використовувати їх для заміни у даному випадку. Світильники з лампами типу LED мають досить </w:t>
      </w:r>
      <w:r w:rsidR="00DD09BC">
        <w:rPr>
          <w:rFonts w:ascii="Times New Roman" w:hAnsi="Times New Roman" w:cs="Times New Roman"/>
          <w:sz w:val="24"/>
          <w:szCs w:val="24"/>
        </w:rPr>
        <w:t>значну</w:t>
      </w:r>
      <w:r w:rsidRPr="00A10ED3">
        <w:rPr>
          <w:rFonts w:ascii="Times New Roman" w:hAnsi="Times New Roman" w:cs="Times New Roman"/>
          <w:sz w:val="24"/>
          <w:szCs w:val="24"/>
        </w:rPr>
        <w:t xml:space="preserve"> вартість</w:t>
      </w:r>
      <w:r w:rsidR="00DD09BC">
        <w:rPr>
          <w:rFonts w:ascii="Times New Roman" w:hAnsi="Times New Roman" w:cs="Times New Roman"/>
          <w:sz w:val="24"/>
          <w:szCs w:val="24"/>
        </w:rPr>
        <w:t>,</w:t>
      </w:r>
      <w:r w:rsidRPr="00A10ED3">
        <w:rPr>
          <w:rFonts w:ascii="Times New Roman" w:hAnsi="Times New Roman" w:cs="Times New Roman"/>
          <w:sz w:val="24"/>
          <w:szCs w:val="24"/>
        </w:rPr>
        <w:t xml:space="preserve"> тому економічний сенс їх використання у даному випадку сумнівний.</w:t>
      </w:r>
    </w:p>
    <w:p w:rsidR="00C70871" w:rsidRPr="00A10ED3" w:rsidRDefault="00C70871" w:rsidP="00C70871">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Отже, для підвищення енергоефективності системи вуличного освітлення необхідно передбачити заміну джерел світла на компактні люмінесцентні лампи (КЛЛ), що мають світловіддачу в середньому </w:t>
      </w:r>
      <w:r w:rsidR="00204174">
        <w:rPr>
          <w:rFonts w:ascii="Times New Roman" w:hAnsi="Times New Roman" w:cs="Times New Roman"/>
          <w:sz w:val="24"/>
          <w:szCs w:val="24"/>
        </w:rPr>
        <w:br/>
      </w:r>
      <w:r w:rsidRPr="00A10ED3">
        <w:rPr>
          <w:rFonts w:ascii="Times New Roman" w:hAnsi="Times New Roman" w:cs="Times New Roman"/>
          <w:sz w:val="24"/>
          <w:szCs w:val="24"/>
        </w:rPr>
        <w:t xml:space="preserve">60 </w:t>
      </w:r>
      <w:proofErr w:type="spellStart"/>
      <w:r w:rsidRPr="00A10ED3">
        <w:rPr>
          <w:rFonts w:ascii="Times New Roman" w:hAnsi="Times New Roman" w:cs="Times New Roman"/>
          <w:sz w:val="24"/>
          <w:szCs w:val="24"/>
        </w:rPr>
        <w:t>лм</w:t>
      </w:r>
      <w:proofErr w:type="spellEnd"/>
      <w:r w:rsidRPr="00A10ED3">
        <w:rPr>
          <w:rFonts w:ascii="Times New Roman" w:hAnsi="Times New Roman" w:cs="Times New Roman"/>
          <w:sz w:val="24"/>
          <w:szCs w:val="24"/>
        </w:rPr>
        <w:t>/Вт. Лампи даного типу мають відносно невелику вартість та широко представлені на ринку</w:t>
      </w:r>
    </w:p>
    <w:p w:rsidR="00C70871" w:rsidRPr="00A10ED3" w:rsidRDefault="00C70871" w:rsidP="00C70871">
      <w:pPr>
        <w:spacing w:before="24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4.4.1</w:t>
      </w:r>
      <w:r w:rsidR="00767CD4" w:rsidRPr="00A10ED3">
        <w:rPr>
          <w:rFonts w:ascii="Times New Roman" w:eastAsia="Calibri" w:hAnsi="Times New Roman" w:cs="Times New Roman"/>
          <w:b/>
          <w:color w:val="1F497D" w:themeColor="text2"/>
          <w:sz w:val="24"/>
          <w:szCs w:val="24"/>
        </w:rPr>
        <w:t>3</w:t>
      </w:r>
      <w:r w:rsidRPr="00A10ED3">
        <w:rPr>
          <w:rFonts w:ascii="Times New Roman" w:eastAsia="Calibri" w:hAnsi="Times New Roman" w:cs="Times New Roman"/>
          <w:b/>
          <w:color w:val="1F497D" w:themeColor="text2"/>
          <w:sz w:val="24"/>
          <w:szCs w:val="24"/>
        </w:rPr>
        <w:t>. Показники ефективності проекту</w:t>
      </w:r>
    </w:p>
    <w:tbl>
      <w:tblPr>
        <w:tblW w:w="10623" w:type="dxa"/>
        <w:tblInd w:w="103" w:type="dxa"/>
        <w:tblLook w:val="04A0" w:firstRow="1" w:lastRow="0" w:firstColumn="1" w:lastColumn="0" w:noHBand="0" w:noVBand="1"/>
      </w:tblPr>
      <w:tblGrid>
        <w:gridCol w:w="1281"/>
        <w:gridCol w:w="1559"/>
        <w:gridCol w:w="1418"/>
        <w:gridCol w:w="1372"/>
        <w:gridCol w:w="1321"/>
        <w:gridCol w:w="1457"/>
        <w:gridCol w:w="1099"/>
        <w:gridCol w:w="1116"/>
      </w:tblGrid>
      <w:tr w:rsidR="00D4515C" w:rsidRPr="00A10ED3" w:rsidTr="00D4515C">
        <w:trPr>
          <w:trHeight w:val="375"/>
        </w:trPr>
        <w:tc>
          <w:tcPr>
            <w:tcW w:w="1281" w:type="dxa"/>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D4515C" w:rsidRPr="00A10ED3" w:rsidRDefault="00D4515C"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Інвестиції</w:t>
            </w:r>
          </w:p>
        </w:tc>
        <w:tc>
          <w:tcPr>
            <w:tcW w:w="1559"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Економія ПЕР</w:t>
            </w:r>
          </w:p>
        </w:tc>
        <w:tc>
          <w:tcPr>
            <w:tcW w:w="1418"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Скорочення викидів ПГ</w:t>
            </w:r>
          </w:p>
        </w:tc>
        <w:tc>
          <w:tcPr>
            <w:tcW w:w="1372"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Зниження витрат</w:t>
            </w:r>
          </w:p>
        </w:tc>
        <w:tc>
          <w:tcPr>
            <w:tcW w:w="1321"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Простий термін окупності</w:t>
            </w:r>
          </w:p>
        </w:tc>
        <w:tc>
          <w:tcPr>
            <w:tcW w:w="1457"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4515C">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Внутрішня норма рентабельності (IRR)</w:t>
            </w:r>
          </w:p>
        </w:tc>
        <w:tc>
          <w:tcPr>
            <w:tcW w:w="1099"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4515C">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Чиста приведена вартість (NPV)</w:t>
            </w:r>
          </w:p>
        </w:tc>
        <w:tc>
          <w:tcPr>
            <w:tcW w:w="1116"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4515C">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Коефіцієнт чистої приведеної вартості</w:t>
            </w:r>
          </w:p>
          <w:p w:rsidR="00D4515C" w:rsidRPr="00A10ED3" w:rsidRDefault="00D4515C" w:rsidP="00D4515C">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(NPVQ)</w:t>
            </w:r>
          </w:p>
        </w:tc>
      </w:tr>
      <w:tr w:rsidR="00DE34A0" w:rsidRPr="00A10ED3" w:rsidTr="00D4515C">
        <w:trPr>
          <w:trHeight w:val="300"/>
        </w:trPr>
        <w:tc>
          <w:tcPr>
            <w:tcW w:w="1281" w:type="dxa"/>
            <w:tcBorders>
              <w:top w:val="nil"/>
              <w:left w:val="single" w:sz="4" w:space="0" w:color="1F497D"/>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559"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lang w:eastAsia="ru-RU"/>
              </w:rPr>
            </w:pPr>
            <w:proofErr w:type="spellStart"/>
            <w:r w:rsidRPr="00A10ED3">
              <w:rPr>
                <w:rFonts w:ascii="Times New Roman" w:eastAsia="Times New Roman" w:hAnsi="Times New Roman" w:cs="Times New Roman"/>
                <w:b/>
                <w:bCs/>
                <w:color w:val="000000"/>
                <w:sz w:val="18"/>
                <w:szCs w:val="18"/>
                <w:lang w:eastAsia="ru-RU"/>
              </w:rPr>
              <w:t>МВт</w:t>
            </w:r>
            <w:proofErr w:type="spellEnd"/>
            <w:r w:rsidRPr="00A10ED3">
              <w:rPr>
                <w:rFonts w:ascii="Times New Roman" w:eastAsia="Times New Roman" w:hAnsi="Times New Roman" w:cs="Times New Roman"/>
                <w:b/>
                <w:bCs/>
                <w:color w:val="000000"/>
                <w:sz w:val="18"/>
                <w:szCs w:val="18"/>
                <w:lang w:eastAsia="ru-RU"/>
              </w:rPr>
              <w:t>*год</w:t>
            </w:r>
          </w:p>
        </w:tc>
        <w:tc>
          <w:tcPr>
            <w:tcW w:w="1418"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 СО</w:t>
            </w:r>
            <w:r w:rsidRPr="00A10ED3">
              <w:rPr>
                <w:rFonts w:ascii="Times New Roman" w:eastAsia="Times New Roman" w:hAnsi="Times New Roman" w:cs="Times New Roman"/>
                <w:b/>
                <w:bCs/>
                <w:color w:val="000000"/>
                <w:sz w:val="18"/>
                <w:szCs w:val="18"/>
                <w:vertAlign w:val="subscript"/>
                <w:lang w:eastAsia="ru-RU"/>
              </w:rPr>
              <w:t>2</w:t>
            </w:r>
          </w:p>
        </w:tc>
        <w:tc>
          <w:tcPr>
            <w:tcW w:w="1372"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321"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років</w:t>
            </w:r>
          </w:p>
        </w:tc>
        <w:tc>
          <w:tcPr>
            <w:tcW w:w="1457"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w:t>
            </w:r>
          </w:p>
        </w:tc>
        <w:tc>
          <w:tcPr>
            <w:tcW w:w="1099"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116"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 </w:t>
            </w:r>
          </w:p>
        </w:tc>
      </w:tr>
      <w:tr w:rsidR="00DE34A0" w:rsidRPr="00A10ED3" w:rsidTr="00D4515C">
        <w:trPr>
          <w:trHeight w:val="362"/>
        </w:trPr>
        <w:tc>
          <w:tcPr>
            <w:tcW w:w="1281" w:type="dxa"/>
            <w:tcBorders>
              <w:top w:val="nil"/>
              <w:left w:val="single" w:sz="4" w:space="0" w:color="1F497D"/>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1 500,0</w:t>
            </w:r>
          </w:p>
        </w:tc>
        <w:tc>
          <w:tcPr>
            <w:tcW w:w="1559"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1 940,0</w:t>
            </w:r>
          </w:p>
        </w:tc>
        <w:tc>
          <w:tcPr>
            <w:tcW w:w="1418"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2 103,9</w:t>
            </w:r>
          </w:p>
        </w:tc>
        <w:tc>
          <w:tcPr>
            <w:tcW w:w="1372"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885,0</w:t>
            </w:r>
          </w:p>
        </w:tc>
        <w:tc>
          <w:tcPr>
            <w:tcW w:w="1321"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1,7</w:t>
            </w:r>
          </w:p>
        </w:tc>
        <w:tc>
          <w:tcPr>
            <w:tcW w:w="1457"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58,4%</w:t>
            </w:r>
          </w:p>
        </w:tc>
        <w:tc>
          <w:tcPr>
            <w:tcW w:w="1099"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3 937,9</w:t>
            </w:r>
          </w:p>
        </w:tc>
        <w:tc>
          <w:tcPr>
            <w:tcW w:w="1116"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2,6</w:t>
            </w:r>
          </w:p>
        </w:tc>
      </w:tr>
    </w:tbl>
    <w:p w:rsidR="00DE34A0" w:rsidRPr="00A10ED3" w:rsidRDefault="00DE34A0" w:rsidP="002E499F">
      <w:pPr>
        <w:spacing w:before="120" w:after="120"/>
        <w:jc w:val="both"/>
        <w:rPr>
          <w:rFonts w:ascii="Times New Roman" w:hAnsi="Times New Roman" w:cs="Times New Roman"/>
          <w:sz w:val="24"/>
          <w:szCs w:val="24"/>
        </w:rPr>
      </w:pPr>
      <w:r w:rsidRPr="00A10ED3">
        <w:rPr>
          <w:rFonts w:ascii="Times New Roman" w:hAnsi="Times New Roman" w:cs="Times New Roman"/>
          <w:sz w:val="24"/>
          <w:szCs w:val="24"/>
        </w:rPr>
        <w:t xml:space="preserve">За рахунок реалізації </w:t>
      </w:r>
      <w:r w:rsidR="00883DBA" w:rsidRPr="00A10ED3">
        <w:rPr>
          <w:rFonts w:ascii="Times New Roman" w:hAnsi="Times New Roman" w:cs="Times New Roman"/>
          <w:sz w:val="24"/>
          <w:szCs w:val="24"/>
        </w:rPr>
        <w:t>п</w:t>
      </w:r>
      <w:r w:rsidRPr="00A10ED3">
        <w:rPr>
          <w:rFonts w:ascii="Times New Roman" w:hAnsi="Times New Roman" w:cs="Times New Roman"/>
          <w:sz w:val="24"/>
          <w:szCs w:val="24"/>
        </w:rPr>
        <w:t>роекту очікується загальний обсяг річної економії ПЕР</w:t>
      </w:r>
      <w:r w:rsidR="00375309">
        <w:rPr>
          <w:rFonts w:ascii="Times New Roman" w:hAnsi="Times New Roman" w:cs="Times New Roman"/>
          <w:sz w:val="24"/>
          <w:szCs w:val="24"/>
        </w:rPr>
        <w:t xml:space="preserve">, який складає </w:t>
      </w:r>
      <w:r w:rsidR="00204174">
        <w:rPr>
          <w:rFonts w:ascii="Times New Roman" w:hAnsi="Times New Roman" w:cs="Times New Roman"/>
          <w:sz w:val="24"/>
          <w:szCs w:val="24"/>
        </w:rPr>
        <w:br/>
      </w:r>
      <w:r w:rsidRPr="00A10ED3">
        <w:rPr>
          <w:rFonts w:ascii="Times New Roman" w:hAnsi="Times New Roman" w:cs="Times New Roman"/>
          <w:sz w:val="24"/>
          <w:szCs w:val="24"/>
        </w:rPr>
        <w:t xml:space="preserve">1 940,0 МВт∙год. та скорочення витрат на енергоресурси на </w:t>
      </w:r>
      <w:r w:rsidR="00797963" w:rsidRPr="00A10ED3">
        <w:rPr>
          <w:rFonts w:ascii="Times New Roman" w:hAnsi="Times New Roman" w:cs="Times New Roman"/>
          <w:sz w:val="24"/>
          <w:szCs w:val="24"/>
        </w:rPr>
        <w:t>885,0</w:t>
      </w:r>
      <w:r w:rsidRPr="00A10ED3">
        <w:rPr>
          <w:rFonts w:ascii="Times New Roman" w:hAnsi="Times New Roman" w:cs="Times New Roman"/>
          <w:sz w:val="24"/>
          <w:szCs w:val="24"/>
        </w:rPr>
        <w:t xml:space="preserve"> тис. грн. Мінімальний обсяг скорочення викидів парникових газів становитиме </w:t>
      </w:r>
      <w:r w:rsidR="00797963" w:rsidRPr="00A10ED3">
        <w:rPr>
          <w:rFonts w:ascii="Times New Roman" w:hAnsi="Times New Roman" w:cs="Times New Roman"/>
          <w:sz w:val="24"/>
          <w:szCs w:val="24"/>
        </w:rPr>
        <w:t>2 103,9</w:t>
      </w:r>
      <w:r w:rsidRPr="00A10ED3">
        <w:rPr>
          <w:rFonts w:ascii="Times New Roman" w:hAnsi="Times New Roman" w:cs="Times New Roman"/>
          <w:sz w:val="24"/>
          <w:szCs w:val="24"/>
        </w:rPr>
        <w:t xml:space="preserve"> т СО</w:t>
      </w:r>
      <w:r w:rsidRPr="00A10ED3">
        <w:rPr>
          <w:rFonts w:ascii="Times New Roman" w:hAnsi="Times New Roman" w:cs="Times New Roman"/>
          <w:sz w:val="24"/>
          <w:szCs w:val="24"/>
          <w:vertAlign w:val="subscript"/>
        </w:rPr>
        <w:t>2</w:t>
      </w:r>
      <w:r w:rsidRPr="00A10ED3">
        <w:rPr>
          <w:rFonts w:ascii="Times New Roman" w:hAnsi="Times New Roman" w:cs="Times New Roman"/>
          <w:sz w:val="24"/>
          <w:szCs w:val="24"/>
        </w:rPr>
        <w:t>.</w:t>
      </w:r>
    </w:p>
    <w:p w:rsidR="00DE34A0" w:rsidRPr="00204174" w:rsidRDefault="000E5F73" w:rsidP="002E499F">
      <w:pPr>
        <w:spacing w:before="120" w:after="120"/>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2017-2020 рр</w:t>
      </w:r>
      <w:r w:rsidR="00DE34A0" w:rsidRPr="00A10ED3">
        <w:rPr>
          <w:rFonts w:ascii="Times New Roman" w:hAnsi="Times New Roman" w:cs="Times New Roman"/>
          <w:sz w:val="24"/>
          <w:szCs w:val="24"/>
        </w:rPr>
        <w:t>.</w:t>
      </w:r>
    </w:p>
    <w:p w:rsidR="000E5F73" w:rsidRPr="00A10ED3" w:rsidRDefault="000E5F73" w:rsidP="00C06E9E">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0E5F73" w:rsidRPr="00204174" w:rsidRDefault="00883DBA" w:rsidP="00C06E9E">
      <w:pPr>
        <w:spacing w:after="0"/>
        <w:rPr>
          <w:rFonts w:ascii="Times New Roman" w:hAnsi="Times New Roman" w:cs="Times New Roman"/>
        </w:rPr>
      </w:pPr>
      <w:r w:rsidRPr="00A10ED3">
        <w:rPr>
          <w:rFonts w:ascii="Times New Roman" w:hAnsi="Times New Roman" w:cs="Times New Roman"/>
          <w:sz w:val="24"/>
          <w:szCs w:val="24"/>
        </w:rPr>
        <w:t>Міський бюджет – 1,</w:t>
      </w:r>
      <w:r w:rsidR="00AD4A83" w:rsidRPr="00A10ED3">
        <w:rPr>
          <w:rFonts w:ascii="Times New Roman" w:hAnsi="Times New Roman" w:cs="Times New Roman"/>
          <w:sz w:val="24"/>
          <w:szCs w:val="24"/>
        </w:rPr>
        <w:t>5</w:t>
      </w:r>
      <w:r w:rsidRPr="00A10ED3">
        <w:rPr>
          <w:rFonts w:ascii="Times New Roman" w:hAnsi="Times New Roman" w:cs="Times New Roman"/>
          <w:sz w:val="24"/>
          <w:szCs w:val="24"/>
        </w:rPr>
        <w:t xml:space="preserve"> </w:t>
      </w:r>
      <w:r w:rsidR="00AD4A83" w:rsidRPr="00A10ED3">
        <w:rPr>
          <w:rFonts w:ascii="Times New Roman" w:hAnsi="Times New Roman" w:cs="Times New Roman"/>
          <w:sz w:val="24"/>
          <w:szCs w:val="24"/>
        </w:rPr>
        <w:t>млн.</w:t>
      </w:r>
      <w:r w:rsidRPr="00A10ED3">
        <w:rPr>
          <w:rFonts w:ascii="Times New Roman" w:hAnsi="Times New Roman" w:cs="Times New Roman"/>
          <w:sz w:val="24"/>
          <w:szCs w:val="24"/>
        </w:rPr>
        <w:t xml:space="preserve"> грн.</w:t>
      </w:r>
    </w:p>
    <w:p w:rsidR="00355932" w:rsidRPr="00A10ED3" w:rsidRDefault="00355932" w:rsidP="00A545FE">
      <w:pPr>
        <w:pStyle w:val="2"/>
        <w:numPr>
          <w:ilvl w:val="4"/>
          <w:numId w:val="15"/>
        </w:numPr>
        <w:jc w:val="both"/>
        <w:rPr>
          <w:rFonts w:ascii="Times New Roman" w:hAnsi="Times New Roman" w:cs="Times New Roman"/>
          <w:i/>
          <w:color w:val="1F497D" w:themeColor="text2"/>
          <w:sz w:val="24"/>
          <w:szCs w:val="24"/>
        </w:rPr>
      </w:pPr>
      <w:bookmarkStart w:id="81" w:name="_Toc437617127"/>
      <w:bookmarkStart w:id="82" w:name="_Toc438120350"/>
      <w:bookmarkStart w:id="83" w:name="_Toc438120545"/>
      <w:bookmarkStart w:id="84" w:name="_Toc458005190"/>
      <w:r w:rsidRPr="00A10ED3">
        <w:rPr>
          <w:rFonts w:ascii="Times New Roman" w:hAnsi="Times New Roman" w:cs="Times New Roman"/>
          <w:i/>
          <w:color w:val="1F497D" w:themeColor="text2"/>
          <w:sz w:val="24"/>
          <w:szCs w:val="24"/>
        </w:rPr>
        <w:t>Узагальнені показники ефективності впровадження проектів з підвищення енергоефективності вуличного освітлення</w:t>
      </w:r>
      <w:bookmarkEnd w:id="81"/>
      <w:bookmarkEnd w:id="82"/>
      <w:bookmarkEnd w:id="83"/>
      <w:bookmarkEnd w:id="84"/>
    </w:p>
    <w:p w:rsidR="00355932" w:rsidRPr="00A10ED3" w:rsidRDefault="00AD4A83" w:rsidP="002E499F">
      <w:pPr>
        <w:spacing w:before="240" w:line="288" w:lineRule="auto"/>
        <w:jc w:val="both"/>
        <w:rPr>
          <w:rFonts w:ascii="Times New Roman" w:hAnsi="Times New Roman" w:cs="Times New Roman"/>
          <w:sz w:val="24"/>
          <w:szCs w:val="24"/>
        </w:rPr>
      </w:pPr>
      <w:r w:rsidRPr="00A10ED3">
        <w:rPr>
          <w:rFonts w:ascii="Times New Roman" w:hAnsi="Times New Roman" w:cs="Times New Roman"/>
          <w:noProof/>
          <w:sz w:val="24"/>
          <w:szCs w:val="24"/>
          <w:lang w:val="ru-RU" w:eastAsia="ru-RU"/>
        </w:rPr>
        <w:drawing>
          <wp:anchor distT="0" distB="0" distL="114300" distR="114300" simplePos="0" relativeHeight="251782144" behindDoc="0" locked="0" layoutInCell="1" allowOverlap="1" wp14:anchorId="13D055EB" wp14:editId="3A7CD8CF">
            <wp:simplePos x="0" y="0"/>
            <wp:positionH relativeFrom="column">
              <wp:posOffset>3274060</wp:posOffset>
            </wp:positionH>
            <wp:positionV relativeFrom="paragraph">
              <wp:posOffset>567690</wp:posOffset>
            </wp:positionV>
            <wp:extent cx="3270250" cy="2190750"/>
            <wp:effectExtent l="0" t="0" r="635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270250" cy="2190750"/>
                    </a:xfrm>
                    <a:prstGeom prst="rect">
                      <a:avLst/>
                    </a:prstGeom>
                    <a:noFill/>
                  </pic:spPr>
                </pic:pic>
              </a:graphicData>
            </a:graphic>
            <wp14:sizeRelH relativeFrom="page">
              <wp14:pctWidth>0</wp14:pctWidth>
            </wp14:sizeRelH>
            <wp14:sizeRelV relativeFrom="page">
              <wp14:pctHeight>0</wp14:pctHeight>
            </wp14:sizeRelV>
          </wp:anchor>
        </w:drawing>
      </w:r>
      <w:r w:rsidR="002E499F" w:rsidRPr="00A10ED3">
        <w:rPr>
          <w:noProof/>
          <w:sz w:val="24"/>
          <w:szCs w:val="24"/>
          <w:lang w:val="ru-RU" w:eastAsia="ru-RU"/>
        </w:rPr>
        <mc:AlternateContent>
          <mc:Choice Requires="wps">
            <w:drawing>
              <wp:anchor distT="0" distB="0" distL="114300" distR="114300" simplePos="0" relativeHeight="251768832" behindDoc="0" locked="0" layoutInCell="1" allowOverlap="1" wp14:anchorId="62965F21" wp14:editId="3DCC5E57">
                <wp:simplePos x="0" y="0"/>
                <wp:positionH relativeFrom="column">
                  <wp:posOffset>3270885</wp:posOffset>
                </wp:positionH>
                <wp:positionV relativeFrom="paragraph">
                  <wp:posOffset>119380</wp:posOffset>
                </wp:positionV>
                <wp:extent cx="3426460" cy="496570"/>
                <wp:effectExtent l="0" t="0" r="0" b="0"/>
                <wp:wrapSquare wrapText="bothSides"/>
                <wp:docPr id="1176" name="Поле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6460"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3278" w:rsidRDefault="00E63278" w:rsidP="002E499F">
                            <w:pPr>
                              <w:spacing w:line="240" w:lineRule="auto"/>
                              <w:jc w:val="both"/>
                            </w:pPr>
                            <w:r w:rsidRPr="001A53E4">
                              <w:rPr>
                                <w:rFonts w:ascii="Times New Roman" w:hAnsi="Times New Roman" w:cs="Times New Roman"/>
                                <w:b/>
                                <w:color w:val="1F497D" w:themeColor="text2"/>
                                <w:sz w:val="24"/>
                                <w:szCs w:val="24"/>
                              </w:rPr>
                              <w:t>Рис. 4.</w:t>
                            </w:r>
                            <w:r>
                              <w:rPr>
                                <w:rFonts w:ascii="Times New Roman" w:hAnsi="Times New Roman" w:cs="Times New Roman"/>
                                <w:b/>
                                <w:color w:val="1F497D" w:themeColor="text2"/>
                                <w:sz w:val="24"/>
                                <w:szCs w:val="24"/>
                              </w:rPr>
                              <w:t>4</w:t>
                            </w:r>
                            <w:r w:rsidRPr="001A53E4">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11</w:t>
                            </w:r>
                            <w:r w:rsidRPr="001A53E4">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 xml:space="preserve">Графік фінансування проектів </w:t>
                            </w:r>
                            <w:r>
                              <w:rPr>
                                <w:rFonts w:ascii="Times New Roman" w:hAnsi="Times New Roman" w:cs="Times New Roman"/>
                                <w:b/>
                                <w:color w:val="1F497D" w:themeColor="text2"/>
                                <w:sz w:val="24"/>
                                <w:szCs w:val="24"/>
                              </w:rPr>
                              <w:br/>
                              <w:t>(тис. грн.)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65F21" id="Поле 1176" o:spid="_x0000_s1082" type="#_x0000_t202" style="position:absolute;left:0;text-align:left;margin-left:257.55pt;margin-top:9.4pt;width:269.8pt;height:39.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" filled="f" stroked="f" strokeweight=".5pt">
                <v:path arrowok="t"/>
                <v:textbox>
                  <w:txbxContent>
                    <w:p w:rsidR="00E63278" w:rsidRDefault="00E63278" w:rsidP="002E499F">
                      <w:pPr>
                        <w:spacing w:line="240" w:lineRule="auto"/>
                        <w:jc w:val="both"/>
                      </w:pPr>
                      <w:r w:rsidRPr="001A53E4">
                        <w:rPr>
                          <w:rFonts w:ascii="Times New Roman" w:hAnsi="Times New Roman" w:cs="Times New Roman"/>
                          <w:b/>
                          <w:color w:val="1F497D" w:themeColor="text2"/>
                          <w:sz w:val="24"/>
                          <w:szCs w:val="24"/>
                        </w:rPr>
                        <w:t>Рис. 4.</w:t>
                      </w:r>
                      <w:r>
                        <w:rPr>
                          <w:rFonts w:ascii="Times New Roman" w:hAnsi="Times New Roman" w:cs="Times New Roman"/>
                          <w:b/>
                          <w:color w:val="1F497D" w:themeColor="text2"/>
                          <w:sz w:val="24"/>
                          <w:szCs w:val="24"/>
                        </w:rPr>
                        <w:t>4</w:t>
                      </w:r>
                      <w:r w:rsidRPr="001A53E4">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11</w:t>
                      </w:r>
                      <w:r w:rsidRPr="001A53E4">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 xml:space="preserve">Графік фінансування проектів </w:t>
                      </w:r>
                      <w:r>
                        <w:rPr>
                          <w:rFonts w:ascii="Times New Roman" w:hAnsi="Times New Roman" w:cs="Times New Roman"/>
                          <w:b/>
                          <w:color w:val="1F497D" w:themeColor="text2"/>
                          <w:sz w:val="24"/>
                          <w:szCs w:val="24"/>
                        </w:rPr>
                        <w:br/>
                        <w:t>(тис. грн.)</w:t>
                      </w:r>
                    </w:p>
                  </w:txbxContent>
                </v:textbox>
                <w10:wrap type="square"/>
              </v:shape>
            </w:pict>
          </mc:Fallback>
        </mc:AlternateContent>
      </w:r>
      <w:r w:rsidR="00883DBA" w:rsidRPr="00A10ED3">
        <w:rPr>
          <w:rFonts w:ascii="Times New Roman" w:hAnsi="Times New Roman" w:cs="Times New Roman"/>
          <w:sz w:val="24"/>
          <w:szCs w:val="24"/>
        </w:rPr>
        <w:t>У</w:t>
      </w:r>
      <w:r w:rsidR="00355932" w:rsidRPr="00A10ED3">
        <w:rPr>
          <w:rFonts w:ascii="Times New Roman" w:hAnsi="Times New Roman" w:cs="Times New Roman"/>
          <w:sz w:val="24"/>
          <w:szCs w:val="24"/>
        </w:rPr>
        <w:t xml:space="preserve"> результаті впровадження запланованих </w:t>
      </w:r>
      <w:r w:rsidR="00883DBA" w:rsidRPr="00A10ED3">
        <w:rPr>
          <w:rFonts w:ascii="Times New Roman" w:hAnsi="Times New Roman" w:cs="Times New Roman"/>
          <w:sz w:val="24"/>
          <w:szCs w:val="24"/>
        </w:rPr>
        <w:t>у</w:t>
      </w:r>
      <w:r w:rsidR="00355932" w:rsidRPr="00A10ED3">
        <w:rPr>
          <w:rFonts w:ascii="Times New Roman" w:hAnsi="Times New Roman" w:cs="Times New Roman"/>
          <w:sz w:val="24"/>
          <w:szCs w:val="24"/>
        </w:rPr>
        <w:t xml:space="preserve"> ПДСЕР заходів </w:t>
      </w:r>
      <w:r w:rsidR="005D0E2C" w:rsidRPr="00A10ED3">
        <w:rPr>
          <w:rFonts w:ascii="Times New Roman" w:hAnsi="Times New Roman" w:cs="Times New Roman"/>
          <w:sz w:val="24"/>
          <w:szCs w:val="24"/>
        </w:rPr>
        <w:t>очікується загальний обсяг річної економії ПЕР 2 239</w:t>
      </w:r>
      <w:r w:rsidR="00346043" w:rsidRPr="00A10ED3">
        <w:rPr>
          <w:rFonts w:ascii="Times New Roman" w:hAnsi="Times New Roman" w:cs="Times New Roman"/>
          <w:sz w:val="24"/>
          <w:szCs w:val="24"/>
        </w:rPr>
        <w:t xml:space="preserve"> МВт∙год</w:t>
      </w:r>
      <w:r w:rsidR="005D0E2C" w:rsidRPr="00A10ED3">
        <w:rPr>
          <w:rFonts w:ascii="Times New Roman" w:hAnsi="Times New Roman" w:cs="Times New Roman"/>
          <w:sz w:val="24"/>
          <w:szCs w:val="24"/>
        </w:rPr>
        <w:t xml:space="preserve"> </w:t>
      </w:r>
      <w:r w:rsidR="00355932" w:rsidRPr="00A10ED3">
        <w:rPr>
          <w:rFonts w:ascii="Times New Roman" w:hAnsi="Times New Roman" w:cs="Times New Roman"/>
          <w:sz w:val="24"/>
          <w:szCs w:val="24"/>
        </w:rPr>
        <w:t xml:space="preserve">, що складає </w:t>
      </w:r>
      <w:r w:rsidR="005D0E2C" w:rsidRPr="00A10ED3">
        <w:rPr>
          <w:rFonts w:ascii="Times New Roman" w:hAnsi="Times New Roman" w:cs="Times New Roman"/>
          <w:sz w:val="24"/>
          <w:szCs w:val="24"/>
        </w:rPr>
        <w:t>37</w:t>
      </w:r>
      <w:r w:rsidR="00355932" w:rsidRPr="00A10ED3">
        <w:rPr>
          <w:rFonts w:ascii="Times New Roman" w:hAnsi="Times New Roman" w:cs="Times New Roman"/>
          <w:sz w:val="24"/>
          <w:szCs w:val="24"/>
        </w:rPr>
        <w:t>% від загального спожива</w:t>
      </w:r>
      <w:r w:rsidR="00883DBA" w:rsidRPr="00A10ED3">
        <w:rPr>
          <w:rFonts w:ascii="Times New Roman" w:hAnsi="Times New Roman" w:cs="Times New Roman"/>
          <w:sz w:val="24"/>
          <w:szCs w:val="24"/>
        </w:rPr>
        <w:t xml:space="preserve">ння. </w:t>
      </w:r>
      <w:r w:rsidR="005D0E2C" w:rsidRPr="00A10ED3">
        <w:rPr>
          <w:rFonts w:ascii="Times New Roman" w:hAnsi="Times New Roman" w:cs="Times New Roman"/>
          <w:sz w:val="24"/>
          <w:szCs w:val="24"/>
        </w:rPr>
        <w:t xml:space="preserve">Скорочення витрат на енергоресурсі складатиме </w:t>
      </w:r>
      <w:r w:rsidR="00375309">
        <w:rPr>
          <w:rFonts w:ascii="Times New Roman" w:hAnsi="Times New Roman" w:cs="Times New Roman"/>
          <w:sz w:val="24"/>
          <w:szCs w:val="24"/>
        </w:rPr>
        <w:t xml:space="preserve">                                      </w:t>
      </w:r>
      <w:r w:rsidR="005D0E2C" w:rsidRPr="00A10ED3">
        <w:rPr>
          <w:rFonts w:ascii="Times New Roman" w:hAnsi="Times New Roman" w:cs="Times New Roman"/>
          <w:sz w:val="24"/>
          <w:szCs w:val="24"/>
        </w:rPr>
        <w:t xml:space="preserve">1 021 тис. грн. </w:t>
      </w:r>
      <w:r w:rsidR="00355932" w:rsidRPr="00A10ED3">
        <w:rPr>
          <w:rFonts w:ascii="Times New Roman" w:hAnsi="Times New Roman" w:cs="Times New Roman"/>
          <w:sz w:val="24"/>
          <w:szCs w:val="24"/>
        </w:rPr>
        <w:t xml:space="preserve">Очікуване скорочення викидів парникових газів </w:t>
      </w:r>
      <w:r w:rsidR="00833001">
        <w:rPr>
          <w:rFonts w:ascii="Times New Roman" w:hAnsi="Times New Roman" w:cs="Times New Roman"/>
          <w:sz w:val="24"/>
          <w:szCs w:val="24"/>
        </w:rPr>
        <w:t xml:space="preserve">становить </w:t>
      </w:r>
      <w:r w:rsidR="005D0E2C" w:rsidRPr="00A10ED3">
        <w:rPr>
          <w:rFonts w:ascii="Times New Roman" w:hAnsi="Times New Roman" w:cs="Times New Roman"/>
          <w:sz w:val="24"/>
          <w:szCs w:val="24"/>
        </w:rPr>
        <w:t>2 428,2</w:t>
      </w:r>
      <w:r w:rsidR="00355932" w:rsidRPr="00A10ED3">
        <w:rPr>
          <w:rFonts w:ascii="Times New Roman" w:hAnsi="Times New Roman" w:cs="Times New Roman"/>
          <w:sz w:val="24"/>
          <w:szCs w:val="24"/>
        </w:rPr>
        <w:t xml:space="preserve"> т СО</w:t>
      </w:r>
      <w:r w:rsidR="00355932" w:rsidRPr="00A10ED3">
        <w:rPr>
          <w:rFonts w:ascii="Times New Roman" w:hAnsi="Times New Roman" w:cs="Times New Roman"/>
          <w:sz w:val="24"/>
          <w:szCs w:val="24"/>
          <w:vertAlign w:val="subscript"/>
        </w:rPr>
        <w:t>2</w:t>
      </w:r>
      <w:r w:rsidR="00355932" w:rsidRPr="00A10ED3">
        <w:rPr>
          <w:rFonts w:ascii="Times New Roman" w:hAnsi="Times New Roman" w:cs="Times New Roman"/>
          <w:sz w:val="24"/>
          <w:szCs w:val="24"/>
        </w:rPr>
        <w:t>.</w:t>
      </w:r>
    </w:p>
    <w:p w:rsidR="00355932" w:rsidRPr="00A10ED3" w:rsidRDefault="00355932" w:rsidP="00355932">
      <w:pPr>
        <w:spacing w:before="240"/>
        <w:rPr>
          <w:rFonts w:ascii="Times New Roman" w:hAnsi="Times New Roman" w:cs="Times New Roman"/>
          <w:sz w:val="24"/>
          <w:szCs w:val="24"/>
        </w:rPr>
      </w:pPr>
    </w:p>
    <w:p w:rsidR="00355932" w:rsidRPr="00A10ED3" w:rsidRDefault="00355932" w:rsidP="00355932">
      <w:pPr>
        <w:jc w:val="center"/>
        <w:rPr>
          <w:rFonts w:ascii="Times New Roman" w:hAnsi="Times New Roman" w:cs="Times New Roman"/>
          <w:sz w:val="24"/>
          <w:szCs w:val="24"/>
        </w:rPr>
      </w:pPr>
    </w:p>
    <w:p w:rsidR="00355932" w:rsidRPr="00A10ED3" w:rsidRDefault="00355932" w:rsidP="00346043">
      <w:pPr>
        <w:ind w:firstLine="709"/>
        <w:rPr>
          <w:rFonts w:ascii="Times New Roman" w:hAnsi="Times New Roman" w:cs="Times New Roman"/>
          <w:sz w:val="24"/>
          <w:szCs w:val="24"/>
        </w:rPr>
      </w:pPr>
      <w:r w:rsidRPr="00A10ED3">
        <w:rPr>
          <w:rFonts w:ascii="Times New Roman" w:hAnsi="Times New Roman" w:cs="Times New Roman"/>
          <w:b/>
          <w:color w:val="1F497D" w:themeColor="text2"/>
          <w:sz w:val="24"/>
          <w:szCs w:val="24"/>
        </w:rPr>
        <w:lastRenderedPageBreak/>
        <w:t xml:space="preserve">Рис. 4.4.12. Скорочення споживання ПЕР </w:t>
      </w:r>
      <w:r w:rsidR="00883DBA" w:rsidRPr="00A10ED3">
        <w:rPr>
          <w:rFonts w:ascii="Times New Roman" w:hAnsi="Times New Roman" w:cs="Times New Roman"/>
          <w:b/>
          <w:color w:val="1F497D" w:themeColor="text2"/>
          <w:sz w:val="24"/>
          <w:szCs w:val="24"/>
        </w:rPr>
        <w:t>у</w:t>
      </w:r>
      <w:r w:rsidRPr="00A10ED3">
        <w:rPr>
          <w:rFonts w:ascii="Times New Roman" w:hAnsi="Times New Roman" w:cs="Times New Roman"/>
          <w:b/>
          <w:color w:val="1F497D" w:themeColor="text2"/>
          <w:sz w:val="24"/>
          <w:szCs w:val="24"/>
        </w:rPr>
        <w:t xml:space="preserve"> секторі вуличного освітлення (тис. МВт∙год)</w:t>
      </w:r>
    </w:p>
    <w:p w:rsidR="00D937D3" w:rsidRPr="00A10ED3" w:rsidRDefault="00A545FE" w:rsidP="00D937D3">
      <w:pPr>
        <w:jc w:val="center"/>
        <w:rPr>
          <w:rFonts w:ascii="Times New Roman" w:hAnsi="Times New Roman" w:cs="Times New Roman"/>
          <w:sz w:val="24"/>
          <w:szCs w:val="24"/>
        </w:rPr>
      </w:pPr>
      <w:r w:rsidRPr="00A10ED3">
        <w:rPr>
          <w:rFonts w:ascii="Times New Roman" w:hAnsi="Times New Roman" w:cs="Times New Roman"/>
          <w:noProof/>
          <w:sz w:val="24"/>
          <w:szCs w:val="24"/>
          <w:lang w:val="ru-RU" w:eastAsia="ru-RU"/>
        </w:rPr>
        <w:drawing>
          <wp:inline distT="0" distB="0" distL="0" distR="0" wp14:anchorId="644BF1EA" wp14:editId="508C94B2">
            <wp:extent cx="4223742" cy="2492189"/>
            <wp:effectExtent l="0" t="0" r="5715" b="3810"/>
            <wp:docPr id="1175" name="Рисунок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223519" cy="2492057"/>
                    </a:xfrm>
                    <a:prstGeom prst="rect">
                      <a:avLst/>
                    </a:prstGeom>
                    <a:noFill/>
                  </pic:spPr>
                </pic:pic>
              </a:graphicData>
            </a:graphic>
          </wp:inline>
        </w:drawing>
      </w:r>
    </w:p>
    <w:p w:rsidR="006E1794" w:rsidRPr="00A10ED3" w:rsidRDefault="006E1794" w:rsidP="00D937D3">
      <w:pPr>
        <w:pStyle w:val="2"/>
        <w:numPr>
          <w:ilvl w:val="3"/>
          <w:numId w:val="15"/>
        </w:numPr>
        <w:rPr>
          <w:rFonts w:ascii="Times New Roman" w:hAnsi="Times New Roman" w:cs="Times New Roman"/>
          <w:color w:val="1F497D" w:themeColor="text2"/>
          <w:sz w:val="24"/>
          <w:szCs w:val="24"/>
        </w:rPr>
      </w:pPr>
      <w:bookmarkStart w:id="85" w:name="_Toc458005191"/>
      <w:r w:rsidRPr="00A10ED3">
        <w:rPr>
          <w:rFonts w:ascii="Times New Roman" w:hAnsi="Times New Roman" w:cs="Times New Roman"/>
          <w:color w:val="1F497D" w:themeColor="text2"/>
          <w:sz w:val="24"/>
          <w:szCs w:val="24"/>
        </w:rPr>
        <w:t>Системи централізованого водопостачання та водовідведення</w:t>
      </w:r>
      <w:bookmarkEnd w:id="85"/>
    </w:p>
    <w:p w:rsidR="00F146EA" w:rsidRPr="00A10ED3" w:rsidRDefault="00D937D3" w:rsidP="00D937D3">
      <w:pPr>
        <w:spacing w:before="240" w:after="0"/>
        <w:jc w:val="both"/>
        <w:rPr>
          <w:rFonts w:ascii="Times New Roman" w:hAnsi="Times New Roman" w:cs="Times New Roman"/>
          <w:sz w:val="24"/>
          <w:szCs w:val="24"/>
        </w:rPr>
      </w:pPr>
      <w:r w:rsidRPr="00A10ED3">
        <w:rPr>
          <w:rFonts w:ascii="Times New Roman" w:hAnsi="Times New Roman" w:cs="Times New Roman"/>
          <w:sz w:val="24"/>
          <w:szCs w:val="24"/>
        </w:rPr>
        <w:t>Згідно з графіком виконання ремонтних робіт централізованої системи водопостачання та водовідведення КП "Міськводоканал"</w:t>
      </w:r>
      <w:r w:rsidR="00833001">
        <w:rPr>
          <w:rFonts w:ascii="Times New Roman" w:hAnsi="Times New Roman" w:cs="Times New Roman"/>
          <w:sz w:val="24"/>
          <w:szCs w:val="24"/>
        </w:rPr>
        <w:t xml:space="preserve"> </w:t>
      </w:r>
      <w:r w:rsidR="00883DBA" w:rsidRPr="00A10ED3">
        <w:rPr>
          <w:rFonts w:ascii="Times New Roman" w:hAnsi="Times New Roman" w:cs="Times New Roman"/>
          <w:sz w:val="24"/>
          <w:szCs w:val="24"/>
        </w:rPr>
        <w:t xml:space="preserve">Сумської </w:t>
      </w:r>
      <w:r w:rsidR="00D53FDC" w:rsidRPr="00A10ED3">
        <w:rPr>
          <w:rFonts w:ascii="Times New Roman" w:hAnsi="Times New Roman" w:cs="Times New Roman"/>
          <w:sz w:val="24"/>
          <w:szCs w:val="24"/>
        </w:rPr>
        <w:t>міської ради</w:t>
      </w:r>
      <w:r w:rsidRPr="00A10ED3">
        <w:rPr>
          <w:rFonts w:ascii="Times New Roman" w:hAnsi="Times New Roman" w:cs="Times New Roman"/>
          <w:sz w:val="24"/>
          <w:szCs w:val="24"/>
        </w:rPr>
        <w:t xml:space="preserve"> планує виконати ряд проектів направлених на скорочення споживання електроенергії, скорочення втрат питної води із водогонів та удосконалення системи очистки стічних вод.</w:t>
      </w:r>
    </w:p>
    <w:p w:rsidR="00D937D3" w:rsidRPr="00A10ED3" w:rsidRDefault="00D937D3" w:rsidP="00D937D3">
      <w:pPr>
        <w:spacing w:before="240" w:after="0"/>
        <w:jc w:val="both"/>
        <w:rPr>
          <w:rFonts w:ascii="Times New Roman" w:hAnsi="Times New Roman" w:cs="Times New Roman"/>
          <w:sz w:val="24"/>
          <w:szCs w:val="24"/>
        </w:rPr>
      </w:pPr>
      <w:r w:rsidRPr="00A10ED3">
        <w:rPr>
          <w:rFonts w:ascii="Times New Roman" w:hAnsi="Times New Roman" w:cs="Times New Roman"/>
          <w:sz w:val="24"/>
          <w:szCs w:val="24"/>
        </w:rPr>
        <w:t xml:space="preserve">За рахунок реалізації </w:t>
      </w:r>
      <w:r w:rsidR="00D53FDC" w:rsidRPr="00A10ED3">
        <w:rPr>
          <w:rFonts w:ascii="Times New Roman" w:hAnsi="Times New Roman" w:cs="Times New Roman"/>
          <w:sz w:val="24"/>
          <w:szCs w:val="24"/>
        </w:rPr>
        <w:t>п</w:t>
      </w:r>
      <w:r w:rsidRPr="00A10ED3">
        <w:rPr>
          <w:rFonts w:ascii="Times New Roman" w:hAnsi="Times New Roman" w:cs="Times New Roman"/>
          <w:sz w:val="24"/>
          <w:szCs w:val="24"/>
        </w:rPr>
        <w:t>роект</w:t>
      </w:r>
      <w:r w:rsidR="00D53FDC" w:rsidRPr="00A10ED3">
        <w:rPr>
          <w:rFonts w:ascii="Times New Roman" w:hAnsi="Times New Roman" w:cs="Times New Roman"/>
          <w:sz w:val="24"/>
          <w:szCs w:val="24"/>
        </w:rPr>
        <w:t>ів</w:t>
      </w:r>
      <w:r w:rsidRPr="00A10ED3">
        <w:rPr>
          <w:rFonts w:ascii="Times New Roman" w:hAnsi="Times New Roman" w:cs="Times New Roman"/>
          <w:sz w:val="24"/>
          <w:szCs w:val="24"/>
        </w:rPr>
        <w:t xml:space="preserve"> очікується загальний обсяг річної економії ПЕР </w:t>
      </w:r>
      <w:r w:rsidR="00D73100" w:rsidRPr="00A10ED3">
        <w:rPr>
          <w:rFonts w:ascii="Times New Roman" w:hAnsi="Times New Roman" w:cs="Times New Roman"/>
          <w:sz w:val="24"/>
          <w:szCs w:val="24"/>
        </w:rPr>
        <w:t>4 842,5</w:t>
      </w:r>
      <w:r w:rsidRPr="00A10ED3">
        <w:rPr>
          <w:rFonts w:ascii="Times New Roman" w:hAnsi="Times New Roman" w:cs="Times New Roman"/>
          <w:sz w:val="24"/>
          <w:szCs w:val="24"/>
        </w:rPr>
        <w:t xml:space="preserve"> МВт</w:t>
      </w:r>
      <w:r w:rsidR="00D73100" w:rsidRPr="00A10ED3">
        <w:rPr>
          <w:rFonts w:ascii="Times New Roman" w:hAnsi="Times New Roman" w:cs="Times New Roman"/>
          <w:sz w:val="24"/>
          <w:szCs w:val="24"/>
        </w:rPr>
        <w:t>∙</w:t>
      </w:r>
      <w:r w:rsidRPr="00A10ED3">
        <w:rPr>
          <w:rFonts w:ascii="Times New Roman" w:hAnsi="Times New Roman" w:cs="Times New Roman"/>
          <w:sz w:val="24"/>
          <w:szCs w:val="24"/>
        </w:rPr>
        <w:t xml:space="preserve">год. та скорочення витрат на енергоресурси на </w:t>
      </w:r>
      <w:r w:rsidR="00D73100" w:rsidRPr="00A10ED3">
        <w:rPr>
          <w:rFonts w:ascii="Times New Roman" w:hAnsi="Times New Roman" w:cs="Times New Roman"/>
          <w:sz w:val="24"/>
          <w:szCs w:val="24"/>
        </w:rPr>
        <w:t>8 303,5 тис</w:t>
      </w:r>
      <w:r w:rsidRPr="00A10ED3">
        <w:rPr>
          <w:rFonts w:ascii="Times New Roman" w:hAnsi="Times New Roman" w:cs="Times New Roman"/>
          <w:sz w:val="24"/>
          <w:szCs w:val="24"/>
        </w:rPr>
        <w:t xml:space="preserve">. грн. Мінімальний обсяг скорочення викидів парникових газів </w:t>
      </w:r>
      <w:r w:rsidR="00833001">
        <w:rPr>
          <w:rFonts w:ascii="Times New Roman" w:hAnsi="Times New Roman" w:cs="Times New Roman"/>
          <w:sz w:val="24"/>
          <w:szCs w:val="24"/>
        </w:rPr>
        <w:t xml:space="preserve">буде складати </w:t>
      </w:r>
      <w:r w:rsidR="00D73100" w:rsidRPr="00A10ED3">
        <w:rPr>
          <w:rFonts w:ascii="Times New Roman" w:hAnsi="Times New Roman" w:cs="Times New Roman"/>
          <w:sz w:val="24"/>
          <w:szCs w:val="24"/>
        </w:rPr>
        <w:t>5 251,7</w:t>
      </w:r>
      <w:r w:rsidRPr="00A10ED3">
        <w:rPr>
          <w:rFonts w:ascii="Times New Roman" w:hAnsi="Times New Roman" w:cs="Times New Roman"/>
          <w:sz w:val="24"/>
          <w:szCs w:val="24"/>
        </w:rPr>
        <w:t xml:space="preserve"> т СО</w:t>
      </w:r>
      <w:r w:rsidRPr="00A10ED3">
        <w:rPr>
          <w:rFonts w:ascii="Times New Roman" w:hAnsi="Times New Roman" w:cs="Times New Roman"/>
          <w:sz w:val="24"/>
          <w:szCs w:val="24"/>
          <w:vertAlign w:val="subscript"/>
        </w:rPr>
        <w:t>2</w:t>
      </w:r>
      <w:r w:rsidRPr="00A10ED3">
        <w:rPr>
          <w:rFonts w:ascii="Times New Roman" w:hAnsi="Times New Roman" w:cs="Times New Roman"/>
          <w:sz w:val="24"/>
          <w:szCs w:val="24"/>
        </w:rPr>
        <w:t xml:space="preserve">. Річний обсяг скорочення втрат питної води </w:t>
      </w:r>
      <w:r w:rsidR="00833001">
        <w:rPr>
          <w:rFonts w:ascii="Times New Roman" w:hAnsi="Times New Roman" w:cs="Times New Roman"/>
          <w:sz w:val="24"/>
          <w:szCs w:val="24"/>
        </w:rPr>
        <w:br/>
      </w:r>
      <w:r w:rsidRPr="00A10ED3">
        <w:rPr>
          <w:rFonts w:ascii="Times New Roman" w:hAnsi="Times New Roman" w:cs="Times New Roman"/>
          <w:sz w:val="24"/>
          <w:szCs w:val="24"/>
        </w:rPr>
        <w:t xml:space="preserve">становитиме </w:t>
      </w:r>
      <w:r w:rsidR="00D73100" w:rsidRPr="00A10ED3">
        <w:rPr>
          <w:rFonts w:ascii="Times New Roman" w:hAnsi="Times New Roman" w:cs="Times New Roman"/>
          <w:sz w:val="24"/>
          <w:szCs w:val="24"/>
        </w:rPr>
        <w:t>640</w:t>
      </w:r>
      <w:r w:rsidRPr="00A10ED3">
        <w:rPr>
          <w:rFonts w:ascii="Times New Roman" w:hAnsi="Times New Roman" w:cs="Times New Roman"/>
          <w:sz w:val="24"/>
          <w:szCs w:val="24"/>
        </w:rPr>
        <w:t xml:space="preserve"> м</w:t>
      </w:r>
      <w:r w:rsidRPr="00A10ED3">
        <w:rPr>
          <w:rFonts w:ascii="Times New Roman" w:hAnsi="Times New Roman" w:cs="Times New Roman"/>
          <w:sz w:val="24"/>
          <w:szCs w:val="24"/>
          <w:vertAlign w:val="superscript"/>
        </w:rPr>
        <w:t>3</w:t>
      </w:r>
      <w:r w:rsidRPr="00A10ED3">
        <w:rPr>
          <w:rFonts w:ascii="Times New Roman" w:hAnsi="Times New Roman" w:cs="Times New Roman"/>
          <w:sz w:val="24"/>
          <w:szCs w:val="24"/>
        </w:rPr>
        <w:t xml:space="preserve">. </w:t>
      </w:r>
    </w:p>
    <w:p w:rsidR="00D937D3" w:rsidRPr="00A10ED3" w:rsidRDefault="00D937D3" w:rsidP="00D937D3">
      <w:pPr>
        <w:spacing w:before="24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4.4.14. Показники ефективності проектів</w:t>
      </w:r>
    </w:p>
    <w:tbl>
      <w:tblPr>
        <w:tblW w:w="10824" w:type="dxa"/>
        <w:tblInd w:w="103" w:type="dxa"/>
        <w:tblLayout w:type="fixed"/>
        <w:tblLook w:val="04A0" w:firstRow="1" w:lastRow="0" w:firstColumn="1" w:lastColumn="0" w:noHBand="0" w:noVBand="1"/>
      </w:tblPr>
      <w:tblGrid>
        <w:gridCol w:w="2132"/>
        <w:gridCol w:w="992"/>
        <w:gridCol w:w="992"/>
        <w:gridCol w:w="1134"/>
        <w:gridCol w:w="1134"/>
        <w:gridCol w:w="1134"/>
        <w:gridCol w:w="1149"/>
        <w:gridCol w:w="1054"/>
        <w:gridCol w:w="1103"/>
      </w:tblGrid>
      <w:tr w:rsidR="00D4515C" w:rsidRPr="00A10ED3" w:rsidTr="00833001">
        <w:trPr>
          <w:trHeight w:val="487"/>
        </w:trPr>
        <w:tc>
          <w:tcPr>
            <w:tcW w:w="2132" w:type="dxa"/>
            <w:vMerge w:val="restart"/>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D4515C" w:rsidRPr="00A10ED3" w:rsidRDefault="00D4515C" w:rsidP="00D937D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Проекти</w:t>
            </w:r>
          </w:p>
        </w:tc>
        <w:tc>
          <w:tcPr>
            <w:tcW w:w="992"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937D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Інвестиції</w:t>
            </w:r>
          </w:p>
        </w:tc>
        <w:tc>
          <w:tcPr>
            <w:tcW w:w="992"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937D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Економія ПЕР</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937D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Скорочення викидів ПГ</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937D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Зниження витрат</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937D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Простий термін окупності</w:t>
            </w:r>
          </w:p>
        </w:tc>
        <w:tc>
          <w:tcPr>
            <w:tcW w:w="1149"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83300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Внутрішня норма рента</w:t>
            </w:r>
            <w:r w:rsidR="00833001">
              <w:rPr>
                <w:rFonts w:ascii="Times New Roman" w:eastAsia="Times New Roman" w:hAnsi="Times New Roman" w:cs="Times New Roman"/>
                <w:b/>
                <w:bCs/>
                <w:color w:val="000000"/>
                <w:sz w:val="18"/>
                <w:szCs w:val="18"/>
                <w:lang w:eastAsia="ru-RU"/>
              </w:rPr>
              <w:t>-</w:t>
            </w:r>
            <w:proofErr w:type="spellStart"/>
            <w:r w:rsidRPr="00A10ED3">
              <w:rPr>
                <w:rFonts w:ascii="Times New Roman" w:eastAsia="Times New Roman" w:hAnsi="Times New Roman" w:cs="Times New Roman"/>
                <w:b/>
                <w:bCs/>
                <w:color w:val="000000"/>
                <w:sz w:val="18"/>
                <w:szCs w:val="18"/>
                <w:lang w:eastAsia="ru-RU"/>
              </w:rPr>
              <w:t>бельності</w:t>
            </w:r>
            <w:proofErr w:type="spellEnd"/>
            <w:r w:rsidRPr="00A10ED3">
              <w:rPr>
                <w:rFonts w:ascii="Times New Roman" w:eastAsia="Times New Roman" w:hAnsi="Times New Roman" w:cs="Times New Roman"/>
                <w:b/>
                <w:bCs/>
                <w:color w:val="000000"/>
                <w:sz w:val="18"/>
                <w:szCs w:val="18"/>
                <w:lang w:eastAsia="ru-RU"/>
              </w:rPr>
              <w:t xml:space="preserve"> (IRR)</w:t>
            </w:r>
          </w:p>
        </w:tc>
        <w:tc>
          <w:tcPr>
            <w:tcW w:w="1054"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4515C">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Чиста приведе</w:t>
            </w:r>
            <w:r w:rsidR="00833001">
              <w:rPr>
                <w:rFonts w:ascii="Times New Roman" w:eastAsia="Times New Roman" w:hAnsi="Times New Roman" w:cs="Times New Roman"/>
                <w:b/>
                <w:bCs/>
                <w:color w:val="000000"/>
                <w:sz w:val="18"/>
                <w:szCs w:val="18"/>
                <w:lang w:eastAsia="ru-RU"/>
              </w:rPr>
              <w:t>-</w:t>
            </w:r>
            <w:r w:rsidRPr="00A10ED3">
              <w:rPr>
                <w:rFonts w:ascii="Times New Roman" w:eastAsia="Times New Roman" w:hAnsi="Times New Roman" w:cs="Times New Roman"/>
                <w:b/>
                <w:bCs/>
                <w:color w:val="000000"/>
                <w:sz w:val="18"/>
                <w:szCs w:val="18"/>
                <w:lang w:eastAsia="ru-RU"/>
              </w:rPr>
              <w:t>на вартість (NPV)</w:t>
            </w:r>
          </w:p>
        </w:tc>
        <w:tc>
          <w:tcPr>
            <w:tcW w:w="1103"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4515C">
            <w:pPr>
              <w:spacing w:after="0" w:line="240" w:lineRule="auto"/>
              <w:jc w:val="center"/>
              <w:rPr>
                <w:rFonts w:ascii="Times New Roman" w:eastAsia="Times New Roman" w:hAnsi="Times New Roman" w:cs="Times New Roman"/>
                <w:b/>
                <w:bCs/>
                <w:color w:val="000000"/>
                <w:sz w:val="18"/>
                <w:szCs w:val="18"/>
                <w:lang w:eastAsia="ru-RU"/>
              </w:rPr>
            </w:pPr>
            <w:proofErr w:type="spellStart"/>
            <w:r w:rsidRPr="00A10ED3">
              <w:rPr>
                <w:rFonts w:ascii="Times New Roman" w:eastAsia="Times New Roman" w:hAnsi="Times New Roman" w:cs="Times New Roman"/>
                <w:b/>
                <w:bCs/>
                <w:color w:val="000000"/>
                <w:sz w:val="18"/>
                <w:szCs w:val="18"/>
                <w:lang w:eastAsia="ru-RU"/>
              </w:rPr>
              <w:t>Коефіці</w:t>
            </w:r>
            <w:r w:rsidR="00833001">
              <w:rPr>
                <w:rFonts w:ascii="Times New Roman" w:eastAsia="Times New Roman" w:hAnsi="Times New Roman" w:cs="Times New Roman"/>
                <w:b/>
                <w:bCs/>
                <w:color w:val="000000"/>
                <w:sz w:val="18"/>
                <w:szCs w:val="18"/>
                <w:lang w:eastAsia="ru-RU"/>
              </w:rPr>
              <w:t>-</w:t>
            </w:r>
            <w:r w:rsidRPr="00A10ED3">
              <w:rPr>
                <w:rFonts w:ascii="Times New Roman" w:eastAsia="Times New Roman" w:hAnsi="Times New Roman" w:cs="Times New Roman"/>
                <w:b/>
                <w:bCs/>
                <w:color w:val="000000"/>
                <w:sz w:val="18"/>
                <w:szCs w:val="18"/>
                <w:lang w:eastAsia="ru-RU"/>
              </w:rPr>
              <w:t>єнт</w:t>
            </w:r>
            <w:proofErr w:type="spellEnd"/>
            <w:r w:rsidRPr="00A10ED3">
              <w:rPr>
                <w:rFonts w:ascii="Times New Roman" w:eastAsia="Times New Roman" w:hAnsi="Times New Roman" w:cs="Times New Roman"/>
                <w:b/>
                <w:bCs/>
                <w:color w:val="000000"/>
                <w:sz w:val="18"/>
                <w:szCs w:val="18"/>
                <w:lang w:eastAsia="ru-RU"/>
              </w:rPr>
              <w:t xml:space="preserve"> чистої приведе</w:t>
            </w:r>
            <w:r w:rsidR="00833001">
              <w:rPr>
                <w:rFonts w:ascii="Times New Roman" w:eastAsia="Times New Roman" w:hAnsi="Times New Roman" w:cs="Times New Roman"/>
                <w:b/>
                <w:bCs/>
                <w:color w:val="000000"/>
                <w:sz w:val="18"/>
                <w:szCs w:val="18"/>
                <w:lang w:eastAsia="ru-RU"/>
              </w:rPr>
              <w:t>-</w:t>
            </w:r>
            <w:proofErr w:type="spellStart"/>
            <w:r w:rsidRPr="00A10ED3">
              <w:rPr>
                <w:rFonts w:ascii="Times New Roman" w:eastAsia="Times New Roman" w:hAnsi="Times New Roman" w:cs="Times New Roman"/>
                <w:b/>
                <w:bCs/>
                <w:color w:val="000000"/>
                <w:sz w:val="18"/>
                <w:szCs w:val="18"/>
                <w:lang w:eastAsia="ru-RU"/>
              </w:rPr>
              <w:t>ної</w:t>
            </w:r>
            <w:proofErr w:type="spellEnd"/>
            <w:r w:rsidRPr="00A10ED3">
              <w:rPr>
                <w:rFonts w:ascii="Times New Roman" w:eastAsia="Times New Roman" w:hAnsi="Times New Roman" w:cs="Times New Roman"/>
                <w:b/>
                <w:bCs/>
                <w:color w:val="000000"/>
                <w:sz w:val="18"/>
                <w:szCs w:val="18"/>
                <w:lang w:eastAsia="ru-RU"/>
              </w:rPr>
              <w:t xml:space="preserve"> вартості</w:t>
            </w:r>
          </w:p>
          <w:p w:rsidR="00D4515C" w:rsidRPr="00A10ED3" w:rsidRDefault="00D4515C" w:rsidP="00D4515C">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(NPVQ)</w:t>
            </w:r>
          </w:p>
        </w:tc>
      </w:tr>
      <w:tr w:rsidR="00D937D3" w:rsidRPr="00A10ED3" w:rsidTr="00833001">
        <w:trPr>
          <w:trHeight w:val="300"/>
        </w:trPr>
        <w:tc>
          <w:tcPr>
            <w:tcW w:w="2132" w:type="dxa"/>
            <w:vMerge/>
            <w:tcBorders>
              <w:top w:val="single" w:sz="4" w:space="0" w:color="1F497D"/>
              <w:left w:val="single" w:sz="4" w:space="0" w:color="1F497D"/>
              <w:bottom w:val="single" w:sz="4" w:space="0" w:color="1F497D"/>
              <w:right w:val="single" w:sz="4" w:space="0" w:color="1F497D"/>
            </w:tcBorders>
            <w:vAlign w:val="center"/>
            <w:hideMark/>
          </w:tcPr>
          <w:p w:rsidR="00D937D3" w:rsidRPr="00A10ED3" w:rsidRDefault="00D937D3" w:rsidP="00D937D3">
            <w:pPr>
              <w:spacing w:after="0" w:line="240" w:lineRule="auto"/>
              <w:rPr>
                <w:rFonts w:ascii="Times New Roman" w:eastAsia="Times New Roman" w:hAnsi="Times New Roman" w:cs="Times New Roman"/>
                <w:b/>
                <w:bCs/>
                <w:color w:val="000000"/>
                <w:sz w:val="20"/>
                <w:szCs w:val="20"/>
                <w:lang w:eastAsia="ru-RU"/>
              </w:rPr>
            </w:pPr>
          </w:p>
        </w:tc>
        <w:tc>
          <w:tcPr>
            <w:tcW w:w="992" w:type="dxa"/>
            <w:tcBorders>
              <w:top w:val="nil"/>
              <w:left w:val="nil"/>
              <w:bottom w:val="single" w:sz="4" w:space="0" w:color="1F497D"/>
              <w:right w:val="single" w:sz="4" w:space="0" w:color="1F497D"/>
            </w:tcBorders>
            <w:shd w:val="clear" w:color="000000" w:fill="95B3D7"/>
            <w:noWrap/>
            <w:vAlign w:val="center"/>
            <w:hideMark/>
          </w:tcPr>
          <w:p w:rsidR="00D937D3" w:rsidRPr="00A10ED3" w:rsidRDefault="00D937D3" w:rsidP="00D937D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992" w:type="dxa"/>
            <w:tcBorders>
              <w:top w:val="nil"/>
              <w:left w:val="nil"/>
              <w:bottom w:val="single" w:sz="4" w:space="0" w:color="1F497D"/>
              <w:right w:val="single" w:sz="4" w:space="0" w:color="1F497D"/>
            </w:tcBorders>
            <w:shd w:val="clear" w:color="000000" w:fill="95B3D7"/>
            <w:noWrap/>
            <w:vAlign w:val="center"/>
            <w:hideMark/>
          </w:tcPr>
          <w:p w:rsidR="00D937D3" w:rsidRPr="00A10ED3" w:rsidRDefault="00D937D3" w:rsidP="00D7310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МВт</w:t>
            </w:r>
            <w:r w:rsidR="00D73100" w:rsidRPr="00A10ED3">
              <w:rPr>
                <w:rFonts w:ascii="Times New Roman" w:eastAsia="Times New Roman" w:hAnsi="Times New Roman" w:cs="Times New Roman"/>
                <w:b/>
                <w:bCs/>
                <w:color w:val="000000"/>
                <w:sz w:val="18"/>
                <w:szCs w:val="18"/>
                <w:lang w:eastAsia="ru-RU"/>
              </w:rPr>
              <w:t>∙</w:t>
            </w:r>
            <w:r w:rsidRPr="00A10ED3">
              <w:rPr>
                <w:rFonts w:ascii="Times New Roman" w:eastAsia="Times New Roman" w:hAnsi="Times New Roman" w:cs="Times New Roman"/>
                <w:b/>
                <w:bCs/>
                <w:color w:val="000000"/>
                <w:sz w:val="18"/>
                <w:szCs w:val="18"/>
                <w:lang w:eastAsia="ru-RU"/>
              </w:rPr>
              <w:t>год</w:t>
            </w:r>
          </w:p>
        </w:tc>
        <w:tc>
          <w:tcPr>
            <w:tcW w:w="1134" w:type="dxa"/>
            <w:tcBorders>
              <w:top w:val="nil"/>
              <w:left w:val="nil"/>
              <w:bottom w:val="single" w:sz="4" w:space="0" w:color="1F497D"/>
              <w:right w:val="single" w:sz="4" w:space="0" w:color="1F497D"/>
            </w:tcBorders>
            <w:shd w:val="clear" w:color="000000" w:fill="95B3D7"/>
            <w:noWrap/>
            <w:vAlign w:val="center"/>
            <w:hideMark/>
          </w:tcPr>
          <w:p w:rsidR="00D937D3" w:rsidRPr="00A10ED3" w:rsidRDefault="00D937D3" w:rsidP="00D937D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 СО</w:t>
            </w:r>
            <w:r w:rsidRPr="00A10ED3">
              <w:rPr>
                <w:rFonts w:ascii="Times New Roman" w:eastAsia="Times New Roman" w:hAnsi="Times New Roman" w:cs="Times New Roman"/>
                <w:b/>
                <w:bCs/>
                <w:color w:val="000000"/>
                <w:sz w:val="18"/>
                <w:szCs w:val="18"/>
                <w:vertAlign w:val="subscript"/>
                <w:lang w:eastAsia="ru-RU"/>
              </w:rPr>
              <w:t>2</w:t>
            </w:r>
          </w:p>
        </w:tc>
        <w:tc>
          <w:tcPr>
            <w:tcW w:w="1134" w:type="dxa"/>
            <w:tcBorders>
              <w:top w:val="nil"/>
              <w:left w:val="nil"/>
              <w:bottom w:val="single" w:sz="4" w:space="0" w:color="1F497D"/>
              <w:right w:val="single" w:sz="4" w:space="0" w:color="1F497D"/>
            </w:tcBorders>
            <w:shd w:val="clear" w:color="000000" w:fill="95B3D7"/>
            <w:noWrap/>
            <w:vAlign w:val="center"/>
            <w:hideMark/>
          </w:tcPr>
          <w:p w:rsidR="00D937D3" w:rsidRPr="00A10ED3" w:rsidRDefault="00D937D3" w:rsidP="00D937D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134" w:type="dxa"/>
            <w:tcBorders>
              <w:top w:val="nil"/>
              <w:left w:val="nil"/>
              <w:bottom w:val="single" w:sz="4" w:space="0" w:color="1F497D"/>
              <w:right w:val="single" w:sz="4" w:space="0" w:color="1F497D"/>
            </w:tcBorders>
            <w:shd w:val="clear" w:color="000000" w:fill="95B3D7"/>
            <w:noWrap/>
            <w:vAlign w:val="center"/>
            <w:hideMark/>
          </w:tcPr>
          <w:p w:rsidR="00D937D3" w:rsidRPr="00A10ED3" w:rsidRDefault="00D937D3" w:rsidP="00D937D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років</w:t>
            </w:r>
          </w:p>
        </w:tc>
        <w:tc>
          <w:tcPr>
            <w:tcW w:w="1149" w:type="dxa"/>
            <w:tcBorders>
              <w:top w:val="nil"/>
              <w:left w:val="nil"/>
              <w:bottom w:val="single" w:sz="4" w:space="0" w:color="1F497D"/>
              <w:right w:val="single" w:sz="4" w:space="0" w:color="1F497D"/>
            </w:tcBorders>
            <w:shd w:val="clear" w:color="000000" w:fill="95B3D7"/>
            <w:noWrap/>
            <w:vAlign w:val="center"/>
            <w:hideMark/>
          </w:tcPr>
          <w:p w:rsidR="00D937D3" w:rsidRPr="00A10ED3" w:rsidRDefault="00D937D3" w:rsidP="00D937D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w:t>
            </w:r>
          </w:p>
        </w:tc>
        <w:tc>
          <w:tcPr>
            <w:tcW w:w="1054" w:type="dxa"/>
            <w:tcBorders>
              <w:top w:val="nil"/>
              <w:left w:val="nil"/>
              <w:bottom w:val="single" w:sz="4" w:space="0" w:color="1F497D"/>
              <w:right w:val="single" w:sz="4" w:space="0" w:color="1F497D"/>
            </w:tcBorders>
            <w:shd w:val="clear" w:color="000000" w:fill="95B3D7"/>
            <w:noWrap/>
            <w:vAlign w:val="center"/>
            <w:hideMark/>
          </w:tcPr>
          <w:p w:rsidR="00D937D3" w:rsidRPr="00A10ED3" w:rsidRDefault="00D937D3" w:rsidP="00D937D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103" w:type="dxa"/>
            <w:tcBorders>
              <w:top w:val="nil"/>
              <w:left w:val="nil"/>
              <w:bottom w:val="single" w:sz="4" w:space="0" w:color="1F497D"/>
              <w:right w:val="single" w:sz="4" w:space="0" w:color="1F497D"/>
            </w:tcBorders>
            <w:shd w:val="clear" w:color="000000" w:fill="95B3D7"/>
            <w:noWrap/>
            <w:vAlign w:val="center"/>
            <w:hideMark/>
          </w:tcPr>
          <w:p w:rsidR="00D937D3" w:rsidRPr="00A10ED3" w:rsidRDefault="00D937D3" w:rsidP="00D937D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 </w:t>
            </w:r>
          </w:p>
        </w:tc>
      </w:tr>
      <w:tr w:rsidR="00D937D3" w:rsidRPr="00A10ED3" w:rsidTr="00833001">
        <w:trPr>
          <w:trHeight w:val="300"/>
        </w:trPr>
        <w:tc>
          <w:tcPr>
            <w:tcW w:w="2132" w:type="dxa"/>
            <w:tcBorders>
              <w:top w:val="nil"/>
              <w:left w:val="single" w:sz="4" w:space="0" w:color="1F497D"/>
              <w:bottom w:val="single" w:sz="4" w:space="0" w:color="1F497D"/>
              <w:right w:val="single" w:sz="4" w:space="0" w:color="1F497D"/>
            </w:tcBorders>
            <w:shd w:val="clear" w:color="000000" w:fill="DCE6F1"/>
            <w:noWrap/>
            <w:vAlign w:val="bottom"/>
            <w:hideMark/>
          </w:tcPr>
          <w:p w:rsidR="00D937D3" w:rsidRPr="00A10ED3" w:rsidRDefault="00D937D3" w:rsidP="00D4515C">
            <w:pPr>
              <w:spacing w:after="0" w:line="240" w:lineRule="auto"/>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xml:space="preserve">Система водопостачання та водовідведення  </w:t>
            </w:r>
          </w:p>
        </w:tc>
        <w:tc>
          <w:tcPr>
            <w:tcW w:w="992" w:type="dxa"/>
            <w:tcBorders>
              <w:top w:val="nil"/>
              <w:left w:val="nil"/>
              <w:bottom w:val="single" w:sz="4" w:space="0" w:color="1F497D"/>
              <w:right w:val="single" w:sz="4" w:space="0" w:color="1F497D"/>
            </w:tcBorders>
            <w:shd w:val="clear" w:color="000000" w:fill="DCE6F1"/>
            <w:noWrap/>
            <w:vAlign w:val="center"/>
            <w:hideMark/>
          </w:tcPr>
          <w:p w:rsidR="00D937D3" w:rsidRPr="00A10ED3" w:rsidRDefault="00D937D3" w:rsidP="00D937D3">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9 941,0</w:t>
            </w:r>
          </w:p>
        </w:tc>
        <w:tc>
          <w:tcPr>
            <w:tcW w:w="992" w:type="dxa"/>
            <w:tcBorders>
              <w:top w:val="nil"/>
              <w:left w:val="nil"/>
              <w:bottom w:val="single" w:sz="4" w:space="0" w:color="1F497D"/>
              <w:right w:val="single" w:sz="4" w:space="0" w:color="1F497D"/>
            </w:tcBorders>
            <w:shd w:val="clear" w:color="000000" w:fill="DCE6F1"/>
            <w:noWrap/>
            <w:vAlign w:val="center"/>
            <w:hideMark/>
          </w:tcPr>
          <w:p w:rsidR="00D937D3" w:rsidRPr="00A10ED3" w:rsidRDefault="00D937D3" w:rsidP="00D937D3">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4 842,5</w:t>
            </w:r>
          </w:p>
        </w:tc>
        <w:tc>
          <w:tcPr>
            <w:tcW w:w="1134" w:type="dxa"/>
            <w:tcBorders>
              <w:top w:val="nil"/>
              <w:left w:val="nil"/>
              <w:bottom w:val="single" w:sz="4" w:space="0" w:color="1F497D"/>
              <w:right w:val="single" w:sz="4" w:space="0" w:color="1F497D"/>
            </w:tcBorders>
            <w:shd w:val="clear" w:color="000000" w:fill="DCE6F1"/>
            <w:noWrap/>
            <w:vAlign w:val="center"/>
            <w:hideMark/>
          </w:tcPr>
          <w:p w:rsidR="00D937D3" w:rsidRPr="00A10ED3" w:rsidRDefault="00D937D3" w:rsidP="00D937D3">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5 251,7</w:t>
            </w:r>
          </w:p>
        </w:tc>
        <w:tc>
          <w:tcPr>
            <w:tcW w:w="1134" w:type="dxa"/>
            <w:tcBorders>
              <w:top w:val="nil"/>
              <w:left w:val="nil"/>
              <w:bottom w:val="single" w:sz="4" w:space="0" w:color="1F497D"/>
              <w:right w:val="single" w:sz="4" w:space="0" w:color="1F497D"/>
            </w:tcBorders>
            <w:shd w:val="clear" w:color="000000" w:fill="DCE6F1"/>
            <w:noWrap/>
            <w:vAlign w:val="center"/>
            <w:hideMark/>
          </w:tcPr>
          <w:p w:rsidR="00D937D3" w:rsidRPr="00A10ED3" w:rsidRDefault="00D937D3" w:rsidP="00D937D3">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8 303,5</w:t>
            </w:r>
          </w:p>
        </w:tc>
        <w:tc>
          <w:tcPr>
            <w:tcW w:w="1134" w:type="dxa"/>
            <w:tcBorders>
              <w:top w:val="nil"/>
              <w:left w:val="nil"/>
              <w:bottom w:val="single" w:sz="4" w:space="0" w:color="1F497D"/>
              <w:right w:val="single" w:sz="4" w:space="0" w:color="1F497D"/>
            </w:tcBorders>
            <w:shd w:val="clear" w:color="000000" w:fill="DCE6F1"/>
            <w:noWrap/>
            <w:vAlign w:val="center"/>
            <w:hideMark/>
          </w:tcPr>
          <w:p w:rsidR="00D937D3" w:rsidRPr="00A10ED3" w:rsidRDefault="00D937D3" w:rsidP="00D937D3">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1,2</w:t>
            </w:r>
          </w:p>
        </w:tc>
        <w:tc>
          <w:tcPr>
            <w:tcW w:w="1149" w:type="dxa"/>
            <w:tcBorders>
              <w:top w:val="nil"/>
              <w:left w:val="nil"/>
              <w:bottom w:val="single" w:sz="4" w:space="0" w:color="1F497D"/>
              <w:right w:val="single" w:sz="4" w:space="0" w:color="1F497D"/>
            </w:tcBorders>
            <w:shd w:val="clear" w:color="000000" w:fill="DCE6F1"/>
            <w:noWrap/>
            <w:vAlign w:val="center"/>
            <w:hideMark/>
          </w:tcPr>
          <w:p w:rsidR="00D937D3" w:rsidRPr="00A10ED3" w:rsidRDefault="00D937D3" w:rsidP="00D937D3">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83,3%</w:t>
            </w:r>
          </w:p>
        </w:tc>
        <w:tc>
          <w:tcPr>
            <w:tcW w:w="1054" w:type="dxa"/>
            <w:tcBorders>
              <w:top w:val="nil"/>
              <w:left w:val="nil"/>
              <w:bottom w:val="single" w:sz="4" w:space="0" w:color="1F497D"/>
              <w:right w:val="single" w:sz="4" w:space="0" w:color="1F497D"/>
            </w:tcBorders>
            <w:shd w:val="clear" w:color="000000" w:fill="DCE6F1"/>
            <w:noWrap/>
            <w:vAlign w:val="center"/>
            <w:hideMark/>
          </w:tcPr>
          <w:p w:rsidR="00D937D3" w:rsidRPr="00A10ED3" w:rsidRDefault="00D937D3" w:rsidP="00D937D3">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41 080,4</w:t>
            </w:r>
          </w:p>
        </w:tc>
        <w:tc>
          <w:tcPr>
            <w:tcW w:w="1103" w:type="dxa"/>
            <w:tcBorders>
              <w:top w:val="nil"/>
              <w:left w:val="nil"/>
              <w:bottom w:val="single" w:sz="4" w:space="0" w:color="1F497D"/>
              <w:right w:val="single" w:sz="4" w:space="0" w:color="1F497D"/>
            </w:tcBorders>
            <w:shd w:val="clear" w:color="000000" w:fill="DCE6F1"/>
            <w:noWrap/>
            <w:vAlign w:val="center"/>
            <w:hideMark/>
          </w:tcPr>
          <w:p w:rsidR="00D937D3" w:rsidRPr="00A10ED3" w:rsidRDefault="00D937D3" w:rsidP="00D937D3">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4,1</w:t>
            </w:r>
          </w:p>
        </w:tc>
      </w:tr>
      <w:tr w:rsidR="00D937D3" w:rsidRPr="00A10ED3" w:rsidTr="00833001">
        <w:trPr>
          <w:trHeight w:val="525"/>
        </w:trPr>
        <w:tc>
          <w:tcPr>
            <w:tcW w:w="2132" w:type="dxa"/>
            <w:tcBorders>
              <w:top w:val="nil"/>
              <w:left w:val="single" w:sz="4" w:space="0" w:color="1F497D"/>
              <w:bottom w:val="single" w:sz="4" w:space="0" w:color="1F497D"/>
              <w:right w:val="single" w:sz="4" w:space="0" w:color="1F497D"/>
            </w:tcBorders>
            <w:shd w:val="clear" w:color="auto" w:fill="auto"/>
            <w:vAlign w:val="bottom"/>
            <w:hideMark/>
          </w:tcPr>
          <w:p w:rsidR="00833001" w:rsidRDefault="00D937D3" w:rsidP="00833001">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Впровадження енергетичного менеджменту </w:t>
            </w:r>
          </w:p>
          <w:p w:rsidR="00D937D3" w:rsidRPr="00A10ED3" w:rsidRDefault="00D937D3" w:rsidP="00833001">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КП "Міськводоканал" СМР</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1 363,6</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1 633,0</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1 771,0</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2 727,1</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0,5</w:t>
            </w:r>
          </w:p>
        </w:tc>
        <w:tc>
          <w:tcPr>
            <w:tcW w:w="1149"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200,0%</w:t>
            </w:r>
          </w:p>
        </w:tc>
        <w:tc>
          <w:tcPr>
            <w:tcW w:w="105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15 393,4</w:t>
            </w:r>
          </w:p>
        </w:tc>
        <w:tc>
          <w:tcPr>
            <w:tcW w:w="1103"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11,3</w:t>
            </w:r>
          </w:p>
        </w:tc>
      </w:tr>
      <w:tr w:rsidR="00D937D3" w:rsidRPr="00A10ED3" w:rsidTr="00833001">
        <w:trPr>
          <w:trHeight w:val="66"/>
        </w:trPr>
        <w:tc>
          <w:tcPr>
            <w:tcW w:w="2132" w:type="dxa"/>
            <w:tcBorders>
              <w:top w:val="nil"/>
              <w:left w:val="single" w:sz="4" w:space="0" w:color="1F497D"/>
              <w:bottom w:val="single" w:sz="4" w:space="0" w:color="1F497D"/>
              <w:right w:val="single" w:sz="4" w:space="0" w:color="1F497D"/>
            </w:tcBorders>
            <w:shd w:val="clear" w:color="auto" w:fill="auto"/>
            <w:vAlign w:val="bottom"/>
            <w:hideMark/>
          </w:tcPr>
          <w:p w:rsidR="00D937D3" w:rsidRPr="00A10ED3" w:rsidRDefault="00D937D3" w:rsidP="00D937D3">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Переоснащення насосних агрегатів </w:t>
            </w:r>
            <w:proofErr w:type="spellStart"/>
            <w:r w:rsidRPr="00A10ED3">
              <w:rPr>
                <w:rFonts w:ascii="Times New Roman" w:eastAsia="Times New Roman" w:hAnsi="Times New Roman" w:cs="Times New Roman"/>
                <w:color w:val="000000"/>
                <w:sz w:val="20"/>
                <w:szCs w:val="20"/>
                <w:lang w:eastAsia="ru-RU"/>
              </w:rPr>
              <w:t>Тополянського</w:t>
            </w:r>
            <w:proofErr w:type="spellEnd"/>
            <w:r w:rsidRPr="00A10ED3">
              <w:rPr>
                <w:rFonts w:ascii="Times New Roman" w:eastAsia="Times New Roman" w:hAnsi="Times New Roman" w:cs="Times New Roman"/>
                <w:color w:val="000000"/>
                <w:sz w:val="20"/>
                <w:szCs w:val="20"/>
                <w:lang w:eastAsia="ru-RU"/>
              </w:rPr>
              <w:t xml:space="preserve"> водозабору,  свердловина № 16</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445,7</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192,4</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208,6</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321,3</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1,4</w:t>
            </w:r>
          </w:p>
        </w:tc>
        <w:tc>
          <w:tcPr>
            <w:tcW w:w="1149"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71,8%</w:t>
            </w:r>
          </w:p>
        </w:tc>
        <w:tc>
          <w:tcPr>
            <w:tcW w:w="105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1 528,3</w:t>
            </w:r>
          </w:p>
        </w:tc>
        <w:tc>
          <w:tcPr>
            <w:tcW w:w="1103"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3,4</w:t>
            </w:r>
          </w:p>
        </w:tc>
      </w:tr>
      <w:tr w:rsidR="00D937D3" w:rsidRPr="00A10ED3" w:rsidTr="00833001">
        <w:trPr>
          <w:trHeight w:val="525"/>
        </w:trPr>
        <w:tc>
          <w:tcPr>
            <w:tcW w:w="2132" w:type="dxa"/>
            <w:tcBorders>
              <w:top w:val="nil"/>
              <w:left w:val="single" w:sz="4" w:space="0" w:color="1F497D"/>
              <w:bottom w:val="single" w:sz="4" w:space="0" w:color="1F497D"/>
              <w:right w:val="single" w:sz="4" w:space="0" w:color="1F497D"/>
            </w:tcBorders>
            <w:shd w:val="clear" w:color="auto" w:fill="auto"/>
            <w:vAlign w:val="bottom"/>
            <w:hideMark/>
          </w:tcPr>
          <w:p w:rsidR="00D937D3" w:rsidRPr="00A10ED3" w:rsidRDefault="00D937D3" w:rsidP="00D937D3">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Переоснащення насосних агрегатів </w:t>
            </w:r>
            <w:proofErr w:type="spellStart"/>
            <w:r w:rsidRPr="00A10ED3">
              <w:rPr>
                <w:rFonts w:ascii="Times New Roman" w:eastAsia="Times New Roman" w:hAnsi="Times New Roman" w:cs="Times New Roman"/>
                <w:color w:val="000000"/>
                <w:sz w:val="20"/>
                <w:szCs w:val="20"/>
                <w:lang w:eastAsia="ru-RU"/>
              </w:rPr>
              <w:t>Лучанського</w:t>
            </w:r>
            <w:proofErr w:type="spellEnd"/>
            <w:r w:rsidRPr="00A10ED3">
              <w:rPr>
                <w:rFonts w:ascii="Times New Roman" w:eastAsia="Times New Roman" w:hAnsi="Times New Roman" w:cs="Times New Roman"/>
                <w:color w:val="000000"/>
                <w:sz w:val="20"/>
                <w:szCs w:val="20"/>
                <w:lang w:eastAsia="ru-RU"/>
              </w:rPr>
              <w:t xml:space="preserve"> водозабору, свердловина № 7Б</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350,1</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70,1</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76,0</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117,1</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3,0</w:t>
            </w:r>
          </w:p>
        </w:tc>
        <w:tc>
          <w:tcPr>
            <w:tcW w:w="1149"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33,1%</w:t>
            </w:r>
          </w:p>
        </w:tc>
        <w:tc>
          <w:tcPr>
            <w:tcW w:w="105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473,5</w:t>
            </w:r>
          </w:p>
        </w:tc>
        <w:tc>
          <w:tcPr>
            <w:tcW w:w="1103"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1,4</w:t>
            </w:r>
          </w:p>
        </w:tc>
      </w:tr>
      <w:tr w:rsidR="00D937D3" w:rsidRPr="00A10ED3" w:rsidTr="00833001">
        <w:trPr>
          <w:trHeight w:val="525"/>
        </w:trPr>
        <w:tc>
          <w:tcPr>
            <w:tcW w:w="2132" w:type="dxa"/>
            <w:tcBorders>
              <w:top w:val="nil"/>
              <w:left w:val="single" w:sz="4" w:space="0" w:color="1F497D"/>
              <w:bottom w:val="single" w:sz="4" w:space="0" w:color="1F497D"/>
              <w:right w:val="single" w:sz="4" w:space="0" w:color="1F497D"/>
            </w:tcBorders>
            <w:shd w:val="clear" w:color="auto" w:fill="auto"/>
            <w:vAlign w:val="bottom"/>
            <w:hideMark/>
          </w:tcPr>
          <w:p w:rsidR="00D937D3" w:rsidRPr="00A10ED3" w:rsidRDefault="00D937D3" w:rsidP="00D937D3">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lastRenderedPageBreak/>
              <w:t xml:space="preserve">Переоснащення насосних агрегатів </w:t>
            </w:r>
            <w:proofErr w:type="spellStart"/>
            <w:r w:rsidRPr="00A10ED3">
              <w:rPr>
                <w:rFonts w:ascii="Times New Roman" w:eastAsia="Times New Roman" w:hAnsi="Times New Roman" w:cs="Times New Roman"/>
                <w:color w:val="000000"/>
                <w:sz w:val="20"/>
                <w:szCs w:val="20"/>
                <w:lang w:eastAsia="ru-RU"/>
              </w:rPr>
              <w:t>Лучанського</w:t>
            </w:r>
            <w:proofErr w:type="spellEnd"/>
            <w:r w:rsidRPr="00A10ED3">
              <w:rPr>
                <w:rFonts w:ascii="Times New Roman" w:eastAsia="Times New Roman" w:hAnsi="Times New Roman" w:cs="Times New Roman"/>
                <w:color w:val="000000"/>
                <w:sz w:val="20"/>
                <w:szCs w:val="20"/>
                <w:lang w:eastAsia="ru-RU"/>
              </w:rPr>
              <w:t xml:space="preserve"> водозабору, свердловина № 12</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760,6</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56,4</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61,2</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94,2</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8,1</w:t>
            </w:r>
          </w:p>
        </w:tc>
        <w:tc>
          <w:tcPr>
            <w:tcW w:w="1149"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4,1%</w:t>
            </w:r>
          </w:p>
        </w:tc>
        <w:tc>
          <w:tcPr>
            <w:tcW w:w="105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-181,8</w:t>
            </w:r>
          </w:p>
        </w:tc>
        <w:tc>
          <w:tcPr>
            <w:tcW w:w="1103"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-0,2</w:t>
            </w:r>
          </w:p>
        </w:tc>
      </w:tr>
      <w:tr w:rsidR="00D937D3" w:rsidRPr="00A10ED3" w:rsidTr="00833001">
        <w:trPr>
          <w:trHeight w:val="525"/>
        </w:trPr>
        <w:tc>
          <w:tcPr>
            <w:tcW w:w="2132" w:type="dxa"/>
            <w:tcBorders>
              <w:top w:val="nil"/>
              <w:left w:val="single" w:sz="4" w:space="0" w:color="1F497D"/>
              <w:bottom w:val="single" w:sz="4" w:space="0" w:color="1F497D"/>
              <w:right w:val="single" w:sz="4" w:space="0" w:color="1F497D"/>
            </w:tcBorders>
            <w:shd w:val="clear" w:color="auto" w:fill="auto"/>
            <w:vAlign w:val="bottom"/>
            <w:hideMark/>
          </w:tcPr>
          <w:p w:rsidR="00D937D3" w:rsidRPr="00A10ED3" w:rsidRDefault="00D937D3" w:rsidP="00D937D3">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Переоснащення насосних агрегатів </w:t>
            </w:r>
            <w:proofErr w:type="spellStart"/>
            <w:r w:rsidRPr="00A10ED3">
              <w:rPr>
                <w:rFonts w:ascii="Times New Roman" w:eastAsia="Times New Roman" w:hAnsi="Times New Roman" w:cs="Times New Roman"/>
                <w:color w:val="000000"/>
                <w:sz w:val="20"/>
                <w:szCs w:val="20"/>
                <w:lang w:eastAsia="ru-RU"/>
              </w:rPr>
              <w:t>Тополянського</w:t>
            </w:r>
            <w:proofErr w:type="spellEnd"/>
            <w:r w:rsidRPr="00A10ED3">
              <w:rPr>
                <w:rFonts w:ascii="Times New Roman" w:eastAsia="Times New Roman" w:hAnsi="Times New Roman" w:cs="Times New Roman"/>
                <w:color w:val="000000"/>
                <w:sz w:val="20"/>
                <w:szCs w:val="20"/>
                <w:lang w:eastAsia="ru-RU"/>
              </w:rPr>
              <w:t xml:space="preserve">  водозабору,  свердловина № 6А</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80,5</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8,8</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9,5</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14,6</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5,5</w:t>
            </w:r>
          </w:p>
        </w:tc>
        <w:tc>
          <w:tcPr>
            <w:tcW w:w="1149"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12,7%</w:t>
            </w:r>
          </w:p>
        </w:tc>
        <w:tc>
          <w:tcPr>
            <w:tcW w:w="105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9,4</w:t>
            </w:r>
          </w:p>
        </w:tc>
        <w:tc>
          <w:tcPr>
            <w:tcW w:w="1103"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0,1</w:t>
            </w:r>
          </w:p>
        </w:tc>
      </w:tr>
      <w:tr w:rsidR="00D937D3" w:rsidRPr="00A10ED3" w:rsidTr="00833001">
        <w:trPr>
          <w:trHeight w:val="525"/>
        </w:trPr>
        <w:tc>
          <w:tcPr>
            <w:tcW w:w="2132" w:type="dxa"/>
            <w:tcBorders>
              <w:top w:val="nil"/>
              <w:left w:val="single" w:sz="4" w:space="0" w:color="1F497D"/>
              <w:bottom w:val="single" w:sz="4" w:space="0" w:color="1F497D"/>
              <w:right w:val="single" w:sz="4" w:space="0" w:color="1F497D"/>
            </w:tcBorders>
            <w:shd w:val="clear" w:color="auto" w:fill="auto"/>
            <w:vAlign w:val="bottom"/>
            <w:hideMark/>
          </w:tcPr>
          <w:p w:rsidR="00D937D3" w:rsidRPr="00A10ED3" w:rsidRDefault="00D937D3" w:rsidP="00D937D3">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Переоснащення насосних агрегатів </w:t>
            </w:r>
            <w:proofErr w:type="spellStart"/>
            <w:r w:rsidRPr="00A10ED3">
              <w:rPr>
                <w:rFonts w:ascii="Times New Roman" w:eastAsia="Times New Roman" w:hAnsi="Times New Roman" w:cs="Times New Roman"/>
                <w:color w:val="000000"/>
                <w:sz w:val="20"/>
                <w:szCs w:val="20"/>
                <w:lang w:eastAsia="ru-RU"/>
              </w:rPr>
              <w:t>Пришибського</w:t>
            </w:r>
            <w:proofErr w:type="spellEnd"/>
            <w:r w:rsidRPr="00A10ED3">
              <w:rPr>
                <w:rFonts w:ascii="Times New Roman" w:eastAsia="Times New Roman" w:hAnsi="Times New Roman" w:cs="Times New Roman"/>
                <w:color w:val="000000"/>
                <w:sz w:val="20"/>
                <w:szCs w:val="20"/>
                <w:lang w:eastAsia="ru-RU"/>
              </w:rPr>
              <w:t xml:space="preserve">  водозабору,  свердловина № 8А</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251,6</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61,3</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66,5</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102,4</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2,5</w:t>
            </w:r>
          </w:p>
        </w:tc>
        <w:tc>
          <w:tcPr>
            <w:tcW w:w="1149"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39,2%</w:t>
            </w:r>
          </w:p>
        </w:tc>
        <w:tc>
          <w:tcPr>
            <w:tcW w:w="105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377,7</w:t>
            </w:r>
          </w:p>
        </w:tc>
        <w:tc>
          <w:tcPr>
            <w:tcW w:w="1103"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1,5</w:t>
            </w:r>
          </w:p>
        </w:tc>
      </w:tr>
      <w:tr w:rsidR="00D937D3" w:rsidRPr="00A10ED3" w:rsidTr="00833001">
        <w:trPr>
          <w:trHeight w:val="525"/>
        </w:trPr>
        <w:tc>
          <w:tcPr>
            <w:tcW w:w="2132" w:type="dxa"/>
            <w:tcBorders>
              <w:top w:val="nil"/>
              <w:left w:val="single" w:sz="4" w:space="0" w:color="1F497D"/>
              <w:bottom w:val="single" w:sz="4" w:space="0" w:color="1F497D"/>
              <w:right w:val="single" w:sz="4" w:space="0" w:color="1F497D"/>
            </w:tcBorders>
            <w:shd w:val="clear" w:color="auto" w:fill="auto"/>
            <w:vAlign w:val="bottom"/>
            <w:hideMark/>
          </w:tcPr>
          <w:p w:rsidR="00D937D3" w:rsidRPr="00A10ED3" w:rsidRDefault="00D937D3" w:rsidP="00D937D3">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Переоснащення  КНC-1А насосними агрегатами  з шафами керування</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1 170,0</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278,3</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301,8</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464,7</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2,5</w:t>
            </w:r>
          </w:p>
        </w:tc>
        <w:tc>
          <w:tcPr>
            <w:tcW w:w="1149"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38,1%</w:t>
            </w:r>
          </w:p>
        </w:tc>
        <w:tc>
          <w:tcPr>
            <w:tcW w:w="105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1 685,3</w:t>
            </w:r>
          </w:p>
        </w:tc>
        <w:tc>
          <w:tcPr>
            <w:tcW w:w="1103"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1,4</w:t>
            </w:r>
          </w:p>
        </w:tc>
      </w:tr>
      <w:tr w:rsidR="00D937D3" w:rsidRPr="00A10ED3" w:rsidTr="00833001">
        <w:trPr>
          <w:trHeight w:val="780"/>
        </w:trPr>
        <w:tc>
          <w:tcPr>
            <w:tcW w:w="2132" w:type="dxa"/>
            <w:tcBorders>
              <w:top w:val="nil"/>
              <w:left w:val="single" w:sz="4" w:space="0" w:color="1F497D"/>
              <w:bottom w:val="single" w:sz="4" w:space="0" w:color="1F497D"/>
              <w:right w:val="single" w:sz="4" w:space="0" w:color="1F497D"/>
            </w:tcBorders>
            <w:shd w:val="clear" w:color="auto" w:fill="auto"/>
            <w:vAlign w:val="bottom"/>
            <w:hideMark/>
          </w:tcPr>
          <w:p w:rsidR="00D937D3" w:rsidRPr="00A10ED3" w:rsidRDefault="00D937D3" w:rsidP="00D937D3">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Переоснащення </w:t>
            </w:r>
            <w:proofErr w:type="spellStart"/>
            <w:r w:rsidRPr="00A10ED3">
              <w:rPr>
                <w:rFonts w:ascii="Times New Roman" w:eastAsia="Times New Roman" w:hAnsi="Times New Roman" w:cs="Times New Roman"/>
                <w:color w:val="000000"/>
                <w:sz w:val="20"/>
                <w:szCs w:val="20"/>
                <w:lang w:eastAsia="ru-RU"/>
              </w:rPr>
              <w:t>мулонасосної</w:t>
            </w:r>
            <w:proofErr w:type="spellEnd"/>
            <w:r w:rsidRPr="00A10ED3">
              <w:rPr>
                <w:rFonts w:ascii="Times New Roman" w:eastAsia="Times New Roman" w:hAnsi="Times New Roman" w:cs="Times New Roman"/>
                <w:color w:val="000000"/>
                <w:sz w:val="20"/>
                <w:szCs w:val="20"/>
                <w:lang w:eastAsia="ru-RU"/>
              </w:rPr>
              <w:t xml:space="preserve"> станції  № 2 на  очисних  спорудах  фекальними  насосними  агрегатами   з шафами  керування</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2 368,9</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2 541,8</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2 756,5</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4 244,8</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0,6</w:t>
            </w:r>
          </w:p>
        </w:tc>
        <w:tc>
          <w:tcPr>
            <w:tcW w:w="1149"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179,2%</w:t>
            </w:r>
          </w:p>
        </w:tc>
        <w:tc>
          <w:tcPr>
            <w:tcW w:w="105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23 713,3</w:t>
            </w:r>
          </w:p>
        </w:tc>
        <w:tc>
          <w:tcPr>
            <w:tcW w:w="1103"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10,0</w:t>
            </w:r>
          </w:p>
        </w:tc>
      </w:tr>
      <w:tr w:rsidR="00D937D3" w:rsidRPr="00A10ED3" w:rsidTr="00833001">
        <w:trPr>
          <w:trHeight w:val="525"/>
        </w:trPr>
        <w:tc>
          <w:tcPr>
            <w:tcW w:w="2132" w:type="dxa"/>
            <w:tcBorders>
              <w:top w:val="nil"/>
              <w:left w:val="single" w:sz="4" w:space="0" w:color="1F497D"/>
              <w:bottom w:val="single" w:sz="4" w:space="0" w:color="1F497D"/>
              <w:right w:val="single" w:sz="4" w:space="0" w:color="1F497D"/>
            </w:tcBorders>
            <w:shd w:val="clear" w:color="auto" w:fill="auto"/>
            <w:vAlign w:val="bottom"/>
            <w:hideMark/>
          </w:tcPr>
          <w:p w:rsidR="00D53FDC" w:rsidRPr="00A10ED3" w:rsidRDefault="00D937D3" w:rsidP="00D937D3">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Реконструкція водогону Д 500 мм  від </w:t>
            </w:r>
            <w:proofErr w:type="spellStart"/>
            <w:r w:rsidRPr="00A10ED3">
              <w:rPr>
                <w:rFonts w:ascii="Times New Roman" w:eastAsia="Times New Roman" w:hAnsi="Times New Roman" w:cs="Times New Roman"/>
                <w:color w:val="000000"/>
                <w:sz w:val="20"/>
                <w:szCs w:val="20"/>
                <w:lang w:eastAsia="ru-RU"/>
              </w:rPr>
              <w:t>Тополянського</w:t>
            </w:r>
            <w:proofErr w:type="spellEnd"/>
            <w:r w:rsidRPr="00A10ED3">
              <w:rPr>
                <w:rFonts w:ascii="Times New Roman" w:eastAsia="Times New Roman" w:hAnsi="Times New Roman" w:cs="Times New Roman"/>
                <w:color w:val="000000"/>
                <w:sz w:val="20"/>
                <w:szCs w:val="20"/>
                <w:lang w:eastAsia="ru-RU"/>
              </w:rPr>
              <w:t xml:space="preserve"> водозабору до </w:t>
            </w:r>
          </w:p>
          <w:p w:rsidR="00D937D3" w:rsidRPr="00A10ED3" w:rsidRDefault="00D937D3" w:rsidP="00D937D3">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пр. Курський</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3 150,0</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0,5</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0,6</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217,4</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14,5</w:t>
            </w:r>
          </w:p>
        </w:tc>
        <w:tc>
          <w:tcPr>
            <w:tcW w:w="1149"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-6,2%</w:t>
            </w:r>
          </w:p>
        </w:tc>
        <w:tc>
          <w:tcPr>
            <w:tcW w:w="105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-1 814,3</w:t>
            </w:r>
          </w:p>
        </w:tc>
        <w:tc>
          <w:tcPr>
            <w:tcW w:w="1103"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-0,6</w:t>
            </w:r>
          </w:p>
        </w:tc>
      </w:tr>
    </w:tbl>
    <w:p w:rsidR="007150C1" w:rsidRPr="00A10ED3" w:rsidRDefault="007150C1" w:rsidP="007150C1">
      <w:pPr>
        <w:spacing w:before="120" w:after="120"/>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2016-2022 рр.</w:t>
      </w:r>
    </w:p>
    <w:p w:rsidR="007150C1" w:rsidRPr="00A10ED3" w:rsidRDefault="007150C1" w:rsidP="007150C1">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7150C1" w:rsidRPr="00A10ED3" w:rsidRDefault="007150C1" w:rsidP="007150C1">
      <w:pPr>
        <w:spacing w:after="0"/>
        <w:jc w:val="both"/>
        <w:rPr>
          <w:rFonts w:ascii="Times New Roman" w:hAnsi="Times New Roman" w:cs="Times New Roman"/>
          <w:sz w:val="24"/>
          <w:szCs w:val="24"/>
        </w:rPr>
      </w:pPr>
      <w:r w:rsidRPr="00A10ED3">
        <w:rPr>
          <w:rFonts w:ascii="Times New Roman" w:hAnsi="Times New Roman" w:cs="Times New Roman"/>
          <w:sz w:val="24"/>
          <w:szCs w:val="24"/>
        </w:rPr>
        <w:t>Міський бюджет – 7,8 млн. грн.</w:t>
      </w:r>
    </w:p>
    <w:p w:rsidR="007150C1" w:rsidRPr="00A10ED3" w:rsidRDefault="007150C1" w:rsidP="007150C1">
      <w:pPr>
        <w:spacing w:after="0"/>
        <w:jc w:val="both"/>
        <w:rPr>
          <w:rFonts w:ascii="Times New Roman" w:hAnsi="Times New Roman" w:cs="Times New Roman"/>
          <w:sz w:val="24"/>
          <w:szCs w:val="24"/>
        </w:rPr>
      </w:pPr>
      <w:r w:rsidRPr="00A10ED3">
        <w:rPr>
          <w:rFonts w:ascii="Times New Roman" w:hAnsi="Times New Roman" w:cs="Times New Roman"/>
          <w:sz w:val="24"/>
          <w:szCs w:val="24"/>
        </w:rPr>
        <w:t>власних коштів КП "Міськводоканал"</w:t>
      </w:r>
      <w:r w:rsidR="00833001">
        <w:rPr>
          <w:rFonts w:ascii="Times New Roman" w:hAnsi="Times New Roman" w:cs="Times New Roman"/>
          <w:sz w:val="24"/>
          <w:szCs w:val="24"/>
        </w:rPr>
        <w:t xml:space="preserve"> </w:t>
      </w:r>
      <w:r w:rsidRPr="00A10ED3">
        <w:rPr>
          <w:rFonts w:ascii="Times New Roman" w:hAnsi="Times New Roman" w:cs="Times New Roman"/>
          <w:sz w:val="24"/>
          <w:szCs w:val="24"/>
        </w:rPr>
        <w:t>СМР – 2,1 млн.</w:t>
      </w:r>
      <w:r w:rsidR="00E25DC2" w:rsidRPr="00A10ED3">
        <w:rPr>
          <w:rFonts w:ascii="Times New Roman" w:hAnsi="Times New Roman" w:cs="Times New Roman"/>
          <w:sz w:val="24"/>
          <w:szCs w:val="24"/>
        </w:rPr>
        <w:t xml:space="preserve"> </w:t>
      </w:r>
      <w:r w:rsidRPr="00A10ED3">
        <w:rPr>
          <w:rFonts w:ascii="Times New Roman" w:hAnsi="Times New Roman" w:cs="Times New Roman"/>
          <w:sz w:val="24"/>
          <w:szCs w:val="24"/>
        </w:rPr>
        <w:t>грн.</w:t>
      </w:r>
    </w:p>
    <w:p w:rsidR="00D937D3" w:rsidRPr="00A10ED3" w:rsidRDefault="00D937D3" w:rsidP="00346043">
      <w:pPr>
        <w:spacing w:before="240"/>
        <w:ind w:firstLine="709"/>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 xml:space="preserve">Рис. 4.4.13. Скорочення споживання ПЕР </w:t>
      </w:r>
      <w:r w:rsidR="00BC4F21" w:rsidRPr="00A10ED3">
        <w:rPr>
          <w:rFonts w:ascii="Times New Roman" w:hAnsi="Times New Roman" w:cs="Times New Roman"/>
          <w:b/>
          <w:color w:val="1F497D" w:themeColor="text2"/>
          <w:sz w:val="24"/>
          <w:szCs w:val="24"/>
        </w:rPr>
        <w:t>при централізованому водопостачанні та водовідведенні</w:t>
      </w:r>
      <w:r w:rsidRPr="00A10ED3">
        <w:rPr>
          <w:rFonts w:ascii="Times New Roman" w:hAnsi="Times New Roman" w:cs="Times New Roman"/>
          <w:b/>
          <w:color w:val="1F497D" w:themeColor="text2"/>
          <w:sz w:val="24"/>
          <w:szCs w:val="24"/>
        </w:rPr>
        <w:t xml:space="preserve"> (тис. МВт∙год)</w:t>
      </w:r>
    </w:p>
    <w:p w:rsidR="008A5CF4" w:rsidRPr="00A10ED3" w:rsidRDefault="00BC4F21" w:rsidP="00BC4F21">
      <w:pPr>
        <w:spacing w:after="0"/>
        <w:jc w:val="center"/>
        <w:rPr>
          <w:rFonts w:ascii="Times New Roman" w:hAnsi="Times New Roman" w:cs="Times New Roman"/>
          <w:sz w:val="24"/>
          <w:szCs w:val="24"/>
        </w:rPr>
      </w:pPr>
      <w:r w:rsidRPr="00A10ED3">
        <w:rPr>
          <w:rFonts w:ascii="Times New Roman" w:hAnsi="Times New Roman" w:cs="Times New Roman"/>
          <w:noProof/>
          <w:sz w:val="24"/>
          <w:szCs w:val="24"/>
          <w:lang w:val="ru-RU" w:eastAsia="ru-RU"/>
        </w:rPr>
        <w:drawing>
          <wp:inline distT="0" distB="0" distL="0" distR="0" wp14:anchorId="3C313FB7" wp14:editId="48661B28">
            <wp:extent cx="4375674" cy="2581836"/>
            <wp:effectExtent l="0" t="0" r="6350" b="9525"/>
            <wp:docPr id="1178" name="Рисунок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81320" cy="2585167"/>
                    </a:xfrm>
                    <a:prstGeom prst="rect">
                      <a:avLst/>
                    </a:prstGeom>
                    <a:noFill/>
                  </pic:spPr>
                </pic:pic>
              </a:graphicData>
            </a:graphic>
          </wp:inline>
        </w:drawing>
      </w:r>
    </w:p>
    <w:p w:rsidR="006C25F4" w:rsidRPr="00A10ED3" w:rsidRDefault="006C25F4" w:rsidP="006C25F4">
      <w:pPr>
        <w:pStyle w:val="2"/>
        <w:numPr>
          <w:ilvl w:val="3"/>
          <w:numId w:val="15"/>
        </w:numPr>
        <w:rPr>
          <w:rFonts w:ascii="Times New Roman" w:hAnsi="Times New Roman" w:cs="Times New Roman"/>
          <w:color w:val="1F497D" w:themeColor="text2"/>
          <w:sz w:val="24"/>
          <w:szCs w:val="24"/>
        </w:rPr>
      </w:pPr>
      <w:bookmarkStart w:id="86" w:name="_Toc458005192"/>
      <w:r w:rsidRPr="00A10ED3">
        <w:rPr>
          <w:rFonts w:ascii="Times New Roman" w:hAnsi="Times New Roman" w:cs="Times New Roman"/>
          <w:color w:val="1F497D" w:themeColor="text2"/>
          <w:sz w:val="24"/>
          <w:szCs w:val="24"/>
        </w:rPr>
        <w:lastRenderedPageBreak/>
        <w:t>Транспорт</w:t>
      </w:r>
      <w:bookmarkEnd w:id="86"/>
    </w:p>
    <w:p w:rsidR="006C25F4" w:rsidRPr="00A10ED3" w:rsidRDefault="006C25F4" w:rsidP="006C25F4">
      <w:pPr>
        <w:pStyle w:val="2"/>
        <w:numPr>
          <w:ilvl w:val="3"/>
          <w:numId w:val="15"/>
        </w:numPr>
        <w:rPr>
          <w:rFonts w:ascii="Times New Roman" w:hAnsi="Times New Roman" w:cs="Times New Roman"/>
          <w:color w:val="1F497D" w:themeColor="text2"/>
          <w:sz w:val="24"/>
          <w:szCs w:val="24"/>
        </w:rPr>
        <w:sectPr w:rsidR="006C25F4" w:rsidRPr="00A10ED3" w:rsidSect="006E1794">
          <w:type w:val="continuous"/>
          <w:pgSz w:w="11906" w:h="16838"/>
          <w:pgMar w:top="1134" w:right="567" w:bottom="1134" w:left="709" w:header="709" w:footer="709" w:gutter="0"/>
          <w:cols w:space="708"/>
          <w:docGrid w:linePitch="360"/>
        </w:sectPr>
      </w:pPr>
    </w:p>
    <w:p w:rsidR="00D937D3" w:rsidRPr="00A10ED3" w:rsidRDefault="00D73100" w:rsidP="00D73100">
      <w:pPr>
        <w:pStyle w:val="2"/>
        <w:numPr>
          <w:ilvl w:val="4"/>
          <w:numId w:val="15"/>
        </w:numPr>
        <w:jc w:val="both"/>
        <w:rPr>
          <w:rFonts w:ascii="Times New Roman" w:hAnsi="Times New Roman" w:cs="Times New Roman"/>
          <w:i/>
          <w:color w:val="1F497D" w:themeColor="text2"/>
          <w:sz w:val="24"/>
          <w:szCs w:val="24"/>
        </w:rPr>
      </w:pPr>
      <w:bookmarkStart w:id="87" w:name="_Toc437617130"/>
      <w:bookmarkStart w:id="88" w:name="_Toc438120353"/>
      <w:bookmarkStart w:id="89" w:name="_Toc438120548"/>
      <w:bookmarkStart w:id="90" w:name="_Toc458005193"/>
      <w:r w:rsidRPr="00A10ED3">
        <w:rPr>
          <w:rFonts w:ascii="Times New Roman" w:hAnsi="Times New Roman" w:cs="Times New Roman"/>
          <w:i/>
          <w:color w:val="1F497D" w:themeColor="text2"/>
          <w:sz w:val="24"/>
          <w:szCs w:val="24"/>
        </w:rPr>
        <w:t>Заміна застарілого тролейбусного складу КП "</w:t>
      </w:r>
      <w:proofErr w:type="spellStart"/>
      <w:r w:rsidRPr="00A10ED3">
        <w:rPr>
          <w:rFonts w:ascii="Times New Roman" w:hAnsi="Times New Roman" w:cs="Times New Roman"/>
          <w:i/>
          <w:color w:val="1F497D" w:themeColor="text2"/>
          <w:sz w:val="24"/>
          <w:szCs w:val="24"/>
        </w:rPr>
        <w:t>Електроавтотранс</w:t>
      </w:r>
      <w:proofErr w:type="spellEnd"/>
      <w:r w:rsidRPr="00A10ED3">
        <w:rPr>
          <w:rFonts w:ascii="Times New Roman" w:hAnsi="Times New Roman" w:cs="Times New Roman"/>
          <w:i/>
          <w:color w:val="1F497D" w:themeColor="text2"/>
          <w:sz w:val="24"/>
          <w:szCs w:val="24"/>
        </w:rPr>
        <w:t>"</w:t>
      </w:r>
      <w:r w:rsidR="005F0692">
        <w:rPr>
          <w:rFonts w:ascii="Times New Roman" w:hAnsi="Times New Roman" w:cs="Times New Roman"/>
          <w:i/>
          <w:color w:val="1F497D" w:themeColor="text2"/>
          <w:sz w:val="24"/>
          <w:szCs w:val="24"/>
        </w:rPr>
        <w:t xml:space="preserve"> </w:t>
      </w:r>
      <w:r w:rsidR="00D53FDC" w:rsidRPr="00A10ED3">
        <w:rPr>
          <w:rFonts w:ascii="Times New Roman" w:hAnsi="Times New Roman" w:cs="Times New Roman"/>
          <w:i/>
          <w:color w:val="1F497D" w:themeColor="text2"/>
          <w:sz w:val="24"/>
          <w:szCs w:val="24"/>
        </w:rPr>
        <w:t>Сумської міської ради</w:t>
      </w:r>
      <w:bookmarkEnd w:id="87"/>
      <w:bookmarkEnd w:id="88"/>
      <w:bookmarkEnd w:id="89"/>
      <w:bookmarkEnd w:id="90"/>
    </w:p>
    <w:p w:rsidR="00D73100" w:rsidRPr="00A10ED3" w:rsidRDefault="00D73100" w:rsidP="00D73100">
      <w:pPr>
        <w:spacing w:before="240" w:after="0"/>
        <w:jc w:val="both"/>
        <w:rPr>
          <w:rFonts w:ascii="Times New Roman" w:hAnsi="Times New Roman" w:cs="Times New Roman"/>
          <w:sz w:val="24"/>
          <w:szCs w:val="24"/>
        </w:rPr>
      </w:pPr>
      <w:r w:rsidRPr="00A10ED3">
        <w:rPr>
          <w:rFonts w:ascii="Times New Roman" w:hAnsi="Times New Roman"/>
          <w:sz w:val="24"/>
        </w:rPr>
        <w:t xml:space="preserve">Тролейбусний парк </w:t>
      </w:r>
      <w:r w:rsidRPr="00A10ED3">
        <w:rPr>
          <w:rFonts w:ascii="Times New Roman" w:hAnsi="Times New Roman" w:cs="Times New Roman"/>
          <w:sz w:val="24"/>
          <w:szCs w:val="24"/>
        </w:rPr>
        <w:t xml:space="preserve">КП </w:t>
      </w:r>
      <w:r w:rsidR="00D53FDC" w:rsidRPr="00A10ED3">
        <w:rPr>
          <w:rFonts w:ascii="Times New Roman" w:hAnsi="Times New Roman" w:cs="Times New Roman"/>
          <w:sz w:val="24"/>
          <w:szCs w:val="24"/>
        </w:rPr>
        <w:t>«</w:t>
      </w:r>
      <w:proofErr w:type="spellStart"/>
      <w:r w:rsidR="00D53FDC" w:rsidRPr="00A10ED3">
        <w:rPr>
          <w:rFonts w:ascii="Times New Roman" w:hAnsi="Times New Roman" w:cs="Times New Roman"/>
          <w:sz w:val="24"/>
          <w:szCs w:val="24"/>
        </w:rPr>
        <w:t>Електроавтотранс</w:t>
      </w:r>
      <w:proofErr w:type="spellEnd"/>
      <w:r w:rsidR="00D53FDC" w:rsidRPr="00A10ED3">
        <w:rPr>
          <w:rFonts w:ascii="Times New Roman" w:hAnsi="Times New Roman" w:cs="Times New Roman"/>
          <w:sz w:val="24"/>
          <w:szCs w:val="24"/>
        </w:rPr>
        <w:t xml:space="preserve">» СМР </w:t>
      </w:r>
      <w:r w:rsidRPr="00A10ED3">
        <w:rPr>
          <w:rFonts w:ascii="Times New Roman" w:hAnsi="Times New Roman"/>
          <w:sz w:val="24"/>
        </w:rPr>
        <w:t>налічує 62 одиниць,</w:t>
      </w:r>
      <w:r w:rsidR="00D53FDC" w:rsidRPr="00A10ED3">
        <w:rPr>
          <w:rFonts w:ascii="Times New Roman" w:hAnsi="Times New Roman"/>
          <w:sz w:val="24"/>
        </w:rPr>
        <w:t xml:space="preserve"> із них</w:t>
      </w:r>
      <w:r w:rsidRPr="00A10ED3">
        <w:rPr>
          <w:rFonts w:ascii="Times New Roman" w:hAnsi="Times New Roman"/>
          <w:sz w:val="24"/>
        </w:rPr>
        <w:t xml:space="preserve"> 53 одиниц</w:t>
      </w:r>
      <w:r w:rsidR="00D53FDC" w:rsidRPr="00A10ED3">
        <w:rPr>
          <w:rFonts w:ascii="Times New Roman" w:hAnsi="Times New Roman"/>
          <w:sz w:val="24"/>
        </w:rPr>
        <w:t>і</w:t>
      </w:r>
      <w:r w:rsidRPr="00A10ED3">
        <w:rPr>
          <w:rFonts w:ascii="Times New Roman" w:hAnsi="Times New Roman"/>
          <w:sz w:val="24"/>
        </w:rPr>
        <w:t xml:space="preserve"> рухомого складу тролейбусів відпрацювали свій нормативний термін експлуатації, морально застарілі, мають енерговитратне обладнання, не відповідають вимогам сучасного комфорту для перевезення пасажирів і потребують оновлення. Проектом передбачається виконати заміну старих тролейбусів типу ЗІУ-9 та ПМЗ Т2 на тролейбуси типу Богдан Т701.10 або тролейбуси інших виробників з </w:t>
      </w:r>
      <w:r w:rsidR="005221DB" w:rsidRPr="00A10ED3">
        <w:rPr>
          <w:rFonts w:ascii="Times New Roman" w:hAnsi="Times New Roman"/>
          <w:sz w:val="24"/>
        </w:rPr>
        <w:t xml:space="preserve">подібними </w:t>
      </w:r>
      <w:r w:rsidRPr="00A10ED3">
        <w:rPr>
          <w:rFonts w:ascii="Times New Roman" w:hAnsi="Times New Roman"/>
          <w:sz w:val="24"/>
        </w:rPr>
        <w:t xml:space="preserve">технічними </w:t>
      </w:r>
      <w:r w:rsidR="005221DB" w:rsidRPr="00A10ED3">
        <w:rPr>
          <w:rFonts w:ascii="Times New Roman" w:hAnsi="Times New Roman"/>
          <w:sz w:val="24"/>
        </w:rPr>
        <w:t xml:space="preserve">характеристиками. Більш детальний опис заходу наведено у Додатку </w:t>
      </w:r>
      <w:r w:rsidR="004817E7">
        <w:rPr>
          <w:rFonts w:ascii="Times New Roman" w:hAnsi="Times New Roman"/>
          <w:sz w:val="24"/>
        </w:rPr>
        <w:t>1</w:t>
      </w:r>
      <w:r w:rsidR="005221DB" w:rsidRPr="00A10ED3">
        <w:rPr>
          <w:rFonts w:ascii="Times New Roman" w:hAnsi="Times New Roman"/>
          <w:sz w:val="24"/>
        </w:rPr>
        <w:t>.</w:t>
      </w:r>
    </w:p>
    <w:p w:rsidR="00923446" w:rsidRPr="00A10ED3" w:rsidRDefault="00923446" w:rsidP="00923446">
      <w:pPr>
        <w:spacing w:before="24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4.4.15. Показники ефективності проекту</w:t>
      </w:r>
    </w:p>
    <w:tbl>
      <w:tblPr>
        <w:tblW w:w="10627" w:type="dxa"/>
        <w:tblInd w:w="103" w:type="dxa"/>
        <w:tblLook w:val="04A0" w:firstRow="1" w:lastRow="0" w:firstColumn="1" w:lastColumn="0" w:noHBand="0" w:noVBand="1"/>
      </w:tblPr>
      <w:tblGrid>
        <w:gridCol w:w="1390"/>
        <w:gridCol w:w="1523"/>
        <w:gridCol w:w="1523"/>
        <w:gridCol w:w="1385"/>
        <w:gridCol w:w="1130"/>
        <w:gridCol w:w="1457"/>
        <w:gridCol w:w="1110"/>
        <w:gridCol w:w="1116"/>
      </w:tblGrid>
      <w:tr w:rsidR="00A72311" w:rsidRPr="00A10ED3" w:rsidTr="00D5562C">
        <w:trPr>
          <w:trHeight w:val="66"/>
        </w:trPr>
        <w:tc>
          <w:tcPr>
            <w:tcW w:w="1390" w:type="dxa"/>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A72311" w:rsidRPr="00A10ED3" w:rsidRDefault="00A72311" w:rsidP="0092344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Інвестиції</w:t>
            </w:r>
          </w:p>
        </w:tc>
        <w:tc>
          <w:tcPr>
            <w:tcW w:w="1523" w:type="dxa"/>
            <w:tcBorders>
              <w:top w:val="single" w:sz="4" w:space="0" w:color="1F497D"/>
              <w:left w:val="nil"/>
              <w:bottom w:val="single" w:sz="4" w:space="0" w:color="1F497D"/>
              <w:right w:val="single" w:sz="4" w:space="0" w:color="1F497D"/>
            </w:tcBorders>
            <w:shd w:val="clear" w:color="000000" w:fill="95B3D7"/>
            <w:vAlign w:val="center"/>
            <w:hideMark/>
          </w:tcPr>
          <w:p w:rsidR="00A72311" w:rsidRPr="00A10ED3" w:rsidRDefault="00A72311" w:rsidP="0092344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Економія ПЕР</w:t>
            </w:r>
          </w:p>
        </w:tc>
        <w:tc>
          <w:tcPr>
            <w:tcW w:w="1523" w:type="dxa"/>
            <w:tcBorders>
              <w:top w:val="single" w:sz="4" w:space="0" w:color="1F497D"/>
              <w:left w:val="nil"/>
              <w:bottom w:val="single" w:sz="4" w:space="0" w:color="1F497D"/>
              <w:right w:val="single" w:sz="4" w:space="0" w:color="1F497D"/>
            </w:tcBorders>
            <w:shd w:val="clear" w:color="000000" w:fill="95B3D7"/>
            <w:vAlign w:val="center"/>
            <w:hideMark/>
          </w:tcPr>
          <w:p w:rsidR="00A72311" w:rsidRPr="00A10ED3" w:rsidRDefault="00A72311" w:rsidP="0092344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Скорочення викидів ПГ</w:t>
            </w:r>
          </w:p>
        </w:tc>
        <w:tc>
          <w:tcPr>
            <w:tcW w:w="1385" w:type="dxa"/>
            <w:tcBorders>
              <w:top w:val="single" w:sz="4" w:space="0" w:color="1F497D"/>
              <w:left w:val="nil"/>
              <w:bottom w:val="single" w:sz="4" w:space="0" w:color="1F497D"/>
              <w:right w:val="single" w:sz="4" w:space="0" w:color="1F497D"/>
            </w:tcBorders>
            <w:shd w:val="clear" w:color="000000" w:fill="95B3D7"/>
            <w:vAlign w:val="center"/>
            <w:hideMark/>
          </w:tcPr>
          <w:p w:rsidR="00A72311" w:rsidRPr="00A10ED3" w:rsidRDefault="00A72311" w:rsidP="0092344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Зниження витрат</w:t>
            </w:r>
          </w:p>
        </w:tc>
        <w:tc>
          <w:tcPr>
            <w:tcW w:w="1130" w:type="dxa"/>
            <w:tcBorders>
              <w:top w:val="single" w:sz="4" w:space="0" w:color="1F497D"/>
              <w:left w:val="nil"/>
              <w:bottom w:val="single" w:sz="4" w:space="0" w:color="1F497D"/>
              <w:right w:val="single" w:sz="4" w:space="0" w:color="1F497D"/>
            </w:tcBorders>
            <w:shd w:val="clear" w:color="000000" w:fill="95B3D7"/>
            <w:vAlign w:val="center"/>
            <w:hideMark/>
          </w:tcPr>
          <w:p w:rsidR="00A72311" w:rsidRPr="00A10ED3" w:rsidRDefault="00A72311" w:rsidP="0092344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Простий термін окупності</w:t>
            </w:r>
          </w:p>
        </w:tc>
        <w:tc>
          <w:tcPr>
            <w:tcW w:w="1453" w:type="dxa"/>
            <w:tcBorders>
              <w:top w:val="single" w:sz="4" w:space="0" w:color="1F497D"/>
              <w:left w:val="nil"/>
              <w:bottom w:val="single" w:sz="4" w:space="0" w:color="1F497D"/>
              <w:right w:val="single" w:sz="4" w:space="0" w:color="1F497D"/>
            </w:tcBorders>
            <w:shd w:val="clear" w:color="000000" w:fill="95B3D7"/>
            <w:vAlign w:val="center"/>
            <w:hideMark/>
          </w:tcPr>
          <w:p w:rsidR="00A72311" w:rsidRPr="00A10ED3" w:rsidRDefault="00A72311" w:rsidP="00A7231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Внутрішня норма рентабельності (IRR)</w:t>
            </w:r>
          </w:p>
        </w:tc>
        <w:tc>
          <w:tcPr>
            <w:tcW w:w="1110" w:type="dxa"/>
            <w:tcBorders>
              <w:top w:val="single" w:sz="4" w:space="0" w:color="1F497D"/>
              <w:left w:val="nil"/>
              <w:bottom w:val="single" w:sz="4" w:space="0" w:color="1F497D"/>
              <w:right w:val="single" w:sz="4" w:space="0" w:color="1F497D"/>
            </w:tcBorders>
            <w:shd w:val="clear" w:color="000000" w:fill="95B3D7"/>
            <w:vAlign w:val="center"/>
            <w:hideMark/>
          </w:tcPr>
          <w:p w:rsidR="00A72311" w:rsidRPr="00A10ED3" w:rsidRDefault="00A72311" w:rsidP="00A7231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Чиста приведена вартість (NPV)</w:t>
            </w:r>
          </w:p>
        </w:tc>
        <w:tc>
          <w:tcPr>
            <w:tcW w:w="1113" w:type="dxa"/>
            <w:tcBorders>
              <w:top w:val="single" w:sz="4" w:space="0" w:color="1F497D"/>
              <w:left w:val="nil"/>
              <w:bottom w:val="single" w:sz="4" w:space="0" w:color="1F497D"/>
              <w:right w:val="single" w:sz="4" w:space="0" w:color="1F497D"/>
            </w:tcBorders>
            <w:shd w:val="clear" w:color="000000" w:fill="95B3D7"/>
            <w:vAlign w:val="center"/>
            <w:hideMark/>
          </w:tcPr>
          <w:p w:rsidR="00A72311" w:rsidRPr="00A10ED3" w:rsidRDefault="00A72311" w:rsidP="00A7231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Коефіцієнт чистої приведеної вартості</w:t>
            </w:r>
          </w:p>
          <w:p w:rsidR="00A72311" w:rsidRPr="00A10ED3" w:rsidRDefault="00A72311" w:rsidP="00A7231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(NPVQ)</w:t>
            </w:r>
          </w:p>
        </w:tc>
      </w:tr>
      <w:tr w:rsidR="00923446" w:rsidRPr="00A10ED3" w:rsidTr="00D5562C">
        <w:trPr>
          <w:trHeight w:val="300"/>
        </w:trPr>
        <w:tc>
          <w:tcPr>
            <w:tcW w:w="1390" w:type="dxa"/>
            <w:tcBorders>
              <w:top w:val="nil"/>
              <w:left w:val="single" w:sz="4" w:space="0" w:color="1F497D"/>
              <w:bottom w:val="single" w:sz="4" w:space="0" w:color="1F497D"/>
              <w:right w:val="single" w:sz="4" w:space="0" w:color="1F497D"/>
            </w:tcBorders>
            <w:shd w:val="clear" w:color="000000" w:fill="95B3D7"/>
            <w:noWrap/>
            <w:vAlign w:val="center"/>
            <w:hideMark/>
          </w:tcPr>
          <w:p w:rsidR="00923446" w:rsidRPr="00A10ED3" w:rsidRDefault="00923446" w:rsidP="0092344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523" w:type="dxa"/>
            <w:tcBorders>
              <w:top w:val="nil"/>
              <w:left w:val="nil"/>
              <w:bottom w:val="single" w:sz="4" w:space="0" w:color="1F497D"/>
              <w:right w:val="single" w:sz="4" w:space="0" w:color="1F497D"/>
            </w:tcBorders>
            <w:shd w:val="clear" w:color="000000" w:fill="95B3D7"/>
            <w:noWrap/>
            <w:vAlign w:val="center"/>
            <w:hideMark/>
          </w:tcPr>
          <w:p w:rsidR="00923446" w:rsidRPr="00A10ED3" w:rsidRDefault="00923446" w:rsidP="00923446">
            <w:pPr>
              <w:spacing w:after="0" w:line="240" w:lineRule="auto"/>
              <w:jc w:val="center"/>
              <w:rPr>
                <w:rFonts w:ascii="Times New Roman" w:eastAsia="Times New Roman" w:hAnsi="Times New Roman" w:cs="Times New Roman"/>
                <w:b/>
                <w:bCs/>
                <w:color w:val="000000"/>
                <w:sz w:val="18"/>
                <w:szCs w:val="18"/>
                <w:lang w:eastAsia="ru-RU"/>
              </w:rPr>
            </w:pPr>
            <w:proofErr w:type="spellStart"/>
            <w:r w:rsidRPr="00A10ED3">
              <w:rPr>
                <w:rFonts w:ascii="Times New Roman" w:eastAsia="Times New Roman" w:hAnsi="Times New Roman" w:cs="Times New Roman"/>
                <w:b/>
                <w:bCs/>
                <w:color w:val="000000"/>
                <w:sz w:val="18"/>
                <w:szCs w:val="18"/>
                <w:lang w:eastAsia="ru-RU"/>
              </w:rPr>
              <w:t>МВт</w:t>
            </w:r>
            <w:proofErr w:type="spellEnd"/>
            <w:r w:rsidRPr="00A10ED3">
              <w:rPr>
                <w:rFonts w:ascii="Times New Roman" w:eastAsia="Times New Roman" w:hAnsi="Times New Roman" w:cs="Times New Roman"/>
                <w:b/>
                <w:bCs/>
                <w:color w:val="000000"/>
                <w:sz w:val="18"/>
                <w:szCs w:val="18"/>
                <w:lang w:eastAsia="ru-RU"/>
              </w:rPr>
              <w:t>*год</w:t>
            </w:r>
          </w:p>
        </w:tc>
        <w:tc>
          <w:tcPr>
            <w:tcW w:w="1523" w:type="dxa"/>
            <w:tcBorders>
              <w:top w:val="nil"/>
              <w:left w:val="nil"/>
              <w:bottom w:val="single" w:sz="4" w:space="0" w:color="1F497D"/>
              <w:right w:val="single" w:sz="4" w:space="0" w:color="1F497D"/>
            </w:tcBorders>
            <w:shd w:val="clear" w:color="000000" w:fill="95B3D7"/>
            <w:noWrap/>
            <w:vAlign w:val="center"/>
            <w:hideMark/>
          </w:tcPr>
          <w:p w:rsidR="00923446" w:rsidRPr="00A10ED3" w:rsidRDefault="00923446" w:rsidP="0092344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 СО</w:t>
            </w:r>
            <w:r w:rsidRPr="00A10ED3">
              <w:rPr>
                <w:rFonts w:ascii="Times New Roman" w:eastAsia="Times New Roman" w:hAnsi="Times New Roman" w:cs="Times New Roman"/>
                <w:b/>
                <w:bCs/>
                <w:color w:val="000000"/>
                <w:sz w:val="18"/>
                <w:szCs w:val="18"/>
                <w:vertAlign w:val="subscript"/>
                <w:lang w:eastAsia="ru-RU"/>
              </w:rPr>
              <w:t>2</w:t>
            </w:r>
          </w:p>
        </w:tc>
        <w:tc>
          <w:tcPr>
            <w:tcW w:w="1385" w:type="dxa"/>
            <w:tcBorders>
              <w:top w:val="nil"/>
              <w:left w:val="nil"/>
              <w:bottom w:val="single" w:sz="4" w:space="0" w:color="1F497D"/>
              <w:right w:val="single" w:sz="4" w:space="0" w:color="1F497D"/>
            </w:tcBorders>
            <w:shd w:val="clear" w:color="000000" w:fill="95B3D7"/>
            <w:noWrap/>
            <w:vAlign w:val="center"/>
            <w:hideMark/>
          </w:tcPr>
          <w:p w:rsidR="00923446" w:rsidRPr="00A10ED3" w:rsidRDefault="00923446" w:rsidP="0092344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130" w:type="dxa"/>
            <w:tcBorders>
              <w:top w:val="nil"/>
              <w:left w:val="nil"/>
              <w:bottom w:val="single" w:sz="4" w:space="0" w:color="1F497D"/>
              <w:right w:val="single" w:sz="4" w:space="0" w:color="1F497D"/>
            </w:tcBorders>
            <w:shd w:val="clear" w:color="000000" w:fill="95B3D7"/>
            <w:noWrap/>
            <w:vAlign w:val="center"/>
            <w:hideMark/>
          </w:tcPr>
          <w:p w:rsidR="00923446" w:rsidRPr="00A10ED3" w:rsidRDefault="00923446" w:rsidP="0092344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років</w:t>
            </w:r>
          </w:p>
        </w:tc>
        <w:tc>
          <w:tcPr>
            <w:tcW w:w="1453" w:type="dxa"/>
            <w:tcBorders>
              <w:top w:val="nil"/>
              <w:left w:val="nil"/>
              <w:bottom w:val="single" w:sz="4" w:space="0" w:color="1F497D"/>
              <w:right w:val="single" w:sz="4" w:space="0" w:color="1F497D"/>
            </w:tcBorders>
            <w:shd w:val="clear" w:color="000000" w:fill="95B3D7"/>
            <w:noWrap/>
            <w:vAlign w:val="center"/>
            <w:hideMark/>
          </w:tcPr>
          <w:p w:rsidR="00923446" w:rsidRPr="00A10ED3" w:rsidRDefault="00923446" w:rsidP="0092344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w:t>
            </w:r>
          </w:p>
        </w:tc>
        <w:tc>
          <w:tcPr>
            <w:tcW w:w="1110" w:type="dxa"/>
            <w:tcBorders>
              <w:top w:val="nil"/>
              <w:left w:val="nil"/>
              <w:bottom w:val="single" w:sz="4" w:space="0" w:color="1F497D"/>
              <w:right w:val="single" w:sz="4" w:space="0" w:color="1F497D"/>
            </w:tcBorders>
            <w:shd w:val="clear" w:color="000000" w:fill="95B3D7"/>
            <w:noWrap/>
            <w:vAlign w:val="center"/>
            <w:hideMark/>
          </w:tcPr>
          <w:p w:rsidR="00923446" w:rsidRPr="00A10ED3" w:rsidRDefault="00923446" w:rsidP="0092344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113" w:type="dxa"/>
            <w:tcBorders>
              <w:top w:val="nil"/>
              <w:left w:val="nil"/>
              <w:bottom w:val="single" w:sz="4" w:space="0" w:color="1F497D"/>
              <w:right w:val="single" w:sz="4" w:space="0" w:color="1F497D"/>
            </w:tcBorders>
            <w:shd w:val="clear" w:color="000000" w:fill="95B3D7"/>
            <w:noWrap/>
            <w:vAlign w:val="center"/>
            <w:hideMark/>
          </w:tcPr>
          <w:p w:rsidR="00923446" w:rsidRPr="00A10ED3" w:rsidRDefault="00923446" w:rsidP="0092344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 </w:t>
            </w:r>
          </w:p>
        </w:tc>
      </w:tr>
      <w:tr w:rsidR="00923446" w:rsidRPr="00A10ED3" w:rsidTr="00D5562C">
        <w:trPr>
          <w:trHeight w:val="481"/>
        </w:trPr>
        <w:tc>
          <w:tcPr>
            <w:tcW w:w="1390" w:type="dxa"/>
            <w:tcBorders>
              <w:top w:val="nil"/>
              <w:left w:val="single" w:sz="4" w:space="0" w:color="1F497D"/>
              <w:bottom w:val="single" w:sz="4" w:space="0" w:color="1F497D"/>
              <w:right w:val="single" w:sz="4" w:space="0" w:color="1F497D"/>
            </w:tcBorders>
            <w:shd w:val="clear" w:color="auto" w:fill="auto"/>
            <w:noWrap/>
            <w:vAlign w:val="center"/>
            <w:hideMark/>
          </w:tcPr>
          <w:p w:rsidR="00923446" w:rsidRPr="00A10ED3" w:rsidRDefault="00A72311" w:rsidP="00923446">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299 287,5</w:t>
            </w:r>
          </w:p>
        </w:tc>
        <w:tc>
          <w:tcPr>
            <w:tcW w:w="1523" w:type="dxa"/>
            <w:tcBorders>
              <w:top w:val="nil"/>
              <w:left w:val="nil"/>
              <w:bottom w:val="single" w:sz="4" w:space="0" w:color="1F497D"/>
              <w:right w:val="single" w:sz="4" w:space="0" w:color="1F497D"/>
            </w:tcBorders>
            <w:shd w:val="clear" w:color="auto" w:fill="auto"/>
            <w:noWrap/>
            <w:vAlign w:val="center"/>
            <w:hideMark/>
          </w:tcPr>
          <w:p w:rsidR="00923446" w:rsidRPr="00A10ED3" w:rsidRDefault="00923446" w:rsidP="00923446">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15 241,7</w:t>
            </w:r>
          </w:p>
        </w:tc>
        <w:tc>
          <w:tcPr>
            <w:tcW w:w="1523" w:type="dxa"/>
            <w:tcBorders>
              <w:top w:val="nil"/>
              <w:left w:val="nil"/>
              <w:bottom w:val="single" w:sz="4" w:space="0" w:color="1F497D"/>
              <w:right w:val="single" w:sz="4" w:space="0" w:color="1F497D"/>
            </w:tcBorders>
            <w:shd w:val="clear" w:color="auto" w:fill="auto"/>
            <w:noWrap/>
            <w:vAlign w:val="center"/>
            <w:hideMark/>
          </w:tcPr>
          <w:p w:rsidR="00923446" w:rsidRPr="00A10ED3" w:rsidRDefault="00923446" w:rsidP="00923446">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2 928,2</w:t>
            </w:r>
          </w:p>
        </w:tc>
        <w:tc>
          <w:tcPr>
            <w:tcW w:w="1385" w:type="dxa"/>
            <w:tcBorders>
              <w:top w:val="nil"/>
              <w:left w:val="nil"/>
              <w:bottom w:val="single" w:sz="4" w:space="0" w:color="1F497D"/>
              <w:right w:val="single" w:sz="4" w:space="0" w:color="1F497D"/>
            </w:tcBorders>
            <w:shd w:val="clear" w:color="auto" w:fill="auto"/>
            <w:noWrap/>
            <w:vAlign w:val="center"/>
            <w:hideMark/>
          </w:tcPr>
          <w:p w:rsidR="00923446" w:rsidRPr="00A10ED3" w:rsidRDefault="00923446" w:rsidP="00923446">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34 000,0</w:t>
            </w:r>
          </w:p>
        </w:tc>
        <w:tc>
          <w:tcPr>
            <w:tcW w:w="1130" w:type="dxa"/>
            <w:tcBorders>
              <w:top w:val="nil"/>
              <w:left w:val="nil"/>
              <w:bottom w:val="single" w:sz="4" w:space="0" w:color="1F497D"/>
              <w:right w:val="single" w:sz="4" w:space="0" w:color="1F497D"/>
            </w:tcBorders>
            <w:shd w:val="clear" w:color="auto" w:fill="auto"/>
            <w:noWrap/>
            <w:vAlign w:val="center"/>
            <w:hideMark/>
          </w:tcPr>
          <w:p w:rsidR="00923446" w:rsidRPr="00A10ED3" w:rsidRDefault="00A72311" w:rsidP="00923446">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8,8</w:t>
            </w:r>
          </w:p>
        </w:tc>
        <w:tc>
          <w:tcPr>
            <w:tcW w:w="1453" w:type="dxa"/>
            <w:tcBorders>
              <w:top w:val="nil"/>
              <w:left w:val="nil"/>
              <w:bottom w:val="single" w:sz="4" w:space="0" w:color="1F497D"/>
              <w:right w:val="single" w:sz="4" w:space="0" w:color="1F497D"/>
            </w:tcBorders>
            <w:shd w:val="clear" w:color="auto" w:fill="auto"/>
            <w:noWrap/>
            <w:vAlign w:val="center"/>
            <w:hideMark/>
          </w:tcPr>
          <w:p w:rsidR="00923446" w:rsidRPr="00A10ED3" w:rsidRDefault="00A72311" w:rsidP="00923446">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w:t>
            </w:r>
            <w:r w:rsidR="00923446" w:rsidRPr="00A10ED3">
              <w:rPr>
                <w:rFonts w:ascii="Times New Roman" w:eastAsia="Times New Roman" w:hAnsi="Times New Roman" w:cs="Times New Roman"/>
                <w:color w:val="000000"/>
                <w:sz w:val="20"/>
                <w:szCs w:val="20"/>
                <w:lang w:eastAsia="ru-RU"/>
              </w:rPr>
              <w:t>%</w:t>
            </w:r>
          </w:p>
        </w:tc>
        <w:tc>
          <w:tcPr>
            <w:tcW w:w="1110" w:type="dxa"/>
            <w:tcBorders>
              <w:top w:val="nil"/>
              <w:left w:val="nil"/>
              <w:bottom w:val="single" w:sz="4" w:space="0" w:color="1F497D"/>
              <w:right w:val="single" w:sz="4" w:space="0" w:color="1F497D"/>
            </w:tcBorders>
            <w:shd w:val="clear" w:color="auto" w:fill="auto"/>
            <w:noWrap/>
            <w:vAlign w:val="center"/>
            <w:hideMark/>
          </w:tcPr>
          <w:p w:rsidR="00923446" w:rsidRPr="00A10ED3" w:rsidRDefault="00A72311" w:rsidP="00923446">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-90 372,2</w:t>
            </w:r>
          </w:p>
        </w:tc>
        <w:tc>
          <w:tcPr>
            <w:tcW w:w="1113" w:type="dxa"/>
            <w:tcBorders>
              <w:top w:val="nil"/>
              <w:left w:val="nil"/>
              <w:bottom w:val="single" w:sz="4" w:space="0" w:color="1F497D"/>
              <w:right w:val="single" w:sz="4" w:space="0" w:color="1F497D"/>
            </w:tcBorders>
            <w:shd w:val="clear" w:color="auto" w:fill="auto"/>
            <w:noWrap/>
            <w:vAlign w:val="center"/>
            <w:hideMark/>
          </w:tcPr>
          <w:p w:rsidR="00923446" w:rsidRPr="00A10ED3" w:rsidRDefault="00A72311" w:rsidP="00923446">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w:t>
            </w:r>
            <w:r w:rsidR="00923446" w:rsidRPr="00A10ED3">
              <w:rPr>
                <w:rFonts w:ascii="Times New Roman" w:eastAsia="Times New Roman" w:hAnsi="Times New Roman" w:cs="Times New Roman"/>
                <w:color w:val="000000"/>
                <w:sz w:val="20"/>
                <w:szCs w:val="20"/>
                <w:lang w:eastAsia="ru-RU"/>
              </w:rPr>
              <w:t>0,3</w:t>
            </w:r>
          </w:p>
        </w:tc>
      </w:tr>
    </w:tbl>
    <w:p w:rsidR="00B31A6B" w:rsidRPr="00A10ED3" w:rsidRDefault="00B31A6B" w:rsidP="00B31A6B">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За рахунок реалізації Проекту очікується загальний обсяг річної економії ПЕР </w:t>
      </w:r>
      <w:r w:rsidR="00D40F99" w:rsidRPr="00A10ED3">
        <w:rPr>
          <w:rFonts w:ascii="Times New Roman" w:hAnsi="Times New Roman" w:cs="Times New Roman"/>
          <w:sz w:val="24"/>
          <w:szCs w:val="24"/>
        </w:rPr>
        <w:t>15 241,7</w:t>
      </w:r>
      <w:r w:rsidRPr="00A10ED3">
        <w:rPr>
          <w:rFonts w:ascii="Times New Roman" w:hAnsi="Times New Roman" w:cs="Times New Roman"/>
          <w:sz w:val="24"/>
          <w:szCs w:val="24"/>
        </w:rPr>
        <w:t xml:space="preserve"> МВт∙год. та скорочення витрат на енергоресурси на </w:t>
      </w:r>
      <w:r w:rsidR="00D40F99" w:rsidRPr="00A10ED3">
        <w:rPr>
          <w:rFonts w:ascii="Times New Roman" w:hAnsi="Times New Roman" w:cs="Times New Roman"/>
          <w:sz w:val="24"/>
          <w:szCs w:val="24"/>
        </w:rPr>
        <w:t>34 000</w:t>
      </w:r>
      <w:r w:rsidRPr="00A10ED3">
        <w:rPr>
          <w:rFonts w:ascii="Times New Roman" w:hAnsi="Times New Roman" w:cs="Times New Roman"/>
          <w:sz w:val="24"/>
          <w:szCs w:val="24"/>
        </w:rPr>
        <w:t xml:space="preserve"> тис. грн. Мінімальний обсяг скорочення викидів парникових газів становитиме </w:t>
      </w:r>
      <w:r w:rsidR="00D40F99" w:rsidRPr="00A10ED3">
        <w:rPr>
          <w:rFonts w:ascii="Times New Roman" w:hAnsi="Times New Roman" w:cs="Times New Roman"/>
          <w:sz w:val="24"/>
          <w:szCs w:val="24"/>
        </w:rPr>
        <w:t>2 928,2</w:t>
      </w:r>
      <w:r w:rsidRPr="00A10ED3">
        <w:rPr>
          <w:rFonts w:ascii="Times New Roman" w:hAnsi="Times New Roman" w:cs="Times New Roman"/>
          <w:sz w:val="24"/>
          <w:szCs w:val="24"/>
        </w:rPr>
        <w:t xml:space="preserve"> т СО</w:t>
      </w:r>
      <w:r w:rsidRPr="00A10ED3">
        <w:rPr>
          <w:rFonts w:ascii="Times New Roman" w:hAnsi="Times New Roman" w:cs="Times New Roman"/>
          <w:sz w:val="24"/>
          <w:szCs w:val="24"/>
          <w:vertAlign w:val="subscript"/>
        </w:rPr>
        <w:t>2</w:t>
      </w:r>
      <w:r w:rsidRPr="00A10ED3">
        <w:rPr>
          <w:rFonts w:ascii="Times New Roman" w:hAnsi="Times New Roman" w:cs="Times New Roman"/>
          <w:sz w:val="24"/>
          <w:szCs w:val="24"/>
        </w:rPr>
        <w:t>.</w:t>
      </w:r>
    </w:p>
    <w:p w:rsidR="000E5F73" w:rsidRPr="00A10ED3" w:rsidRDefault="000E5F73" w:rsidP="000E5F73">
      <w:pPr>
        <w:spacing w:before="240" w:after="0"/>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2015-2024 рр. </w:t>
      </w:r>
    </w:p>
    <w:p w:rsidR="00D40F99" w:rsidRPr="00A10ED3" w:rsidRDefault="00D40F99" w:rsidP="00C06E9E">
      <w:pPr>
        <w:spacing w:after="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Джерела фінансування:</w:t>
      </w:r>
    </w:p>
    <w:p w:rsidR="00D40F99" w:rsidRPr="00A10ED3" w:rsidRDefault="00D40F99" w:rsidP="00C06E9E">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 xml:space="preserve">Міський бюджет – </w:t>
      </w:r>
      <w:r w:rsidR="00A72311" w:rsidRPr="00A10ED3">
        <w:rPr>
          <w:rFonts w:ascii="Times New Roman" w:hAnsi="Times New Roman" w:cs="Times New Roman"/>
          <w:sz w:val="24"/>
          <w:szCs w:val="24"/>
        </w:rPr>
        <w:t>59,9</w:t>
      </w:r>
      <w:r w:rsidRPr="00A10ED3">
        <w:rPr>
          <w:rFonts w:ascii="Times New Roman" w:hAnsi="Times New Roman" w:cs="Times New Roman"/>
          <w:sz w:val="24"/>
          <w:szCs w:val="24"/>
        </w:rPr>
        <w:t xml:space="preserve"> млн. грн.;</w:t>
      </w:r>
    </w:p>
    <w:p w:rsidR="00D40F99" w:rsidRPr="00A10ED3" w:rsidRDefault="00D40F99" w:rsidP="00C06E9E">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Кредитні кошти</w:t>
      </w:r>
      <w:r w:rsidR="00A72311" w:rsidRPr="00A10ED3">
        <w:rPr>
          <w:rFonts w:ascii="Times New Roman" w:hAnsi="Times New Roman" w:cs="Times New Roman"/>
          <w:sz w:val="24"/>
          <w:szCs w:val="24"/>
        </w:rPr>
        <w:t xml:space="preserve"> МФО</w:t>
      </w:r>
      <w:r w:rsidRPr="00A10ED3">
        <w:rPr>
          <w:rFonts w:ascii="Times New Roman" w:hAnsi="Times New Roman" w:cs="Times New Roman"/>
          <w:sz w:val="24"/>
          <w:szCs w:val="24"/>
        </w:rPr>
        <w:t xml:space="preserve"> – </w:t>
      </w:r>
      <w:r w:rsidR="00A72311" w:rsidRPr="00A10ED3">
        <w:rPr>
          <w:rFonts w:ascii="Times New Roman" w:hAnsi="Times New Roman" w:cs="Times New Roman"/>
          <w:sz w:val="24"/>
          <w:szCs w:val="24"/>
        </w:rPr>
        <w:t>239,4</w:t>
      </w:r>
      <w:r w:rsidRPr="00A10ED3">
        <w:rPr>
          <w:rFonts w:ascii="Times New Roman" w:hAnsi="Times New Roman" w:cs="Times New Roman"/>
          <w:sz w:val="24"/>
          <w:szCs w:val="24"/>
        </w:rPr>
        <w:t xml:space="preserve"> млн. грн.</w:t>
      </w:r>
    </w:p>
    <w:p w:rsidR="00D73100" w:rsidRPr="00A10ED3" w:rsidRDefault="008B55B2" w:rsidP="00D40F99">
      <w:pPr>
        <w:pStyle w:val="2"/>
        <w:numPr>
          <w:ilvl w:val="4"/>
          <w:numId w:val="15"/>
        </w:numPr>
        <w:jc w:val="both"/>
        <w:rPr>
          <w:rFonts w:ascii="Times New Roman" w:hAnsi="Times New Roman" w:cs="Times New Roman"/>
          <w:i/>
          <w:color w:val="1F497D" w:themeColor="text2"/>
          <w:sz w:val="24"/>
          <w:szCs w:val="24"/>
        </w:rPr>
      </w:pPr>
      <w:bookmarkStart w:id="91" w:name="_Toc437617131"/>
      <w:bookmarkStart w:id="92" w:name="_Toc438120354"/>
      <w:bookmarkStart w:id="93" w:name="_Toc438120549"/>
      <w:bookmarkStart w:id="94" w:name="_Toc458005194"/>
      <w:r w:rsidRPr="00A10ED3">
        <w:rPr>
          <w:rFonts w:ascii="Times New Roman" w:hAnsi="Times New Roman" w:cs="Times New Roman"/>
          <w:i/>
          <w:color w:val="1F497D" w:themeColor="text2"/>
          <w:sz w:val="24"/>
          <w:szCs w:val="24"/>
        </w:rPr>
        <w:t xml:space="preserve">Міська цільова програма </w:t>
      </w:r>
      <w:r w:rsidRPr="00A10ED3">
        <w:rPr>
          <w:i/>
          <w:color w:val="1F497D" w:themeColor="text2"/>
        </w:rPr>
        <w:t>"</w:t>
      </w:r>
      <w:r w:rsidR="003B3DD3" w:rsidRPr="00A10ED3">
        <w:rPr>
          <w:rFonts w:ascii="Times New Roman" w:hAnsi="Times New Roman" w:cs="Times New Roman"/>
          <w:i/>
          <w:color w:val="1F497D" w:themeColor="text2"/>
          <w:sz w:val="24"/>
          <w:szCs w:val="24"/>
        </w:rPr>
        <w:t>Два колеса</w:t>
      </w:r>
      <w:r w:rsidRPr="00A10ED3">
        <w:rPr>
          <w:i/>
          <w:color w:val="1F497D" w:themeColor="text2"/>
        </w:rPr>
        <w:t>"</w:t>
      </w:r>
      <w:r w:rsidR="003B3DD3" w:rsidRPr="00A10ED3">
        <w:rPr>
          <w:rFonts w:ascii="Times New Roman" w:hAnsi="Times New Roman" w:cs="Times New Roman"/>
          <w:i/>
          <w:color w:val="1F497D" w:themeColor="text2"/>
          <w:sz w:val="24"/>
          <w:szCs w:val="24"/>
        </w:rPr>
        <w:t xml:space="preserve"> з</w:t>
      </w:r>
      <w:r w:rsidR="005F0692">
        <w:rPr>
          <w:rFonts w:ascii="Times New Roman" w:hAnsi="Times New Roman" w:cs="Times New Roman"/>
          <w:i/>
          <w:color w:val="1F497D" w:themeColor="text2"/>
          <w:sz w:val="24"/>
          <w:szCs w:val="24"/>
        </w:rPr>
        <w:t>і</w:t>
      </w:r>
      <w:r w:rsidR="003B3DD3" w:rsidRPr="00A10ED3">
        <w:rPr>
          <w:rFonts w:ascii="Times New Roman" w:hAnsi="Times New Roman" w:cs="Times New Roman"/>
          <w:i/>
          <w:color w:val="1F497D" w:themeColor="text2"/>
          <w:sz w:val="24"/>
          <w:szCs w:val="24"/>
        </w:rPr>
        <w:t xml:space="preserve"> створення та розвитку велосипедних доріжок </w:t>
      </w:r>
      <w:r w:rsidR="005F0692">
        <w:rPr>
          <w:rFonts w:ascii="Times New Roman" w:hAnsi="Times New Roman" w:cs="Times New Roman"/>
          <w:i/>
          <w:color w:val="1F497D" w:themeColor="text2"/>
          <w:sz w:val="24"/>
          <w:szCs w:val="24"/>
        </w:rPr>
        <w:t>у</w:t>
      </w:r>
      <w:r w:rsidR="003B3DD3" w:rsidRPr="00A10ED3">
        <w:rPr>
          <w:rFonts w:ascii="Times New Roman" w:hAnsi="Times New Roman" w:cs="Times New Roman"/>
          <w:i/>
          <w:color w:val="1F497D" w:themeColor="text2"/>
          <w:sz w:val="24"/>
          <w:szCs w:val="24"/>
        </w:rPr>
        <w:t xml:space="preserve"> м. Суми  на 2013 – 2018 рр.</w:t>
      </w:r>
      <w:bookmarkEnd w:id="91"/>
      <w:bookmarkEnd w:id="92"/>
      <w:bookmarkEnd w:id="93"/>
      <w:bookmarkEnd w:id="94"/>
    </w:p>
    <w:p w:rsidR="003B3DD3" w:rsidRPr="00A10ED3" w:rsidRDefault="003B3DD3" w:rsidP="00756A72">
      <w:pPr>
        <w:spacing w:after="0"/>
        <w:jc w:val="both"/>
        <w:rPr>
          <w:rFonts w:ascii="Times New Roman" w:hAnsi="Times New Roman" w:cs="Times New Roman"/>
          <w:sz w:val="24"/>
          <w:szCs w:val="24"/>
        </w:rPr>
      </w:pPr>
      <w:r w:rsidRPr="00A10ED3">
        <w:rPr>
          <w:rStyle w:val="af"/>
          <w:rFonts w:ascii="Times New Roman" w:hAnsi="Times New Roman"/>
          <w:color w:val="000000"/>
          <w:sz w:val="24"/>
          <w:szCs w:val="24"/>
          <w:lang w:eastAsia="uk-UA"/>
        </w:rPr>
        <w:t>Програма зі створення та розвитку велосипедних доріжок у м. Суми розроблена за ініціативи Сумського міського благодійного фонду «За чисте місто», Сумської обласної організації «Червоний хрест України», Громадського об’єднання «Ініціативний форум Сумщини»</w:t>
      </w:r>
      <w:r w:rsidR="005F0692">
        <w:rPr>
          <w:rStyle w:val="af"/>
          <w:rFonts w:ascii="Times New Roman" w:hAnsi="Times New Roman"/>
          <w:color w:val="000000"/>
          <w:sz w:val="24"/>
          <w:szCs w:val="24"/>
          <w:lang w:eastAsia="uk-UA"/>
        </w:rPr>
        <w:t>.</w:t>
      </w:r>
      <w:r w:rsidRPr="00A10ED3">
        <w:rPr>
          <w:rStyle w:val="af"/>
          <w:rFonts w:ascii="Times New Roman" w:hAnsi="Times New Roman"/>
          <w:color w:val="000000"/>
          <w:sz w:val="24"/>
          <w:szCs w:val="24"/>
          <w:lang w:eastAsia="uk-UA"/>
        </w:rPr>
        <w:t xml:space="preserve"> Основною метою програми </w:t>
      </w:r>
      <w:r w:rsidRPr="00A10ED3">
        <w:rPr>
          <w:rFonts w:ascii="Times New Roman" w:hAnsi="Times New Roman" w:cs="Times New Roman"/>
          <w:sz w:val="24"/>
          <w:szCs w:val="24"/>
        </w:rPr>
        <w:t xml:space="preserve">є створення та розвиток велосипедної інфраструктури в м. Суми для забезпечення безпеки пересування організованих велосипедистів по місту шляхом виведення їх </w:t>
      </w:r>
      <w:r w:rsidR="005F0692">
        <w:rPr>
          <w:rFonts w:ascii="Times New Roman" w:hAnsi="Times New Roman" w:cs="Times New Roman"/>
          <w:sz w:val="24"/>
          <w:szCs w:val="24"/>
        </w:rPr>
        <w:t>і</w:t>
      </w:r>
      <w:r w:rsidRPr="00A10ED3">
        <w:rPr>
          <w:rFonts w:ascii="Times New Roman" w:hAnsi="Times New Roman" w:cs="Times New Roman"/>
          <w:sz w:val="24"/>
          <w:szCs w:val="24"/>
        </w:rPr>
        <w:t>з загального транспортного потоку і влаштуванням для них спеціального проїзду - ділянки (</w:t>
      </w:r>
      <w:proofErr w:type="spellStart"/>
      <w:r w:rsidRPr="00A10ED3">
        <w:rPr>
          <w:rFonts w:ascii="Times New Roman" w:hAnsi="Times New Roman" w:cs="Times New Roman"/>
          <w:sz w:val="24"/>
          <w:szCs w:val="24"/>
        </w:rPr>
        <w:t>велодоріжки</w:t>
      </w:r>
      <w:proofErr w:type="spellEnd"/>
      <w:r w:rsidRPr="00A10ED3">
        <w:rPr>
          <w:rFonts w:ascii="Times New Roman" w:hAnsi="Times New Roman" w:cs="Times New Roman"/>
          <w:sz w:val="24"/>
          <w:szCs w:val="24"/>
        </w:rPr>
        <w:t xml:space="preserve">) без зменшення ширини проїзної частини руху для автомобілів, використовуючи при цьому існуючі бульварні частини  вулиць і тротуарів та «кишені» доріг, відокремлюючи проїзд велосипедистів від загального руху пішоходів. Побудовані </w:t>
      </w:r>
      <w:proofErr w:type="spellStart"/>
      <w:r w:rsidRPr="00A10ED3">
        <w:rPr>
          <w:rFonts w:ascii="Times New Roman" w:hAnsi="Times New Roman" w:cs="Times New Roman"/>
          <w:sz w:val="24"/>
          <w:szCs w:val="24"/>
        </w:rPr>
        <w:t>велодоріжки</w:t>
      </w:r>
      <w:proofErr w:type="spellEnd"/>
      <w:r w:rsidRPr="00A10ED3">
        <w:rPr>
          <w:rFonts w:ascii="Times New Roman" w:hAnsi="Times New Roman" w:cs="Times New Roman"/>
          <w:sz w:val="24"/>
          <w:szCs w:val="24"/>
        </w:rPr>
        <w:t xml:space="preserve"> з’єднають між собою окремі райони міста для безперешкодного і безпечного пересування людей по об’єктах </w:t>
      </w:r>
      <w:proofErr w:type="spellStart"/>
      <w:r w:rsidRPr="00A10ED3">
        <w:rPr>
          <w:rFonts w:ascii="Times New Roman" w:hAnsi="Times New Roman" w:cs="Times New Roman"/>
          <w:sz w:val="24"/>
          <w:szCs w:val="24"/>
        </w:rPr>
        <w:t>велотранспортної</w:t>
      </w:r>
      <w:proofErr w:type="spellEnd"/>
      <w:r w:rsidRPr="00A10ED3">
        <w:rPr>
          <w:rFonts w:ascii="Times New Roman" w:hAnsi="Times New Roman" w:cs="Times New Roman"/>
          <w:sz w:val="24"/>
          <w:szCs w:val="24"/>
        </w:rPr>
        <w:t xml:space="preserve"> інфраструктури.</w:t>
      </w:r>
    </w:p>
    <w:p w:rsidR="003B3DD3" w:rsidRPr="00A10ED3" w:rsidRDefault="00D53FDC" w:rsidP="00346043">
      <w:pPr>
        <w:spacing w:before="120" w:after="120"/>
        <w:jc w:val="both"/>
        <w:rPr>
          <w:rStyle w:val="af"/>
          <w:rFonts w:ascii="Times New Roman" w:hAnsi="Times New Roman"/>
          <w:color w:val="000000"/>
          <w:sz w:val="24"/>
          <w:szCs w:val="24"/>
          <w:lang w:eastAsia="uk-UA"/>
        </w:rPr>
      </w:pPr>
      <w:r w:rsidRPr="00A10ED3">
        <w:rPr>
          <w:rStyle w:val="af"/>
          <w:rFonts w:ascii="Times New Roman" w:hAnsi="Times New Roman"/>
          <w:color w:val="000000"/>
          <w:sz w:val="24"/>
          <w:szCs w:val="24"/>
          <w:lang w:eastAsia="uk-UA"/>
        </w:rPr>
        <w:t xml:space="preserve">У рамках програми </w:t>
      </w:r>
      <w:r w:rsidR="003B3DD3" w:rsidRPr="00A10ED3">
        <w:rPr>
          <w:rStyle w:val="af"/>
          <w:rFonts w:ascii="Times New Roman" w:hAnsi="Times New Roman"/>
          <w:color w:val="000000"/>
          <w:sz w:val="24"/>
          <w:szCs w:val="24"/>
          <w:lang w:eastAsia="uk-UA"/>
        </w:rPr>
        <w:t xml:space="preserve">передбачається будівництво (облаштування)  23,59 км  поєднаних і відособлених </w:t>
      </w:r>
      <w:proofErr w:type="spellStart"/>
      <w:r w:rsidRPr="00A10ED3">
        <w:rPr>
          <w:rStyle w:val="af"/>
          <w:rFonts w:ascii="Times New Roman" w:hAnsi="Times New Roman"/>
          <w:color w:val="000000"/>
          <w:sz w:val="24"/>
          <w:szCs w:val="24"/>
          <w:lang w:eastAsia="uk-UA"/>
        </w:rPr>
        <w:t>вело</w:t>
      </w:r>
      <w:r w:rsidR="003B3DD3" w:rsidRPr="00A10ED3">
        <w:rPr>
          <w:rStyle w:val="af"/>
          <w:rFonts w:ascii="Times New Roman" w:hAnsi="Times New Roman"/>
          <w:color w:val="000000"/>
          <w:sz w:val="24"/>
          <w:szCs w:val="24"/>
          <w:lang w:eastAsia="uk-UA"/>
        </w:rPr>
        <w:t>доріжок</w:t>
      </w:r>
      <w:proofErr w:type="spellEnd"/>
      <w:r w:rsidR="003B3DD3" w:rsidRPr="00A10ED3">
        <w:rPr>
          <w:rStyle w:val="af"/>
          <w:rFonts w:ascii="Times New Roman" w:hAnsi="Times New Roman"/>
          <w:color w:val="000000"/>
          <w:sz w:val="24"/>
          <w:szCs w:val="24"/>
          <w:lang w:eastAsia="uk-UA"/>
        </w:rPr>
        <w:t xml:space="preserve"> </w:t>
      </w:r>
      <w:r w:rsidRPr="00A10ED3">
        <w:rPr>
          <w:rStyle w:val="af"/>
          <w:rFonts w:ascii="Times New Roman" w:hAnsi="Times New Roman"/>
          <w:color w:val="000000"/>
          <w:sz w:val="24"/>
          <w:szCs w:val="24"/>
          <w:lang w:eastAsia="uk-UA"/>
        </w:rPr>
        <w:t>таких</w:t>
      </w:r>
      <w:r w:rsidR="003B3DD3" w:rsidRPr="00A10ED3">
        <w:rPr>
          <w:rStyle w:val="af"/>
          <w:rFonts w:ascii="Times New Roman" w:hAnsi="Times New Roman"/>
          <w:color w:val="000000"/>
          <w:sz w:val="24"/>
          <w:szCs w:val="24"/>
          <w:lang w:eastAsia="uk-UA"/>
        </w:rPr>
        <w:t xml:space="preserve"> типів:</w:t>
      </w:r>
    </w:p>
    <w:p w:rsidR="003B3DD3" w:rsidRPr="00A10ED3" w:rsidRDefault="00D53FDC" w:rsidP="00346043">
      <w:pPr>
        <w:pStyle w:val="a3"/>
        <w:numPr>
          <w:ilvl w:val="0"/>
          <w:numId w:val="50"/>
        </w:numPr>
        <w:tabs>
          <w:tab w:val="left" w:pos="993"/>
        </w:tabs>
        <w:spacing w:before="120" w:after="120"/>
        <w:ind w:left="426" w:firstLine="283"/>
        <w:jc w:val="both"/>
        <w:rPr>
          <w:rFonts w:ascii="Times New Roman" w:hAnsi="Times New Roman" w:cs="Times New Roman"/>
          <w:sz w:val="24"/>
          <w:szCs w:val="24"/>
        </w:rPr>
      </w:pPr>
      <w:proofErr w:type="spellStart"/>
      <w:r w:rsidRPr="00A10ED3">
        <w:rPr>
          <w:rFonts w:ascii="Times New Roman" w:hAnsi="Times New Roman" w:cs="Times New Roman"/>
          <w:sz w:val="24"/>
          <w:szCs w:val="24"/>
        </w:rPr>
        <w:t>двосмугових</w:t>
      </w:r>
      <w:proofErr w:type="spellEnd"/>
      <w:r w:rsidRPr="00A10ED3">
        <w:rPr>
          <w:rFonts w:ascii="Times New Roman" w:hAnsi="Times New Roman" w:cs="Times New Roman"/>
          <w:sz w:val="24"/>
          <w:szCs w:val="24"/>
        </w:rPr>
        <w:t xml:space="preserve"> </w:t>
      </w:r>
      <w:proofErr w:type="spellStart"/>
      <w:r w:rsidRPr="00A10ED3">
        <w:rPr>
          <w:rFonts w:ascii="Times New Roman" w:hAnsi="Times New Roman" w:cs="Times New Roman"/>
          <w:sz w:val="24"/>
          <w:szCs w:val="24"/>
        </w:rPr>
        <w:t>вело</w:t>
      </w:r>
      <w:r w:rsidR="003B3DD3" w:rsidRPr="00A10ED3">
        <w:rPr>
          <w:rFonts w:ascii="Times New Roman" w:hAnsi="Times New Roman" w:cs="Times New Roman"/>
          <w:sz w:val="24"/>
          <w:szCs w:val="24"/>
        </w:rPr>
        <w:t>доріжок</w:t>
      </w:r>
      <w:proofErr w:type="spellEnd"/>
      <w:r w:rsidR="003B3DD3" w:rsidRPr="00A10ED3">
        <w:rPr>
          <w:rFonts w:ascii="Times New Roman" w:hAnsi="Times New Roman" w:cs="Times New Roman"/>
          <w:sz w:val="24"/>
          <w:szCs w:val="24"/>
        </w:rPr>
        <w:t xml:space="preserve"> із зустрічним рухом шириною 2,2 м;</w:t>
      </w:r>
    </w:p>
    <w:p w:rsidR="003B3DD3" w:rsidRPr="00A10ED3" w:rsidRDefault="003B3DD3" w:rsidP="00346043">
      <w:pPr>
        <w:pStyle w:val="a3"/>
        <w:numPr>
          <w:ilvl w:val="0"/>
          <w:numId w:val="50"/>
        </w:numPr>
        <w:tabs>
          <w:tab w:val="left" w:pos="993"/>
        </w:tabs>
        <w:spacing w:before="120" w:after="120"/>
        <w:ind w:left="426" w:firstLine="283"/>
        <w:jc w:val="both"/>
        <w:rPr>
          <w:rFonts w:ascii="Times New Roman" w:hAnsi="Times New Roman" w:cs="Times New Roman"/>
          <w:sz w:val="24"/>
          <w:szCs w:val="24"/>
        </w:rPr>
      </w:pPr>
      <w:proofErr w:type="spellStart"/>
      <w:r w:rsidRPr="00A10ED3">
        <w:rPr>
          <w:rFonts w:ascii="Times New Roman" w:hAnsi="Times New Roman" w:cs="Times New Roman"/>
          <w:sz w:val="24"/>
          <w:szCs w:val="24"/>
        </w:rPr>
        <w:t>велодоріжо</w:t>
      </w:r>
      <w:r w:rsidR="00D53FDC" w:rsidRPr="00A10ED3">
        <w:rPr>
          <w:rFonts w:ascii="Times New Roman" w:hAnsi="Times New Roman" w:cs="Times New Roman"/>
          <w:sz w:val="24"/>
          <w:szCs w:val="24"/>
        </w:rPr>
        <w:t>к</w:t>
      </w:r>
      <w:proofErr w:type="spellEnd"/>
      <w:r w:rsidR="00D53FDC" w:rsidRPr="00A10ED3">
        <w:rPr>
          <w:rFonts w:ascii="Times New Roman" w:hAnsi="Times New Roman" w:cs="Times New Roman"/>
          <w:sz w:val="24"/>
          <w:szCs w:val="24"/>
        </w:rPr>
        <w:t xml:space="preserve"> </w:t>
      </w:r>
      <w:r w:rsidR="005F0692">
        <w:rPr>
          <w:rFonts w:ascii="Times New Roman" w:hAnsi="Times New Roman" w:cs="Times New Roman"/>
          <w:sz w:val="24"/>
          <w:szCs w:val="24"/>
        </w:rPr>
        <w:t>і</w:t>
      </w:r>
      <w:r w:rsidR="00D53FDC" w:rsidRPr="00A10ED3">
        <w:rPr>
          <w:rFonts w:ascii="Times New Roman" w:hAnsi="Times New Roman" w:cs="Times New Roman"/>
          <w:sz w:val="24"/>
          <w:szCs w:val="24"/>
        </w:rPr>
        <w:t xml:space="preserve">з одностороннім рухом та </w:t>
      </w:r>
      <w:proofErr w:type="spellStart"/>
      <w:r w:rsidR="00D53FDC" w:rsidRPr="00A10ED3">
        <w:rPr>
          <w:rFonts w:ascii="Times New Roman" w:hAnsi="Times New Roman" w:cs="Times New Roman"/>
          <w:sz w:val="24"/>
          <w:szCs w:val="24"/>
        </w:rPr>
        <w:t>вело</w:t>
      </w:r>
      <w:r w:rsidRPr="00A10ED3">
        <w:rPr>
          <w:rFonts w:ascii="Times New Roman" w:hAnsi="Times New Roman" w:cs="Times New Roman"/>
          <w:sz w:val="24"/>
          <w:szCs w:val="24"/>
        </w:rPr>
        <w:t>смуг</w:t>
      </w:r>
      <w:proofErr w:type="spellEnd"/>
      <w:r w:rsidRPr="00A10ED3">
        <w:rPr>
          <w:rFonts w:ascii="Times New Roman" w:hAnsi="Times New Roman" w:cs="Times New Roman"/>
          <w:sz w:val="24"/>
          <w:szCs w:val="24"/>
        </w:rPr>
        <w:t xml:space="preserve"> (</w:t>
      </w:r>
      <w:r w:rsidR="00D53FDC" w:rsidRPr="00A10ED3">
        <w:rPr>
          <w:rFonts w:ascii="Times New Roman" w:hAnsi="Times New Roman" w:cs="Times New Roman"/>
          <w:sz w:val="24"/>
          <w:szCs w:val="24"/>
        </w:rPr>
        <w:t>у</w:t>
      </w:r>
      <w:r w:rsidRPr="00A10ED3">
        <w:rPr>
          <w:rFonts w:ascii="Times New Roman" w:hAnsi="Times New Roman" w:cs="Times New Roman"/>
          <w:sz w:val="24"/>
          <w:szCs w:val="24"/>
        </w:rPr>
        <w:t xml:space="preserve"> тому числі і на проїжджій частині) шириною від 1 до 1,5 м</w:t>
      </w:r>
      <w:r w:rsidR="00756A72" w:rsidRPr="00A10ED3">
        <w:rPr>
          <w:rFonts w:ascii="Times New Roman" w:hAnsi="Times New Roman" w:cs="Times New Roman"/>
          <w:sz w:val="24"/>
          <w:szCs w:val="24"/>
        </w:rPr>
        <w:t>.</w:t>
      </w:r>
    </w:p>
    <w:p w:rsidR="003B3DD3" w:rsidRPr="00A10ED3" w:rsidRDefault="008B55B2" w:rsidP="00346043">
      <w:pPr>
        <w:spacing w:before="120" w:after="120"/>
        <w:jc w:val="both"/>
        <w:rPr>
          <w:rStyle w:val="af"/>
          <w:rFonts w:ascii="Times New Roman" w:hAnsi="Times New Roman"/>
          <w:color w:val="000000"/>
          <w:sz w:val="24"/>
          <w:szCs w:val="24"/>
          <w:lang w:eastAsia="uk-UA"/>
        </w:rPr>
      </w:pPr>
      <w:r w:rsidRPr="00A10ED3">
        <w:rPr>
          <w:rStyle w:val="af"/>
          <w:rFonts w:ascii="Times New Roman" w:hAnsi="Times New Roman"/>
          <w:color w:val="000000"/>
          <w:sz w:val="24"/>
          <w:szCs w:val="24"/>
          <w:lang w:eastAsia="uk-UA"/>
        </w:rPr>
        <w:lastRenderedPageBreak/>
        <w:t xml:space="preserve">Програма </w:t>
      </w:r>
      <w:r w:rsidR="005F0692">
        <w:rPr>
          <w:rStyle w:val="af"/>
          <w:rFonts w:ascii="Times New Roman" w:hAnsi="Times New Roman"/>
          <w:color w:val="000000"/>
          <w:sz w:val="24"/>
          <w:szCs w:val="24"/>
          <w:lang w:eastAsia="uk-UA"/>
        </w:rPr>
        <w:t xml:space="preserve">сприяє </w:t>
      </w:r>
      <w:r w:rsidR="003B3DD3" w:rsidRPr="00A10ED3">
        <w:rPr>
          <w:rStyle w:val="af"/>
          <w:rFonts w:ascii="Times New Roman" w:hAnsi="Times New Roman"/>
          <w:color w:val="000000"/>
          <w:sz w:val="24"/>
          <w:szCs w:val="24"/>
          <w:lang w:eastAsia="uk-UA"/>
        </w:rPr>
        <w:t xml:space="preserve">розвитку </w:t>
      </w:r>
      <w:r w:rsidR="00D53FDC" w:rsidRPr="00A10ED3">
        <w:rPr>
          <w:rStyle w:val="af"/>
          <w:rFonts w:ascii="Times New Roman" w:hAnsi="Times New Roman"/>
          <w:sz w:val="24"/>
          <w:szCs w:val="24"/>
        </w:rPr>
        <w:t xml:space="preserve">альтернативних </w:t>
      </w:r>
      <w:r w:rsidR="003B3DD3" w:rsidRPr="00A10ED3">
        <w:rPr>
          <w:rStyle w:val="af"/>
          <w:rFonts w:ascii="Times New Roman" w:hAnsi="Times New Roman"/>
          <w:sz w:val="24"/>
          <w:szCs w:val="24"/>
        </w:rPr>
        <w:t xml:space="preserve">безмоторних транспортних засобів (велосипедів) за рахунок </w:t>
      </w:r>
      <w:r w:rsidR="005F0692">
        <w:rPr>
          <w:rStyle w:val="af"/>
          <w:rFonts w:ascii="Times New Roman" w:hAnsi="Times New Roman"/>
          <w:sz w:val="24"/>
          <w:szCs w:val="24"/>
        </w:rPr>
        <w:t>у</w:t>
      </w:r>
      <w:r w:rsidR="003B3DD3" w:rsidRPr="00A10ED3">
        <w:rPr>
          <w:rStyle w:val="af"/>
          <w:rFonts w:ascii="Times New Roman" w:hAnsi="Times New Roman"/>
          <w:sz w:val="24"/>
          <w:szCs w:val="24"/>
        </w:rPr>
        <w:t xml:space="preserve">провадження </w:t>
      </w:r>
      <w:r w:rsidR="00D53FDC" w:rsidRPr="00A10ED3">
        <w:rPr>
          <w:rStyle w:val="af"/>
          <w:rFonts w:ascii="Times New Roman" w:hAnsi="Times New Roman"/>
          <w:sz w:val="24"/>
          <w:szCs w:val="24"/>
        </w:rPr>
        <w:t>таких</w:t>
      </w:r>
      <w:r w:rsidR="003B3DD3" w:rsidRPr="00A10ED3">
        <w:rPr>
          <w:rStyle w:val="af"/>
          <w:rFonts w:ascii="Times New Roman" w:hAnsi="Times New Roman"/>
          <w:sz w:val="24"/>
          <w:szCs w:val="24"/>
        </w:rPr>
        <w:t xml:space="preserve"> заходів</w:t>
      </w:r>
      <w:r w:rsidR="003B3DD3" w:rsidRPr="00A10ED3">
        <w:rPr>
          <w:rStyle w:val="af"/>
          <w:rFonts w:ascii="Times New Roman" w:hAnsi="Times New Roman"/>
          <w:color w:val="000000"/>
          <w:sz w:val="24"/>
          <w:szCs w:val="24"/>
          <w:lang w:eastAsia="uk-UA"/>
        </w:rPr>
        <w:t xml:space="preserve">: </w:t>
      </w:r>
    </w:p>
    <w:p w:rsidR="003B3DD3" w:rsidRPr="00A10ED3" w:rsidRDefault="003B3DD3" w:rsidP="00346043">
      <w:pPr>
        <w:pStyle w:val="a3"/>
        <w:numPr>
          <w:ilvl w:val="0"/>
          <w:numId w:val="50"/>
        </w:numPr>
        <w:tabs>
          <w:tab w:val="left" w:pos="993"/>
        </w:tabs>
        <w:spacing w:before="120" w:after="120"/>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будівництво об’єктів велосипедної інфраструктури (</w:t>
      </w:r>
      <w:proofErr w:type="spellStart"/>
      <w:r w:rsidRPr="00A10ED3">
        <w:rPr>
          <w:rFonts w:ascii="Times New Roman" w:hAnsi="Times New Roman" w:cs="Times New Roman"/>
          <w:sz w:val="24"/>
          <w:szCs w:val="24"/>
        </w:rPr>
        <w:t>велодоріжок</w:t>
      </w:r>
      <w:proofErr w:type="spellEnd"/>
      <w:r w:rsidRPr="00A10ED3">
        <w:rPr>
          <w:rFonts w:ascii="Times New Roman" w:hAnsi="Times New Roman" w:cs="Times New Roman"/>
          <w:sz w:val="24"/>
          <w:szCs w:val="24"/>
        </w:rPr>
        <w:t>, місць для паркування, дорожньої розмітки і знаків);</w:t>
      </w:r>
    </w:p>
    <w:p w:rsidR="003B3DD3" w:rsidRPr="00A10ED3" w:rsidRDefault="003B3DD3" w:rsidP="00346043">
      <w:pPr>
        <w:pStyle w:val="a3"/>
        <w:numPr>
          <w:ilvl w:val="0"/>
          <w:numId w:val="50"/>
        </w:numPr>
        <w:tabs>
          <w:tab w:val="left" w:pos="993"/>
        </w:tabs>
        <w:spacing w:before="120" w:after="120"/>
        <w:ind w:left="426"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створення адміністративно-правової практики, що упорядковує </w:t>
      </w:r>
      <w:proofErr w:type="spellStart"/>
      <w:r w:rsidRPr="00A10ED3">
        <w:rPr>
          <w:rFonts w:ascii="Times New Roman" w:hAnsi="Times New Roman" w:cs="Times New Roman"/>
          <w:sz w:val="24"/>
          <w:szCs w:val="24"/>
        </w:rPr>
        <w:t>велотранспортний</w:t>
      </w:r>
      <w:proofErr w:type="spellEnd"/>
      <w:r w:rsidRPr="00A10ED3">
        <w:rPr>
          <w:rFonts w:ascii="Times New Roman" w:hAnsi="Times New Roman" w:cs="Times New Roman"/>
          <w:sz w:val="24"/>
          <w:szCs w:val="24"/>
        </w:rPr>
        <w:t xml:space="preserve"> рух;</w:t>
      </w:r>
    </w:p>
    <w:p w:rsidR="003B3DD3" w:rsidRPr="00A10ED3" w:rsidRDefault="003B3DD3" w:rsidP="00346043">
      <w:pPr>
        <w:pStyle w:val="a3"/>
        <w:numPr>
          <w:ilvl w:val="0"/>
          <w:numId w:val="50"/>
        </w:numPr>
        <w:tabs>
          <w:tab w:val="left" w:pos="993"/>
        </w:tabs>
        <w:spacing w:before="120" w:after="120"/>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інформаційне забезпечення підтримки велосипедної інфраструктури;</w:t>
      </w:r>
    </w:p>
    <w:p w:rsidR="003B3DD3" w:rsidRPr="00A10ED3" w:rsidRDefault="003B3DD3" w:rsidP="00346043">
      <w:pPr>
        <w:pStyle w:val="a3"/>
        <w:numPr>
          <w:ilvl w:val="0"/>
          <w:numId w:val="50"/>
        </w:numPr>
        <w:tabs>
          <w:tab w:val="left" w:pos="993"/>
        </w:tabs>
        <w:spacing w:before="120" w:after="120"/>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вироблення спеціальних рекоме</w:t>
      </w:r>
      <w:r w:rsidR="00756A72" w:rsidRPr="00A10ED3">
        <w:rPr>
          <w:rFonts w:ascii="Times New Roman" w:hAnsi="Times New Roman" w:cs="Times New Roman"/>
          <w:sz w:val="24"/>
          <w:szCs w:val="24"/>
        </w:rPr>
        <w:t>ндацій для дітей та їх батьків.</w:t>
      </w:r>
    </w:p>
    <w:p w:rsidR="003B3DD3" w:rsidRPr="00A10ED3" w:rsidRDefault="003B3DD3" w:rsidP="00756A72">
      <w:pPr>
        <w:spacing w:after="0"/>
        <w:jc w:val="both"/>
        <w:rPr>
          <w:rStyle w:val="af"/>
          <w:rFonts w:ascii="Times New Roman" w:hAnsi="Times New Roman"/>
          <w:color w:val="000000"/>
          <w:sz w:val="24"/>
          <w:szCs w:val="24"/>
          <w:lang w:eastAsia="uk-UA"/>
        </w:rPr>
      </w:pPr>
      <w:r w:rsidRPr="00A10ED3">
        <w:rPr>
          <w:rStyle w:val="af"/>
          <w:rFonts w:ascii="Times New Roman" w:hAnsi="Times New Roman"/>
          <w:color w:val="000000"/>
          <w:sz w:val="24"/>
          <w:szCs w:val="24"/>
          <w:lang w:eastAsia="uk-UA"/>
        </w:rPr>
        <w:t>Пр</w:t>
      </w:r>
      <w:r w:rsidR="00756A72" w:rsidRPr="00A10ED3">
        <w:rPr>
          <w:rStyle w:val="af"/>
          <w:rFonts w:ascii="Times New Roman" w:hAnsi="Times New Roman"/>
          <w:color w:val="000000"/>
          <w:sz w:val="24"/>
          <w:szCs w:val="24"/>
          <w:lang w:eastAsia="uk-UA"/>
        </w:rPr>
        <w:t xml:space="preserve">инципи </w:t>
      </w:r>
      <w:r w:rsidRPr="00A10ED3">
        <w:rPr>
          <w:rStyle w:val="af"/>
          <w:rFonts w:ascii="Times New Roman" w:hAnsi="Times New Roman"/>
          <w:color w:val="000000"/>
          <w:sz w:val="24"/>
          <w:szCs w:val="24"/>
          <w:lang w:eastAsia="uk-UA"/>
        </w:rPr>
        <w:t xml:space="preserve">програми відповідають  сучасним європейським тенденціям  щодо культури пересування містом на велосипедах та державним </w:t>
      </w:r>
      <w:r w:rsidRPr="00A10ED3">
        <w:rPr>
          <w:rStyle w:val="af"/>
          <w:rFonts w:ascii="Times New Roman" w:hAnsi="Times New Roman"/>
          <w:color w:val="000000"/>
          <w:sz w:val="24"/>
          <w:szCs w:val="24"/>
        </w:rPr>
        <w:t xml:space="preserve">нормам використання </w:t>
      </w:r>
      <w:proofErr w:type="spellStart"/>
      <w:r w:rsidRPr="00A10ED3">
        <w:rPr>
          <w:rStyle w:val="af"/>
          <w:rFonts w:ascii="Times New Roman" w:hAnsi="Times New Roman"/>
          <w:color w:val="000000"/>
          <w:sz w:val="24"/>
          <w:szCs w:val="24"/>
        </w:rPr>
        <w:t>вулично</w:t>
      </w:r>
      <w:proofErr w:type="spellEnd"/>
      <w:r w:rsidRPr="00A10ED3">
        <w:rPr>
          <w:rStyle w:val="af"/>
          <w:rFonts w:ascii="Times New Roman" w:hAnsi="Times New Roman"/>
          <w:color w:val="000000"/>
          <w:sz w:val="24"/>
          <w:szCs w:val="24"/>
        </w:rPr>
        <w:t>-дорожнього простору.</w:t>
      </w:r>
    </w:p>
    <w:p w:rsidR="003B3DD3" w:rsidRPr="00A10ED3" w:rsidRDefault="003B3DD3" w:rsidP="00756A72">
      <w:pPr>
        <w:spacing w:after="0"/>
        <w:jc w:val="both"/>
        <w:rPr>
          <w:rStyle w:val="af"/>
          <w:rFonts w:ascii="Times New Roman" w:hAnsi="Times New Roman"/>
          <w:color w:val="000000"/>
          <w:sz w:val="24"/>
          <w:szCs w:val="24"/>
        </w:rPr>
      </w:pPr>
      <w:r w:rsidRPr="00A10ED3">
        <w:rPr>
          <w:rStyle w:val="af"/>
          <w:rFonts w:ascii="Times New Roman" w:hAnsi="Times New Roman"/>
          <w:color w:val="000000"/>
          <w:sz w:val="24"/>
          <w:szCs w:val="24"/>
        </w:rPr>
        <w:t>Велосипед розглядається як повноцінний транспортний засіб для проведення системного і поетапного планування та здійснення транспортної та  містобудівної політики Сум</w:t>
      </w:r>
      <w:r w:rsidR="00D53FDC" w:rsidRPr="00A10ED3">
        <w:rPr>
          <w:rStyle w:val="af"/>
          <w:rFonts w:ascii="Times New Roman" w:hAnsi="Times New Roman"/>
          <w:color w:val="000000"/>
          <w:sz w:val="24"/>
          <w:szCs w:val="24"/>
        </w:rPr>
        <w:t>.</w:t>
      </w:r>
    </w:p>
    <w:p w:rsidR="003B3DD3" w:rsidRPr="00A10ED3" w:rsidRDefault="003B3DD3" w:rsidP="00346043">
      <w:pPr>
        <w:spacing w:before="120" w:after="120"/>
        <w:jc w:val="both"/>
        <w:rPr>
          <w:rStyle w:val="af"/>
          <w:rFonts w:ascii="Times New Roman" w:hAnsi="Times New Roman"/>
          <w:color w:val="000000"/>
          <w:sz w:val="24"/>
          <w:szCs w:val="24"/>
        </w:rPr>
      </w:pPr>
      <w:r w:rsidRPr="00A10ED3">
        <w:rPr>
          <w:rStyle w:val="af"/>
          <w:rFonts w:ascii="Times New Roman" w:hAnsi="Times New Roman"/>
          <w:color w:val="000000"/>
          <w:sz w:val="24"/>
          <w:szCs w:val="24"/>
        </w:rPr>
        <w:t xml:space="preserve">Реалізація програми збільшить  використання потенціалу </w:t>
      </w:r>
      <w:proofErr w:type="spellStart"/>
      <w:r w:rsidRPr="00A10ED3">
        <w:rPr>
          <w:rStyle w:val="af"/>
          <w:rFonts w:ascii="Times New Roman" w:hAnsi="Times New Roman"/>
          <w:color w:val="000000"/>
          <w:sz w:val="24"/>
          <w:szCs w:val="24"/>
        </w:rPr>
        <w:t>велотранспорту</w:t>
      </w:r>
      <w:proofErr w:type="spellEnd"/>
      <w:r w:rsidRPr="00A10ED3">
        <w:rPr>
          <w:rStyle w:val="af"/>
          <w:rFonts w:ascii="Times New Roman" w:hAnsi="Times New Roman"/>
          <w:color w:val="000000"/>
          <w:sz w:val="24"/>
          <w:szCs w:val="24"/>
        </w:rPr>
        <w:t xml:space="preserve"> в місті, що призведе до покращення екологічної ситуації (зниженню викидів) та пропагуватиме здоровий спосіб життя для територіальної громади міста.</w:t>
      </w:r>
    </w:p>
    <w:p w:rsidR="003B3DD3" w:rsidRPr="00A10ED3" w:rsidRDefault="003B3DD3" w:rsidP="00346043">
      <w:pPr>
        <w:spacing w:before="120" w:after="120"/>
        <w:jc w:val="both"/>
        <w:rPr>
          <w:rStyle w:val="af"/>
          <w:rFonts w:ascii="Times New Roman" w:hAnsi="Times New Roman"/>
          <w:color w:val="000000"/>
          <w:sz w:val="24"/>
          <w:szCs w:val="24"/>
        </w:rPr>
      </w:pPr>
      <w:r w:rsidRPr="00A10ED3">
        <w:rPr>
          <w:rStyle w:val="af"/>
          <w:rFonts w:ascii="Times New Roman" w:hAnsi="Times New Roman"/>
          <w:color w:val="000000"/>
          <w:sz w:val="24"/>
          <w:szCs w:val="24"/>
        </w:rPr>
        <w:t>Швидка динаміка зростання кільк</w:t>
      </w:r>
      <w:r w:rsidR="00D53FDC" w:rsidRPr="00A10ED3">
        <w:rPr>
          <w:rStyle w:val="af"/>
          <w:rFonts w:ascii="Times New Roman" w:hAnsi="Times New Roman"/>
          <w:color w:val="000000"/>
          <w:sz w:val="24"/>
          <w:szCs w:val="24"/>
        </w:rPr>
        <w:t>ості автомобілів на дорогах Сум</w:t>
      </w:r>
      <w:r w:rsidRPr="00A10ED3">
        <w:rPr>
          <w:rStyle w:val="af"/>
          <w:rFonts w:ascii="Times New Roman" w:hAnsi="Times New Roman"/>
          <w:color w:val="000000"/>
          <w:sz w:val="24"/>
          <w:szCs w:val="24"/>
        </w:rPr>
        <w:t xml:space="preserve">, окрім позитивних моментів, приводять до проблем міського рівня – автомобільні «затори» в години пік, збільшення числа ДТП, </w:t>
      </w:r>
      <w:r w:rsidR="00D53FDC" w:rsidRPr="00A10ED3">
        <w:rPr>
          <w:rStyle w:val="af"/>
          <w:rFonts w:ascii="Times New Roman" w:hAnsi="Times New Roman"/>
          <w:color w:val="000000"/>
          <w:sz w:val="24"/>
          <w:szCs w:val="24"/>
        </w:rPr>
        <w:t xml:space="preserve">переповнення </w:t>
      </w:r>
      <w:r w:rsidRPr="00A10ED3">
        <w:rPr>
          <w:rStyle w:val="af"/>
          <w:rFonts w:ascii="Times New Roman" w:hAnsi="Times New Roman"/>
          <w:color w:val="000000"/>
          <w:sz w:val="24"/>
          <w:szCs w:val="24"/>
        </w:rPr>
        <w:t>вулиц</w:t>
      </w:r>
      <w:r w:rsidR="00D53FDC" w:rsidRPr="00A10ED3">
        <w:rPr>
          <w:rStyle w:val="af"/>
          <w:rFonts w:ascii="Times New Roman" w:hAnsi="Times New Roman"/>
          <w:color w:val="000000"/>
          <w:sz w:val="24"/>
          <w:szCs w:val="24"/>
        </w:rPr>
        <w:t>ь</w:t>
      </w:r>
      <w:r w:rsidRPr="00A10ED3">
        <w:rPr>
          <w:rStyle w:val="af"/>
          <w:rFonts w:ascii="Times New Roman" w:hAnsi="Times New Roman"/>
          <w:color w:val="000000"/>
          <w:sz w:val="24"/>
          <w:szCs w:val="24"/>
        </w:rPr>
        <w:t xml:space="preserve"> і двор</w:t>
      </w:r>
      <w:r w:rsidR="00277665" w:rsidRPr="00A10ED3">
        <w:rPr>
          <w:rStyle w:val="af"/>
          <w:rFonts w:ascii="Times New Roman" w:hAnsi="Times New Roman"/>
          <w:color w:val="000000"/>
          <w:sz w:val="24"/>
          <w:szCs w:val="24"/>
        </w:rPr>
        <w:t>ів</w:t>
      </w:r>
      <w:r w:rsidRPr="00A10ED3">
        <w:rPr>
          <w:rStyle w:val="af"/>
          <w:rFonts w:ascii="Times New Roman" w:hAnsi="Times New Roman"/>
          <w:color w:val="000000"/>
          <w:sz w:val="24"/>
          <w:szCs w:val="24"/>
        </w:rPr>
        <w:t xml:space="preserve"> запаркованими автомобілями, акустичне навантаження тощо. Тому, велосипедний транспорт може бути розглянутий міською владою як альтернативний автомобільному транспорту і завдання ПДСЕР полягає у формуванні свідомості </w:t>
      </w:r>
      <w:r w:rsidR="00277665" w:rsidRPr="00A10ED3">
        <w:rPr>
          <w:rStyle w:val="af"/>
          <w:rFonts w:ascii="Times New Roman" w:hAnsi="Times New Roman"/>
          <w:color w:val="000000"/>
          <w:sz w:val="24"/>
          <w:szCs w:val="24"/>
        </w:rPr>
        <w:t xml:space="preserve">членів </w:t>
      </w:r>
      <w:r w:rsidRPr="00A10ED3">
        <w:rPr>
          <w:rStyle w:val="af"/>
          <w:rFonts w:ascii="Times New Roman" w:hAnsi="Times New Roman"/>
          <w:color w:val="000000"/>
          <w:sz w:val="24"/>
          <w:szCs w:val="24"/>
        </w:rPr>
        <w:t xml:space="preserve">територіальної громади міста раціонально використовувати автомобільний транспорт та збільшити міські пересування </w:t>
      </w:r>
      <w:proofErr w:type="spellStart"/>
      <w:r w:rsidRPr="00A10ED3">
        <w:rPr>
          <w:rStyle w:val="af"/>
          <w:rFonts w:ascii="Times New Roman" w:hAnsi="Times New Roman"/>
          <w:color w:val="000000"/>
          <w:sz w:val="24"/>
          <w:szCs w:val="24"/>
        </w:rPr>
        <w:t>велотранспортом</w:t>
      </w:r>
      <w:proofErr w:type="spellEnd"/>
      <w:r w:rsidRPr="00A10ED3">
        <w:rPr>
          <w:rStyle w:val="af"/>
          <w:rFonts w:ascii="Times New Roman" w:hAnsi="Times New Roman"/>
          <w:color w:val="000000"/>
          <w:sz w:val="24"/>
          <w:szCs w:val="24"/>
        </w:rPr>
        <w:t xml:space="preserve">. </w:t>
      </w:r>
      <w:r w:rsidR="00277665" w:rsidRPr="00A10ED3">
        <w:rPr>
          <w:rStyle w:val="af"/>
          <w:rFonts w:ascii="Times New Roman" w:hAnsi="Times New Roman"/>
          <w:color w:val="000000"/>
          <w:sz w:val="24"/>
          <w:szCs w:val="24"/>
        </w:rPr>
        <w:t>З</w:t>
      </w:r>
      <w:r w:rsidRPr="00A10ED3">
        <w:rPr>
          <w:rStyle w:val="af"/>
          <w:rFonts w:ascii="Times New Roman" w:hAnsi="Times New Roman"/>
          <w:color w:val="000000"/>
          <w:sz w:val="24"/>
          <w:szCs w:val="24"/>
        </w:rPr>
        <w:t xml:space="preserve">а час реалізації ПДСЕР велосипедний транспорт  має стати невід’ємною складовою частиною довгострокової інтегрованої транспортної політики і належним чином </w:t>
      </w:r>
      <w:r w:rsidR="00277665" w:rsidRPr="00A10ED3">
        <w:rPr>
          <w:rStyle w:val="af"/>
          <w:rFonts w:ascii="Times New Roman" w:hAnsi="Times New Roman"/>
          <w:color w:val="000000"/>
          <w:sz w:val="24"/>
          <w:szCs w:val="24"/>
        </w:rPr>
        <w:t>у</w:t>
      </w:r>
      <w:r w:rsidRPr="00A10ED3">
        <w:rPr>
          <w:rStyle w:val="af"/>
          <w:rFonts w:ascii="Times New Roman" w:hAnsi="Times New Roman"/>
          <w:color w:val="000000"/>
          <w:sz w:val="24"/>
          <w:szCs w:val="24"/>
        </w:rPr>
        <w:t>раховуватися при плануванні територіального розвитку міста та його інфраструктури.</w:t>
      </w:r>
    </w:p>
    <w:p w:rsidR="003B3DD3" w:rsidRPr="00A10ED3" w:rsidRDefault="003B3DD3" w:rsidP="00346043">
      <w:pPr>
        <w:spacing w:before="120" w:after="120"/>
        <w:jc w:val="both"/>
        <w:rPr>
          <w:rStyle w:val="af"/>
          <w:rFonts w:ascii="Times New Roman" w:hAnsi="Times New Roman"/>
          <w:color w:val="000000"/>
          <w:sz w:val="24"/>
          <w:szCs w:val="24"/>
        </w:rPr>
      </w:pPr>
      <w:r w:rsidRPr="00A10ED3">
        <w:rPr>
          <w:rStyle w:val="af"/>
          <w:rFonts w:ascii="Times New Roman" w:hAnsi="Times New Roman"/>
          <w:color w:val="000000"/>
          <w:sz w:val="24"/>
          <w:szCs w:val="24"/>
        </w:rPr>
        <w:t>Переваги велосипедного транспорту:</w:t>
      </w:r>
    </w:p>
    <w:p w:rsidR="003B3DD3" w:rsidRPr="00A10ED3" w:rsidRDefault="003B3DD3" w:rsidP="00E8322F">
      <w:pPr>
        <w:pStyle w:val="a3"/>
        <w:numPr>
          <w:ilvl w:val="0"/>
          <w:numId w:val="50"/>
        </w:numPr>
        <w:tabs>
          <w:tab w:val="left" w:pos="993"/>
        </w:tabs>
        <w:spacing w:before="120" w:after="120"/>
        <w:ind w:left="426"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забезпечує надійність і зручність пересування в місті з розширеною та інтенсивною  транспортною інфраструктурою, знижує ризики заторів на дорогах та </w:t>
      </w:r>
      <w:r w:rsidR="008B55B2" w:rsidRPr="00A10ED3">
        <w:rPr>
          <w:rStyle w:val="af"/>
          <w:rFonts w:ascii="Times New Roman" w:hAnsi="Times New Roman"/>
          <w:color w:val="000000"/>
          <w:sz w:val="24"/>
          <w:szCs w:val="24"/>
        </w:rPr>
        <w:t>"</w:t>
      </w:r>
      <w:proofErr w:type="spellStart"/>
      <w:r w:rsidRPr="00A10ED3">
        <w:rPr>
          <w:rFonts w:ascii="Times New Roman" w:hAnsi="Times New Roman" w:cs="Times New Roman"/>
          <w:sz w:val="24"/>
          <w:szCs w:val="24"/>
        </w:rPr>
        <w:t>запаркованість</w:t>
      </w:r>
      <w:proofErr w:type="spellEnd"/>
      <w:r w:rsidR="008B55B2" w:rsidRPr="00A10ED3">
        <w:rPr>
          <w:rStyle w:val="af"/>
          <w:rFonts w:ascii="Times New Roman" w:hAnsi="Times New Roman"/>
          <w:color w:val="000000"/>
          <w:sz w:val="24"/>
          <w:szCs w:val="24"/>
        </w:rPr>
        <w:t>"</w:t>
      </w:r>
      <w:r w:rsidRPr="00A10ED3">
        <w:rPr>
          <w:rFonts w:ascii="Times New Roman" w:hAnsi="Times New Roman" w:cs="Times New Roman"/>
          <w:sz w:val="24"/>
          <w:szCs w:val="24"/>
        </w:rPr>
        <w:t xml:space="preserve"> тротуарів; </w:t>
      </w:r>
    </w:p>
    <w:p w:rsidR="003B3DD3" w:rsidRPr="00A10ED3" w:rsidRDefault="00277665" w:rsidP="00E8322F">
      <w:pPr>
        <w:pStyle w:val="a3"/>
        <w:numPr>
          <w:ilvl w:val="0"/>
          <w:numId w:val="50"/>
        </w:numPr>
        <w:tabs>
          <w:tab w:val="left" w:pos="993"/>
        </w:tabs>
        <w:spacing w:before="120" w:after="120"/>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економічно вигідний</w:t>
      </w:r>
      <w:r w:rsidR="003B3DD3" w:rsidRPr="00A10ED3">
        <w:rPr>
          <w:rFonts w:ascii="Times New Roman" w:hAnsi="Times New Roman" w:cs="Times New Roman"/>
          <w:sz w:val="24"/>
          <w:szCs w:val="24"/>
        </w:rPr>
        <w:t xml:space="preserve">, тобто є найдоступнішим власним транспортом для малозабезпечених (пенсіонери, неповні та багатодітні сім’ї, безробітні); </w:t>
      </w:r>
    </w:p>
    <w:p w:rsidR="003B3DD3" w:rsidRPr="00A10ED3" w:rsidRDefault="003B3DD3" w:rsidP="00E8322F">
      <w:pPr>
        <w:pStyle w:val="a3"/>
        <w:numPr>
          <w:ilvl w:val="0"/>
          <w:numId w:val="50"/>
        </w:numPr>
        <w:tabs>
          <w:tab w:val="left" w:pos="993"/>
        </w:tabs>
        <w:spacing w:before="120" w:after="120"/>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екологічний, не спричиняє шуму і не вимагає великих площ для паркування;</w:t>
      </w:r>
    </w:p>
    <w:p w:rsidR="003B3DD3" w:rsidRPr="00A10ED3" w:rsidRDefault="003B3DD3" w:rsidP="00E8322F">
      <w:pPr>
        <w:pStyle w:val="a3"/>
        <w:numPr>
          <w:ilvl w:val="0"/>
          <w:numId w:val="50"/>
        </w:numPr>
        <w:tabs>
          <w:tab w:val="left" w:pos="993"/>
        </w:tabs>
        <w:spacing w:before="120" w:after="120"/>
        <w:ind w:left="426"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безпечний для учасників дорожнього руху; </w:t>
      </w:r>
    </w:p>
    <w:p w:rsidR="003B3DD3" w:rsidRPr="00A10ED3" w:rsidRDefault="003B3DD3" w:rsidP="00E8322F">
      <w:pPr>
        <w:pStyle w:val="a3"/>
        <w:numPr>
          <w:ilvl w:val="0"/>
          <w:numId w:val="50"/>
        </w:numPr>
        <w:tabs>
          <w:tab w:val="left" w:pos="993"/>
        </w:tabs>
        <w:spacing w:before="120" w:after="120"/>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відкриває нові робочі місця у торгівлі і різних галузях послуг, пов’язаних з велосипедом, і тим самим подає підтримку малому і середньому бізнесу;</w:t>
      </w:r>
    </w:p>
    <w:p w:rsidR="003B3DD3" w:rsidRPr="00A10ED3" w:rsidRDefault="003B3DD3" w:rsidP="00E8322F">
      <w:pPr>
        <w:pStyle w:val="a3"/>
        <w:numPr>
          <w:ilvl w:val="0"/>
          <w:numId w:val="50"/>
        </w:numPr>
        <w:tabs>
          <w:tab w:val="left" w:pos="993"/>
        </w:tabs>
        <w:spacing w:before="120" w:after="120"/>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формує передумови для розвитку велосипедного туризму в місті та передмісті.</w:t>
      </w:r>
    </w:p>
    <w:p w:rsidR="003B3DD3" w:rsidRPr="00A10ED3" w:rsidRDefault="003B3DD3" w:rsidP="00346043">
      <w:pPr>
        <w:spacing w:before="120" w:after="120"/>
        <w:jc w:val="both"/>
        <w:rPr>
          <w:rFonts w:ascii="Times New Roman" w:hAnsi="Times New Roman" w:cs="Times New Roman"/>
          <w:color w:val="000000" w:themeColor="text1"/>
          <w:sz w:val="24"/>
          <w:szCs w:val="24"/>
        </w:rPr>
      </w:pPr>
      <w:r w:rsidRPr="00A10ED3">
        <w:rPr>
          <w:rFonts w:ascii="Times New Roman" w:hAnsi="Times New Roman" w:cs="Times New Roman"/>
          <w:color w:val="000000" w:themeColor="text1"/>
          <w:sz w:val="24"/>
          <w:szCs w:val="24"/>
        </w:rPr>
        <w:t xml:space="preserve">Міська цільова програма </w:t>
      </w:r>
      <w:r w:rsidR="008B55B2" w:rsidRPr="00A10ED3">
        <w:rPr>
          <w:rStyle w:val="af"/>
          <w:rFonts w:ascii="Times New Roman" w:hAnsi="Times New Roman"/>
          <w:color w:val="000000"/>
          <w:sz w:val="24"/>
          <w:szCs w:val="24"/>
        </w:rPr>
        <w:t>"</w:t>
      </w:r>
      <w:r w:rsidRPr="00A10ED3">
        <w:rPr>
          <w:rFonts w:ascii="Times New Roman" w:hAnsi="Times New Roman" w:cs="Times New Roman"/>
          <w:color w:val="000000" w:themeColor="text1"/>
          <w:sz w:val="24"/>
          <w:szCs w:val="24"/>
        </w:rPr>
        <w:t>Два колеса</w:t>
      </w:r>
      <w:r w:rsidR="008B55B2" w:rsidRPr="00A10ED3">
        <w:rPr>
          <w:rStyle w:val="af"/>
          <w:rFonts w:ascii="Times New Roman" w:hAnsi="Times New Roman"/>
          <w:color w:val="000000"/>
          <w:sz w:val="24"/>
          <w:szCs w:val="24"/>
        </w:rPr>
        <w:t>"</w:t>
      </w:r>
      <w:r w:rsidRPr="00A10ED3">
        <w:rPr>
          <w:rFonts w:ascii="Times New Roman" w:hAnsi="Times New Roman" w:cs="Times New Roman"/>
          <w:color w:val="000000" w:themeColor="text1"/>
          <w:sz w:val="24"/>
          <w:szCs w:val="24"/>
        </w:rPr>
        <w:t xml:space="preserve"> з</w:t>
      </w:r>
      <w:r w:rsidR="005F0692">
        <w:rPr>
          <w:rFonts w:ascii="Times New Roman" w:hAnsi="Times New Roman" w:cs="Times New Roman"/>
          <w:color w:val="000000" w:themeColor="text1"/>
          <w:sz w:val="24"/>
          <w:szCs w:val="24"/>
        </w:rPr>
        <w:t>і</w:t>
      </w:r>
      <w:r w:rsidRPr="00A10ED3">
        <w:rPr>
          <w:rFonts w:ascii="Times New Roman" w:hAnsi="Times New Roman" w:cs="Times New Roman"/>
          <w:color w:val="000000" w:themeColor="text1"/>
          <w:sz w:val="24"/>
          <w:szCs w:val="24"/>
        </w:rPr>
        <w:t xml:space="preserve"> створення та розвитку велосипедних доріжок </w:t>
      </w:r>
      <w:r w:rsidR="005F0692">
        <w:rPr>
          <w:rFonts w:ascii="Times New Roman" w:hAnsi="Times New Roman" w:cs="Times New Roman"/>
          <w:color w:val="000000" w:themeColor="text1"/>
          <w:sz w:val="24"/>
          <w:szCs w:val="24"/>
        </w:rPr>
        <w:t>у</w:t>
      </w:r>
      <w:r w:rsidRPr="00A10ED3">
        <w:rPr>
          <w:rFonts w:ascii="Times New Roman" w:hAnsi="Times New Roman" w:cs="Times New Roman"/>
          <w:color w:val="000000" w:themeColor="text1"/>
          <w:sz w:val="24"/>
          <w:szCs w:val="24"/>
        </w:rPr>
        <w:t xml:space="preserve"> м. Суми  затве</w:t>
      </w:r>
      <w:r w:rsidR="00277665" w:rsidRPr="00A10ED3">
        <w:rPr>
          <w:rFonts w:ascii="Times New Roman" w:hAnsi="Times New Roman" w:cs="Times New Roman"/>
          <w:color w:val="000000" w:themeColor="text1"/>
          <w:sz w:val="24"/>
          <w:szCs w:val="24"/>
        </w:rPr>
        <w:t xml:space="preserve">рджена до реалізації на період </w:t>
      </w:r>
      <w:r w:rsidRPr="00A10ED3">
        <w:rPr>
          <w:rFonts w:ascii="Times New Roman" w:hAnsi="Times New Roman" w:cs="Times New Roman"/>
          <w:color w:val="000000" w:themeColor="text1"/>
          <w:sz w:val="24"/>
          <w:szCs w:val="24"/>
        </w:rPr>
        <w:t>201</w:t>
      </w:r>
      <w:r w:rsidR="005F0692">
        <w:rPr>
          <w:rFonts w:ascii="Times New Roman" w:hAnsi="Times New Roman" w:cs="Times New Roman"/>
          <w:color w:val="000000" w:themeColor="text1"/>
          <w:sz w:val="24"/>
          <w:szCs w:val="24"/>
        </w:rPr>
        <w:t>3</w:t>
      </w:r>
      <w:r w:rsidRPr="00A10ED3">
        <w:rPr>
          <w:rFonts w:ascii="Times New Roman" w:hAnsi="Times New Roman" w:cs="Times New Roman"/>
          <w:color w:val="000000" w:themeColor="text1"/>
          <w:sz w:val="24"/>
          <w:szCs w:val="24"/>
        </w:rPr>
        <w:t>-2018 рр., у зв’язку з цим потребує внесення змін на період впровадження ПДСЕР, тобто до 2025 року.</w:t>
      </w:r>
    </w:p>
    <w:p w:rsidR="00C06E9E" w:rsidRPr="002D2CD2" w:rsidRDefault="00C06E9E" w:rsidP="00C06E9E">
      <w:pPr>
        <w:spacing w:before="120" w:after="120"/>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2017-2020 рр.</w:t>
      </w:r>
    </w:p>
    <w:p w:rsidR="00756A72" w:rsidRPr="002D2CD2" w:rsidRDefault="007333BD" w:rsidP="00346043">
      <w:pPr>
        <w:spacing w:before="120" w:after="120"/>
        <w:jc w:val="both"/>
        <w:rPr>
          <w:rFonts w:ascii="Times New Roman" w:hAnsi="Times New Roman" w:cs="Times New Roman"/>
          <w:color w:val="000000" w:themeColor="text1"/>
          <w:sz w:val="24"/>
          <w:szCs w:val="24"/>
        </w:rPr>
      </w:pPr>
      <w:r w:rsidRPr="00A10ED3">
        <w:rPr>
          <w:rFonts w:ascii="Times New Roman" w:hAnsi="Times New Roman" w:cs="Times New Roman"/>
          <w:color w:val="000000" w:themeColor="text1"/>
          <w:sz w:val="24"/>
          <w:szCs w:val="24"/>
        </w:rPr>
        <w:t>Ф</w:t>
      </w:r>
      <w:r w:rsidR="00756A72" w:rsidRPr="00A10ED3">
        <w:rPr>
          <w:rFonts w:ascii="Times New Roman" w:hAnsi="Times New Roman" w:cs="Times New Roman"/>
          <w:color w:val="000000" w:themeColor="text1"/>
          <w:sz w:val="24"/>
          <w:szCs w:val="24"/>
        </w:rPr>
        <w:t xml:space="preserve">інансуватиметься </w:t>
      </w:r>
      <w:r w:rsidR="003B5DE7" w:rsidRPr="00A10ED3">
        <w:rPr>
          <w:rFonts w:ascii="Times New Roman" w:hAnsi="Times New Roman" w:cs="Times New Roman"/>
          <w:color w:val="000000" w:themeColor="text1"/>
          <w:sz w:val="24"/>
          <w:szCs w:val="24"/>
        </w:rPr>
        <w:t xml:space="preserve">програма </w:t>
      </w:r>
      <w:r w:rsidR="00756A72" w:rsidRPr="00A10ED3">
        <w:rPr>
          <w:rFonts w:ascii="Times New Roman" w:hAnsi="Times New Roman" w:cs="Times New Roman"/>
          <w:color w:val="000000" w:themeColor="text1"/>
          <w:sz w:val="24"/>
          <w:szCs w:val="24"/>
        </w:rPr>
        <w:t xml:space="preserve">за рахунок міського бюджету </w:t>
      </w:r>
      <w:r w:rsidR="005F0692">
        <w:rPr>
          <w:rFonts w:ascii="Times New Roman" w:hAnsi="Times New Roman" w:cs="Times New Roman"/>
          <w:color w:val="000000" w:themeColor="text1"/>
          <w:sz w:val="24"/>
          <w:szCs w:val="24"/>
        </w:rPr>
        <w:t>(</w:t>
      </w:r>
      <w:r w:rsidR="003B5DE7" w:rsidRPr="00A10ED3">
        <w:rPr>
          <w:rFonts w:ascii="Times New Roman" w:hAnsi="Times New Roman" w:cs="Times New Roman"/>
          <w:color w:val="000000" w:themeColor="text1"/>
          <w:sz w:val="24"/>
          <w:szCs w:val="24"/>
        </w:rPr>
        <w:t>8,4</w:t>
      </w:r>
      <w:r w:rsidR="005F0692">
        <w:rPr>
          <w:rFonts w:ascii="Times New Roman" w:hAnsi="Times New Roman" w:cs="Times New Roman"/>
          <w:color w:val="000000" w:themeColor="text1"/>
          <w:sz w:val="24"/>
          <w:szCs w:val="24"/>
        </w:rPr>
        <w:t xml:space="preserve"> млн. грн. або </w:t>
      </w:r>
      <w:r w:rsidR="003B5DE7" w:rsidRPr="00A10ED3">
        <w:rPr>
          <w:rFonts w:ascii="Times New Roman" w:hAnsi="Times New Roman" w:cs="Times New Roman"/>
          <w:color w:val="000000" w:themeColor="text1"/>
          <w:sz w:val="24"/>
          <w:szCs w:val="24"/>
        </w:rPr>
        <w:t>55</w:t>
      </w:r>
      <w:r w:rsidR="005F0692">
        <w:rPr>
          <w:rFonts w:ascii="Times New Roman" w:hAnsi="Times New Roman" w:cs="Times New Roman"/>
          <w:color w:val="000000" w:themeColor="text1"/>
          <w:sz w:val="24"/>
          <w:szCs w:val="24"/>
        </w:rPr>
        <w:t xml:space="preserve">%), грантових коштів </w:t>
      </w:r>
      <w:r w:rsidR="00277665" w:rsidRPr="00A10ED3">
        <w:rPr>
          <w:rStyle w:val="af"/>
          <w:rFonts w:ascii="Times New Roman" w:hAnsi="Times New Roman"/>
          <w:color w:val="000000" w:themeColor="text1"/>
          <w:sz w:val="24"/>
          <w:szCs w:val="24"/>
        </w:rPr>
        <w:t>у</w:t>
      </w:r>
      <w:r w:rsidR="00756A72" w:rsidRPr="00A10ED3">
        <w:rPr>
          <w:rStyle w:val="af"/>
          <w:rFonts w:ascii="Times New Roman" w:hAnsi="Times New Roman"/>
          <w:color w:val="000000" w:themeColor="text1"/>
          <w:sz w:val="24"/>
          <w:szCs w:val="24"/>
        </w:rPr>
        <w:t xml:space="preserve"> рамках проекту "Розвиток </w:t>
      </w:r>
      <w:proofErr w:type="spellStart"/>
      <w:r w:rsidR="00756A72" w:rsidRPr="00A10ED3">
        <w:rPr>
          <w:rStyle w:val="af"/>
          <w:rFonts w:ascii="Times New Roman" w:hAnsi="Times New Roman"/>
          <w:color w:val="000000" w:themeColor="text1"/>
          <w:sz w:val="24"/>
          <w:szCs w:val="24"/>
        </w:rPr>
        <w:t>велотранспорту</w:t>
      </w:r>
      <w:proofErr w:type="spellEnd"/>
      <w:r w:rsidR="00756A72" w:rsidRPr="00A10ED3">
        <w:rPr>
          <w:rStyle w:val="af"/>
          <w:rFonts w:ascii="Times New Roman" w:hAnsi="Times New Roman"/>
          <w:color w:val="000000" w:themeColor="text1"/>
          <w:sz w:val="24"/>
          <w:szCs w:val="24"/>
        </w:rPr>
        <w:t xml:space="preserve"> за для добробуту гр</w:t>
      </w:r>
      <w:r w:rsidR="005F0692">
        <w:rPr>
          <w:rStyle w:val="af"/>
          <w:rFonts w:ascii="Times New Roman" w:hAnsi="Times New Roman"/>
          <w:color w:val="000000" w:themeColor="text1"/>
          <w:sz w:val="24"/>
          <w:szCs w:val="24"/>
        </w:rPr>
        <w:t>омадян" від Європейського Союзу</w:t>
      </w:r>
      <w:r w:rsidR="00756A72" w:rsidRPr="00A10ED3">
        <w:rPr>
          <w:rStyle w:val="af"/>
          <w:rFonts w:ascii="Times New Roman" w:hAnsi="Times New Roman"/>
          <w:color w:val="000000" w:themeColor="text1"/>
          <w:sz w:val="24"/>
          <w:szCs w:val="24"/>
        </w:rPr>
        <w:t xml:space="preserve"> </w:t>
      </w:r>
      <w:r w:rsidR="005F0692">
        <w:rPr>
          <w:rStyle w:val="af"/>
          <w:rFonts w:ascii="Times New Roman" w:hAnsi="Times New Roman"/>
          <w:color w:val="000000" w:themeColor="text1"/>
          <w:sz w:val="24"/>
          <w:szCs w:val="24"/>
        </w:rPr>
        <w:br/>
        <w:t>(</w:t>
      </w:r>
      <w:r w:rsidR="003B5DE7" w:rsidRPr="00A10ED3">
        <w:rPr>
          <w:rStyle w:val="af"/>
          <w:rFonts w:ascii="Times New Roman" w:hAnsi="Times New Roman"/>
          <w:color w:val="000000" w:themeColor="text1"/>
          <w:sz w:val="24"/>
          <w:szCs w:val="24"/>
        </w:rPr>
        <w:t>1,2</w:t>
      </w:r>
      <w:r w:rsidR="00756A72" w:rsidRPr="00A10ED3">
        <w:rPr>
          <w:rFonts w:ascii="Times New Roman" w:hAnsi="Times New Roman" w:cs="Times New Roman"/>
          <w:color w:val="000000" w:themeColor="text1"/>
          <w:sz w:val="24"/>
          <w:szCs w:val="24"/>
        </w:rPr>
        <w:t xml:space="preserve"> млн. грн. </w:t>
      </w:r>
      <w:r w:rsidR="005F0692">
        <w:rPr>
          <w:rFonts w:ascii="Times New Roman" w:hAnsi="Times New Roman" w:cs="Times New Roman"/>
          <w:color w:val="000000" w:themeColor="text1"/>
          <w:sz w:val="24"/>
          <w:szCs w:val="24"/>
        </w:rPr>
        <w:t xml:space="preserve">або </w:t>
      </w:r>
      <w:r w:rsidR="003B5DE7" w:rsidRPr="00A10ED3">
        <w:rPr>
          <w:rFonts w:ascii="Times New Roman" w:hAnsi="Times New Roman" w:cs="Times New Roman"/>
          <w:color w:val="000000" w:themeColor="text1"/>
          <w:sz w:val="24"/>
          <w:szCs w:val="24"/>
        </w:rPr>
        <w:t>8</w:t>
      </w:r>
      <w:r w:rsidR="00756A72" w:rsidRPr="00A10ED3">
        <w:rPr>
          <w:rFonts w:ascii="Times New Roman" w:hAnsi="Times New Roman" w:cs="Times New Roman"/>
          <w:color w:val="000000" w:themeColor="text1"/>
          <w:sz w:val="24"/>
          <w:szCs w:val="24"/>
        </w:rPr>
        <w:t>%)</w:t>
      </w:r>
      <w:r w:rsidR="005F0692">
        <w:rPr>
          <w:rFonts w:ascii="Times New Roman" w:hAnsi="Times New Roman" w:cs="Times New Roman"/>
          <w:color w:val="000000" w:themeColor="text1"/>
          <w:sz w:val="24"/>
          <w:szCs w:val="24"/>
        </w:rPr>
        <w:t>,</w:t>
      </w:r>
      <w:r w:rsidR="00756A72" w:rsidRPr="00A10ED3">
        <w:rPr>
          <w:rFonts w:ascii="Times New Roman" w:hAnsi="Times New Roman" w:cs="Times New Roman"/>
          <w:color w:val="000000" w:themeColor="text1"/>
          <w:sz w:val="24"/>
          <w:szCs w:val="24"/>
        </w:rPr>
        <w:t xml:space="preserve"> та інших залучених коштів </w:t>
      </w:r>
      <w:r w:rsidR="005F0692">
        <w:rPr>
          <w:rFonts w:ascii="Times New Roman" w:hAnsi="Times New Roman" w:cs="Times New Roman"/>
          <w:color w:val="000000" w:themeColor="text1"/>
          <w:sz w:val="24"/>
          <w:szCs w:val="24"/>
        </w:rPr>
        <w:t>(</w:t>
      </w:r>
      <w:r w:rsidR="003B5DE7" w:rsidRPr="00A10ED3">
        <w:rPr>
          <w:rFonts w:ascii="Times New Roman" w:hAnsi="Times New Roman" w:cs="Times New Roman"/>
          <w:color w:val="000000" w:themeColor="text1"/>
          <w:sz w:val="24"/>
          <w:szCs w:val="24"/>
        </w:rPr>
        <w:t>5,7</w:t>
      </w:r>
      <w:r w:rsidR="00756A72" w:rsidRPr="00A10ED3">
        <w:rPr>
          <w:rFonts w:ascii="Times New Roman" w:hAnsi="Times New Roman" w:cs="Times New Roman"/>
          <w:color w:val="000000" w:themeColor="text1"/>
          <w:sz w:val="24"/>
          <w:szCs w:val="24"/>
        </w:rPr>
        <w:t xml:space="preserve"> млн. грн. </w:t>
      </w:r>
      <w:r w:rsidR="005F0692">
        <w:rPr>
          <w:rFonts w:ascii="Times New Roman" w:hAnsi="Times New Roman" w:cs="Times New Roman"/>
          <w:color w:val="000000" w:themeColor="text1"/>
          <w:sz w:val="24"/>
          <w:szCs w:val="24"/>
        </w:rPr>
        <w:t xml:space="preserve">або </w:t>
      </w:r>
      <w:r w:rsidR="003B5DE7" w:rsidRPr="00A10ED3">
        <w:rPr>
          <w:rFonts w:ascii="Times New Roman" w:hAnsi="Times New Roman" w:cs="Times New Roman"/>
          <w:color w:val="000000" w:themeColor="text1"/>
          <w:sz w:val="24"/>
          <w:szCs w:val="24"/>
        </w:rPr>
        <w:t>37</w:t>
      </w:r>
      <w:r w:rsidR="00756A72" w:rsidRPr="00A10ED3">
        <w:rPr>
          <w:rFonts w:ascii="Times New Roman" w:hAnsi="Times New Roman" w:cs="Times New Roman"/>
          <w:color w:val="000000" w:themeColor="text1"/>
          <w:sz w:val="24"/>
          <w:szCs w:val="24"/>
        </w:rPr>
        <w:t>%).</w:t>
      </w:r>
    </w:p>
    <w:p w:rsidR="000A698D" w:rsidRPr="002D2CD2" w:rsidRDefault="000A698D" w:rsidP="000A698D">
      <w:pPr>
        <w:spacing w:before="120" w:after="120"/>
        <w:jc w:val="both"/>
        <w:rPr>
          <w:rFonts w:ascii="Times New Roman" w:hAnsi="Times New Roman" w:cs="Times New Roman"/>
          <w:color w:val="000000" w:themeColor="text1"/>
          <w:sz w:val="24"/>
          <w:szCs w:val="24"/>
        </w:rPr>
      </w:pPr>
    </w:p>
    <w:p w:rsidR="00383F43" w:rsidRPr="002D2CD2" w:rsidRDefault="00383F43" w:rsidP="000A698D">
      <w:pPr>
        <w:spacing w:before="120" w:after="120"/>
        <w:jc w:val="both"/>
        <w:rPr>
          <w:rFonts w:ascii="Times New Roman" w:hAnsi="Times New Roman" w:cs="Times New Roman"/>
          <w:color w:val="000000" w:themeColor="text1"/>
          <w:sz w:val="24"/>
          <w:szCs w:val="24"/>
        </w:rPr>
        <w:sectPr w:rsidR="00383F43" w:rsidRPr="002D2CD2" w:rsidSect="001B60DC">
          <w:type w:val="continuous"/>
          <w:pgSz w:w="11906" w:h="16838"/>
          <w:pgMar w:top="1134" w:right="567" w:bottom="1134" w:left="709" w:header="709" w:footer="709" w:gutter="0"/>
          <w:cols w:space="708"/>
          <w:docGrid w:linePitch="360"/>
        </w:sectPr>
      </w:pPr>
    </w:p>
    <w:p w:rsidR="00EB5734" w:rsidRPr="00A10ED3" w:rsidRDefault="00EB5734" w:rsidP="00B31A6B">
      <w:pPr>
        <w:pStyle w:val="2"/>
        <w:numPr>
          <w:ilvl w:val="3"/>
          <w:numId w:val="15"/>
        </w:numPr>
        <w:rPr>
          <w:rFonts w:ascii="Times New Roman" w:hAnsi="Times New Roman" w:cs="Times New Roman"/>
          <w:color w:val="1F497D" w:themeColor="text2"/>
          <w:sz w:val="24"/>
          <w:szCs w:val="24"/>
        </w:rPr>
      </w:pPr>
      <w:bookmarkStart w:id="95" w:name="_Toc458005195"/>
      <w:r w:rsidRPr="00A10ED3">
        <w:rPr>
          <w:rFonts w:ascii="Times New Roman" w:hAnsi="Times New Roman" w:cs="Times New Roman"/>
          <w:color w:val="1F497D" w:themeColor="text2"/>
          <w:sz w:val="24"/>
          <w:szCs w:val="24"/>
        </w:rPr>
        <w:lastRenderedPageBreak/>
        <w:t>Узагальнені результати впровадження ПДСЕР м. Суми</w:t>
      </w:r>
      <w:bookmarkEnd w:id="95"/>
    </w:p>
    <w:p w:rsidR="00EB5734" w:rsidRPr="00A10ED3" w:rsidRDefault="00EB5734" w:rsidP="00383F43">
      <w:pPr>
        <w:pStyle w:val="2"/>
        <w:numPr>
          <w:ilvl w:val="2"/>
          <w:numId w:val="15"/>
        </w:numPr>
        <w:rPr>
          <w:rFonts w:ascii="Times New Roman" w:hAnsi="Times New Roman" w:cs="Times New Roman"/>
          <w:color w:val="1F497D" w:themeColor="text2"/>
          <w:sz w:val="24"/>
          <w:szCs w:val="24"/>
        </w:rPr>
        <w:sectPr w:rsidR="00EB5734" w:rsidRPr="00A10ED3" w:rsidSect="00EB5734">
          <w:type w:val="continuous"/>
          <w:pgSz w:w="11906" w:h="16838"/>
          <w:pgMar w:top="1134" w:right="567" w:bottom="1134" w:left="709" w:header="709" w:footer="709" w:gutter="0"/>
          <w:cols w:space="708"/>
          <w:docGrid w:linePitch="360"/>
        </w:sectPr>
      </w:pPr>
    </w:p>
    <w:p w:rsidR="00D40F99" w:rsidRPr="00A10ED3" w:rsidRDefault="00D40F99" w:rsidP="00D40F99">
      <w:pPr>
        <w:spacing w:before="240"/>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Таблиця 4.4.16. Зведені показники по проектам ПДСЕР</w:t>
      </w:r>
    </w:p>
    <w:p w:rsidR="00B31A6B" w:rsidRPr="00A10ED3" w:rsidRDefault="005F0692" w:rsidP="00D40F99">
      <w:pPr>
        <w:spacing w:before="240"/>
        <w:jc w:val="both"/>
        <w:rPr>
          <w:rFonts w:ascii="Times New Roman" w:hAnsi="Times New Roman" w:cs="Times New Roman"/>
          <w:sz w:val="24"/>
          <w:szCs w:val="24"/>
        </w:rPr>
      </w:pPr>
      <w:r w:rsidRPr="005F0692">
        <w:rPr>
          <w:noProof/>
          <w:lang w:val="ru-RU" w:eastAsia="ru-RU"/>
        </w:rPr>
        <w:drawing>
          <wp:inline distT="0" distB="0" distL="0" distR="0">
            <wp:extent cx="6750050" cy="780156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750050" cy="7801565"/>
                    </a:xfrm>
                    <a:prstGeom prst="rect">
                      <a:avLst/>
                    </a:prstGeom>
                    <a:noFill/>
                    <a:ln>
                      <a:noFill/>
                    </a:ln>
                  </pic:spPr>
                </pic:pic>
              </a:graphicData>
            </a:graphic>
          </wp:inline>
        </w:drawing>
      </w:r>
    </w:p>
    <w:p w:rsidR="00E651BD" w:rsidRPr="00A10ED3" w:rsidRDefault="00E651BD" w:rsidP="00D8356D">
      <w:pPr>
        <w:rPr>
          <w:rFonts w:ascii="Times New Roman" w:hAnsi="Times New Roman" w:cs="Times New Roman"/>
          <w:b/>
          <w:color w:val="1F497D" w:themeColor="text2"/>
          <w:sz w:val="24"/>
          <w:szCs w:val="24"/>
        </w:rPr>
      </w:pPr>
    </w:p>
    <w:p w:rsidR="00D5562C" w:rsidRPr="00A10ED3" w:rsidRDefault="004F0608" w:rsidP="00D8356D">
      <w:pPr>
        <w:rPr>
          <w:rFonts w:ascii="Times New Roman" w:hAnsi="Times New Roman" w:cs="Times New Roman"/>
          <w:b/>
          <w:color w:val="1F497D" w:themeColor="text2"/>
          <w:sz w:val="24"/>
          <w:szCs w:val="24"/>
          <w:lang w:val="en-US"/>
        </w:rPr>
      </w:pPr>
      <w:r w:rsidRPr="004F0608">
        <w:rPr>
          <w:noProof/>
          <w:lang w:val="ru-RU" w:eastAsia="ru-RU"/>
        </w:rPr>
        <w:lastRenderedPageBreak/>
        <w:drawing>
          <wp:inline distT="0" distB="0" distL="0" distR="0">
            <wp:extent cx="6750050" cy="4165357"/>
            <wp:effectExtent l="0" t="0" r="0"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750050" cy="4165357"/>
                    </a:xfrm>
                    <a:prstGeom prst="rect">
                      <a:avLst/>
                    </a:prstGeom>
                    <a:noFill/>
                    <a:ln>
                      <a:noFill/>
                    </a:ln>
                  </pic:spPr>
                </pic:pic>
              </a:graphicData>
            </a:graphic>
          </wp:inline>
        </w:drawing>
      </w:r>
    </w:p>
    <w:p w:rsidR="008F5276" w:rsidRPr="00A10ED3" w:rsidRDefault="008F5276" w:rsidP="00D8356D">
      <w:pPr>
        <w:rPr>
          <w:rFonts w:ascii="Times New Roman" w:hAnsi="Times New Roman" w:cs="Times New Roman"/>
          <w:b/>
          <w:color w:val="1F497D" w:themeColor="text2"/>
          <w:sz w:val="24"/>
          <w:szCs w:val="24"/>
        </w:rPr>
      </w:pPr>
    </w:p>
    <w:p w:rsidR="00D8356D" w:rsidRPr="00A10ED3" w:rsidRDefault="00D8356D" w:rsidP="00D8356D">
      <w:pPr>
        <w:rPr>
          <w:rFonts w:ascii="Times New Roman" w:hAnsi="Times New Roman" w:cs="Times New Roman"/>
          <w:color w:val="1F497D" w:themeColor="text2"/>
          <w:sz w:val="24"/>
          <w:szCs w:val="24"/>
        </w:rPr>
      </w:pPr>
      <w:r w:rsidRPr="00A10ED3">
        <w:rPr>
          <w:rFonts w:ascii="Times New Roman" w:hAnsi="Times New Roman" w:cs="Times New Roman"/>
          <w:b/>
          <w:color w:val="1F497D" w:themeColor="text2"/>
          <w:sz w:val="24"/>
          <w:szCs w:val="24"/>
        </w:rPr>
        <w:t>Рис. 4.4.</w:t>
      </w:r>
      <w:r w:rsidR="00252AD1" w:rsidRPr="00A10ED3">
        <w:rPr>
          <w:rFonts w:ascii="Times New Roman" w:hAnsi="Times New Roman" w:cs="Times New Roman"/>
          <w:b/>
          <w:color w:val="1F497D" w:themeColor="text2"/>
          <w:sz w:val="24"/>
          <w:szCs w:val="24"/>
          <w:lang w:val="ru-RU"/>
        </w:rPr>
        <w:t>17</w:t>
      </w:r>
      <w:r w:rsidRPr="00A10ED3">
        <w:rPr>
          <w:rFonts w:ascii="Times New Roman" w:hAnsi="Times New Roman" w:cs="Times New Roman"/>
          <w:b/>
          <w:color w:val="1F497D" w:themeColor="text2"/>
          <w:sz w:val="24"/>
          <w:szCs w:val="24"/>
        </w:rPr>
        <w:t>. Паливно-енергетичний баланс за результатами впровадження ПДСЕР</w:t>
      </w:r>
      <w:r w:rsidR="008B42C2" w:rsidRPr="00A10ED3">
        <w:rPr>
          <w:rFonts w:ascii="Times New Roman" w:hAnsi="Times New Roman" w:cs="Times New Roman"/>
          <w:b/>
          <w:color w:val="1F497D" w:themeColor="text2"/>
          <w:sz w:val="24"/>
          <w:szCs w:val="24"/>
        </w:rPr>
        <w:t xml:space="preserve"> (тис. МВт∙год)</w:t>
      </w:r>
    </w:p>
    <w:p w:rsidR="00D8356D" w:rsidRPr="00A10ED3" w:rsidRDefault="00D8356D" w:rsidP="00D8356D">
      <w:pPr>
        <w:jc w:val="center"/>
        <w:rPr>
          <w:rFonts w:ascii="Times New Roman" w:hAnsi="Times New Roman" w:cs="Times New Roman"/>
        </w:rPr>
      </w:pPr>
    </w:p>
    <w:p w:rsidR="00460E4B" w:rsidRPr="00A10ED3" w:rsidRDefault="00E769AD" w:rsidP="00D8356D">
      <w:pPr>
        <w:rPr>
          <w:rFonts w:ascii="Times New Roman" w:hAnsi="Times New Roman" w:cs="Times New Roman"/>
          <w:b/>
          <w:color w:val="1F497D" w:themeColor="text2"/>
          <w:sz w:val="24"/>
          <w:szCs w:val="24"/>
        </w:rPr>
      </w:pPr>
      <w:r w:rsidRPr="00311E48">
        <w:rPr>
          <w:rFonts w:ascii="Times New Roman" w:hAnsi="Times New Roman" w:cs="Times New Roman"/>
          <w:noProof/>
          <w:lang w:val="ru-RU" w:eastAsia="ru-RU"/>
        </w:rPr>
        <w:drawing>
          <wp:inline distT="0" distB="0" distL="0" distR="0" wp14:anchorId="130F113E" wp14:editId="4415429A">
            <wp:extent cx="6593840" cy="3022899"/>
            <wp:effectExtent l="0" t="0" r="0" b="6350"/>
            <wp:docPr id="1120" name="Рисунок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06342" cy="3028631"/>
                    </a:xfrm>
                    <a:prstGeom prst="rect">
                      <a:avLst/>
                    </a:prstGeom>
                    <a:noFill/>
                  </pic:spPr>
                </pic:pic>
              </a:graphicData>
            </a:graphic>
          </wp:inline>
        </w:drawing>
      </w:r>
    </w:p>
    <w:p w:rsidR="008F5276" w:rsidRDefault="008F5276" w:rsidP="00D8356D">
      <w:pPr>
        <w:rPr>
          <w:rFonts w:ascii="Times New Roman" w:hAnsi="Times New Roman" w:cs="Times New Roman"/>
          <w:b/>
          <w:color w:val="1F497D" w:themeColor="text2"/>
          <w:sz w:val="24"/>
          <w:szCs w:val="24"/>
        </w:rPr>
      </w:pPr>
    </w:p>
    <w:p w:rsidR="004B2FBE" w:rsidRPr="00A10ED3" w:rsidRDefault="004B2FBE" w:rsidP="00D8356D">
      <w:pPr>
        <w:rPr>
          <w:rFonts w:ascii="Times New Roman" w:hAnsi="Times New Roman" w:cs="Times New Roman"/>
          <w:b/>
          <w:color w:val="1F497D" w:themeColor="text2"/>
          <w:sz w:val="24"/>
          <w:szCs w:val="24"/>
        </w:rPr>
      </w:pPr>
    </w:p>
    <w:p w:rsidR="00D8356D" w:rsidRPr="00A10ED3" w:rsidRDefault="00D8356D" w:rsidP="00D81AE2">
      <w:pPr>
        <w:spacing w:before="240"/>
        <w:rPr>
          <w:rFonts w:ascii="Times New Roman" w:hAnsi="Times New Roman" w:cs="Times New Roman"/>
          <w:color w:val="1F497D" w:themeColor="text2"/>
          <w:sz w:val="24"/>
          <w:szCs w:val="24"/>
        </w:rPr>
      </w:pPr>
      <w:r w:rsidRPr="00A10ED3">
        <w:rPr>
          <w:rFonts w:ascii="Times New Roman" w:hAnsi="Times New Roman" w:cs="Times New Roman"/>
          <w:b/>
          <w:color w:val="1F497D" w:themeColor="text2"/>
          <w:sz w:val="24"/>
          <w:szCs w:val="24"/>
        </w:rPr>
        <w:lastRenderedPageBreak/>
        <w:t>Рис. 4.4.</w:t>
      </w:r>
      <w:r w:rsidR="00252AD1" w:rsidRPr="00A10ED3">
        <w:rPr>
          <w:rFonts w:ascii="Times New Roman" w:hAnsi="Times New Roman" w:cs="Times New Roman"/>
          <w:b/>
          <w:color w:val="1F497D" w:themeColor="text2"/>
          <w:sz w:val="24"/>
          <w:szCs w:val="24"/>
          <w:lang w:val="ru-RU"/>
        </w:rPr>
        <w:t>18</w:t>
      </w:r>
      <w:r w:rsidRPr="00A10ED3">
        <w:rPr>
          <w:rFonts w:ascii="Times New Roman" w:hAnsi="Times New Roman" w:cs="Times New Roman"/>
          <w:b/>
          <w:color w:val="1F497D" w:themeColor="text2"/>
          <w:sz w:val="24"/>
          <w:szCs w:val="24"/>
        </w:rPr>
        <w:t xml:space="preserve">. Рівень викидів парникових газів </w:t>
      </w:r>
      <w:r w:rsidR="004B2FBE">
        <w:rPr>
          <w:rFonts w:ascii="Times New Roman" w:hAnsi="Times New Roman" w:cs="Times New Roman"/>
          <w:b/>
          <w:color w:val="1F497D" w:themeColor="text2"/>
          <w:sz w:val="24"/>
          <w:szCs w:val="24"/>
        </w:rPr>
        <w:t>і</w:t>
      </w:r>
      <w:r w:rsidRPr="00A10ED3">
        <w:rPr>
          <w:rFonts w:ascii="Times New Roman" w:hAnsi="Times New Roman" w:cs="Times New Roman"/>
          <w:b/>
          <w:color w:val="1F497D" w:themeColor="text2"/>
          <w:sz w:val="24"/>
          <w:szCs w:val="24"/>
        </w:rPr>
        <w:t xml:space="preserve">з врахуванням </w:t>
      </w:r>
      <w:r w:rsidR="004B2FBE">
        <w:rPr>
          <w:rFonts w:ascii="Times New Roman" w:hAnsi="Times New Roman" w:cs="Times New Roman"/>
          <w:b/>
          <w:color w:val="1F497D" w:themeColor="text2"/>
          <w:sz w:val="24"/>
          <w:szCs w:val="24"/>
        </w:rPr>
        <w:t>у</w:t>
      </w:r>
      <w:r w:rsidRPr="00A10ED3">
        <w:rPr>
          <w:rFonts w:ascii="Times New Roman" w:hAnsi="Times New Roman" w:cs="Times New Roman"/>
          <w:b/>
          <w:color w:val="1F497D" w:themeColor="text2"/>
          <w:sz w:val="24"/>
          <w:szCs w:val="24"/>
        </w:rPr>
        <w:t>провадження ПДСЕР</w:t>
      </w:r>
      <w:r w:rsidR="008B42C2" w:rsidRPr="00A10ED3">
        <w:rPr>
          <w:rFonts w:ascii="Times New Roman" w:hAnsi="Times New Roman" w:cs="Times New Roman"/>
          <w:b/>
          <w:color w:val="1F497D" w:themeColor="text2"/>
          <w:sz w:val="24"/>
          <w:szCs w:val="24"/>
        </w:rPr>
        <w:t xml:space="preserve"> (тис. т СО</w:t>
      </w:r>
      <w:r w:rsidR="008B42C2" w:rsidRPr="00A10ED3">
        <w:rPr>
          <w:rFonts w:ascii="Times New Roman" w:hAnsi="Times New Roman" w:cs="Times New Roman"/>
          <w:b/>
          <w:color w:val="1F497D" w:themeColor="text2"/>
          <w:sz w:val="24"/>
          <w:szCs w:val="24"/>
          <w:vertAlign w:val="subscript"/>
        </w:rPr>
        <w:t>2</w:t>
      </w:r>
      <w:r w:rsidR="008B42C2" w:rsidRPr="00A10ED3">
        <w:rPr>
          <w:rFonts w:ascii="Times New Roman" w:hAnsi="Times New Roman" w:cs="Times New Roman"/>
          <w:b/>
          <w:color w:val="1F497D" w:themeColor="text2"/>
          <w:sz w:val="24"/>
          <w:szCs w:val="24"/>
        </w:rPr>
        <w:t>)</w:t>
      </w:r>
    </w:p>
    <w:p w:rsidR="00D8356D" w:rsidRPr="00A10ED3" w:rsidRDefault="00E63278" w:rsidP="00D8356D">
      <w:pPr>
        <w:jc w:val="center"/>
        <w:rPr>
          <w:rFonts w:ascii="Times New Roman" w:hAnsi="Times New Roman" w:cs="Times New Roman"/>
          <w:sz w:val="24"/>
          <w:szCs w:val="24"/>
        </w:rPr>
      </w:pPr>
      <w:bookmarkStart w:id="96" w:name="_GoBack"/>
      <w:r>
        <w:rPr>
          <w:rFonts w:ascii="Times New Roman" w:hAnsi="Times New Roman" w:cs="Times New Roman"/>
          <w:noProof/>
          <w:sz w:val="24"/>
          <w:szCs w:val="24"/>
          <w:lang w:val="ru-RU" w:eastAsia="ru-RU"/>
        </w:rPr>
        <w:drawing>
          <wp:inline distT="0" distB="0" distL="0" distR="0">
            <wp:extent cx="6200775" cy="31813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6,2.jpg"/>
                    <pic:cNvPicPr/>
                  </pic:nvPicPr>
                  <pic:blipFill>
                    <a:blip r:embed="rId80">
                      <a:extLst>
                        <a:ext uri="{28A0092B-C50C-407E-A947-70E740481C1C}">
                          <a14:useLocalDpi xmlns:a14="http://schemas.microsoft.com/office/drawing/2010/main" val="0"/>
                        </a:ext>
                      </a:extLst>
                    </a:blip>
                    <a:stretch>
                      <a:fillRect/>
                    </a:stretch>
                  </pic:blipFill>
                  <pic:spPr>
                    <a:xfrm>
                      <a:off x="0" y="0"/>
                      <a:ext cx="6200775" cy="3181350"/>
                    </a:xfrm>
                    <a:prstGeom prst="rect">
                      <a:avLst/>
                    </a:prstGeom>
                  </pic:spPr>
                </pic:pic>
              </a:graphicData>
            </a:graphic>
          </wp:inline>
        </w:drawing>
      </w:r>
      <w:bookmarkEnd w:id="96"/>
    </w:p>
    <w:p w:rsidR="00D8356D" w:rsidRPr="00A10ED3" w:rsidRDefault="00D8356D" w:rsidP="00D8356D">
      <w:pPr>
        <w:rPr>
          <w:rFonts w:ascii="Times New Roman" w:hAnsi="Times New Roman" w:cs="Times New Roman"/>
          <w:color w:val="1F497D" w:themeColor="text2"/>
          <w:sz w:val="24"/>
          <w:szCs w:val="24"/>
        </w:rPr>
      </w:pPr>
      <w:r w:rsidRPr="00A10ED3">
        <w:rPr>
          <w:rFonts w:ascii="Times New Roman" w:hAnsi="Times New Roman" w:cs="Times New Roman"/>
          <w:b/>
          <w:color w:val="1F497D" w:themeColor="text2"/>
          <w:sz w:val="24"/>
          <w:szCs w:val="24"/>
        </w:rPr>
        <w:t>Рис. 4.4.</w:t>
      </w:r>
      <w:r w:rsidR="00252AD1" w:rsidRPr="00A10ED3">
        <w:rPr>
          <w:rFonts w:ascii="Times New Roman" w:hAnsi="Times New Roman" w:cs="Times New Roman"/>
          <w:b/>
          <w:color w:val="1F497D" w:themeColor="text2"/>
          <w:sz w:val="24"/>
          <w:szCs w:val="24"/>
          <w:lang w:val="ru-RU"/>
        </w:rPr>
        <w:t>19</w:t>
      </w:r>
      <w:r w:rsidRPr="00A10ED3">
        <w:rPr>
          <w:rFonts w:ascii="Times New Roman" w:hAnsi="Times New Roman" w:cs="Times New Roman"/>
          <w:b/>
          <w:color w:val="1F497D" w:themeColor="text2"/>
          <w:sz w:val="24"/>
          <w:szCs w:val="24"/>
        </w:rPr>
        <w:t xml:space="preserve">. </w:t>
      </w:r>
      <w:r w:rsidR="00A77F61" w:rsidRPr="00A10ED3">
        <w:rPr>
          <w:rFonts w:ascii="Times New Roman" w:hAnsi="Times New Roman" w:cs="Times New Roman"/>
          <w:b/>
          <w:color w:val="1F497D" w:themeColor="text2"/>
          <w:sz w:val="24"/>
          <w:szCs w:val="24"/>
        </w:rPr>
        <w:t xml:space="preserve">Інвестиційний баланс </w:t>
      </w:r>
      <w:r w:rsidRPr="00A10ED3">
        <w:rPr>
          <w:rFonts w:ascii="Times New Roman" w:hAnsi="Times New Roman" w:cs="Times New Roman"/>
          <w:b/>
          <w:color w:val="1F497D" w:themeColor="text2"/>
          <w:sz w:val="24"/>
          <w:szCs w:val="24"/>
        </w:rPr>
        <w:t xml:space="preserve"> ПДСЕР</w:t>
      </w:r>
    </w:p>
    <w:p w:rsidR="00D8356D" w:rsidRPr="00A10ED3" w:rsidRDefault="005B33A8" w:rsidP="00D8356D">
      <w:pPr>
        <w:jc w:val="center"/>
        <w:rPr>
          <w:rFonts w:ascii="Times New Roman" w:hAnsi="Times New Roman" w:cs="Times New Roman"/>
          <w:sz w:val="24"/>
          <w:szCs w:val="24"/>
        </w:rPr>
      </w:pPr>
      <w:r w:rsidRPr="00A10ED3">
        <w:rPr>
          <w:rFonts w:ascii="Times New Roman" w:hAnsi="Times New Roman" w:cs="Times New Roman"/>
          <w:noProof/>
          <w:sz w:val="24"/>
          <w:szCs w:val="24"/>
          <w:lang w:val="ru-RU" w:eastAsia="ru-RU"/>
        </w:rPr>
        <w:drawing>
          <wp:inline distT="0" distB="0" distL="0" distR="0" wp14:anchorId="40958C11" wp14:editId="442B34AD">
            <wp:extent cx="6043703" cy="3099460"/>
            <wp:effectExtent l="0" t="0" r="0" b="5715"/>
            <wp:docPr id="1143" name="Рисунок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40052" cy="3097587"/>
                    </a:xfrm>
                    <a:prstGeom prst="rect">
                      <a:avLst/>
                    </a:prstGeom>
                    <a:noFill/>
                  </pic:spPr>
                </pic:pic>
              </a:graphicData>
            </a:graphic>
          </wp:inline>
        </w:drawing>
      </w:r>
    </w:p>
    <w:p w:rsidR="00B31A6B" w:rsidRPr="00A10ED3" w:rsidRDefault="00D8356D" w:rsidP="008B42C2">
      <w:pPr>
        <w:jc w:val="both"/>
        <w:rPr>
          <w:rFonts w:ascii="Times New Roman" w:hAnsi="Times New Roman" w:cs="Times New Roman"/>
          <w:sz w:val="24"/>
          <w:szCs w:val="24"/>
        </w:rPr>
      </w:pPr>
      <w:r w:rsidRPr="00A10ED3">
        <w:rPr>
          <w:rFonts w:ascii="Times New Roman" w:hAnsi="Times New Roman" w:cs="Times New Roman"/>
          <w:sz w:val="24"/>
          <w:szCs w:val="24"/>
        </w:rPr>
        <w:t xml:space="preserve">За рахунок </w:t>
      </w:r>
      <w:r w:rsidR="004B2FBE">
        <w:rPr>
          <w:rFonts w:ascii="Times New Roman" w:hAnsi="Times New Roman" w:cs="Times New Roman"/>
          <w:sz w:val="24"/>
          <w:szCs w:val="24"/>
        </w:rPr>
        <w:t>у</w:t>
      </w:r>
      <w:r w:rsidRPr="00A10ED3">
        <w:rPr>
          <w:rFonts w:ascii="Times New Roman" w:hAnsi="Times New Roman" w:cs="Times New Roman"/>
          <w:sz w:val="24"/>
          <w:szCs w:val="24"/>
        </w:rPr>
        <w:t xml:space="preserve">провадження запланованих проектів </w:t>
      </w:r>
      <w:r w:rsidR="004B2FBE">
        <w:rPr>
          <w:rFonts w:ascii="Times New Roman" w:hAnsi="Times New Roman" w:cs="Times New Roman"/>
          <w:sz w:val="24"/>
          <w:szCs w:val="24"/>
        </w:rPr>
        <w:t>і</w:t>
      </w:r>
      <w:r w:rsidRPr="00A10ED3">
        <w:rPr>
          <w:rFonts w:ascii="Times New Roman" w:hAnsi="Times New Roman" w:cs="Times New Roman"/>
          <w:sz w:val="24"/>
          <w:szCs w:val="24"/>
        </w:rPr>
        <w:t xml:space="preserve">з підвищення енергоефективності, заміщення природного газу на відновлювальні та альтернативні джерела енергії  в секторах включених </w:t>
      </w:r>
      <w:r w:rsidR="00277665" w:rsidRPr="00A10ED3">
        <w:rPr>
          <w:rFonts w:ascii="Times New Roman" w:hAnsi="Times New Roman" w:cs="Times New Roman"/>
          <w:sz w:val="24"/>
          <w:szCs w:val="24"/>
        </w:rPr>
        <w:t>у</w:t>
      </w:r>
      <w:r w:rsidRPr="00A10ED3">
        <w:rPr>
          <w:rFonts w:ascii="Times New Roman" w:hAnsi="Times New Roman" w:cs="Times New Roman"/>
          <w:sz w:val="24"/>
          <w:szCs w:val="24"/>
        </w:rPr>
        <w:t xml:space="preserve"> ПДСЕР </w:t>
      </w:r>
      <w:r w:rsidR="008B42C2" w:rsidRPr="00A10ED3">
        <w:rPr>
          <w:rFonts w:ascii="Times New Roman" w:hAnsi="Times New Roman" w:cs="Times New Roman"/>
          <w:sz w:val="24"/>
          <w:szCs w:val="24"/>
        </w:rPr>
        <w:t xml:space="preserve">очікується загальна річна економія паливно-енергетичних ресурсів </w:t>
      </w:r>
      <w:r w:rsidR="004B2FBE">
        <w:rPr>
          <w:rFonts w:ascii="Times New Roman" w:hAnsi="Times New Roman" w:cs="Times New Roman"/>
          <w:sz w:val="24"/>
          <w:szCs w:val="24"/>
        </w:rPr>
        <w:t xml:space="preserve">в обсязі </w:t>
      </w:r>
      <w:r w:rsidR="005B33A8" w:rsidRPr="00A10ED3">
        <w:rPr>
          <w:rFonts w:ascii="Times New Roman" w:hAnsi="Times New Roman" w:cs="Times New Roman"/>
          <w:sz w:val="24"/>
          <w:szCs w:val="24"/>
        </w:rPr>
        <w:t>371 659,7</w:t>
      </w:r>
      <w:r w:rsidR="008B42C2" w:rsidRPr="00A10ED3">
        <w:rPr>
          <w:rFonts w:ascii="Times New Roman" w:hAnsi="Times New Roman" w:cs="Times New Roman"/>
          <w:sz w:val="24"/>
          <w:szCs w:val="24"/>
        </w:rPr>
        <w:t xml:space="preserve"> МВт</w:t>
      </w:r>
      <w:r w:rsidR="008B42C2" w:rsidRPr="00A10ED3">
        <w:rPr>
          <w:rFonts w:ascii="Times New Roman" w:eastAsia="Times New Roman" w:hAnsi="Times New Roman" w:cs="Times New Roman"/>
          <w:bCs/>
          <w:color w:val="000000"/>
          <w:sz w:val="20"/>
          <w:szCs w:val="20"/>
          <w:lang w:eastAsia="ru-RU"/>
        </w:rPr>
        <w:t>∙</w:t>
      </w:r>
      <w:r w:rsidR="008B42C2" w:rsidRPr="00A10ED3">
        <w:rPr>
          <w:rFonts w:ascii="Times New Roman" w:hAnsi="Times New Roman" w:cs="Times New Roman"/>
          <w:sz w:val="24"/>
          <w:szCs w:val="24"/>
        </w:rPr>
        <w:t>год.</w:t>
      </w:r>
      <w:r w:rsidR="009A4DE9" w:rsidRPr="00A10ED3">
        <w:rPr>
          <w:rFonts w:ascii="Times New Roman" w:hAnsi="Times New Roman" w:cs="Times New Roman"/>
          <w:sz w:val="24"/>
          <w:szCs w:val="24"/>
        </w:rPr>
        <w:t xml:space="preserve"> (</w:t>
      </w:r>
      <w:r w:rsidR="005B33A8" w:rsidRPr="00A10ED3">
        <w:rPr>
          <w:rFonts w:ascii="Times New Roman" w:hAnsi="Times New Roman" w:cs="Times New Roman"/>
          <w:sz w:val="24"/>
          <w:szCs w:val="24"/>
        </w:rPr>
        <w:t>21,3</w:t>
      </w:r>
      <w:r w:rsidR="009A4DE9" w:rsidRPr="00A10ED3">
        <w:rPr>
          <w:rFonts w:ascii="Times New Roman" w:hAnsi="Times New Roman" w:cs="Times New Roman"/>
          <w:sz w:val="24"/>
          <w:szCs w:val="24"/>
        </w:rPr>
        <w:t>%)</w:t>
      </w:r>
      <w:r w:rsidR="008B42C2" w:rsidRPr="00A10ED3">
        <w:rPr>
          <w:rFonts w:ascii="Times New Roman" w:hAnsi="Times New Roman" w:cs="Times New Roman"/>
          <w:sz w:val="24"/>
          <w:szCs w:val="24"/>
        </w:rPr>
        <w:t xml:space="preserve">, заміщення природного газу на ВДЕ </w:t>
      </w:r>
      <w:r w:rsidR="005B33A8" w:rsidRPr="00A10ED3">
        <w:rPr>
          <w:rFonts w:ascii="Times New Roman" w:hAnsi="Times New Roman" w:cs="Times New Roman"/>
          <w:sz w:val="24"/>
          <w:szCs w:val="24"/>
        </w:rPr>
        <w:t>10,8</w:t>
      </w:r>
      <w:r w:rsidR="009A4DE9" w:rsidRPr="00A10ED3">
        <w:rPr>
          <w:rFonts w:ascii="Times New Roman" w:hAnsi="Times New Roman" w:cs="Times New Roman"/>
          <w:sz w:val="24"/>
          <w:szCs w:val="24"/>
        </w:rPr>
        <w:t xml:space="preserve"> млн. м</w:t>
      </w:r>
      <w:r w:rsidR="009A4DE9" w:rsidRPr="00A10ED3">
        <w:rPr>
          <w:rFonts w:ascii="Times New Roman" w:hAnsi="Times New Roman" w:cs="Times New Roman"/>
          <w:sz w:val="24"/>
          <w:szCs w:val="24"/>
          <w:vertAlign w:val="superscript"/>
        </w:rPr>
        <w:t>3</w:t>
      </w:r>
      <w:r w:rsidR="008B42C2" w:rsidRPr="00A10ED3">
        <w:rPr>
          <w:rFonts w:ascii="Times New Roman" w:hAnsi="Times New Roman" w:cs="Times New Roman"/>
          <w:sz w:val="24"/>
          <w:szCs w:val="24"/>
        </w:rPr>
        <w:t xml:space="preserve"> (</w:t>
      </w:r>
      <w:r w:rsidR="005B33A8" w:rsidRPr="00A10ED3">
        <w:rPr>
          <w:rFonts w:ascii="Times New Roman" w:hAnsi="Times New Roman" w:cs="Times New Roman"/>
          <w:sz w:val="24"/>
          <w:szCs w:val="24"/>
        </w:rPr>
        <w:t>5,8</w:t>
      </w:r>
      <w:r w:rsidR="009A4DE9" w:rsidRPr="00A10ED3">
        <w:rPr>
          <w:rFonts w:ascii="Times New Roman" w:hAnsi="Times New Roman" w:cs="Times New Roman"/>
          <w:sz w:val="24"/>
          <w:szCs w:val="24"/>
        </w:rPr>
        <w:t>%</w:t>
      </w:r>
      <w:r w:rsidR="008B42C2" w:rsidRPr="00A10ED3">
        <w:rPr>
          <w:rFonts w:ascii="Times New Roman" w:hAnsi="Times New Roman" w:cs="Times New Roman"/>
          <w:sz w:val="24"/>
          <w:szCs w:val="24"/>
        </w:rPr>
        <w:t xml:space="preserve">). Скорочення витрат на ПЕР, яке буде отримане </w:t>
      </w:r>
      <w:r w:rsidR="00277665" w:rsidRPr="00A10ED3">
        <w:rPr>
          <w:rFonts w:ascii="Times New Roman" w:hAnsi="Times New Roman" w:cs="Times New Roman"/>
          <w:sz w:val="24"/>
          <w:szCs w:val="24"/>
        </w:rPr>
        <w:t>протягом</w:t>
      </w:r>
      <w:r w:rsidR="00957A9E" w:rsidRPr="00A10ED3">
        <w:rPr>
          <w:rFonts w:ascii="Times New Roman" w:hAnsi="Times New Roman" w:cs="Times New Roman"/>
          <w:sz w:val="24"/>
          <w:szCs w:val="24"/>
        </w:rPr>
        <w:t xml:space="preserve"> періоду ПДСЕР </w:t>
      </w:r>
      <w:r w:rsidR="008B42C2" w:rsidRPr="00A10ED3">
        <w:rPr>
          <w:rFonts w:ascii="Times New Roman" w:hAnsi="Times New Roman" w:cs="Times New Roman"/>
          <w:sz w:val="24"/>
          <w:szCs w:val="24"/>
        </w:rPr>
        <w:t xml:space="preserve">становитиме </w:t>
      </w:r>
      <w:r w:rsidR="005B33A8" w:rsidRPr="00A10ED3">
        <w:rPr>
          <w:rFonts w:ascii="Times New Roman" w:hAnsi="Times New Roman" w:cs="Times New Roman"/>
          <w:sz w:val="24"/>
          <w:szCs w:val="24"/>
        </w:rPr>
        <w:t>1 707,3</w:t>
      </w:r>
      <w:r w:rsidR="00D81AE2" w:rsidRPr="00A10ED3">
        <w:rPr>
          <w:rFonts w:ascii="Times New Roman" w:hAnsi="Times New Roman" w:cs="Times New Roman"/>
          <w:sz w:val="24"/>
          <w:szCs w:val="24"/>
        </w:rPr>
        <w:t xml:space="preserve"> млн. грн. </w:t>
      </w:r>
      <w:r w:rsidR="008B42C2" w:rsidRPr="00A10ED3">
        <w:rPr>
          <w:rFonts w:ascii="Times New Roman" w:hAnsi="Times New Roman" w:cs="Times New Roman"/>
          <w:sz w:val="24"/>
          <w:szCs w:val="24"/>
        </w:rPr>
        <w:t>пр</w:t>
      </w:r>
      <w:r w:rsidR="00D81AE2" w:rsidRPr="00A10ED3">
        <w:rPr>
          <w:rFonts w:ascii="Times New Roman" w:hAnsi="Times New Roman" w:cs="Times New Roman"/>
          <w:sz w:val="24"/>
          <w:szCs w:val="24"/>
        </w:rPr>
        <w:t xml:space="preserve">и діючих тарифах на </w:t>
      </w:r>
      <w:r w:rsidR="008B42C2" w:rsidRPr="00A10ED3">
        <w:rPr>
          <w:rFonts w:ascii="Times New Roman" w:hAnsi="Times New Roman" w:cs="Times New Roman"/>
          <w:sz w:val="24"/>
          <w:szCs w:val="24"/>
        </w:rPr>
        <w:t>ПЕР та</w:t>
      </w:r>
      <w:r w:rsidR="005B33A8" w:rsidRPr="00A10ED3">
        <w:rPr>
          <w:rFonts w:ascii="Times New Roman" w:hAnsi="Times New Roman" w:cs="Times New Roman"/>
          <w:sz w:val="24"/>
          <w:szCs w:val="24"/>
        </w:rPr>
        <w:t xml:space="preserve"> 3 396,4</w:t>
      </w:r>
      <w:r w:rsidR="008B42C2" w:rsidRPr="00A10ED3">
        <w:rPr>
          <w:rFonts w:ascii="Times New Roman" w:hAnsi="Times New Roman" w:cs="Times New Roman"/>
          <w:sz w:val="24"/>
          <w:szCs w:val="24"/>
        </w:rPr>
        <w:t xml:space="preserve"> млн. грн. </w:t>
      </w:r>
      <w:r w:rsidR="00277665" w:rsidRPr="00A10ED3">
        <w:rPr>
          <w:rFonts w:ascii="Times New Roman" w:hAnsi="Times New Roman" w:cs="Times New Roman"/>
          <w:sz w:val="24"/>
          <w:szCs w:val="24"/>
        </w:rPr>
        <w:t>і</w:t>
      </w:r>
      <w:r w:rsidR="008B42C2" w:rsidRPr="00A10ED3">
        <w:rPr>
          <w:rFonts w:ascii="Times New Roman" w:hAnsi="Times New Roman" w:cs="Times New Roman"/>
          <w:sz w:val="24"/>
          <w:szCs w:val="24"/>
        </w:rPr>
        <w:t xml:space="preserve">з врахуванням </w:t>
      </w:r>
      <w:r w:rsidR="00277665" w:rsidRPr="00A10ED3">
        <w:rPr>
          <w:rFonts w:ascii="Times New Roman" w:hAnsi="Times New Roman" w:cs="Times New Roman"/>
          <w:sz w:val="24"/>
          <w:szCs w:val="24"/>
        </w:rPr>
        <w:t>з</w:t>
      </w:r>
      <w:r w:rsidR="009A4DE9" w:rsidRPr="00A10ED3">
        <w:rPr>
          <w:rFonts w:ascii="Times New Roman" w:hAnsi="Times New Roman" w:cs="Times New Roman"/>
          <w:sz w:val="24"/>
          <w:szCs w:val="24"/>
        </w:rPr>
        <w:t>рост</w:t>
      </w:r>
      <w:r w:rsidR="00277665" w:rsidRPr="00A10ED3">
        <w:rPr>
          <w:rFonts w:ascii="Times New Roman" w:hAnsi="Times New Roman" w:cs="Times New Roman"/>
          <w:sz w:val="24"/>
          <w:szCs w:val="24"/>
        </w:rPr>
        <w:t>ання</w:t>
      </w:r>
      <w:r w:rsidR="009A4DE9" w:rsidRPr="00A10ED3">
        <w:rPr>
          <w:rFonts w:ascii="Times New Roman" w:hAnsi="Times New Roman" w:cs="Times New Roman"/>
          <w:sz w:val="24"/>
          <w:szCs w:val="24"/>
        </w:rPr>
        <w:t xml:space="preserve"> тарифів. </w:t>
      </w:r>
      <w:r w:rsidR="0008687B" w:rsidRPr="00A10ED3">
        <w:rPr>
          <w:rFonts w:ascii="Times New Roman" w:hAnsi="Times New Roman" w:cs="Times New Roman"/>
          <w:sz w:val="24"/>
          <w:szCs w:val="24"/>
        </w:rPr>
        <w:t>Річне с</w:t>
      </w:r>
      <w:r w:rsidR="008B42C2" w:rsidRPr="00A10ED3">
        <w:rPr>
          <w:rFonts w:ascii="Times New Roman" w:hAnsi="Times New Roman" w:cs="Times New Roman"/>
          <w:sz w:val="24"/>
          <w:szCs w:val="24"/>
        </w:rPr>
        <w:t xml:space="preserve">корочення викидів парникових газів </w:t>
      </w:r>
      <w:r w:rsidR="00277665" w:rsidRPr="00A10ED3">
        <w:rPr>
          <w:rFonts w:ascii="Times New Roman" w:hAnsi="Times New Roman" w:cs="Times New Roman"/>
          <w:sz w:val="24"/>
          <w:szCs w:val="24"/>
        </w:rPr>
        <w:t>досягне</w:t>
      </w:r>
      <w:r w:rsidR="008B42C2" w:rsidRPr="00A10ED3">
        <w:rPr>
          <w:rFonts w:ascii="Times New Roman" w:hAnsi="Times New Roman" w:cs="Times New Roman"/>
          <w:sz w:val="24"/>
          <w:szCs w:val="24"/>
        </w:rPr>
        <w:t xml:space="preserve"> </w:t>
      </w:r>
      <w:r w:rsidR="005B33A8" w:rsidRPr="00A10ED3">
        <w:rPr>
          <w:rFonts w:ascii="Times New Roman" w:hAnsi="Times New Roman" w:cs="Times New Roman"/>
          <w:sz w:val="24"/>
          <w:szCs w:val="24"/>
        </w:rPr>
        <w:t>134,</w:t>
      </w:r>
      <w:r w:rsidR="00234269">
        <w:rPr>
          <w:rFonts w:ascii="Times New Roman" w:hAnsi="Times New Roman" w:cs="Times New Roman"/>
          <w:sz w:val="24"/>
          <w:szCs w:val="24"/>
        </w:rPr>
        <w:t>2</w:t>
      </w:r>
      <w:r w:rsidR="009A4DE9" w:rsidRPr="00A10ED3">
        <w:rPr>
          <w:rFonts w:ascii="Times New Roman" w:hAnsi="Times New Roman" w:cs="Times New Roman"/>
          <w:sz w:val="24"/>
          <w:szCs w:val="24"/>
        </w:rPr>
        <w:t xml:space="preserve"> тис.</w:t>
      </w:r>
      <w:r w:rsidR="008B42C2" w:rsidRPr="00A10ED3">
        <w:rPr>
          <w:rFonts w:ascii="Times New Roman" w:hAnsi="Times New Roman" w:cs="Times New Roman"/>
          <w:sz w:val="24"/>
          <w:szCs w:val="24"/>
        </w:rPr>
        <w:t xml:space="preserve"> т СО</w:t>
      </w:r>
      <w:r w:rsidR="008B42C2" w:rsidRPr="00A10ED3">
        <w:rPr>
          <w:rFonts w:ascii="Times New Roman" w:hAnsi="Times New Roman" w:cs="Times New Roman"/>
          <w:sz w:val="24"/>
          <w:szCs w:val="24"/>
          <w:vertAlign w:val="subscript"/>
        </w:rPr>
        <w:t>2</w:t>
      </w:r>
      <w:r w:rsidR="009A4DE9" w:rsidRPr="00A10ED3">
        <w:rPr>
          <w:rFonts w:ascii="Times New Roman" w:hAnsi="Times New Roman" w:cs="Times New Roman"/>
          <w:sz w:val="24"/>
          <w:szCs w:val="24"/>
        </w:rPr>
        <w:t>, що становит</w:t>
      </w:r>
      <w:r w:rsidR="004B2FBE">
        <w:rPr>
          <w:rFonts w:ascii="Times New Roman" w:hAnsi="Times New Roman" w:cs="Times New Roman"/>
          <w:sz w:val="24"/>
          <w:szCs w:val="24"/>
        </w:rPr>
        <w:t>име</w:t>
      </w:r>
      <w:r w:rsidR="009A4DE9" w:rsidRPr="00A10ED3">
        <w:rPr>
          <w:rFonts w:ascii="Times New Roman" w:hAnsi="Times New Roman" w:cs="Times New Roman"/>
          <w:sz w:val="24"/>
          <w:szCs w:val="24"/>
        </w:rPr>
        <w:t xml:space="preserve"> </w:t>
      </w:r>
      <w:r w:rsidR="005B33A8" w:rsidRPr="00A10ED3">
        <w:rPr>
          <w:rFonts w:ascii="Times New Roman" w:hAnsi="Times New Roman" w:cs="Times New Roman"/>
          <w:sz w:val="24"/>
          <w:szCs w:val="24"/>
        </w:rPr>
        <w:t>26,2</w:t>
      </w:r>
      <w:r w:rsidR="009A4DE9" w:rsidRPr="00A10ED3">
        <w:rPr>
          <w:rFonts w:ascii="Times New Roman" w:hAnsi="Times New Roman" w:cs="Times New Roman"/>
          <w:sz w:val="24"/>
          <w:szCs w:val="24"/>
        </w:rPr>
        <w:t xml:space="preserve">% від рівня викидів </w:t>
      </w:r>
      <w:r w:rsidR="00277665" w:rsidRPr="00A10ED3">
        <w:rPr>
          <w:rFonts w:ascii="Times New Roman" w:hAnsi="Times New Roman" w:cs="Times New Roman"/>
          <w:sz w:val="24"/>
          <w:szCs w:val="24"/>
        </w:rPr>
        <w:t>у</w:t>
      </w:r>
      <w:r w:rsidR="009A4DE9" w:rsidRPr="00A10ED3">
        <w:rPr>
          <w:rFonts w:ascii="Times New Roman" w:hAnsi="Times New Roman" w:cs="Times New Roman"/>
          <w:sz w:val="24"/>
          <w:szCs w:val="24"/>
        </w:rPr>
        <w:t xml:space="preserve"> Базовому році.</w:t>
      </w:r>
    </w:p>
    <w:p w:rsidR="00EB5734" w:rsidRPr="00A10ED3" w:rsidRDefault="00EB5734">
      <w:pPr>
        <w:rPr>
          <w:rFonts w:ascii="Times New Roman" w:hAnsi="Times New Roman" w:cs="Times New Roman"/>
        </w:rPr>
      </w:pPr>
      <w:r w:rsidRPr="00A10ED3">
        <w:rPr>
          <w:rFonts w:ascii="Times New Roman" w:hAnsi="Times New Roman" w:cs="Times New Roman"/>
        </w:rPr>
        <w:br w:type="page"/>
      </w:r>
    </w:p>
    <w:p w:rsidR="00FA7B13" w:rsidRPr="00A10ED3" w:rsidRDefault="00FA7B13" w:rsidP="00FA7B13">
      <w:pPr>
        <w:pStyle w:val="1"/>
        <w:spacing w:before="0"/>
        <w:rPr>
          <w:rFonts w:ascii="Times New Roman" w:hAnsi="Times New Roman" w:cs="Times New Roman"/>
          <w:color w:val="FFFFFF" w:themeColor="background1"/>
          <w:sz w:val="4"/>
          <w:szCs w:val="4"/>
        </w:rPr>
        <w:sectPr w:rsidR="00FA7B13" w:rsidRPr="00A10ED3" w:rsidSect="008B74F2">
          <w:type w:val="continuous"/>
          <w:pgSz w:w="11906" w:h="16838"/>
          <w:pgMar w:top="1134" w:right="567" w:bottom="1134" w:left="709" w:header="709" w:footer="709" w:gutter="0"/>
          <w:cols w:space="708"/>
          <w:docGrid w:linePitch="360"/>
        </w:sectPr>
      </w:pPr>
    </w:p>
    <w:p w:rsidR="00FA7B13" w:rsidRPr="00A10ED3" w:rsidRDefault="00FA7B13" w:rsidP="00FA7B13">
      <w:pPr>
        <w:pStyle w:val="1"/>
        <w:spacing w:before="0"/>
        <w:rPr>
          <w:rFonts w:ascii="Times New Roman" w:hAnsi="Times New Roman" w:cs="Times New Roman"/>
          <w:color w:val="FFFFFF" w:themeColor="background1"/>
          <w:sz w:val="22"/>
          <w:szCs w:val="4"/>
        </w:rPr>
      </w:pPr>
      <w:bookmarkStart w:id="97" w:name="_Toc458005196"/>
      <w:r w:rsidRPr="00A10ED3">
        <w:rPr>
          <w:rFonts w:ascii="Times New Roman" w:hAnsi="Times New Roman" w:cs="Times New Roman"/>
          <w:color w:val="FFFFFF" w:themeColor="background1"/>
          <w:sz w:val="22"/>
          <w:szCs w:val="4"/>
        </w:rPr>
        <w:lastRenderedPageBreak/>
        <w:t>Розділ 5. Фінансування ПДСЕР</w:t>
      </w:r>
      <w:bookmarkEnd w:id="97"/>
    </w:p>
    <w:p w:rsidR="00FA7B13" w:rsidRPr="00A10ED3" w:rsidRDefault="00EF2CAF" w:rsidP="0020311A">
      <w:pPr>
        <w:pStyle w:val="2"/>
        <w:numPr>
          <w:ilvl w:val="1"/>
          <w:numId w:val="16"/>
        </w:numPr>
        <w:tabs>
          <w:tab w:val="left" w:pos="567"/>
        </w:tabs>
        <w:spacing w:before="0" w:after="240"/>
        <w:jc w:val="both"/>
        <w:rPr>
          <w:rFonts w:ascii="Times New Roman" w:hAnsi="Times New Roman" w:cs="Times New Roman"/>
          <w:color w:val="1F497D" w:themeColor="text2"/>
        </w:rPr>
      </w:pPr>
      <w:bookmarkStart w:id="98" w:name="_Toc458005197"/>
      <w:r w:rsidRPr="00A10ED3">
        <w:rPr>
          <w:rFonts w:ascii="Times New Roman" w:hAnsi="Times New Roman" w:cs="Times New Roman"/>
          <w:color w:val="1F497D" w:themeColor="text2"/>
        </w:rPr>
        <w:t xml:space="preserve">Фінансова рамка </w:t>
      </w:r>
      <w:r w:rsidR="00FA7B13" w:rsidRPr="00A10ED3">
        <w:rPr>
          <w:rFonts w:ascii="Times New Roman" w:hAnsi="Times New Roman" w:cs="Times New Roman"/>
          <w:color w:val="1F497D" w:themeColor="text2"/>
        </w:rPr>
        <w:t>ПДСЕР</w:t>
      </w:r>
      <w:bookmarkEnd w:id="98"/>
    </w:p>
    <w:p w:rsidR="00FA7B13" w:rsidRPr="00A10ED3" w:rsidRDefault="00FA7B13" w:rsidP="00A73218">
      <w:pPr>
        <w:spacing w:after="0" w:line="293" w:lineRule="auto"/>
        <w:ind w:right="-94"/>
        <w:jc w:val="both"/>
        <w:rPr>
          <w:rFonts w:ascii="Times New Roman" w:hAnsi="Times New Roman" w:cs="Times New Roman"/>
        </w:rPr>
        <w:sectPr w:rsidR="00FA7B13" w:rsidRPr="00A10ED3" w:rsidSect="00FA7B13">
          <w:headerReference w:type="default" r:id="rId82"/>
          <w:type w:val="continuous"/>
          <w:pgSz w:w="11906" w:h="16838"/>
          <w:pgMar w:top="1134" w:right="567" w:bottom="1134" w:left="709" w:header="709" w:footer="709" w:gutter="0"/>
          <w:cols w:space="708"/>
          <w:docGrid w:linePitch="360"/>
        </w:sectPr>
      </w:pPr>
    </w:p>
    <w:p w:rsidR="00906C11" w:rsidRPr="00A10ED3" w:rsidRDefault="00906C11" w:rsidP="00906C11">
      <w:pPr>
        <w:jc w:val="both"/>
        <w:rPr>
          <w:rStyle w:val="af"/>
          <w:rFonts w:ascii="Times New Roman" w:hAnsi="Times New Roman"/>
          <w:color w:val="000000"/>
          <w:sz w:val="24"/>
          <w:szCs w:val="24"/>
          <w:lang w:eastAsia="uk-UA"/>
        </w:rPr>
      </w:pPr>
      <w:r w:rsidRPr="00A10ED3">
        <w:rPr>
          <w:rStyle w:val="af"/>
          <w:rFonts w:ascii="Times New Roman" w:hAnsi="Times New Roman"/>
          <w:color w:val="000000"/>
          <w:sz w:val="24"/>
          <w:szCs w:val="24"/>
          <w:lang w:eastAsia="uk-UA"/>
        </w:rPr>
        <w:t>Формування джерел фінансування інвестиційних проектів є основою успішної реалізації та виконання ПДСЕР. Визначення обсягів і джерел фінансування базується на даних інвестиційних проектів, в яких визначені структура проекту, цільові показники ефективності, проектні пропозиції, а також оцінені масштаби витрат та заощаджень ресурсів. Визначені можлив</w:t>
      </w:r>
      <w:r w:rsidR="00376289">
        <w:rPr>
          <w:rStyle w:val="af"/>
          <w:rFonts w:ascii="Times New Roman" w:hAnsi="Times New Roman"/>
          <w:color w:val="000000"/>
          <w:sz w:val="24"/>
          <w:szCs w:val="24"/>
          <w:lang w:eastAsia="uk-UA"/>
        </w:rPr>
        <w:t>о</w:t>
      </w:r>
      <w:r w:rsidRPr="00A10ED3">
        <w:rPr>
          <w:rStyle w:val="af"/>
          <w:rFonts w:ascii="Times New Roman" w:hAnsi="Times New Roman"/>
          <w:color w:val="000000"/>
          <w:sz w:val="24"/>
          <w:szCs w:val="24"/>
          <w:lang w:eastAsia="uk-UA"/>
        </w:rPr>
        <w:t>ст</w:t>
      </w:r>
      <w:r w:rsidR="00376289">
        <w:rPr>
          <w:rStyle w:val="af"/>
          <w:rFonts w:ascii="Times New Roman" w:hAnsi="Times New Roman"/>
          <w:color w:val="000000"/>
          <w:sz w:val="24"/>
          <w:szCs w:val="24"/>
          <w:lang w:eastAsia="uk-UA"/>
        </w:rPr>
        <w:t>і</w:t>
      </w:r>
      <w:r w:rsidRPr="00A10ED3">
        <w:rPr>
          <w:rStyle w:val="af"/>
          <w:rFonts w:ascii="Times New Roman" w:hAnsi="Times New Roman"/>
          <w:color w:val="000000"/>
          <w:sz w:val="24"/>
          <w:szCs w:val="24"/>
          <w:lang w:eastAsia="uk-UA"/>
        </w:rPr>
        <w:t xml:space="preserve"> фінансування інвестиційних проектів за рахунок власних</w:t>
      </w:r>
      <w:r w:rsidR="00277665" w:rsidRPr="00A10ED3">
        <w:rPr>
          <w:rStyle w:val="af"/>
          <w:rFonts w:ascii="Times New Roman" w:hAnsi="Times New Roman"/>
          <w:color w:val="000000"/>
          <w:sz w:val="24"/>
          <w:szCs w:val="24"/>
          <w:lang w:eastAsia="uk-UA"/>
        </w:rPr>
        <w:t xml:space="preserve"> коштів міста та залучення </w:t>
      </w:r>
      <w:proofErr w:type="spellStart"/>
      <w:r w:rsidR="00277665" w:rsidRPr="00A10ED3">
        <w:rPr>
          <w:rStyle w:val="af"/>
          <w:rFonts w:ascii="Times New Roman" w:hAnsi="Times New Roman"/>
          <w:color w:val="000000"/>
          <w:sz w:val="24"/>
          <w:szCs w:val="24"/>
          <w:lang w:eastAsia="uk-UA"/>
        </w:rPr>
        <w:t>спів</w:t>
      </w:r>
      <w:r w:rsidRPr="00A10ED3">
        <w:rPr>
          <w:rStyle w:val="af"/>
          <w:rFonts w:ascii="Times New Roman" w:hAnsi="Times New Roman"/>
          <w:color w:val="000000"/>
          <w:sz w:val="24"/>
          <w:szCs w:val="24"/>
          <w:lang w:eastAsia="uk-UA"/>
        </w:rPr>
        <w:t>фінансування</w:t>
      </w:r>
      <w:proofErr w:type="spellEnd"/>
      <w:r w:rsidRPr="00A10ED3">
        <w:rPr>
          <w:rStyle w:val="af"/>
          <w:rFonts w:ascii="Times New Roman" w:hAnsi="Times New Roman"/>
          <w:color w:val="000000"/>
          <w:sz w:val="24"/>
          <w:szCs w:val="24"/>
          <w:lang w:eastAsia="uk-UA"/>
        </w:rPr>
        <w:t xml:space="preserve"> з інших  джерел. Проекти можуть бути профінансовані з використанням різних механізмів та різних джерел, але усі розпорядники коштів повинні діяти узгоджено згідно </w:t>
      </w:r>
      <w:r w:rsidR="00277665" w:rsidRPr="00A10ED3">
        <w:rPr>
          <w:rStyle w:val="af"/>
          <w:rFonts w:ascii="Times New Roman" w:hAnsi="Times New Roman"/>
          <w:color w:val="000000"/>
          <w:sz w:val="24"/>
          <w:szCs w:val="24"/>
          <w:lang w:eastAsia="uk-UA"/>
        </w:rPr>
        <w:t xml:space="preserve">з </w:t>
      </w:r>
      <w:r w:rsidRPr="00A10ED3">
        <w:rPr>
          <w:rStyle w:val="af"/>
          <w:rFonts w:ascii="Times New Roman" w:hAnsi="Times New Roman"/>
          <w:color w:val="000000"/>
          <w:sz w:val="24"/>
          <w:szCs w:val="24"/>
          <w:lang w:eastAsia="uk-UA"/>
        </w:rPr>
        <w:t>технологічни</w:t>
      </w:r>
      <w:r w:rsidR="00277665" w:rsidRPr="00A10ED3">
        <w:rPr>
          <w:rStyle w:val="af"/>
          <w:rFonts w:ascii="Times New Roman" w:hAnsi="Times New Roman"/>
          <w:color w:val="000000"/>
          <w:sz w:val="24"/>
          <w:szCs w:val="24"/>
          <w:lang w:eastAsia="uk-UA"/>
        </w:rPr>
        <w:t>ми</w:t>
      </w:r>
      <w:r w:rsidRPr="00A10ED3">
        <w:rPr>
          <w:rStyle w:val="af"/>
          <w:rFonts w:ascii="Times New Roman" w:hAnsi="Times New Roman"/>
          <w:color w:val="000000"/>
          <w:sz w:val="24"/>
          <w:szCs w:val="24"/>
          <w:lang w:eastAsia="uk-UA"/>
        </w:rPr>
        <w:t xml:space="preserve"> та методологічни</w:t>
      </w:r>
      <w:r w:rsidR="00277665" w:rsidRPr="00A10ED3">
        <w:rPr>
          <w:rStyle w:val="af"/>
          <w:rFonts w:ascii="Times New Roman" w:hAnsi="Times New Roman"/>
          <w:color w:val="000000"/>
          <w:sz w:val="24"/>
          <w:szCs w:val="24"/>
          <w:lang w:eastAsia="uk-UA"/>
        </w:rPr>
        <w:t>ми</w:t>
      </w:r>
      <w:r w:rsidRPr="00A10ED3">
        <w:rPr>
          <w:rStyle w:val="af"/>
          <w:rFonts w:ascii="Times New Roman" w:hAnsi="Times New Roman"/>
          <w:color w:val="000000"/>
          <w:sz w:val="24"/>
          <w:szCs w:val="24"/>
          <w:lang w:eastAsia="uk-UA"/>
        </w:rPr>
        <w:t xml:space="preserve"> план</w:t>
      </w:r>
      <w:r w:rsidR="00277665" w:rsidRPr="00A10ED3">
        <w:rPr>
          <w:rStyle w:val="af"/>
          <w:rFonts w:ascii="Times New Roman" w:hAnsi="Times New Roman"/>
          <w:color w:val="000000"/>
          <w:sz w:val="24"/>
          <w:szCs w:val="24"/>
          <w:lang w:eastAsia="uk-UA"/>
        </w:rPr>
        <w:t>ами</w:t>
      </w:r>
      <w:r w:rsidRPr="00A10ED3">
        <w:rPr>
          <w:rStyle w:val="af"/>
          <w:rFonts w:ascii="Times New Roman" w:hAnsi="Times New Roman"/>
          <w:color w:val="000000"/>
          <w:sz w:val="24"/>
          <w:szCs w:val="24"/>
          <w:lang w:eastAsia="uk-UA"/>
        </w:rPr>
        <w:t xml:space="preserve">. </w:t>
      </w:r>
    </w:p>
    <w:p w:rsidR="00906C11" w:rsidRPr="00A10ED3" w:rsidRDefault="00906C11" w:rsidP="00906C11">
      <w:pPr>
        <w:jc w:val="both"/>
        <w:rPr>
          <w:rStyle w:val="af"/>
          <w:rFonts w:ascii="Times New Roman" w:hAnsi="Times New Roman"/>
          <w:sz w:val="24"/>
          <w:szCs w:val="24"/>
          <w:lang w:eastAsia="uk-UA"/>
        </w:rPr>
      </w:pPr>
      <w:r w:rsidRPr="00A10ED3">
        <w:rPr>
          <w:rStyle w:val="af"/>
          <w:rFonts w:ascii="Times New Roman" w:hAnsi="Times New Roman"/>
          <w:color w:val="000000"/>
          <w:sz w:val="24"/>
          <w:szCs w:val="24"/>
          <w:lang w:eastAsia="uk-UA"/>
        </w:rPr>
        <w:t>Загальний обсяг інвестицій необхідних для  реалізації ПДСЕР  міста Суми – 1 </w:t>
      </w:r>
      <w:r w:rsidR="00825977" w:rsidRPr="00A10ED3">
        <w:rPr>
          <w:rStyle w:val="af"/>
          <w:rFonts w:ascii="Times New Roman" w:hAnsi="Times New Roman"/>
          <w:color w:val="000000"/>
          <w:sz w:val="24"/>
          <w:szCs w:val="24"/>
          <w:lang w:eastAsia="uk-UA"/>
        </w:rPr>
        <w:t>368</w:t>
      </w:r>
      <w:r w:rsidR="000B481A" w:rsidRPr="00A10ED3">
        <w:rPr>
          <w:rStyle w:val="af"/>
          <w:rFonts w:ascii="Times New Roman" w:hAnsi="Times New Roman"/>
          <w:color w:val="000000"/>
          <w:sz w:val="24"/>
          <w:szCs w:val="24"/>
          <w:lang w:eastAsia="uk-UA"/>
        </w:rPr>
        <w:t>,</w:t>
      </w:r>
      <w:r w:rsidR="00825977" w:rsidRPr="00A10ED3">
        <w:rPr>
          <w:rStyle w:val="af"/>
          <w:rFonts w:ascii="Times New Roman" w:hAnsi="Times New Roman"/>
          <w:color w:val="000000"/>
          <w:sz w:val="24"/>
          <w:szCs w:val="24"/>
          <w:lang w:eastAsia="uk-UA"/>
        </w:rPr>
        <w:t>6</w:t>
      </w:r>
      <w:r w:rsidRPr="00A10ED3">
        <w:rPr>
          <w:rStyle w:val="af"/>
          <w:rFonts w:ascii="Times New Roman" w:hAnsi="Times New Roman"/>
          <w:color w:val="000000"/>
          <w:sz w:val="24"/>
          <w:szCs w:val="24"/>
          <w:lang w:eastAsia="uk-UA"/>
        </w:rPr>
        <w:t xml:space="preserve"> млн. грн.</w:t>
      </w:r>
      <w:r w:rsidRPr="00A10ED3">
        <w:rPr>
          <w:rStyle w:val="af"/>
          <w:rFonts w:ascii="Times New Roman" w:hAnsi="Times New Roman"/>
          <w:sz w:val="24"/>
          <w:szCs w:val="24"/>
          <w:lang w:eastAsia="uk-UA"/>
        </w:rPr>
        <w:t xml:space="preserve"> </w:t>
      </w:r>
    </w:p>
    <w:p w:rsidR="00906C11" w:rsidRPr="00A10ED3" w:rsidRDefault="00EF2CAF" w:rsidP="00906C11">
      <w:pPr>
        <w:jc w:val="both"/>
        <w:rPr>
          <w:rStyle w:val="af"/>
          <w:rFonts w:ascii="Times New Roman" w:hAnsi="Times New Roman"/>
          <w:color w:val="000000"/>
          <w:sz w:val="24"/>
          <w:szCs w:val="24"/>
          <w:lang w:eastAsia="uk-UA"/>
        </w:rPr>
      </w:pPr>
      <w:r w:rsidRPr="00A10ED3">
        <w:rPr>
          <w:rStyle w:val="af"/>
          <w:rFonts w:ascii="Times New Roman" w:hAnsi="Times New Roman"/>
          <w:color w:val="000000"/>
          <w:sz w:val="24"/>
          <w:szCs w:val="24"/>
          <w:lang w:eastAsia="uk-UA"/>
        </w:rPr>
        <w:t xml:space="preserve">Період виконання ПДСЕР </w:t>
      </w:r>
      <w:r w:rsidR="00906C11" w:rsidRPr="00A10ED3">
        <w:rPr>
          <w:rStyle w:val="af"/>
          <w:rFonts w:ascii="Times New Roman" w:hAnsi="Times New Roman"/>
          <w:color w:val="000000"/>
          <w:sz w:val="24"/>
          <w:szCs w:val="24"/>
          <w:lang w:eastAsia="uk-UA"/>
        </w:rPr>
        <w:t>2016-2025 рр.</w:t>
      </w:r>
    </w:p>
    <w:p w:rsidR="00906C11" w:rsidRPr="00A10ED3" w:rsidRDefault="00906C11" w:rsidP="00E35383">
      <w:pPr>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Таблиця 5.1.1. Загальний обсяг інвестицій необхідних для реалізації ПДСЕР</w:t>
      </w:r>
    </w:p>
    <w:tbl>
      <w:tblPr>
        <w:tblStyle w:val="-1"/>
        <w:tblW w:w="10740" w:type="dxa"/>
        <w:tblBorders>
          <w:top w:val="none" w:sz="0" w:space="0" w:color="auto"/>
          <w:left w:val="none" w:sz="0" w:space="0" w:color="auto"/>
          <w:bottom w:val="none" w:sz="0" w:space="0" w:color="auto"/>
          <w:right w:val="none" w:sz="0" w:space="0" w:color="auto"/>
          <w:insideH w:val="single" w:sz="8" w:space="0" w:color="4F81BD" w:themeColor="accent1"/>
        </w:tblBorders>
        <w:tblLook w:val="04A0" w:firstRow="1" w:lastRow="0" w:firstColumn="1" w:lastColumn="0" w:noHBand="0" w:noVBand="1"/>
      </w:tblPr>
      <w:tblGrid>
        <w:gridCol w:w="4410"/>
        <w:gridCol w:w="1368"/>
        <w:gridCol w:w="1701"/>
        <w:gridCol w:w="3261"/>
      </w:tblGrid>
      <w:tr w:rsidR="00906C11" w:rsidRPr="00A10ED3" w:rsidTr="00E3547C">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410" w:type="dxa"/>
            <w:noWrap/>
            <w:vAlign w:val="center"/>
            <w:hideMark/>
          </w:tcPr>
          <w:p w:rsidR="00906C11" w:rsidRPr="00A10ED3" w:rsidRDefault="00906C11" w:rsidP="00515B3E">
            <w:pPr>
              <w:jc w:val="center"/>
              <w:rPr>
                <w:rFonts w:ascii="Times New Roman" w:eastAsia="Times New Roman" w:hAnsi="Times New Roman" w:cs="Times New Roman"/>
                <w:bCs w:val="0"/>
                <w:lang w:eastAsia="ru-RU"/>
              </w:rPr>
            </w:pPr>
            <w:r w:rsidRPr="00A10ED3">
              <w:rPr>
                <w:rFonts w:ascii="Times New Roman" w:eastAsia="Times New Roman" w:hAnsi="Times New Roman" w:cs="Times New Roman"/>
                <w:bCs w:val="0"/>
                <w:lang w:eastAsia="ru-RU"/>
              </w:rPr>
              <w:t>Проекти</w:t>
            </w:r>
          </w:p>
        </w:tc>
        <w:tc>
          <w:tcPr>
            <w:tcW w:w="1368" w:type="dxa"/>
            <w:vAlign w:val="center"/>
            <w:hideMark/>
          </w:tcPr>
          <w:p w:rsidR="00906C11" w:rsidRPr="00A10ED3" w:rsidRDefault="00906C11" w:rsidP="00515B3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lang w:eastAsia="ru-RU"/>
              </w:rPr>
            </w:pPr>
            <w:r w:rsidRPr="00A10ED3">
              <w:rPr>
                <w:rFonts w:ascii="Times New Roman" w:eastAsia="Times New Roman" w:hAnsi="Times New Roman" w:cs="Times New Roman"/>
                <w:bCs w:val="0"/>
                <w:lang w:eastAsia="ru-RU"/>
              </w:rPr>
              <w:t>Інвестиції , млн. грн.</w:t>
            </w:r>
          </w:p>
        </w:tc>
        <w:tc>
          <w:tcPr>
            <w:tcW w:w="1701" w:type="dxa"/>
            <w:vAlign w:val="center"/>
            <w:hideMark/>
          </w:tcPr>
          <w:p w:rsidR="00906C11" w:rsidRPr="00A10ED3" w:rsidRDefault="00906C11" w:rsidP="00515B3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lang w:eastAsia="ru-RU"/>
              </w:rPr>
            </w:pPr>
            <w:r w:rsidRPr="00A10ED3">
              <w:rPr>
                <w:rFonts w:ascii="Times New Roman" w:eastAsia="Times New Roman" w:hAnsi="Times New Roman" w:cs="Times New Roman"/>
                <w:bCs w:val="0"/>
                <w:lang w:eastAsia="ru-RU"/>
              </w:rPr>
              <w:t>Період реалізації, рік</w:t>
            </w:r>
          </w:p>
        </w:tc>
        <w:tc>
          <w:tcPr>
            <w:tcW w:w="3261" w:type="dxa"/>
            <w:vAlign w:val="center"/>
            <w:hideMark/>
          </w:tcPr>
          <w:p w:rsidR="00906C11" w:rsidRPr="00A10ED3" w:rsidRDefault="00906C11" w:rsidP="00E3547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lang w:eastAsia="ru-RU"/>
              </w:rPr>
            </w:pPr>
            <w:r w:rsidRPr="00A10ED3">
              <w:rPr>
                <w:rFonts w:ascii="Times New Roman" w:eastAsia="Times New Roman" w:hAnsi="Times New Roman" w:cs="Times New Roman"/>
                <w:bCs w:val="0"/>
                <w:lang w:eastAsia="ru-RU"/>
              </w:rPr>
              <w:t>Джерела фінансування</w:t>
            </w:r>
            <w:r w:rsidR="000B481A" w:rsidRPr="00A10ED3">
              <w:rPr>
                <w:rFonts w:ascii="Times New Roman" w:eastAsia="Times New Roman" w:hAnsi="Times New Roman" w:cs="Times New Roman"/>
                <w:bCs w:val="0"/>
                <w:lang w:eastAsia="ru-RU"/>
              </w:rPr>
              <w:t>, млн.</w:t>
            </w:r>
            <w:r w:rsidR="00D474BA" w:rsidRPr="00A10ED3">
              <w:rPr>
                <w:rFonts w:ascii="Times New Roman" w:eastAsia="Times New Roman" w:hAnsi="Times New Roman" w:cs="Times New Roman"/>
                <w:bCs w:val="0"/>
                <w:lang w:eastAsia="ru-RU"/>
              </w:rPr>
              <w:t xml:space="preserve"> </w:t>
            </w:r>
            <w:r w:rsidR="000B481A" w:rsidRPr="00A10ED3">
              <w:rPr>
                <w:rFonts w:ascii="Times New Roman" w:eastAsia="Times New Roman" w:hAnsi="Times New Roman" w:cs="Times New Roman"/>
                <w:bCs w:val="0"/>
                <w:lang w:eastAsia="ru-RU"/>
              </w:rPr>
              <w:t>грн.</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shd w:val="clear" w:color="auto" w:fill="B8CCE4" w:themeFill="accent1" w:themeFillTint="66"/>
            <w:noWrap/>
            <w:hideMark/>
          </w:tcPr>
          <w:p w:rsidR="00906C11" w:rsidRPr="00A10ED3" w:rsidRDefault="00906C11" w:rsidP="00252AD1">
            <w:pPr>
              <w:rPr>
                <w:rFonts w:ascii="Times New Roman" w:eastAsia="Times New Roman" w:hAnsi="Times New Roman" w:cs="Times New Roman"/>
                <w:bCs w:val="0"/>
                <w:i/>
                <w:iCs/>
                <w:color w:val="000000"/>
                <w:lang w:eastAsia="ru-RU"/>
              </w:rPr>
            </w:pPr>
            <w:r w:rsidRPr="00A10ED3">
              <w:rPr>
                <w:rFonts w:ascii="Times New Roman" w:eastAsia="Times New Roman" w:hAnsi="Times New Roman" w:cs="Times New Roman"/>
                <w:bCs w:val="0"/>
                <w:i/>
                <w:iCs/>
                <w:color w:val="000000"/>
                <w:lang w:eastAsia="ru-RU"/>
              </w:rPr>
              <w:t>Бюджетний сектор</w:t>
            </w:r>
          </w:p>
        </w:tc>
        <w:tc>
          <w:tcPr>
            <w:tcW w:w="1368" w:type="dxa"/>
            <w:tcBorders>
              <w:top w:val="none" w:sz="0" w:space="0" w:color="auto"/>
              <w:bottom w:val="none" w:sz="0" w:space="0" w:color="auto"/>
            </w:tcBorders>
            <w:shd w:val="clear" w:color="auto" w:fill="B8CCE4" w:themeFill="accent1" w:themeFillTint="66"/>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p>
        </w:tc>
        <w:tc>
          <w:tcPr>
            <w:tcW w:w="1701" w:type="dxa"/>
            <w:tcBorders>
              <w:top w:val="none" w:sz="0" w:space="0" w:color="auto"/>
              <w:bottom w:val="none" w:sz="0" w:space="0" w:color="auto"/>
            </w:tcBorders>
            <w:shd w:val="clear" w:color="auto" w:fill="B8CCE4" w:themeFill="accent1" w:themeFillTint="66"/>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p>
        </w:tc>
        <w:tc>
          <w:tcPr>
            <w:tcW w:w="3261" w:type="dxa"/>
            <w:tcBorders>
              <w:top w:val="none" w:sz="0" w:space="0" w:color="auto"/>
              <w:bottom w:val="none" w:sz="0" w:space="0" w:color="auto"/>
              <w:right w:val="none" w:sz="0" w:space="0" w:color="auto"/>
            </w:tcBorders>
            <w:shd w:val="clear" w:color="auto" w:fill="B8CCE4" w:themeFill="accent1" w:themeFillTint="66"/>
            <w:noWrap/>
            <w:hideMark/>
          </w:tcPr>
          <w:p w:rsidR="00906C11" w:rsidRPr="00A10ED3" w:rsidRDefault="00906C11" w:rsidP="00E3547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p>
        </w:tc>
      </w:tr>
      <w:tr w:rsidR="00906C11" w:rsidRPr="00A10ED3" w:rsidTr="00E3547C">
        <w:trPr>
          <w:trHeight w:val="66"/>
        </w:trPr>
        <w:tc>
          <w:tcPr>
            <w:cnfStyle w:val="001000000000" w:firstRow="0" w:lastRow="0" w:firstColumn="1" w:lastColumn="0" w:oddVBand="0" w:evenVBand="0" w:oddHBand="0" w:evenHBand="0" w:firstRowFirstColumn="0" w:firstRowLastColumn="0" w:lastRowFirstColumn="0" w:lastRowLastColumn="0"/>
            <w:tcW w:w="4410" w:type="dxa"/>
            <w:hideMark/>
          </w:tcPr>
          <w:p w:rsidR="00906C11" w:rsidRPr="00A10ED3" w:rsidRDefault="00906C11" w:rsidP="00F13A86">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Впровадження енергетичного менеджменту</w:t>
            </w:r>
          </w:p>
        </w:tc>
        <w:tc>
          <w:tcPr>
            <w:tcW w:w="1368" w:type="dxa"/>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6,9</w:t>
            </w:r>
          </w:p>
        </w:tc>
        <w:tc>
          <w:tcPr>
            <w:tcW w:w="1701" w:type="dxa"/>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2016-2017</w:t>
            </w:r>
          </w:p>
        </w:tc>
        <w:tc>
          <w:tcPr>
            <w:tcW w:w="3261" w:type="dxa"/>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Міський бюджет</w:t>
            </w:r>
            <w:r w:rsidR="000B481A" w:rsidRPr="00A10ED3">
              <w:rPr>
                <w:rFonts w:ascii="Times New Roman" w:eastAsia="Times New Roman" w:hAnsi="Times New Roman" w:cs="Times New Roman"/>
                <w:color w:val="000000"/>
                <w:lang w:eastAsia="ru-RU"/>
              </w:rPr>
              <w:t xml:space="preserve"> </w:t>
            </w:r>
            <w:r w:rsidR="006C6970" w:rsidRPr="00A10ED3">
              <w:rPr>
                <w:rFonts w:ascii="Times New Roman" w:eastAsia="Times New Roman" w:hAnsi="Times New Roman" w:cs="Times New Roman"/>
                <w:color w:val="000000"/>
                <w:lang w:eastAsia="ru-RU"/>
              </w:rPr>
              <w:t xml:space="preserve">     </w:t>
            </w:r>
            <w:r w:rsidR="000B481A" w:rsidRPr="00A10ED3">
              <w:rPr>
                <w:rFonts w:ascii="Times New Roman" w:eastAsia="Times New Roman" w:hAnsi="Times New Roman" w:cs="Times New Roman"/>
                <w:color w:val="000000"/>
                <w:lang w:eastAsia="ru-RU"/>
              </w:rPr>
              <w:t xml:space="preserve"> 6,9</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shd w:val="clear" w:color="auto" w:fill="DBE5F1" w:themeFill="accent1" w:themeFillTint="33"/>
            <w:hideMark/>
          </w:tcPr>
          <w:p w:rsidR="00906C11" w:rsidRPr="00A10ED3" w:rsidRDefault="00906C11" w:rsidP="00E651BD">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 xml:space="preserve">ПУЛ 1. Підвищення енергоефективності в освітніх закладах </w:t>
            </w:r>
            <w:r w:rsidR="00E651BD" w:rsidRPr="00A10ED3">
              <w:rPr>
                <w:rFonts w:ascii="Times New Roman" w:eastAsia="Times New Roman" w:hAnsi="Times New Roman" w:cs="Times New Roman"/>
                <w:b w:val="0"/>
                <w:color w:val="000000"/>
                <w:lang w:eastAsia="ru-RU"/>
              </w:rPr>
              <w:t xml:space="preserve">управління освіти і науки </w:t>
            </w:r>
            <w:r w:rsidRPr="00A10ED3">
              <w:rPr>
                <w:rFonts w:ascii="Times New Roman" w:eastAsia="Times New Roman" w:hAnsi="Times New Roman" w:cs="Times New Roman"/>
                <w:b w:val="0"/>
                <w:color w:val="000000"/>
                <w:lang w:eastAsia="ru-RU"/>
              </w:rPr>
              <w:t xml:space="preserve"> (ДНЗ №</w:t>
            </w:r>
            <w:r w:rsidR="00376289">
              <w:rPr>
                <w:rFonts w:ascii="Times New Roman" w:eastAsia="Times New Roman" w:hAnsi="Times New Roman" w:cs="Times New Roman"/>
                <w:b w:val="0"/>
                <w:color w:val="000000"/>
                <w:lang w:eastAsia="ru-RU"/>
              </w:rPr>
              <w:t xml:space="preserve">№ 2, 14, </w:t>
            </w:r>
            <w:r w:rsidRPr="00A10ED3">
              <w:rPr>
                <w:rFonts w:ascii="Times New Roman" w:eastAsia="Times New Roman" w:hAnsi="Times New Roman" w:cs="Times New Roman"/>
                <w:b w:val="0"/>
                <w:color w:val="000000"/>
                <w:lang w:eastAsia="ru-RU"/>
              </w:rPr>
              <w:t>22, ЗОШ №29)</w:t>
            </w:r>
          </w:p>
        </w:tc>
        <w:tc>
          <w:tcPr>
            <w:tcW w:w="1368" w:type="dxa"/>
            <w:tcBorders>
              <w:top w:val="none" w:sz="0" w:space="0" w:color="auto"/>
              <w:bottom w:val="none" w:sz="0" w:space="0" w:color="auto"/>
            </w:tcBorders>
            <w:shd w:val="clear" w:color="auto" w:fill="DBE5F1" w:themeFill="accent1" w:themeFillTint="33"/>
            <w:hideMark/>
          </w:tcPr>
          <w:p w:rsidR="006C6970" w:rsidRPr="00A10ED3" w:rsidRDefault="006C6970"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10,5</w:t>
            </w:r>
          </w:p>
        </w:tc>
        <w:tc>
          <w:tcPr>
            <w:tcW w:w="1701" w:type="dxa"/>
            <w:tcBorders>
              <w:top w:val="none" w:sz="0" w:space="0" w:color="auto"/>
              <w:bottom w:val="none" w:sz="0" w:space="0" w:color="auto"/>
            </w:tcBorders>
            <w:shd w:val="clear" w:color="auto" w:fill="DBE5F1" w:themeFill="accent1" w:themeFillTint="33"/>
            <w:noWrap/>
            <w:hideMark/>
          </w:tcPr>
          <w:p w:rsidR="006C6970" w:rsidRPr="00A10ED3" w:rsidRDefault="006C6970"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2 016</w:t>
            </w:r>
          </w:p>
        </w:tc>
        <w:tc>
          <w:tcPr>
            <w:tcW w:w="3261" w:type="dxa"/>
            <w:tcBorders>
              <w:top w:val="none" w:sz="0" w:space="0" w:color="auto"/>
              <w:bottom w:val="none" w:sz="0" w:space="0" w:color="auto"/>
              <w:right w:val="none" w:sz="0" w:space="0" w:color="auto"/>
            </w:tcBorders>
            <w:shd w:val="clear" w:color="auto" w:fill="DBE5F1" w:themeFill="accent1" w:themeFillTint="33"/>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Міський бюджет </w:t>
            </w:r>
            <w:r w:rsidR="006C6970" w:rsidRPr="00A10ED3">
              <w:rPr>
                <w:rFonts w:ascii="Times New Roman" w:eastAsia="Times New Roman" w:hAnsi="Times New Roman" w:cs="Times New Roman"/>
                <w:color w:val="000000"/>
                <w:lang w:eastAsia="ru-RU"/>
              </w:rPr>
              <w:t xml:space="preserve">      </w:t>
            </w:r>
            <w:r w:rsidR="000B481A" w:rsidRPr="00A10ED3">
              <w:rPr>
                <w:rFonts w:ascii="Times New Roman" w:eastAsia="Times New Roman" w:hAnsi="Times New Roman" w:cs="Times New Roman"/>
                <w:color w:val="000000"/>
                <w:lang w:eastAsia="ru-RU"/>
              </w:rPr>
              <w:t>0,9</w:t>
            </w:r>
          </w:p>
          <w:p w:rsidR="000B481A" w:rsidRPr="00A10ED3" w:rsidRDefault="000B481A"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Кредит НЕФКО</w:t>
            </w:r>
            <w:r w:rsidR="000B481A" w:rsidRPr="00A10ED3">
              <w:rPr>
                <w:rFonts w:ascii="Times New Roman" w:eastAsia="Times New Roman" w:hAnsi="Times New Roman" w:cs="Times New Roman"/>
                <w:color w:val="000000"/>
                <w:lang w:eastAsia="ru-RU"/>
              </w:rPr>
              <w:t xml:space="preserve"> </w:t>
            </w:r>
            <w:r w:rsidR="006C6970" w:rsidRPr="00A10ED3">
              <w:rPr>
                <w:rFonts w:ascii="Times New Roman" w:eastAsia="Times New Roman" w:hAnsi="Times New Roman" w:cs="Times New Roman"/>
                <w:color w:val="000000"/>
                <w:lang w:eastAsia="ru-RU"/>
              </w:rPr>
              <w:t xml:space="preserve">       </w:t>
            </w:r>
            <w:r w:rsidR="000B481A" w:rsidRPr="00A10ED3">
              <w:rPr>
                <w:rFonts w:ascii="Times New Roman" w:eastAsia="Times New Roman" w:hAnsi="Times New Roman" w:cs="Times New Roman"/>
                <w:color w:val="000000"/>
                <w:lang w:eastAsia="ru-RU"/>
              </w:rPr>
              <w:t>9,6</w:t>
            </w:r>
          </w:p>
        </w:tc>
      </w:tr>
      <w:tr w:rsidR="00906C11" w:rsidRPr="00A10ED3" w:rsidTr="00E3547C">
        <w:trPr>
          <w:trHeight w:val="630"/>
        </w:trPr>
        <w:tc>
          <w:tcPr>
            <w:cnfStyle w:val="001000000000" w:firstRow="0" w:lastRow="0" w:firstColumn="1" w:lastColumn="0" w:oddVBand="0" w:evenVBand="0" w:oddHBand="0" w:evenHBand="0" w:firstRowFirstColumn="0" w:firstRowLastColumn="0" w:lastRowFirstColumn="0" w:lastRowLastColumn="0"/>
            <w:tcW w:w="4410" w:type="dxa"/>
            <w:hideMark/>
          </w:tcPr>
          <w:p w:rsidR="00906C11" w:rsidRPr="00A10ED3" w:rsidRDefault="00906C11" w:rsidP="00F13A86">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 xml:space="preserve">Комплексна </w:t>
            </w:r>
            <w:proofErr w:type="spellStart"/>
            <w:r w:rsidRPr="00A10ED3">
              <w:rPr>
                <w:rFonts w:ascii="Times New Roman" w:eastAsia="Times New Roman" w:hAnsi="Times New Roman" w:cs="Times New Roman"/>
                <w:b w:val="0"/>
                <w:color w:val="000000"/>
                <w:lang w:eastAsia="ru-RU"/>
              </w:rPr>
              <w:t>термомодернізація</w:t>
            </w:r>
            <w:proofErr w:type="spellEnd"/>
            <w:r w:rsidRPr="00A10ED3">
              <w:rPr>
                <w:rFonts w:ascii="Times New Roman" w:eastAsia="Times New Roman" w:hAnsi="Times New Roman" w:cs="Times New Roman"/>
                <w:b w:val="0"/>
                <w:color w:val="000000"/>
                <w:lang w:eastAsia="ru-RU"/>
              </w:rPr>
              <w:t xml:space="preserve"> та реконструкція системи теплопостачання ЗОШ №11</w:t>
            </w:r>
          </w:p>
        </w:tc>
        <w:tc>
          <w:tcPr>
            <w:tcW w:w="1368" w:type="dxa"/>
            <w:hideMark/>
          </w:tcPr>
          <w:p w:rsidR="006C6970" w:rsidRPr="00A10ED3" w:rsidRDefault="006C6970"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4,6</w:t>
            </w:r>
          </w:p>
        </w:tc>
        <w:tc>
          <w:tcPr>
            <w:tcW w:w="1701" w:type="dxa"/>
            <w:noWrap/>
            <w:hideMark/>
          </w:tcPr>
          <w:p w:rsidR="006C6970" w:rsidRPr="00A10ED3" w:rsidRDefault="006C6970"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w:t>
            </w:r>
            <w:r w:rsidR="000B481A" w:rsidRPr="00A10ED3">
              <w:rPr>
                <w:rFonts w:ascii="Times New Roman" w:eastAsia="Times New Roman" w:hAnsi="Times New Roman" w:cs="Times New Roman"/>
                <w:color w:val="000000"/>
                <w:lang w:eastAsia="ru-RU"/>
              </w:rPr>
              <w:t> </w:t>
            </w:r>
            <w:r w:rsidRPr="00A10ED3">
              <w:rPr>
                <w:rFonts w:ascii="Times New Roman" w:eastAsia="Times New Roman" w:hAnsi="Times New Roman" w:cs="Times New Roman"/>
                <w:color w:val="000000"/>
                <w:lang w:eastAsia="ru-RU"/>
              </w:rPr>
              <w:t>016</w:t>
            </w:r>
          </w:p>
        </w:tc>
        <w:tc>
          <w:tcPr>
            <w:tcW w:w="3261" w:type="dxa"/>
            <w:noWrap/>
            <w:hideMark/>
          </w:tcPr>
          <w:p w:rsidR="000B481A" w:rsidRPr="00A10ED3" w:rsidRDefault="000B481A"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Міський бюджет</w:t>
            </w:r>
            <w:r w:rsidR="000B481A" w:rsidRPr="00A10ED3">
              <w:rPr>
                <w:rFonts w:ascii="Times New Roman" w:eastAsia="Times New Roman" w:hAnsi="Times New Roman" w:cs="Times New Roman"/>
                <w:color w:val="000000"/>
                <w:lang w:eastAsia="ru-RU"/>
              </w:rPr>
              <w:t xml:space="preserve"> </w:t>
            </w:r>
            <w:r w:rsidR="006C6970" w:rsidRPr="00A10ED3">
              <w:rPr>
                <w:rFonts w:ascii="Times New Roman" w:eastAsia="Times New Roman" w:hAnsi="Times New Roman" w:cs="Times New Roman"/>
                <w:color w:val="000000"/>
                <w:lang w:eastAsia="ru-RU"/>
              </w:rPr>
              <w:t xml:space="preserve">      </w:t>
            </w:r>
            <w:r w:rsidR="000B481A" w:rsidRPr="00A10ED3">
              <w:rPr>
                <w:rFonts w:ascii="Times New Roman" w:eastAsia="Times New Roman" w:hAnsi="Times New Roman" w:cs="Times New Roman"/>
                <w:color w:val="000000"/>
                <w:lang w:eastAsia="ru-RU"/>
              </w:rPr>
              <w:t>4,6</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shd w:val="clear" w:color="auto" w:fill="DBE5F1" w:themeFill="accent1" w:themeFillTint="33"/>
            <w:hideMark/>
          </w:tcPr>
          <w:p w:rsidR="00906C11" w:rsidRPr="00A10ED3" w:rsidRDefault="00906C11" w:rsidP="00376289">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 xml:space="preserve">ПУЛ 2. Підвищення енергоефективності в бюджетних закладах м. Суми (ЗОШ №24, </w:t>
            </w:r>
            <w:r w:rsidR="00376289">
              <w:rPr>
                <w:rFonts w:ascii="Times New Roman" w:eastAsia="Times New Roman" w:hAnsi="Times New Roman" w:cs="Times New Roman"/>
                <w:b w:val="0"/>
                <w:color w:val="000000"/>
                <w:lang w:eastAsia="ru-RU"/>
              </w:rPr>
              <w:t xml:space="preserve">ССШ </w:t>
            </w:r>
            <w:r w:rsidRPr="00A10ED3">
              <w:rPr>
                <w:rFonts w:ascii="Times New Roman" w:eastAsia="Times New Roman" w:hAnsi="Times New Roman" w:cs="Times New Roman"/>
                <w:b w:val="0"/>
                <w:color w:val="000000"/>
                <w:lang w:eastAsia="ru-RU"/>
              </w:rPr>
              <w:t>№25, ДНЗ №</w:t>
            </w:r>
            <w:r w:rsidR="00376289">
              <w:rPr>
                <w:rFonts w:ascii="Times New Roman" w:eastAsia="Times New Roman" w:hAnsi="Times New Roman" w:cs="Times New Roman"/>
                <w:b w:val="0"/>
                <w:color w:val="000000"/>
                <w:lang w:eastAsia="ru-RU"/>
              </w:rPr>
              <w:t>№3, 15, 28, 3</w:t>
            </w:r>
            <w:r w:rsidRPr="00A10ED3">
              <w:rPr>
                <w:rFonts w:ascii="Times New Roman" w:eastAsia="Times New Roman" w:hAnsi="Times New Roman" w:cs="Times New Roman"/>
                <w:b w:val="0"/>
                <w:color w:val="000000"/>
                <w:lang w:eastAsia="ru-RU"/>
              </w:rPr>
              <w:t xml:space="preserve">9, </w:t>
            </w:r>
            <w:r w:rsidR="00376289">
              <w:rPr>
                <w:rFonts w:ascii="Times New Roman" w:eastAsia="Times New Roman" w:hAnsi="Times New Roman" w:cs="Times New Roman"/>
                <w:b w:val="0"/>
                <w:color w:val="000000"/>
                <w:lang w:eastAsia="ru-RU"/>
              </w:rPr>
              <w:t xml:space="preserve">Сумська міська дитяча клінічна лікарня </w:t>
            </w:r>
            <w:proofErr w:type="spellStart"/>
            <w:r w:rsidR="00376289">
              <w:rPr>
                <w:rFonts w:ascii="Times New Roman" w:eastAsia="Times New Roman" w:hAnsi="Times New Roman" w:cs="Times New Roman"/>
                <w:b w:val="0"/>
                <w:color w:val="000000"/>
                <w:lang w:eastAsia="ru-RU"/>
              </w:rPr>
              <w:t>Св</w:t>
            </w:r>
            <w:proofErr w:type="spellEnd"/>
            <w:r w:rsidR="00376289">
              <w:rPr>
                <w:rFonts w:ascii="Times New Roman" w:eastAsia="Times New Roman" w:hAnsi="Times New Roman" w:cs="Times New Roman"/>
                <w:b w:val="0"/>
                <w:color w:val="000000"/>
                <w:lang w:eastAsia="ru-RU"/>
              </w:rPr>
              <w:t>. Зінаїди</w:t>
            </w:r>
            <w:r w:rsidRPr="00A10ED3">
              <w:rPr>
                <w:rFonts w:ascii="Times New Roman" w:eastAsia="Times New Roman" w:hAnsi="Times New Roman" w:cs="Times New Roman"/>
                <w:b w:val="0"/>
                <w:color w:val="000000"/>
                <w:lang w:eastAsia="ru-RU"/>
              </w:rPr>
              <w:t>)</w:t>
            </w:r>
          </w:p>
        </w:tc>
        <w:tc>
          <w:tcPr>
            <w:tcW w:w="1368" w:type="dxa"/>
            <w:tcBorders>
              <w:top w:val="none" w:sz="0" w:space="0" w:color="auto"/>
              <w:bottom w:val="none" w:sz="0" w:space="0" w:color="auto"/>
            </w:tcBorders>
            <w:shd w:val="clear" w:color="auto" w:fill="DBE5F1" w:themeFill="accent1" w:themeFillTint="33"/>
            <w:hideMark/>
          </w:tcPr>
          <w:p w:rsidR="006C6970" w:rsidRPr="00A10ED3" w:rsidRDefault="006C6970"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9,5</w:t>
            </w:r>
          </w:p>
        </w:tc>
        <w:tc>
          <w:tcPr>
            <w:tcW w:w="1701" w:type="dxa"/>
            <w:tcBorders>
              <w:top w:val="none" w:sz="0" w:space="0" w:color="auto"/>
              <w:bottom w:val="none" w:sz="0" w:space="0" w:color="auto"/>
            </w:tcBorders>
            <w:shd w:val="clear" w:color="auto" w:fill="DBE5F1" w:themeFill="accent1" w:themeFillTint="33"/>
            <w:noWrap/>
            <w:hideMark/>
          </w:tcPr>
          <w:p w:rsidR="006C6970" w:rsidRPr="00A10ED3" w:rsidRDefault="006C6970"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2 017</w:t>
            </w:r>
          </w:p>
        </w:tc>
        <w:tc>
          <w:tcPr>
            <w:tcW w:w="3261" w:type="dxa"/>
            <w:tcBorders>
              <w:top w:val="none" w:sz="0" w:space="0" w:color="auto"/>
              <w:bottom w:val="none" w:sz="0" w:space="0" w:color="auto"/>
              <w:right w:val="none" w:sz="0" w:space="0" w:color="auto"/>
            </w:tcBorders>
            <w:shd w:val="clear" w:color="auto" w:fill="DBE5F1" w:themeFill="accent1" w:themeFillTint="33"/>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Міський бюджет </w:t>
            </w:r>
            <w:r w:rsidR="006C6970" w:rsidRPr="00A10ED3">
              <w:rPr>
                <w:rFonts w:ascii="Times New Roman" w:eastAsia="Times New Roman" w:hAnsi="Times New Roman" w:cs="Times New Roman"/>
                <w:color w:val="000000"/>
                <w:lang w:eastAsia="ru-RU"/>
              </w:rPr>
              <w:t xml:space="preserve">      </w:t>
            </w:r>
            <w:r w:rsidR="000B481A" w:rsidRPr="00A10ED3">
              <w:rPr>
                <w:rFonts w:ascii="Times New Roman" w:eastAsia="Times New Roman" w:hAnsi="Times New Roman" w:cs="Times New Roman"/>
                <w:color w:val="000000"/>
                <w:lang w:eastAsia="ru-RU"/>
              </w:rPr>
              <w:t>0,9</w:t>
            </w:r>
          </w:p>
          <w:p w:rsidR="000B481A" w:rsidRPr="00A10ED3" w:rsidRDefault="000B481A"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Кредит НЕФКО</w:t>
            </w:r>
            <w:r w:rsidR="000B481A" w:rsidRPr="00A10ED3">
              <w:rPr>
                <w:rFonts w:ascii="Times New Roman" w:eastAsia="Times New Roman" w:hAnsi="Times New Roman" w:cs="Times New Roman"/>
                <w:color w:val="000000"/>
                <w:lang w:eastAsia="ru-RU"/>
              </w:rPr>
              <w:t xml:space="preserve"> </w:t>
            </w:r>
            <w:r w:rsidR="006C6970" w:rsidRPr="00A10ED3">
              <w:rPr>
                <w:rFonts w:ascii="Times New Roman" w:eastAsia="Times New Roman" w:hAnsi="Times New Roman" w:cs="Times New Roman"/>
                <w:color w:val="000000"/>
                <w:lang w:eastAsia="ru-RU"/>
              </w:rPr>
              <w:t xml:space="preserve">       </w:t>
            </w:r>
            <w:r w:rsidR="000B481A" w:rsidRPr="00A10ED3">
              <w:rPr>
                <w:rFonts w:ascii="Times New Roman" w:eastAsia="Times New Roman" w:hAnsi="Times New Roman" w:cs="Times New Roman"/>
                <w:color w:val="000000"/>
                <w:lang w:eastAsia="ru-RU"/>
              </w:rPr>
              <w:t>8,5</w:t>
            </w:r>
          </w:p>
        </w:tc>
      </w:tr>
      <w:tr w:rsidR="00906C11" w:rsidRPr="00A10ED3" w:rsidTr="00E3547C">
        <w:trPr>
          <w:trHeight w:val="66"/>
        </w:trPr>
        <w:tc>
          <w:tcPr>
            <w:cnfStyle w:val="001000000000" w:firstRow="0" w:lastRow="0" w:firstColumn="1" w:lastColumn="0" w:oddVBand="0" w:evenVBand="0" w:oddHBand="0" w:evenHBand="0" w:firstRowFirstColumn="0" w:firstRowLastColumn="0" w:lastRowFirstColumn="0" w:lastRowLastColumn="0"/>
            <w:tcW w:w="4410" w:type="dxa"/>
            <w:hideMark/>
          </w:tcPr>
          <w:p w:rsidR="00906C11" w:rsidRPr="00A10ED3" w:rsidRDefault="00906C11" w:rsidP="00376289">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 xml:space="preserve">ПУЛ 3. Підвищення енергоефективності в </w:t>
            </w:r>
            <w:r w:rsidR="00376289">
              <w:rPr>
                <w:rFonts w:ascii="Times New Roman" w:eastAsia="Times New Roman" w:hAnsi="Times New Roman" w:cs="Times New Roman"/>
                <w:b w:val="0"/>
                <w:color w:val="000000"/>
                <w:lang w:eastAsia="ru-RU"/>
              </w:rPr>
              <w:t>бюджетних</w:t>
            </w:r>
            <w:r w:rsidRPr="00A10ED3">
              <w:rPr>
                <w:rFonts w:ascii="Times New Roman" w:eastAsia="Times New Roman" w:hAnsi="Times New Roman" w:cs="Times New Roman"/>
                <w:b w:val="0"/>
                <w:color w:val="000000"/>
                <w:lang w:eastAsia="ru-RU"/>
              </w:rPr>
              <w:t xml:space="preserve"> закладах </w:t>
            </w:r>
            <w:r w:rsidR="00E651BD" w:rsidRPr="00A10ED3">
              <w:rPr>
                <w:rFonts w:ascii="Times New Roman" w:eastAsia="Times New Roman" w:hAnsi="Times New Roman" w:cs="Times New Roman"/>
                <w:b w:val="0"/>
                <w:color w:val="000000"/>
                <w:lang w:eastAsia="ru-RU"/>
              </w:rPr>
              <w:t>управління освіти і науки</w:t>
            </w:r>
            <w:r w:rsidRPr="00A10ED3">
              <w:rPr>
                <w:rFonts w:ascii="Times New Roman" w:eastAsia="Times New Roman" w:hAnsi="Times New Roman" w:cs="Times New Roman"/>
                <w:b w:val="0"/>
                <w:color w:val="000000"/>
                <w:lang w:eastAsia="ru-RU"/>
              </w:rPr>
              <w:t xml:space="preserve"> </w:t>
            </w:r>
            <w:r w:rsidR="00376289">
              <w:rPr>
                <w:rFonts w:ascii="Times New Roman" w:eastAsia="Times New Roman" w:hAnsi="Times New Roman" w:cs="Times New Roman"/>
                <w:b w:val="0"/>
                <w:color w:val="000000"/>
                <w:lang w:eastAsia="ru-RU"/>
              </w:rPr>
              <w:t xml:space="preserve">Сумської міської ради </w:t>
            </w:r>
            <w:r w:rsidRPr="00A10ED3">
              <w:rPr>
                <w:rFonts w:ascii="Times New Roman" w:eastAsia="Times New Roman" w:hAnsi="Times New Roman" w:cs="Times New Roman"/>
                <w:b w:val="0"/>
                <w:color w:val="000000"/>
                <w:lang w:eastAsia="ru-RU"/>
              </w:rPr>
              <w:t>(26 ЗОШ)</w:t>
            </w:r>
          </w:p>
        </w:tc>
        <w:tc>
          <w:tcPr>
            <w:tcW w:w="1368" w:type="dxa"/>
            <w:hideMark/>
          </w:tcPr>
          <w:p w:rsidR="006C6970" w:rsidRPr="00A10ED3" w:rsidRDefault="006C6970"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34,1</w:t>
            </w:r>
          </w:p>
        </w:tc>
        <w:tc>
          <w:tcPr>
            <w:tcW w:w="1701" w:type="dxa"/>
            <w:noWrap/>
            <w:hideMark/>
          </w:tcPr>
          <w:p w:rsidR="006C6970" w:rsidRPr="00A10ED3" w:rsidRDefault="006C6970"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2018-2020</w:t>
            </w:r>
          </w:p>
        </w:tc>
        <w:tc>
          <w:tcPr>
            <w:tcW w:w="3261" w:type="dxa"/>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Міський бюджет </w:t>
            </w:r>
            <w:r w:rsidR="006C6970"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0B481A" w:rsidRPr="00A10ED3">
              <w:rPr>
                <w:rFonts w:ascii="Times New Roman" w:eastAsia="Times New Roman" w:hAnsi="Times New Roman" w:cs="Times New Roman"/>
                <w:color w:val="000000"/>
                <w:lang w:eastAsia="ru-RU"/>
              </w:rPr>
              <w:t>10,8</w:t>
            </w:r>
          </w:p>
          <w:p w:rsidR="000B481A" w:rsidRPr="00A10ED3" w:rsidRDefault="000B481A"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Кредит МФО</w:t>
            </w:r>
            <w:r w:rsidR="000B481A" w:rsidRPr="00A10ED3">
              <w:rPr>
                <w:rFonts w:ascii="Times New Roman" w:eastAsia="Times New Roman" w:hAnsi="Times New Roman" w:cs="Times New Roman"/>
                <w:color w:val="000000"/>
                <w:lang w:eastAsia="ru-RU"/>
              </w:rPr>
              <w:t xml:space="preserve">      </w:t>
            </w:r>
            <w:r w:rsidR="006C6970"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0B481A" w:rsidRPr="00A10ED3">
              <w:rPr>
                <w:rFonts w:ascii="Times New Roman" w:eastAsia="Times New Roman" w:hAnsi="Times New Roman" w:cs="Times New Roman"/>
                <w:color w:val="000000"/>
                <w:lang w:eastAsia="ru-RU"/>
              </w:rPr>
              <w:t>23,3</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shd w:val="clear" w:color="auto" w:fill="DBE5F1" w:themeFill="accent1" w:themeFillTint="33"/>
            <w:hideMark/>
          </w:tcPr>
          <w:p w:rsidR="00906C11" w:rsidRPr="00A10ED3" w:rsidRDefault="00906C11" w:rsidP="00376289">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 xml:space="preserve">ПУЛ 4. Підвищення енергоефективності в </w:t>
            </w:r>
            <w:r w:rsidR="00376289">
              <w:rPr>
                <w:rFonts w:ascii="Times New Roman" w:eastAsia="Times New Roman" w:hAnsi="Times New Roman" w:cs="Times New Roman"/>
                <w:b w:val="0"/>
                <w:color w:val="000000"/>
                <w:lang w:eastAsia="ru-RU"/>
              </w:rPr>
              <w:t xml:space="preserve">бюджетних </w:t>
            </w:r>
            <w:r w:rsidRPr="00A10ED3">
              <w:rPr>
                <w:rFonts w:ascii="Times New Roman" w:eastAsia="Times New Roman" w:hAnsi="Times New Roman" w:cs="Times New Roman"/>
                <w:b w:val="0"/>
                <w:color w:val="000000"/>
                <w:lang w:eastAsia="ru-RU"/>
              </w:rPr>
              <w:t xml:space="preserve">закладах </w:t>
            </w:r>
            <w:r w:rsidR="00E651BD" w:rsidRPr="00A10ED3">
              <w:rPr>
                <w:rFonts w:ascii="Times New Roman" w:eastAsia="Times New Roman" w:hAnsi="Times New Roman" w:cs="Times New Roman"/>
                <w:b w:val="0"/>
                <w:color w:val="000000"/>
                <w:lang w:eastAsia="ru-RU"/>
              </w:rPr>
              <w:t>управління освіти і науки</w:t>
            </w:r>
            <w:r w:rsidRPr="00A10ED3">
              <w:rPr>
                <w:rFonts w:ascii="Times New Roman" w:eastAsia="Times New Roman" w:hAnsi="Times New Roman" w:cs="Times New Roman"/>
                <w:b w:val="0"/>
                <w:color w:val="000000"/>
                <w:lang w:eastAsia="ru-RU"/>
              </w:rPr>
              <w:t xml:space="preserve"> </w:t>
            </w:r>
            <w:r w:rsidR="00376289">
              <w:rPr>
                <w:rFonts w:ascii="Times New Roman" w:eastAsia="Times New Roman" w:hAnsi="Times New Roman" w:cs="Times New Roman"/>
                <w:b w:val="0"/>
                <w:color w:val="000000"/>
                <w:lang w:eastAsia="ru-RU"/>
              </w:rPr>
              <w:t xml:space="preserve">Сумської міської ради </w:t>
            </w:r>
            <w:r w:rsidRPr="00A10ED3">
              <w:rPr>
                <w:rFonts w:ascii="Times New Roman" w:eastAsia="Times New Roman" w:hAnsi="Times New Roman" w:cs="Times New Roman"/>
                <w:b w:val="0"/>
                <w:color w:val="000000"/>
                <w:lang w:eastAsia="ru-RU"/>
              </w:rPr>
              <w:t>(30 ДНЗ)</w:t>
            </w:r>
          </w:p>
        </w:tc>
        <w:tc>
          <w:tcPr>
            <w:tcW w:w="1368" w:type="dxa"/>
            <w:tcBorders>
              <w:top w:val="none" w:sz="0" w:space="0" w:color="auto"/>
              <w:bottom w:val="none" w:sz="0" w:space="0" w:color="auto"/>
            </w:tcBorders>
            <w:shd w:val="clear" w:color="auto" w:fill="DBE5F1" w:themeFill="accent1" w:themeFillTint="33"/>
            <w:hideMark/>
          </w:tcPr>
          <w:p w:rsidR="006C6970" w:rsidRPr="00A10ED3" w:rsidRDefault="006C6970"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34,3</w:t>
            </w:r>
          </w:p>
        </w:tc>
        <w:tc>
          <w:tcPr>
            <w:tcW w:w="1701" w:type="dxa"/>
            <w:tcBorders>
              <w:top w:val="none" w:sz="0" w:space="0" w:color="auto"/>
              <w:bottom w:val="none" w:sz="0" w:space="0" w:color="auto"/>
            </w:tcBorders>
            <w:shd w:val="clear" w:color="auto" w:fill="DBE5F1" w:themeFill="accent1" w:themeFillTint="33"/>
            <w:noWrap/>
            <w:hideMark/>
          </w:tcPr>
          <w:p w:rsidR="006C6970" w:rsidRPr="00A10ED3" w:rsidRDefault="006C6970"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2020-2022</w:t>
            </w:r>
          </w:p>
        </w:tc>
        <w:tc>
          <w:tcPr>
            <w:tcW w:w="3261" w:type="dxa"/>
            <w:tcBorders>
              <w:top w:val="none" w:sz="0" w:space="0" w:color="auto"/>
              <w:bottom w:val="none" w:sz="0" w:space="0" w:color="auto"/>
              <w:right w:val="none" w:sz="0" w:space="0" w:color="auto"/>
            </w:tcBorders>
            <w:shd w:val="clear" w:color="auto" w:fill="DBE5F1" w:themeFill="accent1" w:themeFillTint="33"/>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Міський бюджет </w:t>
            </w:r>
            <w:r w:rsidR="00E3547C"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E3547C" w:rsidRPr="00A10ED3">
              <w:rPr>
                <w:rFonts w:ascii="Times New Roman" w:eastAsia="Times New Roman" w:hAnsi="Times New Roman" w:cs="Times New Roman"/>
                <w:color w:val="000000"/>
                <w:lang w:eastAsia="ru-RU"/>
              </w:rPr>
              <w:t xml:space="preserve"> </w:t>
            </w:r>
            <w:r w:rsidR="000B481A" w:rsidRPr="00A10ED3">
              <w:rPr>
                <w:rFonts w:ascii="Times New Roman" w:eastAsia="Times New Roman" w:hAnsi="Times New Roman" w:cs="Times New Roman"/>
                <w:color w:val="000000"/>
                <w:lang w:eastAsia="ru-RU"/>
              </w:rPr>
              <w:t xml:space="preserve"> 11,8</w:t>
            </w:r>
          </w:p>
          <w:p w:rsidR="000B481A" w:rsidRPr="00A10ED3" w:rsidRDefault="000B481A"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Кредит МФО</w:t>
            </w:r>
            <w:r w:rsidR="000B481A" w:rsidRPr="00A10ED3">
              <w:rPr>
                <w:rFonts w:ascii="Times New Roman" w:eastAsia="Times New Roman" w:hAnsi="Times New Roman" w:cs="Times New Roman"/>
                <w:color w:val="000000"/>
                <w:lang w:eastAsia="ru-RU"/>
              </w:rPr>
              <w:t xml:space="preserve">      </w:t>
            </w:r>
            <w:r w:rsidR="006C6970"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6C6970" w:rsidRPr="00A10ED3">
              <w:rPr>
                <w:rFonts w:ascii="Times New Roman" w:eastAsia="Times New Roman" w:hAnsi="Times New Roman" w:cs="Times New Roman"/>
                <w:color w:val="000000"/>
                <w:lang w:eastAsia="ru-RU"/>
              </w:rPr>
              <w:t xml:space="preserve"> </w:t>
            </w:r>
            <w:r w:rsidR="000B481A" w:rsidRPr="00A10ED3">
              <w:rPr>
                <w:rFonts w:ascii="Times New Roman" w:eastAsia="Times New Roman" w:hAnsi="Times New Roman" w:cs="Times New Roman"/>
                <w:color w:val="000000"/>
                <w:lang w:eastAsia="ru-RU"/>
              </w:rPr>
              <w:t>22,6</w:t>
            </w:r>
          </w:p>
        </w:tc>
      </w:tr>
      <w:tr w:rsidR="00906C11" w:rsidRPr="00A10ED3" w:rsidTr="00E3547C">
        <w:trPr>
          <w:trHeight w:val="660"/>
        </w:trPr>
        <w:tc>
          <w:tcPr>
            <w:cnfStyle w:val="001000000000" w:firstRow="0" w:lastRow="0" w:firstColumn="1" w:lastColumn="0" w:oddVBand="0" w:evenVBand="0" w:oddHBand="0" w:evenHBand="0" w:firstRowFirstColumn="0" w:firstRowLastColumn="0" w:lastRowFirstColumn="0" w:lastRowLastColumn="0"/>
            <w:tcW w:w="4410" w:type="dxa"/>
            <w:hideMark/>
          </w:tcPr>
          <w:p w:rsidR="00906C11" w:rsidRPr="00A10ED3" w:rsidRDefault="00906C11" w:rsidP="00E651BD">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 xml:space="preserve">ПУЛ 5. Підвищення енергоефективності в бюджетних закладах </w:t>
            </w:r>
            <w:r w:rsidR="00E651BD" w:rsidRPr="00A10ED3">
              <w:rPr>
                <w:rFonts w:ascii="Times New Roman" w:eastAsia="Times New Roman" w:hAnsi="Times New Roman" w:cs="Times New Roman"/>
                <w:b w:val="0"/>
                <w:color w:val="000000"/>
                <w:lang w:eastAsia="ru-RU"/>
              </w:rPr>
              <w:t>управління освіти і науки</w:t>
            </w:r>
            <w:r w:rsidRPr="00A10ED3">
              <w:rPr>
                <w:rFonts w:ascii="Times New Roman" w:eastAsia="Times New Roman" w:hAnsi="Times New Roman" w:cs="Times New Roman"/>
                <w:b w:val="0"/>
                <w:color w:val="000000"/>
                <w:lang w:eastAsia="ru-RU"/>
              </w:rPr>
              <w:t xml:space="preserve"> </w:t>
            </w:r>
            <w:r w:rsidR="00376289">
              <w:rPr>
                <w:rFonts w:ascii="Times New Roman" w:eastAsia="Times New Roman" w:hAnsi="Times New Roman" w:cs="Times New Roman"/>
                <w:b w:val="0"/>
                <w:color w:val="000000"/>
                <w:lang w:eastAsia="ru-RU"/>
              </w:rPr>
              <w:t xml:space="preserve">Сумської міської ради </w:t>
            </w:r>
            <w:r w:rsidRPr="00A10ED3">
              <w:rPr>
                <w:rFonts w:ascii="Times New Roman" w:eastAsia="Times New Roman" w:hAnsi="Times New Roman" w:cs="Times New Roman"/>
                <w:b w:val="0"/>
                <w:color w:val="000000"/>
                <w:lang w:eastAsia="ru-RU"/>
              </w:rPr>
              <w:t>(5 об'єктів)</w:t>
            </w:r>
          </w:p>
        </w:tc>
        <w:tc>
          <w:tcPr>
            <w:tcW w:w="1368" w:type="dxa"/>
            <w:hideMark/>
          </w:tcPr>
          <w:p w:rsidR="006C6970" w:rsidRPr="00A10ED3" w:rsidRDefault="006C6970"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3,3</w:t>
            </w:r>
          </w:p>
        </w:tc>
        <w:tc>
          <w:tcPr>
            <w:tcW w:w="1701" w:type="dxa"/>
            <w:noWrap/>
            <w:hideMark/>
          </w:tcPr>
          <w:p w:rsidR="006C6970" w:rsidRPr="00A10ED3" w:rsidRDefault="006C6970"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2 022,0</w:t>
            </w:r>
          </w:p>
        </w:tc>
        <w:tc>
          <w:tcPr>
            <w:tcW w:w="3261" w:type="dxa"/>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Міський бюджет </w:t>
            </w:r>
            <w:r w:rsidR="006C6970" w:rsidRPr="00A10ED3">
              <w:rPr>
                <w:rFonts w:ascii="Times New Roman" w:eastAsia="Times New Roman" w:hAnsi="Times New Roman" w:cs="Times New Roman"/>
                <w:color w:val="000000"/>
                <w:lang w:eastAsia="ru-RU"/>
              </w:rPr>
              <w:t xml:space="preserve">      </w:t>
            </w:r>
            <w:r w:rsidR="000B481A" w:rsidRPr="00A10ED3">
              <w:rPr>
                <w:rFonts w:ascii="Times New Roman" w:eastAsia="Times New Roman" w:hAnsi="Times New Roman" w:cs="Times New Roman"/>
                <w:color w:val="000000"/>
                <w:lang w:eastAsia="ru-RU"/>
              </w:rPr>
              <w:t>1,2</w:t>
            </w:r>
          </w:p>
          <w:p w:rsidR="00D474BA" w:rsidRPr="00A10ED3" w:rsidRDefault="00D474BA"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Кредит МФО</w:t>
            </w:r>
            <w:r w:rsidR="000B481A" w:rsidRPr="00A10ED3">
              <w:rPr>
                <w:rFonts w:ascii="Times New Roman" w:eastAsia="Times New Roman" w:hAnsi="Times New Roman" w:cs="Times New Roman"/>
                <w:color w:val="000000"/>
                <w:lang w:eastAsia="ru-RU"/>
              </w:rPr>
              <w:t xml:space="preserve">       </w:t>
            </w:r>
            <w:r w:rsidR="006C6970" w:rsidRPr="00A10ED3">
              <w:rPr>
                <w:rFonts w:ascii="Times New Roman" w:eastAsia="Times New Roman" w:hAnsi="Times New Roman" w:cs="Times New Roman"/>
                <w:color w:val="000000"/>
                <w:lang w:eastAsia="ru-RU"/>
              </w:rPr>
              <w:t xml:space="preserve">      </w:t>
            </w:r>
            <w:r w:rsidR="000B481A" w:rsidRPr="00A10ED3">
              <w:rPr>
                <w:rFonts w:ascii="Times New Roman" w:eastAsia="Times New Roman" w:hAnsi="Times New Roman" w:cs="Times New Roman"/>
                <w:color w:val="000000"/>
                <w:lang w:eastAsia="ru-RU"/>
              </w:rPr>
              <w:t>2,1</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shd w:val="clear" w:color="auto" w:fill="DBE5F1" w:themeFill="accent1" w:themeFillTint="33"/>
            <w:hideMark/>
          </w:tcPr>
          <w:p w:rsidR="00906C11" w:rsidRPr="00A10ED3" w:rsidRDefault="00906C11" w:rsidP="00E651BD">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 xml:space="preserve">ПУЛ 6. Підвищення енергоефективності в закладах </w:t>
            </w:r>
            <w:r w:rsidR="00E651BD" w:rsidRPr="00A10ED3">
              <w:rPr>
                <w:rFonts w:ascii="Times New Roman" w:eastAsia="Times New Roman" w:hAnsi="Times New Roman" w:cs="Times New Roman"/>
                <w:b w:val="0"/>
                <w:color w:val="000000"/>
                <w:lang w:eastAsia="ru-RU"/>
              </w:rPr>
              <w:t xml:space="preserve">відділу </w:t>
            </w:r>
            <w:r w:rsidRPr="00A10ED3">
              <w:rPr>
                <w:rFonts w:ascii="Times New Roman" w:eastAsia="Times New Roman" w:hAnsi="Times New Roman" w:cs="Times New Roman"/>
                <w:b w:val="0"/>
                <w:color w:val="000000"/>
                <w:lang w:eastAsia="ru-RU"/>
              </w:rPr>
              <w:t xml:space="preserve">охорони здоров'я </w:t>
            </w:r>
            <w:r w:rsidR="00376289">
              <w:rPr>
                <w:rFonts w:ascii="Times New Roman" w:eastAsia="Times New Roman" w:hAnsi="Times New Roman" w:cs="Times New Roman"/>
                <w:b w:val="0"/>
                <w:color w:val="000000"/>
                <w:lang w:eastAsia="ru-RU"/>
              </w:rPr>
              <w:t xml:space="preserve">Сумської міської ради </w:t>
            </w:r>
            <w:r w:rsidRPr="00A10ED3">
              <w:rPr>
                <w:rFonts w:ascii="Times New Roman" w:eastAsia="Times New Roman" w:hAnsi="Times New Roman" w:cs="Times New Roman"/>
                <w:b w:val="0"/>
                <w:color w:val="000000"/>
                <w:lang w:eastAsia="ru-RU"/>
              </w:rPr>
              <w:t>(11 об'єктів)</w:t>
            </w:r>
          </w:p>
        </w:tc>
        <w:tc>
          <w:tcPr>
            <w:tcW w:w="1368" w:type="dxa"/>
            <w:tcBorders>
              <w:top w:val="none" w:sz="0" w:space="0" w:color="auto"/>
              <w:bottom w:val="none" w:sz="0" w:space="0" w:color="auto"/>
            </w:tcBorders>
            <w:shd w:val="clear" w:color="auto" w:fill="DBE5F1" w:themeFill="accent1" w:themeFillTint="33"/>
            <w:hideMark/>
          </w:tcPr>
          <w:p w:rsidR="006C6970" w:rsidRPr="00A10ED3" w:rsidRDefault="006C6970"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32,1</w:t>
            </w:r>
          </w:p>
        </w:tc>
        <w:tc>
          <w:tcPr>
            <w:tcW w:w="1701" w:type="dxa"/>
            <w:tcBorders>
              <w:top w:val="none" w:sz="0" w:space="0" w:color="auto"/>
              <w:bottom w:val="none" w:sz="0" w:space="0" w:color="auto"/>
            </w:tcBorders>
            <w:shd w:val="clear" w:color="auto" w:fill="DBE5F1" w:themeFill="accent1" w:themeFillTint="33"/>
            <w:noWrap/>
            <w:hideMark/>
          </w:tcPr>
          <w:p w:rsidR="006C6970" w:rsidRPr="00A10ED3" w:rsidRDefault="006C6970"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2023-2024</w:t>
            </w:r>
          </w:p>
        </w:tc>
        <w:tc>
          <w:tcPr>
            <w:tcW w:w="3261" w:type="dxa"/>
            <w:tcBorders>
              <w:top w:val="none" w:sz="0" w:space="0" w:color="auto"/>
              <w:bottom w:val="none" w:sz="0" w:space="0" w:color="auto"/>
              <w:right w:val="none" w:sz="0" w:space="0" w:color="auto"/>
            </w:tcBorders>
            <w:shd w:val="clear" w:color="auto" w:fill="DBE5F1" w:themeFill="accent1" w:themeFillTint="33"/>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Міський бюджет </w:t>
            </w:r>
            <w:r w:rsidR="006C6970" w:rsidRPr="00A10ED3">
              <w:rPr>
                <w:rFonts w:ascii="Times New Roman" w:eastAsia="Times New Roman" w:hAnsi="Times New Roman" w:cs="Times New Roman"/>
                <w:color w:val="000000"/>
                <w:lang w:eastAsia="ru-RU"/>
              </w:rPr>
              <w:t xml:space="preserve">    </w:t>
            </w:r>
            <w:r w:rsidR="00E3547C" w:rsidRPr="00A10ED3">
              <w:rPr>
                <w:rFonts w:ascii="Times New Roman" w:eastAsia="Times New Roman" w:hAnsi="Times New Roman" w:cs="Times New Roman"/>
                <w:color w:val="000000"/>
                <w:lang w:eastAsia="ru-RU"/>
              </w:rPr>
              <w:t xml:space="preserve"> </w:t>
            </w:r>
            <w:r w:rsidR="00D474BA" w:rsidRPr="00A10ED3">
              <w:rPr>
                <w:rFonts w:ascii="Times New Roman" w:eastAsia="Times New Roman" w:hAnsi="Times New Roman" w:cs="Times New Roman"/>
                <w:color w:val="000000"/>
                <w:lang w:eastAsia="ru-RU"/>
              </w:rPr>
              <w:t>12,9</w:t>
            </w:r>
          </w:p>
          <w:p w:rsidR="00D474BA" w:rsidRPr="00A10ED3" w:rsidRDefault="00D474BA"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E3547C" w:rsidP="008F527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 </w:t>
            </w:r>
            <w:r w:rsidR="00906C11" w:rsidRPr="00A10ED3">
              <w:rPr>
                <w:rFonts w:ascii="Times New Roman" w:eastAsia="Times New Roman" w:hAnsi="Times New Roman" w:cs="Times New Roman"/>
                <w:color w:val="000000"/>
                <w:lang w:eastAsia="ru-RU"/>
              </w:rPr>
              <w:t>Кредит МФО</w:t>
            </w:r>
            <w:r w:rsidR="00D474BA" w:rsidRPr="00A10ED3">
              <w:rPr>
                <w:rFonts w:ascii="Times New Roman" w:eastAsia="Times New Roman" w:hAnsi="Times New Roman" w:cs="Times New Roman"/>
                <w:color w:val="000000"/>
                <w:lang w:eastAsia="ru-RU"/>
              </w:rPr>
              <w:t xml:space="preserve">      </w:t>
            </w:r>
            <w:r w:rsidR="006C6970" w:rsidRPr="00A10ED3">
              <w:rPr>
                <w:rFonts w:ascii="Times New Roman" w:eastAsia="Times New Roman" w:hAnsi="Times New Roman" w:cs="Times New Roman"/>
                <w:color w:val="000000"/>
                <w:lang w:eastAsia="ru-RU"/>
              </w:rPr>
              <w:t xml:space="preserve">   </w:t>
            </w:r>
            <w:r w:rsidRPr="00A10ED3">
              <w:rPr>
                <w:rFonts w:ascii="Times New Roman" w:eastAsia="Times New Roman" w:hAnsi="Times New Roman" w:cs="Times New Roman"/>
                <w:color w:val="000000"/>
                <w:lang w:eastAsia="ru-RU"/>
              </w:rPr>
              <w:t xml:space="preserve">  </w:t>
            </w:r>
            <w:r w:rsidR="00D474BA" w:rsidRPr="00A10ED3">
              <w:rPr>
                <w:rFonts w:ascii="Times New Roman" w:eastAsia="Times New Roman" w:hAnsi="Times New Roman" w:cs="Times New Roman"/>
                <w:color w:val="000000"/>
                <w:lang w:eastAsia="ru-RU"/>
              </w:rPr>
              <w:t>19,2</w:t>
            </w:r>
          </w:p>
        </w:tc>
      </w:tr>
      <w:tr w:rsidR="00906C11" w:rsidRPr="00A10ED3" w:rsidTr="00E3547C">
        <w:trPr>
          <w:trHeight w:val="900"/>
        </w:trPr>
        <w:tc>
          <w:tcPr>
            <w:cnfStyle w:val="001000000000" w:firstRow="0" w:lastRow="0" w:firstColumn="1" w:lastColumn="0" w:oddVBand="0" w:evenVBand="0" w:oddHBand="0" w:evenHBand="0" w:firstRowFirstColumn="0" w:firstRowLastColumn="0" w:lastRowFirstColumn="0" w:lastRowLastColumn="0"/>
            <w:tcW w:w="4410" w:type="dxa"/>
            <w:hideMark/>
          </w:tcPr>
          <w:p w:rsidR="00906C11" w:rsidRPr="00A10ED3" w:rsidRDefault="00906C11" w:rsidP="00277665">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ПУЛ 7. Модернізація теплових вводів та системи опалення з використання енергозберігаючих технологій (122 об'єкт</w:t>
            </w:r>
            <w:r w:rsidR="00277665" w:rsidRPr="00A10ED3">
              <w:rPr>
                <w:rFonts w:ascii="Times New Roman" w:eastAsia="Times New Roman" w:hAnsi="Times New Roman" w:cs="Times New Roman"/>
                <w:b w:val="0"/>
                <w:color w:val="000000"/>
                <w:lang w:eastAsia="ru-RU"/>
              </w:rPr>
              <w:t>и</w:t>
            </w:r>
            <w:r w:rsidRPr="00A10ED3">
              <w:rPr>
                <w:rFonts w:ascii="Times New Roman" w:eastAsia="Times New Roman" w:hAnsi="Times New Roman" w:cs="Times New Roman"/>
                <w:b w:val="0"/>
                <w:color w:val="000000"/>
                <w:lang w:eastAsia="ru-RU"/>
              </w:rPr>
              <w:t xml:space="preserve"> державног</w:t>
            </w:r>
            <w:r w:rsidR="0020311A" w:rsidRPr="00A10ED3">
              <w:rPr>
                <w:rFonts w:ascii="Times New Roman" w:eastAsia="Times New Roman" w:hAnsi="Times New Roman" w:cs="Times New Roman"/>
                <w:b w:val="0"/>
                <w:color w:val="000000"/>
                <w:lang w:eastAsia="ru-RU"/>
              </w:rPr>
              <w:t>о та обласного підпорядкування)</w:t>
            </w:r>
          </w:p>
        </w:tc>
        <w:tc>
          <w:tcPr>
            <w:tcW w:w="1368" w:type="dxa"/>
            <w:hideMark/>
          </w:tcPr>
          <w:p w:rsidR="006C6970" w:rsidRPr="00A10ED3" w:rsidRDefault="006C6970"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48,8</w:t>
            </w:r>
          </w:p>
        </w:tc>
        <w:tc>
          <w:tcPr>
            <w:tcW w:w="1701" w:type="dxa"/>
            <w:noWrap/>
            <w:hideMark/>
          </w:tcPr>
          <w:p w:rsidR="006C6970" w:rsidRPr="00A10ED3" w:rsidRDefault="006C6970"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2016-2024</w:t>
            </w:r>
          </w:p>
        </w:tc>
        <w:tc>
          <w:tcPr>
            <w:tcW w:w="3261" w:type="dxa"/>
            <w:hideMark/>
          </w:tcPr>
          <w:p w:rsidR="00D474BA" w:rsidRPr="00A10ED3" w:rsidRDefault="00E3547C" w:rsidP="00255213">
            <w:pPr>
              <w:ind w:left="34" w:hanging="3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 </w:t>
            </w:r>
            <w:r w:rsidR="00D474BA" w:rsidRPr="00A10ED3">
              <w:rPr>
                <w:rFonts w:ascii="Times New Roman" w:eastAsia="Times New Roman" w:hAnsi="Times New Roman" w:cs="Times New Roman"/>
                <w:color w:val="000000"/>
                <w:lang w:eastAsia="ru-RU"/>
              </w:rPr>
              <w:t>Державний бюджет</w:t>
            </w:r>
            <w:r w:rsidR="00906C11" w:rsidRPr="00A10ED3">
              <w:rPr>
                <w:rFonts w:ascii="Times New Roman" w:eastAsia="Times New Roman" w:hAnsi="Times New Roman" w:cs="Times New Roman"/>
                <w:color w:val="000000"/>
                <w:lang w:eastAsia="ru-RU"/>
              </w:rPr>
              <w:t xml:space="preserve"> </w:t>
            </w:r>
            <w:r w:rsidR="00D474BA" w:rsidRPr="00A10ED3">
              <w:rPr>
                <w:rFonts w:ascii="Times New Roman" w:eastAsia="Times New Roman" w:hAnsi="Times New Roman" w:cs="Times New Roman"/>
                <w:color w:val="000000"/>
                <w:lang w:eastAsia="ru-RU"/>
              </w:rPr>
              <w:t>24,4</w:t>
            </w:r>
          </w:p>
          <w:p w:rsidR="00D474BA" w:rsidRPr="00A10ED3" w:rsidRDefault="00D474BA"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Обласний бюджет</w:t>
            </w:r>
            <w:r w:rsidR="00E3547C" w:rsidRPr="00A10ED3">
              <w:rPr>
                <w:rFonts w:ascii="Times New Roman" w:eastAsia="Times New Roman" w:hAnsi="Times New Roman" w:cs="Times New Roman"/>
                <w:color w:val="000000"/>
                <w:lang w:eastAsia="ru-RU"/>
              </w:rPr>
              <w:t xml:space="preserve">    </w:t>
            </w:r>
            <w:r w:rsidR="00D474BA" w:rsidRPr="00A10ED3">
              <w:rPr>
                <w:rFonts w:ascii="Times New Roman" w:eastAsia="Times New Roman" w:hAnsi="Times New Roman" w:cs="Times New Roman"/>
                <w:color w:val="000000"/>
                <w:lang w:eastAsia="ru-RU"/>
              </w:rPr>
              <w:t>24,4</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shd w:val="clear" w:color="auto" w:fill="DBE5F1" w:themeFill="accent1" w:themeFillTint="33"/>
            <w:noWrap/>
            <w:hideMark/>
          </w:tcPr>
          <w:p w:rsidR="00906C11" w:rsidRPr="00A10ED3" w:rsidRDefault="00906C11" w:rsidP="00F13A86">
            <w:pPr>
              <w:jc w:val="right"/>
              <w:rPr>
                <w:rFonts w:ascii="Times New Roman" w:eastAsia="Times New Roman" w:hAnsi="Times New Roman" w:cs="Times New Roman"/>
                <w:bCs w:val="0"/>
                <w:i/>
                <w:iCs/>
                <w:color w:val="000000"/>
                <w:lang w:eastAsia="ru-RU"/>
              </w:rPr>
            </w:pPr>
            <w:r w:rsidRPr="00A10ED3">
              <w:rPr>
                <w:rFonts w:ascii="Times New Roman" w:eastAsia="Times New Roman" w:hAnsi="Times New Roman" w:cs="Times New Roman"/>
                <w:bCs w:val="0"/>
                <w:i/>
                <w:iCs/>
                <w:color w:val="000000"/>
                <w:lang w:eastAsia="ru-RU"/>
              </w:rPr>
              <w:t xml:space="preserve">Разом  </w:t>
            </w:r>
          </w:p>
        </w:tc>
        <w:tc>
          <w:tcPr>
            <w:tcW w:w="1368" w:type="dxa"/>
            <w:tcBorders>
              <w:top w:val="none" w:sz="0" w:space="0" w:color="auto"/>
              <w:bottom w:val="none" w:sz="0" w:space="0" w:color="auto"/>
            </w:tcBorders>
            <w:shd w:val="clear" w:color="auto" w:fill="DBE5F1" w:themeFill="accent1" w:themeFillTint="33"/>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ru-RU"/>
              </w:rPr>
            </w:pPr>
            <w:r w:rsidRPr="00A10ED3">
              <w:rPr>
                <w:rFonts w:ascii="Times New Roman" w:eastAsia="Times New Roman" w:hAnsi="Times New Roman" w:cs="Times New Roman"/>
                <w:b/>
                <w:bCs/>
                <w:i/>
                <w:iCs/>
                <w:lang w:eastAsia="ru-RU"/>
              </w:rPr>
              <w:t>184,0</w:t>
            </w:r>
          </w:p>
        </w:tc>
        <w:tc>
          <w:tcPr>
            <w:tcW w:w="1701" w:type="dxa"/>
            <w:tcBorders>
              <w:top w:val="none" w:sz="0" w:space="0" w:color="auto"/>
              <w:bottom w:val="none" w:sz="0" w:space="0" w:color="auto"/>
            </w:tcBorders>
            <w:shd w:val="clear" w:color="auto" w:fill="DBE5F1" w:themeFill="accent1" w:themeFillTint="33"/>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ru-RU"/>
              </w:rPr>
            </w:pPr>
            <w:r w:rsidRPr="00A10ED3">
              <w:rPr>
                <w:rFonts w:ascii="Times New Roman" w:eastAsia="Times New Roman" w:hAnsi="Times New Roman" w:cs="Times New Roman"/>
                <w:b/>
                <w:bCs/>
                <w:i/>
                <w:iCs/>
                <w:lang w:eastAsia="ru-RU"/>
              </w:rPr>
              <w:t>2016-2024</w:t>
            </w:r>
          </w:p>
        </w:tc>
        <w:tc>
          <w:tcPr>
            <w:tcW w:w="3261" w:type="dxa"/>
            <w:tcBorders>
              <w:top w:val="none" w:sz="0" w:space="0" w:color="auto"/>
              <w:bottom w:val="none" w:sz="0" w:space="0" w:color="auto"/>
              <w:right w:val="none" w:sz="0" w:space="0" w:color="auto"/>
            </w:tcBorders>
            <w:shd w:val="clear" w:color="auto" w:fill="DBE5F1" w:themeFill="accent1" w:themeFillTint="33"/>
            <w:noWrap/>
            <w:hideMark/>
          </w:tcPr>
          <w:p w:rsidR="00906C11" w:rsidRPr="00A10ED3" w:rsidRDefault="00D474BA" w:rsidP="002552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ru-RU"/>
              </w:rPr>
            </w:pPr>
            <w:r w:rsidRPr="00A10ED3">
              <w:rPr>
                <w:rFonts w:ascii="Times New Roman" w:eastAsia="Times New Roman" w:hAnsi="Times New Roman" w:cs="Times New Roman"/>
                <w:b/>
                <w:bCs/>
                <w:i/>
                <w:iCs/>
                <w:lang w:eastAsia="ru-RU"/>
              </w:rPr>
              <w:t>184,0</w:t>
            </w:r>
          </w:p>
        </w:tc>
      </w:tr>
      <w:tr w:rsidR="00906C11" w:rsidRPr="00A10ED3" w:rsidTr="00E3547C">
        <w:trPr>
          <w:trHeight w:val="300"/>
        </w:trPr>
        <w:tc>
          <w:tcPr>
            <w:cnfStyle w:val="001000000000" w:firstRow="0" w:lastRow="0" w:firstColumn="1" w:lastColumn="0" w:oddVBand="0" w:evenVBand="0" w:oddHBand="0" w:evenHBand="0" w:firstRowFirstColumn="0" w:firstRowLastColumn="0" w:lastRowFirstColumn="0" w:lastRowLastColumn="0"/>
            <w:tcW w:w="4410" w:type="dxa"/>
            <w:shd w:val="clear" w:color="auto" w:fill="B8CCE4" w:themeFill="accent1" w:themeFillTint="66"/>
            <w:hideMark/>
          </w:tcPr>
          <w:p w:rsidR="00906C11" w:rsidRPr="00A10ED3" w:rsidRDefault="00906C11" w:rsidP="00F13A86">
            <w:pPr>
              <w:jc w:val="center"/>
              <w:rPr>
                <w:rFonts w:ascii="Times New Roman" w:eastAsia="Times New Roman" w:hAnsi="Times New Roman" w:cs="Times New Roman"/>
                <w:bCs w:val="0"/>
                <w:i/>
                <w:iCs/>
                <w:color w:val="000000"/>
                <w:lang w:eastAsia="ru-RU"/>
              </w:rPr>
            </w:pPr>
            <w:r w:rsidRPr="00A10ED3">
              <w:rPr>
                <w:rFonts w:ascii="Times New Roman" w:eastAsia="Times New Roman" w:hAnsi="Times New Roman" w:cs="Times New Roman"/>
                <w:bCs w:val="0"/>
                <w:i/>
                <w:iCs/>
                <w:color w:val="000000"/>
                <w:lang w:eastAsia="ru-RU"/>
              </w:rPr>
              <w:t>Житловий сектор, населення</w:t>
            </w:r>
          </w:p>
        </w:tc>
        <w:tc>
          <w:tcPr>
            <w:tcW w:w="1368" w:type="dxa"/>
            <w:shd w:val="clear" w:color="auto" w:fill="B8CCE4" w:themeFill="accent1" w:themeFillTint="66"/>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p>
        </w:tc>
        <w:tc>
          <w:tcPr>
            <w:tcW w:w="1701" w:type="dxa"/>
            <w:shd w:val="clear" w:color="auto" w:fill="B8CCE4" w:themeFill="accent1" w:themeFillTint="66"/>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p>
        </w:tc>
        <w:tc>
          <w:tcPr>
            <w:tcW w:w="3261" w:type="dxa"/>
            <w:shd w:val="clear" w:color="auto" w:fill="B8CCE4" w:themeFill="accent1" w:themeFillTint="66"/>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hideMark/>
          </w:tcPr>
          <w:p w:rsidR="00906C11" w:rsidRPr="00A10ED3" w:rsidRDefault="00906C11" w:rsidP="00F13A86">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Пілотний проект з модернізації теплових вводів та систем опалення з використанням енергозберігаючих технологій для 7-х будинків ОСББ та ЖБК</w:t>
            </w:r>
          </w:p>
        </w:tc>
        <w:tc>
          <w:tcPr>
            <w:tcW w:w="1368" w:type="dxa"/>
            <w:tcBorders>
              <w:top w:val="none" w:sz="0" w:space="0" w:color="auto"/>
              <w:bottom w:val="none" w:sz="0" w:space="0" w:color="auto"/>
            </w:tcBorders>
            <w:noWrap/>
            <w:hideMark/>
          </w:tcPr>
          <w:p w:rsidR="006C6970" w:rsidRPr="00A10ED3" w:rsidRDefault="006C6970"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4,4</w:t>
            </w:r>
          </w:p>
        </w:tc>
        <w:tc>
          <w:tcPr>
            <w:tcW w:w="1701" w:type="dxa"/>
            <w:tcBorders>
              <w:top w:val="none" w:sz="0" w:space="0" w:color="auto"/>
              <w:bottom w:val="none" w:sz="0" w:space="0" w:color="auto"/>
            </w:tcBorders>
            <w:noWrap/>
            <w:hideMark/>
          </w:tcPr>
          <w:p w:rsidR="006C6970" w:rsidRPr="00A10ED3" w:rsidRDefault="006C6970"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w:t>
            </w:r>
            <w:r w:rsidR="00D474BA" w:rsidRPr="00A10ED3">
              <w:rPr>
                <w:rFonts w:ascii="Times New Roman" w:eastAsia="Times New Roman" w:hAnsi="Times New Roman" w:cs="Times New Roman"/>
                <w:color w:val="000000"/>
                <w:lang w:eastAsia="ru-RU"/>
              </w:rPr>
              <w:t> </w:t>
            </w:r>
            <w:r w:rsidRPr="00A10ED3">
              <w:rPr>
                <w:rFonts w:ascii="Times New Roman" w:eastAsia="Times New Roman" w:hAnsi="Times New Roman" w:cs="Times New Roman"/>
                <w:color w:val="000000"/>
                <w:lang w:eastAsia="ru-RU"/>
              </w:rPr>
              <w:t>016</w:t>
            </w:r>
          </w:p>
        </w:tc>
        <w:tc>
          <w:tcPr>
            <w:tcW w:w="3261" w:type="dxa"/>
            <w:tcBorders>
              <w:top w:val="none" w:sz="0" w:space="0" w:color="auto"/>
              <w:bottom w:val="none" w:sz="0" w:space="0" w:color="auto"/>
              <w:right w:val="none" w:sz="0" w:space="0" w:color="auto"/>
            </w:tcBorders>
            <w:hideMark/>
          </w:tcPr>
          <w:p w:rsidR="00D474BA" w:rsidRPr="00A10ED3" w:rsidRDefault="00D474BA"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Державний бюджет  1,2</w:t>
            </w:r>
          </w:p>
          <w:p w:rsidR="00906C11" w:rsidRPr="00A10ED3" w:rsidRDefault="00D474BA"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Міський бюджет     </w:t>
            </w:r>
            <w:r w:rsidR="00E3547C" w:rsidRPr="00A10ED3">
              <w:rPr>
                <w:rFonts w:ascii="Times New Roman" w:eastAsia="Times New Roman" w:hAnsi="Times New Roman" w:cs="Times New Roman"/>
                <w:color w:val="000000"/>
                <w:lang w:eastAsia="ru-RU"/>
              </w:rPr>
              <w:t xml:space="preserve"> </w:t>
            </w:r>
            <w:r w:rsidRPr="00A10ED3">
              <w:rPr>
                <w:rFonts w:ascii="Times New Roman" w:eastAsia="Times New Roman" w:hAnsi="Times New Roman" w:cs="Times New Roman"/>
                <w:color w:val="000000"/>
                <w:lang w:eastAsia="ru-RU"/>
              </w:rPr>
              <w:t xml:space="preserve"> 0,4</w:t>
            </w:r>
          </w:p>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Кредити КБ</w:t>
            </w:r>
            <w:r w:rsidR="00D474BA" w:rsidRPr="00A10ED3">
              <w:rPr>
                <w:rFonts w:ascii="Times New Roman" w:eastAsia="Times New Roman" w:hAnsi="Times New Roman" w:cs="Times New Roman"/>
                <w:color w:val="000000"/>
                <w:lang w:eastAsia="ru-RU"/>
              </w:rPr>
              <w:t xml:space="preserve">            </w:t>
            </w:r>
            <w:r w:rsidR="00E3547C" w:rsidRPr="00A10ED3">
              <w:rPr>
                <w:rFonts w:ascii="Times New Roman" w:eastAsia="Times New Roman" w:hAnsi="Times New Roman" w:cs="Times New Roman"/>
                <w:color w:val="000000"/>
                <w:lang w:eastAsia="ru-RU"/>
              </w:rPr>
              <w:t xml:space="preserve">   </w:t>
            </w:r>
            <w:r w:rsidR="00D474BA" w:rsidRPr="00A10ED3">
              <w:rPr>
                <w:rFonts w:ascii="Times New Roman" w:eastAsia="Times New Roman" w:hAnsi="Times New Roman" w:cs="Times New Roman"/>
                <w:color w:val="000000"/>
                <w:lang w:eastAsia="ru-RU"/>
              </w:rPr>
              <w:t>2,5</w:t>
            </w:r>
          </w:p>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ОСББ,</w:t>
            </w:r>
            <w:r w:rsidR="00376289">
              <w:rPr>
                <w:rFonts w:ascii="Times New Roman" w:eastAsia="Times New Roman" w:hAnsi="Times New Roman" w:cs="Times New Roman"/>
                <w:color w:val="000000"/>
                <w:lang w:eastAsia="ru-RU"/>
              </w:rPr>
              <w:t xml:space="preserve"> </w:t>
            </w:r>
            <w:r w:rsidRPr="00A10ED3">
              <w:rPr>
                <w:rFonts w:ascii="Times New Roman" w:eastAsia="Times New Roman" w:hAnsi="Times New Roman" w:cs="Times New Roman"/>
                <w:color w:val="000000"/>
                <w:lang w:eastAsia="ru-RU"/>
              </w:rPr>
              <w:t>ЖБК</w:t>
            </w:r>
            <w:r w:rsidR="00376289">
              <w:rPr>
                <w:rFonts w:ascii="Times New Roman" w:eastAsia="Times New Roman" w:hAnsi="Times New Roman" w:cs="Times New Roman"/>
                <w:color w:val="000000"/>
                <w:lang w:eastAsia="ru-RU"/>
              </w:rPr>
              <w:t xml:space="preserve">         </w:t>
            </w:r>
            <w:r w:rsidR="00D474BA" w:rsidRPr="00A10ED3">
              <w:rPr>
                <w:rFonts w:ascii="Times New Roman" w:eastAsia="Times New Roman" w:hAnsi="Times New Roman" w:cs="Times New Roman"/>
                <w:color w:val="000000"/>
                <w:lang w:eastAsia="ru-RU"/>
              </w:rPr>
              <w:t xml:space="preserve">     </w:t>
            </w:r>
            <w:r w:rsidR="00E3547C" w:rsidRPr="00A10ED3">
              <w:rPr>
                <w:rFonts w:ascii="Times New Roman" w:eastAsia="Times New Roman" w:hAnsi="Times New Roman" w:cs="Times New Roman"/>
                <w:color w:val="000000"/>
                <w:lang w:eastAsia="ru-RU"/>
              </w:rPr>
              <w:t xml:space="preserve"> </w:t>
            </w:r>
            <w:r w:rsidR="00D474BA" w:rsidRPr="00A10ED3">
              <w:rPr>
                <w:rFonts w:ascii="Times New Roman" w:eastAsia="Times New Roman" w:hAnsi="Times New Roman" w:cs="Times New Roman"/>
                <w:color w:val="000000"/>
                <w:lang w:eastAsia="ru-RU"/>
              </w:rPr>
              <w:t>0,3</w:t>
            </w:r>
          </w:p>
        </w:tc>
      </w:tr>
      <w:tr w:rsidR="00906C11" w:rsidRPr="00A10ED3" w:rsidTr="00E3547C">
        <w:trPr>
          <w:trHeight w:val="508"/>
        </w:trPr>
        <w:tc>
          <w:tcPr>
            <w:cnfStyle w:val="001000000000" w:firstRow="0" w:lastRow="0" w:firstColumn="1" w:lastColumn="0" w:oddVBand="0" w:evenVBand="0" w:oddHBand="0" w:evenHBand="0" w:firstRowFirstColumn="0" w:firstRowLastColumn="0" w:lastRowFirstColumn="0" w:lastRowLastColumn="0"/>
            <w:tcW w:w="4410" w:type="dxa"/>
            <w:shd w:val="clear" w:color="auto" w:fill="DBE5F1" w:themeFill="accent1" w:themeFillTint="33"/>
            <w:hideMark/>
          </w:tcPr>
          <w:p w:rsidR="00906C11" w:rsidRPr="00A10ED3" w:rsidRDefault="00906C11" w:rsidP="00F13A86">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lastRenderedPageBreak/>
              <w:t>Модернізація теплових вводів та системи опалення з використання енергозберігаючих технологій (1 106 буд.)</w:t>
            </w:r>
          </w:p>
        </w:tc>
        <w:tc>
          <w:tcPr>
            <w:tcW w:w="1368" w:type="dxa"/>
            <w:shd w:val="clear" w:color="auto" w:fill="DBE5F1" w:themeFill="accent1" w:themeFillTint="33"/>
            <w:noWrap/>
            <w:hideMark/>
          </w:tcPr>
          <w:p w:rsidR="006C6970" w:rsidRPr="00A10ED3" w:rsidRDefault="006C6970"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409,0</w:t>
            </w:r>
          </w:p>
        </w:tc>
        <w:tc>
          <w:tcPr>
            <w:tcW w:w="1701" w:type="dxa"/>
            <w:shd w:val="clear" w:color="auto" w:fill="DBE5F1" w:themeFill="accent1" w:themeFillTint="33"/>
            <w:noWrap/>
            <w:hideMark/>
          </w:tcPr>
          <w:p w:rsidR="006C6970" w:rsidRPr="00A10ED3" w:rsidRDefault="006C6970"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2016-2024</w:t>
            </w:r>
          </w:p>
        </w:tc>
        <w:tc>
          <w:tcPr>
            <w:tcW w:w="3261" w:type="dxa"/>
            <w:shd w:val="clear" w:color="auto" w:fill="DBE5F1" w:themeFill="accent1" w:themeFillTint="33"/>
            <w:hideMark/>
          </w:tcPr>
          <w:p w:rsidR="00D474BA" w:rsidRPr="00A10ED3" w:rsidRDefault="00D474BA"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Державний бюджет </w:t>
            </w:r>
            <w:r w:rsidR="008F5276" w:rsidRPr="00A10ED3">
              <w:rPr>
                <w:rFonts w:ascii="Times New Roman" w:eastAsia="Times New Roman" w:hAnsi="Times New Roman" w:cs="Times New Roman"/>
                <w:color w:val="000000"/>
                <w:lang w:eastAsia="ru-RU"/>
              </w:rPr>
              <w:t xml:space="preserve">   </w:t>
            </w:r>
            <w:r w:rsidRPr="00A10ED3">
              <w:rPr>
                <w:rFonts w:ascii="Times New Roman" w:eastAsia="Times New Roman" w:hAnsi="Times New Roman" w:cs="Times New Roman"/>
                <w:color w:val="000000"/>
                <w:lang w:eastAsia="ru-RU"/>
              </w:rPr>
              <w:t>10</w:t>
            </w:r>
            <w:r w:rsidR="006C6970" w:rsidRPr="00A10ED3">
              <w:rPr>
                <w:rFonts w:ascii="Times New Roman" w:eastAsia="Times New Roman" w:hAnsi="Times New Roman" w:cs="Times New Roman"/>
                <w:color w:val="000000"/>
                <w:lang w:eastAsia="ru-RU"/>
              </w:rPr>
              <w:t>7,9</w:t>
            </w:r>
          </w:p>
          <w:p w:rsidR="00D474BA"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Міський бюджет </w:t>
            </w:r>
            <w:r w:rsidR="00D474BA"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D474BA"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D474BA" w:rsidRPr="00A10ED3">
              <w:rPr>
                <w:rFonts w:ascii="Times New Roman" w:eastAsia="Times New Roman" w:hAnsi="Times New Roman" w:cs="Times New Roman"/>
                <w:color w:val="000000"/>
                <w:lang w:eastAsia="ru-RU"/>
              </w:rPr>
              <w:t>4</w:t>
            </w:r>
            <w:r w:rsidR="006C6970" w:rsidRPr="00A10ED3">
              <w:rPr>
                <w:rFonts w:ascii="Times New Roman" w:eastAsia="Times New Roman" w:hAnsi="Times New Roman" w:cs="Times New Roman"/>
                <w:color w:val="000000"/>
                <w:lang w:eastAsia="ru-RU"/>
              </w:rPr>
              <w:t>0</w:t>
            </w:r>
            <w:r w:rsidR="00D474BA" w:rsidRPr="00A10ED3">
              <w:rPr>
                <w:rFonts w:ascii="Times New Roman" w:eastAsia="Times New Roman" w:hAnsi="Times New Roman" w:cs="Times New Roman"/>
                <w:color w:val="000000"/>
                <w:lang w:eastAsia="ru-RU"/>
              </w:rPr>
              <w:t>,</w:t>
            </w:r>
            <w:r w:rsidR="006C6970" w:rsidRPr="00A10ED3">
              <w:rPr>
                <w:rFonts w:ascii="Times New Roman" w:eastAsia="Times New Roman" w:hAnsi="Times New Roman" w:cs="Times New Roman"/>
                <w:color w:val="000000"/>
                <w:lang w:eastAsia="ru-RU"/>
              </w:rPr>
              <w:t>9</w:t>
            </w:r>
          </w:p>
          <w:p w:rsidR="001A15BF"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Кредити КБ </w:t>
            </w:r>
            <w:r w:rsidR="00D474BA"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E3547C"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D474BA" w:rsidRPr="00A10ED3">
              <w:rPr>
                <w:rFonts w:ascii="Times New Roman" w:eastAsia="Times New Roman" w:hAnsi="Times New Roman" w:cs="Times New Roman"/>
                <w:color w:val="000000"/>
                <w:lang w:eastAsia="ru-RU"/>
              </w:rPr>
              <w:t>23</w:t>
            </w:r>
            <w:r w:rsidR="006C6970" w:rsidRPr="00A10ED3">
              <w:rPr>
                <w:rFonts w:ascii="Times New Roman" w:eastAsia="Times New Roman" w:hAnsi="Times New Roman" w:cs="Times New Roman"/>
                <w:color w:val="000000"/>
                <w:lang w:eastAsia="ru-RU"/>
              </w:rPr>
              <w:t>1</w:t>
            </w:r>
            <w:r w:rsidR="00D474BA" w:rsidRPr="00A10ED3">
              <w:rPr>
                <w:rFonts w:ascii="Times New Roman" w:eastAsia="Times New Roman" w:hAnsi="Times New Roman" w:cs="Times New Roman"/>
                <w:color w:val="000000"/>
                <w:lang w:eastAsia="ru-RU"/>
              </w:rPr>
              <w:t>,</w:t>
            </w:r>
            <w:r w:rsidR="006C6970" w:rsidRPr="00A10ED3">
              <w:rPr>
                <w:rFonts w:ascii="Times New Roman" w:eastAsia="Times New Roman" w:hAnsi="Times New Roman" w:cs="Times New Roman"/>
                <w:color w:val="000000"/>
                <w:lang w:eastAsia="ru-RU"/>
              </w:rPr>
              <w:t>5</w:t>
            </w: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ОСББ,ЖБК,</w:t>
            </w:r>
            <w:r w:rsidR="008F5276" w:rsidRPr="00A10ED3">
              <w:rPr>
                <w:rFonts w:ascii="Times New Roman" w:eastAsia="Times New Roman" w:hAnsi="Times New Roman" w:cs="Times New Roman"/>
                <w:color w:val="000000"/>
                <w:lang w:eastAsia="ru-RU"/>
              </w:rPr>
              <w:t xml:space="preserve"> </w:t>
            </w:r>
            <w:proofErr w:type="spellStart"/>
            <w:r w:rsidRPr="00A10ED3">
              <w:rPr>
                <w:rFonts w:ascii="Times New Roman" w:eastAsia="Times New Roman" w:hAnsi="Times New Roman" w:cs="Times New Roman"/>
                <w:color w:val="000000"/>
                <w:lang w:eastAsia="ru-RU"/>
              </w:rPr>
              <w:t>населен</w:t>
            </w:r>
            <w:proofErr w:type="spellEnd"/>
            <w:r w:rsidR="00E3547C" w:rsidRPr="00A10ED3">
              <w:rPr>
                <w:rFonts w:ascii="Times New Roman" w:eastAsia="Times New Roman" w:hAnsi="Times New Roman" w:cs="Times New Roman"/>
                <w:color w:val="000000"/>
                <w:lang w:eastAsia="ru-RU"/>
              </w:rPr>
              <w:t xml:space="preserve">.  </w:t>
            </w:r>
            <w:r w:rsidR="001A15BF" w:rsidRPr="00A10ED3">
              <w:rPr>
                <w:rFonts w:ascii="Times New Roman" w:eastAsia="Times New Roman" w:hAnsi="Times New Roman" w:cs="Times New Roman"/>
                <w:color w:val="000000"/>
                <w:lang w:eastAsia="ru-RU"/>
              </w:rPr>
              <w:t>2</w:t>
            </w:r>
            <w:r w:rsidR="006C6970" w:rsidRPr="00A10ED3">
              <w:rPr>
                <w:rFonts w:ascii="Times New Roman" w:eastAsia="Times New Roman" w:hAnsi="Times New Roman" w:cs="Times New Roman"/>
                <w:color w:val="000000"/>
                <w:lang w:eastAsia="ru-RU"/>
              </w:rPr>
              <w:t>8</w:t>
            </w:r>
            <w:r w:rsidR="001A15BF" w:rsidRPr="00A10ED3">
              <w:rPr>
                <w:rFonts w:ascii="Times New Roman" w:eastAsia="Times New Roman" w:hAnsi="Times New Roman" w:cs="Times New Roman"/>
                <w:color w:val="000000"/>
                <w:lang w:eastAsia="ru-RU"/>
              </w:rPr>
              <w:t>,</w:t>
            </w:r>
            <w:r w:rsidR="006C6970" w:rsidRPr="00A10ED3">
              <w:rPr>
                <w:rFonts w:ascii="Times New Roman" w:eastAsia="Times New Roman" w:hAnsi="Times New Roman" w:cs="Times New Roman"/>
                <w:color w:val="000000"/>
                <w:lang w:eastAsia="ru-RU"/>
              </w:rPr>
              <w:t>6</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noWrap/>
            <w:hideMark/>
          </w:tcPr>
          <w:p w:rsidR="00906C11" w:rsidRPr="00A10ED3" w:rsidRDefault="00906C11" w:rsidP="00F13A86">
            <w:pPr>
              <w:jc w:val="right"/>
              <w:rPr>
                <w:rFonts w:ascii="Times New Roman" w:eastAsia="Times New Roman" w:hAnsi="Times New Roman" w:cs="Times New Roman"/>
                <w:bCs w:val="0"/>
                <w:i/>
                <w:iCs/>
                <w:color w:val="000000"/>
                <w:lang w:eastAsia="ru-RU"/>
              </w:rPr>
            </w:pPr>
            <w:r w:rsidRPr="00A10ED3">
              <w:rPr>
                <w:rFonts w:ascii="Times New Roman" w:eastAsia="Times New Roman" w:hAnsi="Times New Roman" w:cs="Times New Roman"/>
                <w:bCs w:val="0"/>
                <w:i/>
                <w:iCs/>
                <w:color w:val="000000"/>
                <w:lang w:eastAsia="ru-RU"/>
              </w:rPr>
              <w:t xml:space="preserve">Разом  </w:t>
            </w:r>
          </w:p>
        </w:tc>
        <w:tc>
          <w:tcPr>
            <w:tcW w:w="1368" w:type="dxa"/>
            <w:tcBorders>
              <w:top w:val="none" w:sz="0" w:space="0" w:color="auto"/>
              <w:bottom w:val="none" w:sz="0" w:space="0" w:color="auto"/>
            </w:tcBorders>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413,4</w:t>
            </w:r>
          </w:p>
        </w:tc>
        <w:tc>
          <w:tcPr>
            <w:tcW w:w="1701" w:type="dxa"/>
            <w:tcBorders>
              <w:top w:val="none" w:sz="0" w:space="0" w:color="auto"/>
              <w:bottom w:val="none" w:sz="0" w:space="0" w:color="auto"/>
            </w:tcBorders>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2016-2024</w:t>
            </w:r>
          </w:p>
        </w:tc>
        <w:tc>
          <w:tcPr>
            <w:tcW w:w="3261" w:type="dxa"/>
            <w:tcBorders>
              <w:top w:val="none" w:sz="0" w:space="0" w:color="auto"/>
              <w:bottom w:val="none" w:sz="0" w:space="0" w:color="auto"/>
              <w:right w:val="none" w:sz="0" w:space="0" w:color="auto"/>
            </w:tcBorders>
            <w:noWrap/>
            <w:hideMark/>
          </w:tcPr>
          <w:p w:rsidR="00906C11" w:rsidRPr="00A10ED3" w:rsidRDefault="001A15BF" w:rsidP="002552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413,4</w:t>
            </w:r>
          </w:p>
        </w:tc>
      </w:tr>
      <w:tr w:rsidR="00906C11" w:rsidRPr="00A10ED3" w:rsidTr="00E3547C">
        <w:trPr>
          <w:trHeight w:val="300"/>
        </w:trPr>
        <w:tc>
          <w:tcPr>
            <w:cnfStyle w:val="001000000000" w:firstRow="0" w:lastRow="0" w:firstColumn="1" w:lastColumn="0" w:oddVBand="0" w:evenVBand="0" w:oddHBand="0" w:evenHBand="0" w:firstRowFirstColumn="0" w:firstRowLastColumn="0" w:lastRowFirstColumn="0" w:lastRowLastColumn="0"/>
            <w:tcW w:w="4410" w:type="dxa"/>
            <w:shd w:val="clear" w:color="auto" w:fill="B8CCE4" w:themeFill="accent1" w:themeFillTint="66"/>
            <w:hideMark/>
          </w:tcPr>
          <w:p w:rsidR="00906C11" w:rsidRPr="00A10ED3" w:rsidRDefault="00906C11" w:rsidP="00BC2F4B">
            <w:pPr>
              <w:rPr>
                <w:rFonts w:ascii="Times New Roman" w:eastAsia="Times New Roman" w:hAnsi="Times New Roman" w:cs="Times New Roman"/>
                <w:bCs w:val="0"/>
                <w:i/>
                <w:iCs/>
                <w:color w:val="000000"/>
                <w:lang w:eastAsia="ru-RU"/>
              </w:rPr>
            </w:pPr>
            <w:r w:rsidRPr="00A10ED3">
              <w:rPr>
                <w:rFonts w:ascii="Times New Roman" w:eastAsia="Times New Roman" w:hAnsi="Times New Roman" w:cs="Times New Roman"/>
                <w:bCs w:val="0"/>
                <w:i/>
                <w:iCs/>
                <w:color w:val="000000"/>
                <w:lang w:eastAsia="ru-RU"/>
              </w:rPr>
              <w:t>Третинні будівлі</w:t>
            </w:r>
          </w:p>
        </w:tc>
        <w:tc>
          <w:tcPr>
            <w:tcW w:w="1368" w:type="dxa"/>
            <w:shd w:val="clear" w:color="auto" w:fill="B8CCE4" w:themeFill="accent1" w:themeFillTint="66"/>
            <w:hideMark/>
          </w:tcPr>
          <w:p w:rsidR="00906C11" w:rsidRPr="00A10ED3" w:rsidRDefault="00906C11" w:rsidP="00F13A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w:t>
            </w:r>
          </w:p>
        </w:tc>
        <w:tc>
          <w:tcPr>
            <w:tcW w:w="1701" w:type="dxa"/>
            <w:shd w:val="clear" w:color="auto" w:fill="B8CCE4" w:themeFill="accent1" w:themeFillTint="66"/>
            <w:hideMark/>
          </w:tcPr>
          <w:p w:rsidR="00906C11" w:rsidRPr="00A10ED3" w:rsidRDefault="00906C11" w:rsidP="00F13A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w:t>
            </w:r>
          </w:p>
        </w:tc>
        <w:tc>
          <w:tcPr>
            <w:tcW w:w="3261" w:type="dxa"/>
            <w:shd w:val="clear" w:color="auto" w:fill="B8CCE4" w:themeFill="accent1" w:themeFillTint="66"/>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hideMark/>
          </w:tcPr>
          <w:p w:rsidR="00906C11" w:rsidRPr="00A10ED3" w:rsidRDefault="00906C11" w:rsidP="00F13A86">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Модернізація теплових вводів та системи опалення з використання</w:t>
            </w:r>
            <w:r w:rsidR="00376289">
              <w:rPr>
                <w:rFonts w:ascii="Times New Roman" w:eastAsia="Times New Roman" w:hAnsi="Times New Roman" w:cs="Times New Roman"/>
                <w:b w:val="0"/>
                <w:color w:val="000000"/>
                <w:lang w:eastAsia="ru-RU"/>
              </w:rPr>
              <w:t>м</w:t>
            </w:r>
            <w:r w:rsidRPr="00A10ED3">
              <w:rPr>
                <w:rFonts w:ascii="Times New Roman" w:eastAsia="Times New Roman" w:hAnsi="Times New Roman" w:cs="Times New Roman"/>
                <w:b w:val="0"/>
                <w:color w:val="000000"/>
                <w:lang w:eastAsia="ru-RU"/>
              </w:rPr>
              <w:t xml:space="preserve"> енергозберігаючих технологій</w:t>
            </w:r>
          </w:p>
        </w:tc>
        <w:tc>
          <w:tcPr>
            <w:tcW w:w="1368" w:type="dxa"/>
            <w:tcBorders>
              <w:top w:val="none" w:sz="0" w:space="0" w:color="auto"/>
              <w:bottom w:val="none" w:sz="0" w:space="0" w:color="auto"/>
            </w:tcBorders>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21,9</w:t>
            </w:r>
          </w:p>
        </w:tc>
        <w:tc>
          <w:tcPr>
            <w:tcW w:w="1701" w:type="dxa"/>
            <w:tcBorders>
              <w:top w:val="none" w:sz="0" w:space="0" w:color="auto"/>
              <w:bottom w:val="none" w:sz="0" w:space="0" w:color="auto"/>
            </w:tcBorders>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2016-2023</w:t>
            </w:r>
          </w:p>
        </w:tc>
        <w:tc>
          <w:tcPr>
            <w:tcW w:w="3261" w:type="dxa"/>
            <w:tcBorders>
              <w:top w:val="none" w:sz="0" w:space="0" w:color="auto"/>
              <w:bottom w:val="none" w:sz="0" w:space="0" w:color="auto"/>
              <w:right w:val="none" w:sz="0" w:space="0" w:color="auto"/>
            </w:tcBorders>
            <w:noWrap/>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Приватні інвестиції</w:t>
            </w:r>
            <w:r w:rsidR="00E3547C"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1A15BF" w:rsidRPr="00A10ED3">
              <w:rPr>
                <w:rFonts w:ascii="Times New Roman" w:eastAsia="Times New Roman" w:hAnsi="Times New Roman" w:cs="Times New Roman"/>
                <w:color w:val="000000"/>
                <w:lang w:eastAsia="ru-RU"/>
              </w:rPr>
              <w:t>21,9</w:t>
            </w:r>
          </w:p>
        </w:tc>
      </w:tr>
      <w:tr w:rsidR="00906C11" w:rsidRPr="00A10ED3" w:rsidTr="00E3547C">
        <w:trPr>
          <w:trHeight w:val="300"/>
        </w:trPr>
        <w:tc>
          <w:tcPr>
            <w:cnfStyle w:val="001000000000" w:firstRow="0" w:lastRow="0" w:firstColumn="1" w:lastColumn="0" w:oddVBand="0" w:evenVBand="0" w:oddHBand="0" w:evenHBand="0" w:firstRowFirstColumn="0" w:firstRowLastColumn="0" w:lastRowFirstColumn="0" w:lastRowLastColumn="0"/>
            <w:tcW w:w="4410" w:type="dxa"/>
            <w:shd w:val="clear" w:color="auto" w:fill="DBE5F1" w:themeFill="accent1" w:themeFillTint="33"/>
            <w:noWrap/>
            <w:hideMark/>
          </w:tcPr>
          <w:p w:rsidR="00906C11" w:rsidRPr="00A10ED3" w:rsidRDefault="00906C11" w:rsidP="00F13A86">
            <w:pPr>
              <w:jc w:val="right"/>
              <w:rPr>
                <w:rFonts w:ascii="Times New Roman" w:eastAsia="Times New Roman" w:hAnsi="Times New Roman" w:cs="Times New Roman"/>
                <w:bCs w:val="0"/>
                <w:i/>
                <w:iCs/>
                <w:color w:val="000000"/>
                <w:lang w:eastAsia="ru-RU"/>
              </w:rPr>
            </w:pPr>
            <w:r w:rsidRPr="00A10ED3">
              <w:rPr>
                <w:rFonts w:ascii="Times New Roman" w:eastAsia="Times New Roman" w:hAnsi="Times New Roman" w:cs="Times New Roman"/>
                <w:bCs w:val="0"/>
                <w:i/>
                <w:iCs/>
                <w:color w:val="000000"/>
                <w:lang w:eastAsia="ru-RU"/>
              </w:rPr>
              <w:t xml:space="preserve">Разом  </w:t>
            </w:r>
          </w:p>
        </w:tc>
        <w:tc>
          <w:tcPr>
            <w:tcW w:w="1368" w:type="dxa"/>
            <w:shd w:val="clear" w:color="auto" w:fill="DBE5F1" w:themeFill="accent1" w:themeFillTint="33"/>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21,9</w:t>
            </w:r>
          </w:p>
        </w:tc>
        <w:tc>
          <w:tcPr>
            <w:tcW w:w="1701" w:type="dxa"/>
            <w:shd w:val="clear" w:color="auto" w:fill="DBE5F1" w:themeFill="accent1" w:themeFillTint="33"/>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2016-2023</w:t>
            </w:r>
          </w:p>
        </w:tc>
        <w:tc>
          <w:tcPr>
            <w:tcW w:w="3261" w:type="dxa"/>
            <w:shd w:val="clear" w:color="auto" w:fill="DBE5F1" w:themeFill="accent1" w:themeFillTint="33"/>
            <w:noWrap/>
            <w:hideMark/>
          </w:tcPr>
          <w:p w:rsidR="00906C11" w:rsidRPr="00A10ED3" w:rsidRDefault="001A15BF" w:rsidP="002552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21,9</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shd w:val="clear" w:color="auto" w:fill="B8CCE4" w:themeFill="accent1" w:themeFillTint="66"/>
            <w:hideMark/>
          </w:tcPr>
          <w:p w:rsidR="00906C11" w:rsidRPr="00A10ED3" w:rsidRDefault="00906C11" w:rsidP="00F13A86">
            <w:pPr>
              <w:rPr>
                <w:rFonts w:ascii="Times New Roman" w:eastAsia="Times New Roman" w:hAnsi="Times New Roman" w:cs="Times New Roman"/>
                <w:bCs w:val="0"/>
                <w:i/>
                <w:iCs/>
                <w:color w:val="000000"/>
                <w:lang w:eastAsia="ru-RU"/>
              </w:rPr>
            </w:pPr>
            <w:r w:rsidRPr="00A10ED3">
              <w:rPr>
                <w:rFonts w:ascii="Times New Roman" w:eastAsia="Times New Roman" w:hAnsi="Times New Roman" w:cs="Times New Roman"/>
                <w:bCs w:val="0"/>
                <w:i/>
                <w:iCs/>
                <w:color w:val="000000"/>
                <w:lang w:eastAsia="ru-RU"/>
              </w:rPr>
              <w:t>Теплоенергетика</w:t>
            </w:r>
          </w:p>
        </w:tc>
        <w:tc>
          <w:tcPr>
            <w:tcW w:w="1368" w:type="dxa"/>
            <w:tcBorders>
              <w:top w:val="none" w:sz="0" w:space="0" w:color="auto"/>
              <w:bottom w:val="none" w:sz="0" w:space="0" w:color="auto"/>
            </w:tcBorders>
            <w:shd w:val="clear" w:color="auto" w:fill="B8CCE4" w:themeFill="accent1" w:themeFillTint="66"/>
            <w:hideMark/>
          </w:tcPr>
          <w:p w:rsidR="00906C11" w:rsidRPr="00A10ED3" w:rsidRDefault="00906C11" w:rsidP="00F13A8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w:t>
            </w:r>
          </w:p>
        </w:tc>
        <w:tc>
          <w:tcPr>
            <w:tcW w:w="1701" w:type="dxa"/>
            <w:tcBorders>
              <w:top w:val="none" w:sz="0" w:space="0" w:color="auto"/>
              <w:bottom w:val="none" w:sz="0" w:space="0" w:color="auto"/>
            </w:tcBorders>
            <w:shd w:val="clear" w:color="auto" w:fill="B8CCE4" w:themeFill="accent1" w:themeFillTint="66"/>
            <w:hideMark/>
          </w:tcPr>
          <w:p w:rsidR="00906C11" w:rsidRPr="00A10ED3" w:rsidRDefault="00906C11" w:rsidP="00F13A8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w:t>
            </w:r>
          </w:p>
        </w:tc>
        <w:tc>
          <w:tcPr>
            <w:tcW w:w="3261" w:type="dxa"/>
            <w:tcBorders>
              <w:top w:val="none" w:sz="0" w:space="0" w:color="auto"/>
              <w:bottom w:val="none" w:sz="0" w:space="0" w:color="auto"/>
              <w:right w:val="none" w:sz="0" w:space="0" w:color="auto"/>
            </w:tcBorders>
            <w:shd w:val="clear" w:color="auto" w:fill="B8CCE4" w:themeFill="accent1" w:themeFillTint="66"/>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w:t>
            </w:r>
          </w:p>
        </w:tc>
      </w:tr>
      <w:tr w:rsidR="00906C11" w:rsidRPr="00A10ED3" w:rsidTr="00E3547C">
        <w:trPr>
          <w:trHeight w:val="66"/>
        </w:trPr>
        <w:tc>
          <w:tcPr>
            <w:cnfStyle w:val="001000000000" w:firstRow="0" w:lastRow="0" w:firstColumn="1" w:lastColumn="0" w:oddVBand="0" w:evenVBand="0" w:oddHBand="0" w:evenHBand="0" w:firstRowFirstColumn="0" w:firstRowLastColumn="0" w:lastRowFirstColumn="0" w:lastRowLastColumn="0"/>
            <w:tcW w:w="4410" w:type="dxa"/>
            <w:hideMark/>
          </w:tcPr>
          <w:p w:rsidR="00906C11" w:rsidRPr="00A10ED3" w:rsidRDefault="00906C11" w:rsidP="00F13A86">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 xml:space="preserve">Впровадження енергетичного менеджменту ТОВ " </w:t>
            </w:r>
            <w:proofErr w:type="spellStart"/>
            <w:r w:rsidRPr="00A10ED3">
              <w:rPr>
                <w:rFonts w:ascii="Times New Roman" w:eastAsia="Times New Roman" w:hAnsi="Times New Roman" w:cs="Times New Roman"/>
                <w:b w:val="0"/>
                <w:color w:val="000000"/>
                <w:lang w:eastAsia="ru-RU"/>
              </w:rPr>
              <w:t>Сумитеплоенерго</w:t>
            </w:r>
            <w:proofErr w:type="spellEnd"/>
            <w:r w:rsidRPr="00A10ED3">
              <w:rPr>
                <w:rFonts w:ascii="Times New Roman" w:eastAsia="Times New Roman" w:hAnsi="Times New Roman" w:cs="Times New Roman"/>
                <w:b w:val="0"/>
                <w:color w:val="000000"/>
                <w:lang w:eastAsia="ru-RU"/>
              </w:rPr>
              <w:t xml:space="preserve"> "</w:t>
            </w:r>
          </w:p>
        </w:tc>
        <w:tc>
          <w:tcPr>
            <w:tcW w:w="1368" w:type="dxa"/>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13,4</w:t>
            </w:r>
          </w:p>
        </w:tc>
        <w:tc>
          <w:tcPr>
            <w:tcW w:w="1701" w:type="dxa"/>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2016-2017</w:t>
            </w:r>
          </w:p>
        </w:tc>
        <w:tc>
          <w:tcPr>
            <w:tcW w:w="3261" w:type="dxa"/>
            <w:hideMark/>
          </w:tcPr>
          <w:p w:rsidR="00E3547C" w:rsidRPr="00A10ED3" w:rsidRDefault="001A15BF"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Власні кошти </w:t>
            </w:r>
          </w:p>
          <w:p w:rsidR="00906C11" w:rsidRPr="00A10ED3" w:rsidRDefault="001A15BF"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підприємств </w:t>
            </w:r>
            <w:r w:rsidR="00906C11" w:rsidRPr="00A10ED3">
              <w:rPr>
                <w:rFonts w:ascii="Times New Roman" w:eastAsia="Times New Roman" w:hAnsi="Times New Roman" w:cs="Times New Roman"/>
                <w:color w:val="000000"/>
                <w:lang w:eastAsia="ru-RU"/>
              </w:rPr>
              <w:t>ЦСТ</w:t>
            </w:r>
            <w:r w:rsidR="00E3547C"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E3547C" w:rsidRPr="00A10ED3">
              <w:rPr>
                <w:rFonts w:ascii="Times New Roman" w:eastAsia="Times New Roman" w:hAnsi="Times New Roman" w:cs="Times New Roman"/>
                <w:color w:val="000000"/>
                <w:lang w:eastAsia="ru-RU"/>
              </w:rPr>
              <w:t xml:space="preserve">13,4                    </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shd w:val="clear" w:color="auto" w:fill="DBE5F1" w:themeFill="accent1" w:themeFillTint="33"/>
            <w:hideMark/>
          </w:tcPr>
          <w:p w:rsidR="00906C11" w:rsidRPr="00A10ED3" w:rsidRDefault="00906C11" w:rsidP="000B6AAE">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 xml:space="preserve">Впровадження енергетичного менеджменту </w:t>
            </w:r>
            <w:r w:rsidR="00277665" w:rsidRPr="00A10ED3">
              <w:rPr>
                <w:rFonts w:ascii="Times New Roman" w:eastAsia="Times New Roman" w:hAnsi="Times New Roman" w:cs="Times New Roman"/>
                <w:b w:val="0"/>
                <w:color w:val="000000"/>
                <w:lang w:eastAsia="ru-RU"/>
              </w:rPr>
              <w:t>Д</w:t>
            </w:r>
            <w:r w:rsidRPr="00A10ED3">
              <w:rPr>
                <w:rFonts w:ascii="Times New Roman" w:eastAsia="Times New Roman" w:hAnsi="Times New Roman" w:cs="Times New Roman"/>
                <w:b w:val="0"/>
                <w:color w:val="000000"/>
                <w:lang w:eastAsia="ru-RU"/>
              </w:rPr>
              <w:t>КППВ ПАТ "</w:t>
            </w:r>
            <w:r w:rsidR="00277665" w:rsidRPr="00A10ED3">
              <w:rPr>
                <w:rFonts w:ascii="Times New Roman" w:eastAsia="Times New Roman" w:hAnsi="Times New Roman" w:cs="Times New Roman"/>
                <w:b w:val="0"/>
                <w:color w:val="000000"/>
                <w:lang w:eastAsia="ru-RU"/>
              </w:rPr>
              <w:t>СМ</w:t>
            </w:r>
            <w:r w:rsidRPr="00A10ED3">
              <w:rPr>
                <w:rFonts w:ascii="Times New Roman" w:eastAsia="Times New Roman" w:hAnsi="Times New Roman" w:cs="Times New Roman"/>
                <w:b w:val="0"/>
                <w:color w:val="000000"/>
                <w:lang w:eastAsia="ru-RU"/>
              </w:rPr>
              <w:t>НВО"</w:t>
            </w:r>
          </w:p>
        </w:tc>
        <w:tc>
          <w:tcPr>
            <w:tcW w:w="1368" w:type="dxa"/>
            <w:tcBorders>
              <w:top w:val="none" w:sz="0" w:space="0" w:color="auto"/>
              <w:bottom w:val="none" w:sz="0" w:space="0" w:color="auto"/>
            </w:tcBorders>
            <w:shd w:val="clear" w:color="auto" w:fill="DBE5F1" w:themeFill="accent1" w:themeFillTint="33"/>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5,7</w:t>
            </w:r>
          </w:p>
        </w:tc>
        <w:tc>
          <w:tcPr>
            <w:tcW w:w="1701" w:type="dxa"/>
            <w:tcBorders>
              <w:top w:val="none" w:sz="0" w:space="0" w:color="auto"/>
              <w:bottom w:val="none" w:sz="0" w:space="0" w:color="auto"/>
            </w:tcBorders>
            <w:shd w:val="clear" w:color="auto" w:fill="DBE5F1" w:themeFill="accent1" w:themeFillTint="33"/>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2016-2017</w:t>
            </w:r>
          </w:p>
        </w:tc>
        <w:tc>
          <w:tcPr>
            <w:tcW w:w="3261" w:type="dxa"/>
            <w:tcBorders>
              <w:top w:val="none" w:sz="0" w:space="0" w:color="auto"/>
              <w:bottom w:val="none" w:sz="0" w:space="0" w:color="auto"/>
              <w:right w:val="none" w:sz="0" w:space="0" w:color="auto"/>
            </w:tcBorders>
            <w:shd w:val="clear" w:color="auto" w:fill="DBE5F1" w:themeFill="accent1" w:themeFillTint="33"/>
            <w:hideMark/>
          </w:tcPr>
          <w:p w:rsidR="00E3547C" w:rsidRPr="00A10ED3" w:rsidRDefault="001A15BF"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Власні к</w:t>
            </w:r>
            <w:r w:rsidR="00906C11" w:rsidRPr="00A10ED3">
              <w:rPr>
                <w:rFonts w:ascii="Times New Roman" w:eastAsia="Times New Roman" w:hAnsi="Times New Roman" w:cs="Times New Roman"/>
                <w:color w:val="000000"/>
                <w:lang w:eastAsia="ru-RU"/>
              </w:rPr>
              <w:t xml:space="preserve">ошти </w:t>
            </w:r>
          </w:p>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підприємств ЦСТ</w:t>
            </w:r>
            <w:r w:rsidR="00E3547C"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E3547C" w:rsidRPr="00A10ED3">
              <w:rPr>
                <w:rFonts w:ascii="Times New Roman" w:eastAsia="Times New Roman" w:hAnsi="Times New Roman" w:cs="Times New Roman"/>
                <w:color w:val="000000"/>
                <w:lang w:eastAsia="ru-RU"/>
              </w:rPr>
              <w:t xml:space="preserve"> 5,7</w:t>
            </w:r>
            <w:r w:rsidR="001A15BF" w:rsidRPr="00A10ED3">
              <w:rPr>
                <w:rFonts w:ascii="Times New Roman" w:eastAsia="Times New Roman" w:hAnsi="Times New Roman" w:cs="Times New Roman"/>
                <w:color w:val="000000"/>
                <w:lang w:eastAsia="ru-RU"/>
              </w:rPr>
              <w:t xml:space="preserve">                  </w:t>
            </w:r>
          </w:p>
        </w:tc>
      </w:tr>
      <w:tr w:rsidR="00906C11" w:rsidRPr="00A10ED3" w:rsidTr="00E3547C">
        <w:trPr>
          <w:trHeight w:val="615"/>
        </w:trPr>
        <w:tc>
          <w:tcPr>
            <w:cnfStyle w:val="001000000000" w:firstRow="0" w:lastRow="0" w:firstColumn="1" w:lastColumn="0" w:oddVBand="0" w:evenVBand="0" w:oddHBand="0" w:evenHBand="0" w:firstRowFirstColumn="0" w:firstRowLastColumn="0" w:lastRowFirstColumn="0" w:lastRowLastColumn="0"/>
            <w:tcW w:w="4410" w:type="dxa"/>
            <w:hideMark/>
          </w:tcPr>
          <w:p w:rsidR="00906C11" w:rsidRPr="00A10ED3" w:rsidRDefault="00906C11" w:rsidP="00F13A86">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 xml:space="preserve">Зниження витрат електроенергії об'єктами ТОВ " </w:t>
            </w:r>
            <w:proofErr w:type="spellStart"/>
            <w:r w:rsidRPr="00A10ED3">
              <w:rPr>
                <w:rFonts w:ascii="Times New Roman" w:eastAsia="Times New Roman" w:hAnsi="Times New Roman" w:cs="Times New Roman"/>
                <w:b w:val="0"/>
                <w:color w:val="000000"/>
                <w:lang w:eastAsia="ru-RU"/>
              </w:rPr>
              <w:t>Сумитеплоенерго</w:t>
            </w:r>
            <w:proofErr w:type="spellEnd"/>
            <w:r w:rsidRPr="00A10ED3">
              <w:rPr>
                <w:rFonts w:ascii="Times New Roman" w:eastAsia="Times New Roman" w:hAnsi="Times New Roman" w:cs="Times New Roman"/>
                <w:b w:val="0"/>
                <w:color w:val="000000"/>
                <w:lang w:eastAsia="ru-RU"/>
              </w:rPr>
              <w:t xml:space="preserve"> "</w:t>
            </w:r>
          </w:p>
        </w:tc>
        <w:tc>
          <w:tcPr>
            <w:tcW w:w="1368" w:type="dxa"/>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21,0</w:t>
            </w:r>
          </w:p>
        </w:tc>
        <w:tc>
          <w:tcPr>
            <w:tcW w:w="1701" w:type="dxa"/>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2017-2019</w:t>
            </w:r>
          </w:p>
        </w:tc>
        <w:tc>
          <w:tcPr>
            <w:tcW w:w="3261" w:type="dxa"/>
            <w:hideMark/>
          </w:tcPr>
          <w:p w:rsidR="00E3547C" w:rsidRPr="00A10ED3" w:rsidRDefault="001A15BF"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Власні кошти </w:t>
            </w:r>
          </w:p>
          <w:p w:rsidR="00906C11" w:rsidRPr="00A10ED3" w:rsidRDefault="001A15BF"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підприємств ЦСТ   </w:t>
            </w:r>
            <w:r w:rsidR="00E3547C"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E3547C" w:rsidRPr="00A10ED3">
              <w:rPr>
                <w:rFonts w:ascii="Times New Roman" w:eastAsia="Times New Roman" w:hAnsi="Times New Roman" w:cs="Times New Roman"/>
                <w:color w:val="000000"/>
                <w:lang w:eastAsia="ru-RU"/>
              </w:rPr>
              <w:t>21,0</w:t>
            </w:r>
            <w:r w:rsidRPr="00A10ED3">
              <w:rPr>
                <w:rFonts w:ascii="Times New Roman" w:eastAsia="Times New Roman" w:hAnsi="Times New Roman" w:cs="Times New Roman"/>
                <w:color w:val="000000"/>
                <w:lang w:eastAsia="ru-RU"/>
              </w:rPr>
              <w:t xml:space="preserve">                         </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shd w:val="clear" w:color="auto" w:fill="DBE5F1" w:themeFill="accent1" w:themeFillTint="33"/>
            <w:hideMark/>
          </w:tcPr>
          <w:p w:rsidR="00906C11" w:rsidRPr="00A10ED3" w:rsidRDefault="00906C11" w:rsidP="00277665">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 xml:space="preserve">Підвищення енергоефективності системи підготовки резервного палива </w:t>
            </w:r>
            <w:r w:rsidR="00277665" w:rsidRPr="00A10ED3">
              <w:rPr>
                <w:rFonts w:ascii="Times New Roman" w:eastAsia="Times New Roman" w:hAnsi="Times New Roman" w:cs="Times New Roman"/>
                <w:b w:val="0"/>
                <w:color w:val="000000"/>
                <w:lang w:eastAsia="ru-RU"/>
              </w:rPr>
              <w:t>Д</w:t>
            </w:r>
            <w:r w:rsidRPr="00A10ED3">
              <w:rPr>
                <w:rFonts w:ascii="Times New Roman" w:eastAsia="Times New Roman" w:hAnsi="Times New Roman" w:cs="Times New Roman"/>
                <w:b w:val="0"/>
                <w:color w:val="000000"/>
                <w:lang w:eastAsia="ru-RU"/>
              </w:rPr>
              <w:t>КППВ ПАТ "С</w:t>
            </w:r>
            <w:r w:rsidR="00277665" w:rsidRPr="00A10ED3">
              <w:rPr>
                <w:rFonts w:ascii="Times New Roman" w:eastAsia="Times New Roman" w:hAnsi="Times New Roman" w:cs="Times New Roman"/>
                <w:b w:val="0"/>
                <w:color w:val="000000"/>
                <w:lang w:eastAsia="ru-RU"/>
              </w:rPr>
              <w:t>М</w:t>
            </w:r>
            <w:r w:rsidRPr="00A10ED3">
              <w:rPr>
                <w:rFonts w:ascii="Times New Roman" w:eastAsia="Times New Roman" w:hAnsi="Times New Roman" w:cs="Times New Roman"/>
                <w:b w:val="0"/>
                <w:color w:val="000000"/>
                <w:lang w:eastAsia="ru-RU"/>
              </w:rPr>
              <w:t>НВО "</w:t>
            </w:r>
          </w:p>
        </w:tc>
        <w:tc>
          <w:tcPr>
            <w:tcW w:w="1368" w:type="dxa"/>
            <w:tcBorders>
              <w:top w:val="none" w:sz="0" w:space="0" w:color="auto"/>
              <w:bottom w:val="none" w:sz="0" w:space="0" w:color="auto"/>
            </w:tcBorders>
            <w:shd w:val="clear" w:color="auto" w:fill="DBE5F1" w:themeFill="accent1" w:themeFillTint="33"/>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1,0</w:t>
            </w:r>
          </w:p>
        </w:tc>
        <w:tc>
          <w:tcPr>
            <w:tcW w:w="1701" w:type="dxa"/>
            <w:tcBorders>
              <w:top w:val="none" w:sz="0" w:space="0" w:color="auto"/>
              <w:bottom w:val="none" w:sz="0" w:space="0" w:color="auto"/>
            </w:tcBorders>
            <w:shd w:val="clear" w:color="auto" w:fill="DBE5F1" w:themeFill="accent1" w:themeFillTint="33"/>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2 017</w:t>
            </w:r>
          </w:p>
        </w:tc>
        <w:tc>
          <w:tcPr>
            <w:tcW w:w="3261" w:type="dxa"/>
            <w:tcBorders>
              <w:top w:val="none" w:sz="0" w:space="0" w:color="auto"/>
              <w:bottom w:val="none" w:sz="0" w:space="0" w:color="auto"/>
              <w:right w:val="none" w:sz="0" w:space="0" w:color="auto"/>
            </w:tcBorders>
            <w:shd w:val="clear" w:color="auto" w:fill="DBE5F1" w:themeFill="accent1" w:themeFillTint="33"/>
            <w:hideMark/>
          </w:tcPr>
          <w:p w:rsidR="00E3547C"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Власні кошти </w:t>
            </w:r>
          </w:p>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підприємств ЦСТ</w:t>
            </w:r>
            <w:r w:rsidR="00E3547C" w:rsidRPr="00A10ED3">
              <w:rPr>
                <w:rFonts w:ascii="Times New Roman" w:eastAsia="Times New Roman" w:hAnsi="Times New Roman" w:cs="Times New Roman"/>
                <w:color w:val="000000"/>
                <w:lang w:eastAsia="ru-RU"/>
              </w:rPr>
              <w:t xml:space="preserve">       </w:t>
            </w:r>
            <w:r w:rsidR="001A15BF" w:rsidRPr="00A10ED3">
              <w:rPr>
                <w:rFonts w:ascii="Times New Roman" w:eastAsia="Times New Roman" w:hAnsi="Times New Roman" w:cs="Times New Roman"/>
                <w:color w:val="000000"/>
                <w:lang w:eastAsia="ru-RU"/>
              </w:rPr>
              <w:t xml:space="preserve"> </w:t>
            </w:r>
            <w:r w:rsidR="00E3547C" w:rsidRPr="00A10ED3">
              <w:rPr>
                <w:rFonts w:ascii="Times New Roman" w:eastAsia="Times New Roman" w:hAnsi="Times New Roman" w:cs="Times New Roman"/>
                <w:color w:val="000000"/>
                <w:lang w:eastAsia="ru-RU"/>
              </w:rPr>
              <w:t>1,0</w:t>
            </w:r>
            <w:r w:rsidR="001A15BF" w:rsidRPr="00A10ED3">
              <w:rPr>
                <w:rFonts w:ascii="Times New Roman" w:eastAsia="Times New Roman" w:hAnsi="Times New Roman" w:cs="Times New Roman"/>
                <w:color w:val="000000"/>
                <w:lang w:eastAsia="ru-RU"/>
              </w:rPr>
              <w:t xml:space="preserve">  </w:t>
            </w:r>
          </w:p>
        </w:tc>
      </w:tr>
      <w:tr w:rsidR="00906C11" w:rsidRPr="00A10ED3" w:rsidTr="00E3547C">
        <w:trPr>
          <w:trHeight w:val="720"/>
        </w:trPr>
        <w:tc>
          <w:tcPr>
            <w:cnfStyle w:val="001000000000" w:firstRow="0" w:lastRow="0" w:firstColumn="1" w:lastColumn="0" w:oddVBand="0" w:evenVBand="0" w:oddHBand="0" w:evenHBand="0" w:firstRowFirstColumn="0" w:firstRowLastColumn="0" w:lastRowFirstColumn="0" w:lastRowLastColumn="0"/>
            <w:tcW w:w="4410" w:type="dxa"/>
            <w:hideMark/>
          </w:tcPr>
          <w:p w:rsidR="00906C11" w:rsidRPr="00A10ED3" w:rsidRDefault="00906C11" w:rsidP="000B6AAE">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 xml:space="preserve">Застосування комбінованої генерації електричної та теплової енергії на </w:t>
            </w:r>
            <w:r w:rsidR="00277665" w:rsidRPr="00A10ED3">
              <w:rPr>
                <w:rFonts w:ascii="Times New Roman" w:eastAsia="Times New Roman" w:hAnsi="Times New Roman" w:cs="Times New Roman"/>
                <w:b w:val="0"/>
                <w:color w:val="000000"/>
                <w:lang w:eastAsia="ru-RU"/>
              </w:rPr>
              <w:t>Д</w:t>
            </w:r>
            <w:r w:rsidRPr="00A10ED3">
              <w:rPr>
                <w:rFonts w:ascii="Times New Roman" w:eastAsia="Times New Roman" w:hAnsi="Times New Roman" w:cs="Times New Roman"/>
                <w:b w:val="0"/>
                <w:color w:val="000000"/>
                <w:lang w:eastAsia="ru-RU"/>
              </w:rPr>
              <w:t>КППВ ПАТ "С</w:t>
            </w:r>
            <w:r w:rsidR="00277665" w:rsidRPr="00A10ED3">
              <w:rPr>
                <w:rFonts w:ascii="Times New Roman" w:eastAsia="Times New Roman" w:hAnsi="Times New Roman" w:cs="Times New Roman"/>
                <w:b w:val="0"/>
                <w:color w:val="000000"/>
                <w:lang w:eastAsia="ru-RU"/>
              </w:rPr>
              <w:t>М</w:t>
            </w:r>
            <w:r w:rsidRPr="00A10ED3">
              <w:rPr>
                <w:rFonts w:ascii="Times New Roman" w:eastAsia="Times New Roman" w:hAnsi="Times New Roman" w:cs="Times New Roman"/>
                <w:b w:val="0"/>
                <w:color w:val="000000"/>
                <w:lang w:eastAsia="ru-RU"/>
              </w:rPr>
              <w:t>НВО"</w:t>
            </w:r>
          </w:p>
        </w:tc>
        <w:tc>
          <w:tcPr>
            <w:tcW w:w="1368" w:type="dxa"/>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9,0</w:t>
            </w:r>
          </w:p>
        </w:tc>
        <w:tc>
          <w:tcPr>
            <w:tcW w:w="1701" w:type="dxa"/>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2018-2019</w:t>
            </w:r>
          </w:p>
        </w:tc>
        <w:tc>
          <w:tcPr>
            <w:tcW w:w="3261" w:type="dxa"/>
            <w:hideMark/>
          </w:tcPr>
          <w:p w:rsidR="00E3547C"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Власні кошти </w:t>
            </w: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підприємств ЦСТ</w:t>
            </w:r>
            <w:r w:rsidR="001A15BF"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1A15BF" w:rsidRPr="00A10ED3">
              <w:rPr>
                <w:rFonts w:ascii="Times New Roman" w:eastAsia="Times New Roman" w:hAnsi="Times New Roman" w:cs="Times New Roman"/>
                <w:color w:val="000000"/>
                <w:lang w:eastAsia="ru-RU"/>
              </w:rPr>
              <w:t xml:space="preserve"> </w:t>
            </w:r>
            <w:r w:rsidR="00E3547C" w:rsidRPr="00A10ED3">
              <w:rPr>
                <w:rFonts w:ascii="Times New Roman" w:eastAsia="Times New Roman" w:hAnsi="Times New Roman" w:cs="Times New Roman"/>
                <w:color w:val="000000"/>
                <w:lang w:eastAsia="ru-RU"/>
              </w:rPr>
              <w:t>9,0</w:t>
            </w:r>
            <w:r w:rsidR="001A15BF" w:rsidRPr="00A10ED3">
              <w:rPr>
                <w:rFonts w:ascii="Times New Roman" w:eastAsia="Times New Roman" w:hAnsi="Times New Roman" w:cs="Times New Roman"/>
                <w:color w:val="000000"/>
                <w:lang w:eastAsia="ru-RU"/>
              </w:rPr>
              <w:t xml:space="preserve">                     </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shd w:val="clear" w:color="auto" w:fill="DBE5F1" w:themeFill="accent1" w:themeFillTint="33"/>
            <w:noWrap/>
            <w:hideMark/>
          </w:tcPr>
          <w:p w:rsidR="00906C11" w:rsidRPr="00A10ED3" w:rsidRDefault="00906C11" w:rsidP="00F13A86">
            <w:pPr>
              <w:jc w:val="right"/>
              <w:rPr>
                <w:rFonts w:ascii="Times New Roman" w:eastAsia="Times New Roman" w:hAnsi="Times New Roman" w:cs="Times New Roman"/>
                <w:bCs w:val="0"/>
                <w:i/>
                <w:iCs/>
                <w:color w:val="000000"/>
                <w:lang w:eastAsia="ru-RU"/>
              </w:rPr>
            </w:pPr>
            <w:r w:rsidRPr="00A10ED3">
              <w:rPr>
                <w:rFonts w:ascii="Times New Roman" w:eastAsia="Times New Roman" w:hAnsi="Times New Roman" w:cs="Times New Roman"/>
                <w:bCs w:val="0"/>
                <w:i/>
                <w:iCs/>
                <w:color w:val="000000"/>
                <w:lang w:eastAsia="ru-RU"/>
              </w:rPr>
              <w:t xml:space="preserve">Разом  </w:t>
            </w:r>
          </w:p>
        </w:tc>
        <w:tc>
          <w:tcPr>
            <w:tcW w:w="1368" w:type="dxa"/>
            <w:tcBorders>
              <w:top w:val="none" w:sz="0" w:space="0" w:color="auto"/>
              <w:bottom w:val="none" w:sz="0" w:space="0" w:color="auto"/>
            </w:tcBorders>
            <w:shd w:val="clear" w:color="auto" w:fill="DBE5F1" w:themeFill="accent1" w:themeFillTint="33"/>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50,1</w:t>
            </w:r>
          </w:p>
        </w:tc>
        <w:tc>
          <w:tcPr>
            <w:tcW w:w="1701" w:type="dxa"/>
            <w:tcBorders>
              <w:top w:val="none" w:sz="0" w:space="0" w:color="auto"/>
              <w:bottom w:val="none" w:sz="0" w:space="0" w:color="auto"/>
            </w:tcBorders>
            <w:shd w:val="clear" w:color="auto" w:fill="DBE5F1" w:themeFill="accent1" w:themeFillTint="33"/>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2016-2019</w:t>
            </w:r>
          </w:p>
        </w:tc>
        <w:tc>
          <w:tcPr>
            <w:tcW w:w="3261" w:type="dxa"/>
            <w:tcBorders>
              <w:top w:val="none" w:sz="0" w:space="0" w:color="auto"/>
              <w:bottom w:val="none" w:sz="0" w:space="0" w:color="auto"/>
              <w:right w:val="none" w:sz="0" w:space="0" w:color="auto"/>
            </w:tcBorders>
            <w:shd w:val="clear" w:color="auto" w:fill="DBE5F1" w:themeFill="accent1" w:themeFillTint="33"/>
            <w:noWrap/>
            <w:hideMark/>
          </w:tcPr>
          <w:p w:rsidR="00906C11" w:rsidRPr="00A10ED3" w:rsidRDefault="001A15BF" w:rsidP="002552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50,1</w:t>
            </w:r>
          </w:p>
        </w:tc>
      </w:tr>
      <w:tr w:rsidR="00906C11" w:rsidRPr="00A10ED3" w:rsidTr="00E3547C">
        <w:trPr>
          <w:trHeight w:val="360"/>
        </w:trPr>
        <w:tc>
          <w:tcPr>
            <w:cnfStyle w:val="001000000000" w:firstRow="0" w:lastRow="0" w:firstColumn="1" w:lastColumn="0" w:oddVBand="0" w:evenVBand="0" w:oddHBand="0" w:evenHBand="0" w:firstRowFirstColumn="0" w:firstRowLastColumn="0" w:lastRowFirstColumn="0" w:lastRowLastColumn="0"/>
            <w:tcW w:w="4410" w:type="dxa"/>
            <w:shd w:val="clear" w:color="auto" w:fill="B8CCE4" w:themeFill="accent1" w:themeFillTint="66"/>
            <w:hideMark/>
          </w:tcPr>
          <w:p w:rsidR="00906C11" w:rsidRPr="00A10ED3" w:rsidRDefault="00906C11" w:rsidP="00F13A86">
            <w:pPr>
              <w:rPr>
                <w:rFonts w:ascii="Times New Roman" w:eastAsia="Times New Roman" w:hAnsi="Times New Roman" w:cs="Times New Roman"/>
                <w:bCs w:val="0"/>
                <w:i/>
                <w:iCs/>
                <w:color w:val="000000"/>
                <w:lang w:eastAsia="ru-RU"/>
              </w:rPr>
            </w:pPr>
            <w:r w:rsidRPr="00A10ED3">
              <w:rPr>
                <w:rFonts w:ascii="Times New Roman" w:eastAsia="Times New Roman" w:hAnsi="Times New Roman" w:cs="Times New Roman"/>
                <w:bCs w:val="0"/>
                <w:i/>
                <w:iCs/>
                <w:color w:val="000000"/>
                <w:lang w:eastAsia="ru-RU"/>
              </w:rPr>
              <w:t>Використання нетрадиційних джерел енергії</w:t>
            </w:r>
          </w:p>
        </w:tc>
        <w:tc>
          <w:tcPr>
            <w:tcW w:w="1368" w:type="dxa"/>
            <w:shd w:val="clear" w:color="auto" w:fill="B8CCE4" w:themeFill="accent1" w:themeFillTint="66"/>
            <w:hideMark/>
          </w:tcPr>
          <w:p w:rsidR="00906C11" w:rsidRPr="00A10ED3" w:rsidRDefault="00906C11" w:rsidP="00F13A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w:t>
            </w:r>
          </w:p>
        </w:tc>
        <w:tc>
          <w:tcPr>
            <w:tcW w:w="1701" w:type="dxa"/>
            <w:shd w:val="clear" w:color="auto" w:fill="B8CCE4" w:themeFill="accent1" w:themeFillTint="66"/>
            <w:hideMark/>
          </w:tcPr>
          <w:p w:rsidR="00906C11" w:rsidRPr="00A10ED3" w:rsidRDefault="00906C11" w:rsidP="00F13A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w:t>
            </w:r>
          </w:p>
        </w:tc>
        <w:tc>
          <w:tcPr>
            <w:tcW w:w="3261" w:type="dxa"/>
            <w:shd w:val="clear" w:color="auto" w:fill="B8CCE4" w:themeFill="accent1" w:themeFillTint="66"/>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hideMark/>
          </w:tcPr>
          <w:p w:rsidR="00906C11" w:rsidRPr="00A10ED3" w:rsidRDefault="00906C11" w:rsidP="00F13A86">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Будівництво міні -ТЕЦ на твердих побутових відходах</w:t>
            </w:r>
          </w:p>
        </w:tc>
        <w:tc>
          <w:tcPr>
            <w:tcW w:w="1368" w:type="dxa"/>
            <w:tcBorders>
              <w:top w:val="none" w:sz="0" w:space="0" w:color="auto"/>
              <w:bottom w:val="none" w:sz="0" w:space="0" w:color="auto"/>
            </w:tcBorders>
            <w:noWrap/>
            <w:hideMark/>
          </w:tcPr>
          <w:p w:rsidR="00906C11" w:rsidRPr="00A10ED3" w:rsidRDefault="00E3547C" w:rsidP="00E3547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333</w:t>
            </w:r>
            <w:r w:rsidR="00906C11" w:rsidRPr="00A10ED3">
              <w:rPr>
                <w:rFonts w:ascii="Times New Roman" w:eastAsia="Times New Roman" w:hAnsi="Times New Roman" w:cs="Times New Roman"/>
                <w:color w:val="000000"/>
                <w:lang w:eastAsia="ru-RU"/>
              </w:rPr>
              <w:t>,</w:t>
            </w:r>
            <w:r w:rsidRPr="00A10ED3">
              <w:rPr>
                <w:rFonts w:ascii="Times New Roman" w:eastAsia="Times New Roman" w:hAnsi="Times New Roman" w:cs="Times New Roman"/>
                <w:color w:val="000000"/>
                <w:lang w:eastAsia="ru-RU"/>
              </w:rPr>
              <w:t>9</w:t>
            </w:r>
          </w:p>
        </w:tc>
        <w:tc>
          <w:tcPr>
            <w:tcW w:w="1701" w:type="dxa"/>
            <w:tcBorders>
              <w:top w:val="none" w:sz="0" w:space="0" w:color="auto"/>
              <w:bottom w:val="none" w:sz="0" w:space="0" w:color="auto"/>
            </w:tcBorders>
            <w:noWrap/>
            <w:hideMark/>
          </w:tcPr>
          <w:p w:rsidR="00906C11" w:rsidRPr="00A10ED3" w:rsidRDefault="00906C11" w:rsidP="00E3547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202</w:t>
            </w:r>
            <w:r w:rsidR="00E3547C" w:rsidRPr="00A10ED3">
              <w:rPr>
                <w:rFonts w:ascii="Times New Roman" w:eastAsia="Times New Roman" w:hAnsi="Times New Roman" w:cs="Times New Roman"/>
                <w:color w:val="000000"/>
                <w:lang w:eastAsia="ru-RU"/>
              </w:rPr>
              <w:t>2</w:t>
            </w:r>
            <w:r w:rsidRPr="00A10ED3">
              <w:rPr>
                <w:rFonts w:ascii="Times New Roman" w:eastAsia="Times New Roman" w:hAnsi="Times New Roman" w:cs="Times New Roman"/>
                <w:color w:val="000000"/>
                <w:lang w:eastAsia="ru-RU"/>
              </w:rPr>
              <w:t>-202</w:t>
            </w:r>
            <w:r w:rsidR="00E3547C" w:rsidRPr="00A10ED3">
              <w:rPr>
                <w:rFonts w:ascii="Times New Roman" w:eastAsia="Times New Roman" w:hAnsi="Times New Roman" w:cs="Times New Roman"/>
                <w:color w:val="000000"/>
                <w:lang w:eastAsia="ru-RU"/>
              </w:rPr>
              <w:t>4</w:t>
            </w:r>
          </w:p>
        </w:tc>
        <w:tc>
          <w:tcPr>
            <w:tcW w:w="3261" w:type="dxa"/>
            <w:tcBorders>
              <w:top w:val="none" w:sz="0" w:space="0" w:color="auto"/>
              <w:bottom w:val="none" w:sz="0" w:space="0" w:color="auto"/>
              <w:right w:val="none" w:sz="0" w:space="0" w:color="auto"/>
            </w:tcBorders>
            <w:hideMark/>
          </w:tcPr>
          <w:p w:rsidR="000D2F4B" w:rsidRPr="00A10ED3" w:rsidRDefault="000D2F4B"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Міський бюджет         16,7</w:t>
            </w:r>
          </w:p>
          <w:p w:rsidR="000D2F4B" w:rsidRPr="00A10ED3" w:rsidRDefault="000D2F4B"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Гранти                          33,4</w:t>
            </w:r>
          </w:p>
          <w:p w:rsidR="00A30CE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Приватні інвестори </w:t>
            </w:r>
          </w:p>
          <w:p w:rsidR="00906C11" w:rsidRPr="00A10ED3" w:rsidRDefault="00906C11" w:rsidP="000D2F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(ДПП)</w:t>
            </w:r>
            <w:r w:rsidR="00E3547C"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E3547C" w:rsidRPr="00A10ED3">
              <w:rPr>
                <w:rFonts w:ascii="Times New Roman" w:eastAsia="Times New Roman" w:hAnsi="Times New Roman" w:cs="Times New Roman"/>
                <w:color w:val="000000"/>
                <w:lang w:eastAsia="ru-RU"/>
              </w:rPr>
              <w:t xml:space="preserve"> </w:t>
            </w:r>
            <w:r w:rsidR="000D2F4B" w:rsidRPr="00A10ED3">
              <w:rPr>
                <w:rFonts w:ascii="Times New Roman" w:eastAsia="Times New Roman" w:hAnsi="Times New Roman" w:cs="Times New Roman"/>
                <w:color w:val="000000"/>
                <w:lang w:eastAsia="ru-RU"/>
              </w:rPr>
              <w:t>283,8</w:t>
            </w:r>
          </w:p>
        </w:tc>
      </w:tr>
      <w:tr w:rsidR="00906C11" w:rsidRPr="00A10ED3" w:rsidTr="00E3547C">
        <w:trPr>
          <w:trHeight w:val="66"/>
        </w:trPr>
        <w:tc>
          <w:tcPr>
            <w:cnfStyle w:val="001000000000" w:firstRow="0" w:lastRow="0" w:firstColumn="1" w:lastColumn="0" w:oddVBand="0" w:evenVBand="0" w:oddHBand="0" w:evenHBand="0" w:firstRowFirstColumn="0" w:firstRowLastColumn="0" w:lastRowFirstColumn="0" w:lastRowLastColumn="0"/>
            <w:tcW w:w="4410" w:type="dxa"/>
            <w:shd w:val="clear" w:color="auto" w:fill="DBE5F1" w:themeFill="accent1" w:themeFillTint="33"/>
            <w:hideMark/>
          </w:tcPr>
          <w:p w:rsidR="00376289" w:rsidRDefault="00906C11" w:rsidP="00376289">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 xml:space="preserve">Реконструкція котельні </w:t>
            </w:r>
            <w:r w:rsidR="00277665" w:rsidRPr="00A10ED3">
              <w:rPr>
                <w:rFonts w:ascii="Times New Roman" w:eastAsia="Times New Roman" w:hAnsi="Times New Roman" w:cs="Times New Roman"/>
                <w:b w:val="0"/>
                <w:color w:val="000000"/>
                <w:lang w:eastAsia="ru-RU"/>
              </w:rPr>
              <w:t xml:space="preserve">ДКППВ </w:t>
            </w:r>
          </w:p>
          <w:p w:rsidR="00906C11" w:rsidRPr="00A10ED3" w:rsidRDefault="00906C11" w:rsidP="00376289">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ПА</w:t>
            </w:r>
            <w:r w:rsidR="00277665" w:rsidRPr="00A10ED3">
              <w:rPr>
                <w:rFonts w:ascii="Times New Roman" w:eastAsia="Times New Roman" w:hAnsi="Times New Roman" w:cs="Times New Roman"/>
                <w:b w:val="0"/>
                <w:color w:val="000000"/>
                <w:lang w:eastAsia="ru-RU"/>
              </w:rPr>
              <w:t>Т</w:t>
            </w:r>
            <w:r w:rsidRPr="00A10ED3">
              <w:rPr>
                <w:rFonts w:ascii="Times New Roman" w:eastAsia="Times New Roman" w:hAnsi="Times New Roman" w:cs="Times New Roman"/>
                <w:b w:val="0"/>
                <w:color w:val="000000"/>
                <w:lang w:eastAsia="ru-RU"/>
              </w:rPr>
              <w:t xml:space="preserve"> "С</w:t>
            </w:r>
            <w:r w:rsidR="00277665" w:rsidRPr="00A10ED3">
              <w:rPr>
                <w:rFonts w:ascii="Times New Roman" w:eastAsia="Times New Roman" w:hAnsi="Times New Roman" w:cs="Times New Roman"/>
                <w:b w:val="0"/>
                <w:color w:val="000000"/>
                <w:lang w:eastAsia="ru-RU"/>
              </w:rPr>
              <w:t>М</w:t>
            </w:r>
            <w:r w:rsidRPr="00A10ED3">
              <w:rPr>
                <w:rFonts w:ascii="Times New Roman" w:eastAsia="Times New Roman" w:hAnsi="Times New Roman" w:cs="Times New Roman"/>
                <w:b w:val="0"/>
                <w:color w:val="000000"/>
                <w:lang w:eastAsia="ru-RU"/>
              </w:rPr>
              <w:t>Н</w:t>
            </w:r>
            <w:r w:rsidR="00376289">
              <w:rPr>
                <w:rFonts w:ascii="Times New Roman" w:eastAsia="Times New Roman" w:hAnsi="Times New Roman" w:cs="Times New Roman"/>
                <w:b w:val="0"/>
                <w:color w:val="000000"/>
                <w:lang w:eastAsia="ru-RU"/>
              </w:rPr>
              <w:t>В</w:t>
            </w:r>
            <w:r w:rsidRPr="00A10ED3">
              <w:rPr>
                <w:rFonts w:ascii="Times New Roman" w:eastAsia="Times New Roman" w:hAnsi="Times New Roman" w:cs="Times New Roman"/>
                <w:b w:val="0"/>
                <w:color w:val="000000"/>
                <w:lang w:eastAsia="ru-RU"/>
              </w:rPr>
              <w:t xml:space="preserve">О " з влаштуванням  твердопаливних </w:t>
            </w:r>
            <w:proofErr w:type="spellStart"/>
            <w:r w:rsidRPr="00A10ED3">
              <w:rPr>
                <w:rFonts w:ascii="Times New Roman" w:eastAsia="Times New Roman" w:hAnsi="Times New Roman" w:cs="Times New Roman"/>
                <w:b w:val="0"/>
                <w:color w:val="000000"/>
                <w:lang w:eastAsia="ru-RU"/>
              </w:rPr>
              <w:t>біокотлів</w:t>
            </w:r>
            <w:proofErr w:type="spellEnd"/>
            <w:r w:rsidRPr="00A10ED3">
              <w:rPr>
                <w:rFonts w:ascii="Times New Roman" w:eastAsia="Times New Roman" w:hAnsi="Times New Roman" w:cs="Times New Roman"/>
                <w:b w:val="0"/>
                <w:color w:val="000000"/>
                <w:lang w:eastAsia="ru-RU"/>
              </w:rPr>
              <w:t xml:space="preserve"> для забезпечення  потреб ГВС</w:t>
            </w:r>
          </w:p>
        </w:tc>
        <w:tc>
          <w:tcPr>
            <w:tcW w:w="1368" w:type="dxa"/>
            <w:shd w:val="clear" w:color="auto" w:fill="DBE5F1" w:themeFill="accent1" w:themeFillTint="33"/>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39,2</w:t>
            </w:r>
          </w:p>
        </w:tc>
        <w:tc>
          <w:tcPr>
            <w:tcW w:w="1701" w:type="dxa"/>
            <w:shd w:val="clear" w:color="auto" w:fill="DBE5F1" w:themeFill="accent1" w:themeFillTint="33"/>
            <w:noWrap/>
            <w:hideMark/>
          </w:tcPr>
          <w:p w:rsidR="00906C11" w:rsidRPr="00A10ED3" w:rsidRDefault="00906C11" w:rsidP="00E3547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201</w:t>
            </w:r>
            <w:r w:rsidR="00E3547C" w:rsidRPr="00A10ED3">
              <w:rPr>
                <w:rFonts w:ascii="Times New Roman" w:eastAsia="Times New Roman" w:hAnsi="Times New Roman" w:cs="Times New Roman"/>
                <w:color w:val="000000"/>
                <w:lang w:eastAsia="ru-RU"/>
              </w:rPr>
              <w:t>9</w:t>
            </w:r>
            <w:r w:rsidRPr="00A10ED3">
              <w:rPr>
                <w:rFonts w:ascii="Times New Roman" w:eastAsia="Times New Roman" w:hAnsi="Times New Roman" w:cs="Times New Roman"/>
                <w:color w:val="000000"/>
                <w:lang w:eastAsia="ru-RU"/>
              </w:rPr>
              <w:t>-20</w:t>
            </w:r>
            <w:r w:rsidR="00E3547C" w:rsidRPr="00A10ED3">
              <w:rPr>
                <w:rFonts w:ascii="Times New Roman" w:eastAsia="Times New Roman" w:hAnsi="Times New Roman" w:cs="Times New Roman"/>
                <w:color w:val="000000"/>
                <w:lang w:eastAsia="ru-RU"/>
              </w:rPr>
              <w:t>20</w:t>
            </w:r>
          </w:p>
        </w:tc>
        <w:tc>
          <w:tcPr>
            <w:tcW w:w="3261" w:type="dxa"/>
            <w:shd w:val="clear" w:color="auto" w:fill="DBE5F1" w:themeFill="accent1" w:themeFillTint="33"/>
            <w:hideMark/>
          </w:tcPr>
          <w:p w:rsidR="00A30CE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Приватні інвестори </w:t>
            </w: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(ДПП)</w:t>
            </w:r>
            <w:r w:rsidR="00E3547C"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A30CE1" w:rsidRPr="00A10ED3">
              <w:rPr>
                <w:rFonts w:ascii="Times New Roman" w:eastAsia="Times New Roman" w:hAnsi="Times New Roman" w:cs="Times New Roman"/>
                <w:color w:val="000000"/>
                <w:lang w:eastAsia="ru-RU"/>
              </w:rPr>
              <w:t>39,2</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noWrap/>
            <w:hideMark/>
          </w:tcPr>
          <w:p w:rsidR="00906C11" w:rsidRPr="00A10ED3" w:rsidRDefault="00906C11" w:rsidP="00F13A86">
            <w:pPr>
              <w:jc w:val="right"/>
              <w:rPr>
                <w:rFonts w:ascii="Times New Roman" w:eastAsia="Times New Roman" w:hAnsi="Times New Roman" w:cs="Times New Roman"/>
                <w:bCs w:val="0"/>
                <w:i/>
                <w:iCs/>
                <w:color w:val="000000"/>
                <w:lang w:eastAsia="ru-RU"/>
              </w:rPr>
            </w:pPr>
            <w:r w:rsidRPr="00A10ED3">
              <w:rPr>
                <w:rFonts w:ascii="Times New Roman" w:eastAsia="Times New Roman" w:hAnsi="Times New Roman" w:cs="Times New Roman"/>
                <w:bCs w:val="0"/>
                <w:i/>
                <w:iCs/>
                <w:color w:val="000000"/>
                <w:lang w:eastAsia="ru-RU"/>
              </w:rPr>
              <w:t xml:space="preserve">Разом  </w:t>
            </w:r>
          </w:p>
        </w:tc>
        <w:tc>
          <w:tcPr>
            <w:tcW w:w="1368" w:type="dxa"/>
            <w:tcBorders>
              <w:top w:val="none" w:sz="0" w:space="0" w:color="auto"/>
              <w:bottom w:val="none" w:sz="0" w:space="0" w:color="auto"/>
            </w:tcBorders>
            <w:noWrap/>
            <w:hideMark/>
          </w:tcPr>
          <w:p w:rsidR="00906C11" w:rsidRPr="00A10ED3" w:rsidRDefault="00E3547C"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373,1</w:t>
            </w:r>
          </w:p>
        </w:tc>
        <w:tc>
          <w:tcPr>
            <w:tcW w:w="1701" w:type="dxa"/>
            <w:tcBorders>
              <w:top w:val="none" w:sz="0" w:space="0" w:color="auto"/>
              <w:bottom w:val="none" w:sz="0" w:space="0" w:color="auto"/>
            </w:tcBorders>
            <w:noWrap/>
            <w:hideMark/>
          </w:tcPr>
          <w:p w:rsidR="00906C11" w:rsidRPr="00A10ED3" w:rsidRDefault="00906C11" w:rsidP="000D2F4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201</w:t>
            </w:r>
            <w:r w:rsidR="000D2F4B" w:rsidRPr="00A10ED3">
              <w:rPr>
                <w:rFonts w:ascii="Times New Roman" w:eastAsia="Times New Roman" w:hAnsi="Times New Roman" w:cs="Times New Roman"/>
                <w:b/>
                <w:bCs/>
                <w:i/>
                <w:iCs/>
                <w:color w:val="000000"/>
                <w:lang w:eastAsia="ru-RU"/>
              </w:rPr>
              <w:t>9</w:t>
            </w:r>
            <w:r w:rsidRPr="00A10ED3">
              <w:rPr>
                <w:rFonts w:ascii="Times New Roman" w:eastAsia="Times New Roman" w:hAnsi="Times New Roman" w:cs="Times New Roman"/>
                <w:b/>
                <w:bCs/>
                <w:i/>
                <w:iCs/>
                <w:color w:val="000000"/>
                <w:lang w:eastAsia="ru-RU"/>
              </w:rPr>
              <w:t>-202</w:t>
            </w:r>
            <w:r w:rsidR="000D2F4B" w:rsidRPr="00A10ED3">
              <w:rPr>
                <w:rFonts w:ascii="Times New Roman" w:eastAsia="Times New Roman" w:hAnsi="Times New Roman" w:cs="Times New Roman"/>
                <w:b/>
                <w:bCs/>
                <w:i/>
                <w:iCs/>
                <w:color w:val="000000"/>
                <w:lang w:eastAsia="ru-RU"/>
              </w:rPr>
              <w:t>4</w:t>
            </w:r>
          </w:p>
        </w:tc>
        <w:tc>
          <w:tcPr>
            <w:tcW w:w="3261" w:type="dxa"/>
            <w:tcBorders>
              <w:top w:val="none" w:sz="0" w:space="0" w:color="auto"/>
              <w:bottom w:val="none" w:sz="0" w:space="0" w:color="auto"/>
              <w:right w:val="none" w:sz="0" w:space="0" w:color="auto"/>
            </w:tcBorders>
            <w:noWrap/>
            <w:hideMark/>
          </w:tcPr>
          <w:p w:rsidR="00906C11" w:rsidRPr="00A10ED3" w:rsidRDefault="00E3547C" w:rsidP="002552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373,1</w:t>
            </w:r>
          </w:p>
        </w:tc>
      </w:tr>
      <w:tr w:rsidR="00906C11" w:rsidRPr="00A10ED3" w:rsidTr="00E3547C">
        <w:trPr>
          <w:trHeight w:val="300"/>
        </w:trPr>
        <w:tc>
          <w:tcPr>
            <w:cnfStyle w:val="001000000000" w:firstRow="0" w:lastRow="0" w:firstColumn="1" w:lastColumn="0" w:oddVBand="0" w:evenVBand="0" w:oddHBand="0" w:evenHBand="0" w:firstRowFirstColumn="0" w:firstRowLastColumn="0" w:lastRowFirstColumn="0" w:lastRowLastColumn="0"/>
            <w:tcW w:w="4410" w:type="dxa"/>
            <w:shd w:val="clear" w:color="auto" w:fill="B8CCE4" w:themeFill="accent1" w:themeFillTint="66"/>
            <w:hideMark/>
          </w:tcPr>
          <w:p w:rsidR="00906C11" w:rsidRPr="00A10ED3" w:rsidRDefault="00906C11" w:rsidP="00F13A86">
            <w:pPr>
              <w:rPr>
                <w:rFonts w:ascii="Times New Roman" w:eastAsia="Times New Roman" w:hAnsi="Times New Roman" w:cs="Times New Roman"/>
                <w:b w:val="0"/>
                <w:bCs w:val="0"/>
                <w:i/>
                <w:iCs/>
                <w:color w:val="000000"/>
                <w:lang w:eastAsia="ru-RU"/>
              </w:rPr>
            </w:pPr>
            <w:r w:rsidRPr="00A10ED3">
              <w:rPr>
                <w:rFonts w:ascii="Times New Roman" w:eastAsia="Times New Roman" w:hAnsi="Times New Roman" w:cs="Times New Roman"/>
                <w:b w:val="0"/>
                <w:bCs w:val="0"/>
                <w:i/>
                <w:iCs/>
                <w:color w:val="000000"/>
                <w:lang w:eastAsia="ru-RU"/>
              </w:rPr>
              <w:t xml:space="preserve">Муніципальне вуличне освітлення </w:t>
            </w:r>
          </w:p>
        </w:tc>
        <w:tc>
          <w:tcPr>
            <w:tcW w:w="1368" w:type="dxa"/>
            <w:shd w:val="clear" w:color="auto" w:fill="B8CCE4" w:themeFill="accent1" w:themeFillTint="66"/>
            <w:hideMark/>
          </w:tcPr>
          <w:p w:rsidR="00906C11" w:rsidRPr="00A10ED3" w:rsidRDefault="00906C11" w:rsidP="00F13A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w:t>
            </w:r>
          </w:p>
        </w:tc>
        <w:tc>
          <w:tcPr>
            <w:tcW w:w="1701" w:type="dxa"/>
            <w:shd w:val="clear" w:color="auto" w:fill="B8CCE4" w:themeFill="accent1" w:themeFillTint="66"/>
            <w:hideMark/>
          </w:tcPr>
          <w:p w:rsidR="00906C11" w:rsidRPr="00A10ED3" w:rsidRDefault="00906C11" w:rsidP="00F13A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w:t>
            </w:r>
          </w:p>
        </w:tc>
        <w:tc>
          <w:tcPr>
            <w:tcW w:w="3261" w:type="dxa"/>
            <w:shd w:val="clear" w:color="auto" w:fill="B8CCE4" w:themeFill="accent1" w:themeFillTint="66"/>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hideMark/>
          </w:tcPr>
          <w:p w:rsidR="00906C11" w:rsidRPr="00A10ED3" w:rsidRDefault="00906C11" w:rsidP="00F13A86">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 xml:space="preserve">Впровадження енергетичного менеджменту КП </w:t>
            </w:r>
            <w:proofErr w:type="spellStart"/>
            <w:r w:rsidR="00433E4D" w:rsidRPr="00A10ED3">
              <w:rPr>
                <w:rFonts w:ascii="Times New Roman" w:eastAsia="Times New Roman" w:hAnsi="Times New Roman" w:cs="Times New Roman"/>
                <w:b w:val="0"/>
                <w:color w:val="000000"/>
                <w:lang w:eastAsia="ru-RU"/>
              </w:rPr>
              <w:t>ЕЗО</w:t>
            </w:r>
            <w:r w:rsidRPr="00A10ED3">
              <w:rPr>
                <w:rFonts w:ascii="Times New Roman" w:eastAsia="Times New Roman" w:hAnsi="Times New Roman" w:cs="Times New Roman"/>
                <w:b w:val="0"/>
                <w:color w:val="000000"/>
                <w:lang w:eastAsia="ru-RU"/>
              </w:rPr>
              <w:t>"Міськсвітло"</w:t>
            </w:r>
            <w:r w:rsidR="00433E4D" w:rsidRPr="00A10ED3">
              <w:rPr>
                <w:rFonts w:ascii="Times New Roman" w:eastAsia="Times New Roman" w:hAnsi="Times New Roman" w:cs="Times New Roman"/>
                <w:b w:val="0"/>
                <w:color w:val="000000"/>
                <w:lang w:eastAsia="ru-RU"/>
              </w:rPr>
              <w:t>СМР</w:t>
            </w:r>
            <w:proofErr w:type="spellEnd"/>
          </w:p>
        </w:tc>
        <w:tc>
          <w:tcPr>
            <w:tcW w:w="1368" w:type="dxa"/>
            <w:tcBorders>
              <w:top w:val="none" w:sz="0" w:space="0" w:color="auto"/>
              <w:bottom w:val="none" w:sz="0" w:space="0" w:color="auto"/>
            </w:tcBorders>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0,1</w:t>
            </w:r>
          </w:p>
        </w:tc>
        <w:tc>
          <w:tcPr>
            <w:tcW w:w="1701" w:type="dxa"/>
            <w:tcBorders>
              <w:top w:val="none" w:sz="0" w:space="0" w:color="auto"/>
              <w:bottom w:val="none" w:sz="0" w:space="0" w:color="auto"/>
            </w:tcBorders>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2 016</w:t>
            </w:r>
          </w:p>
        </w:tc>
        <w:tc>
          <w:tcPr>
            <w:tcW w:w="3261" w:type="dxa"/>
            <w:tcBorders>
              <w:top w:val="none" w:sz="0" w:space="0" w:color="auto"/>
              <w:bottom w:val="none" w:sz="0" w:space="0" w:color="auto"/>
              <w:right w:val="none" w:sz="0" w:space="0" w:color="auto"/>
            </w:tcBorders>
            <w:noWrap/>
            <w:hideMark/>
          </w:tcPr>
          <w:p w:rsidR="00906C11" w:rsidRPr="00A10ED3" w:rsidRDefault="00433E4D"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Міський бюджет</w:t>
            </w:r>
            <w:r w:rsidR="00255213" w:rsidRPr="00A10ED3">
              <w:rPr>
                <w:rFonts w:ascii="Times New Roman" w:eastAsia="Times New Roman" w:hAnsi="Times New Roman" w:cs="Times New Roman"/>
                <w:color w:val="000000"/>
                <w:lang w:eastAsia="ru-RU"/>
              </w:rPr>
              <w:t xml:space="preserve">         </w:t>
            </w:r>
            <w:r w:rsidR="002F622A" w:rsidRPr="00A10ED3">
              <w:rPr>
                <w:rFonts w:ascii="Times New Roman" w:eastAsia="Times New Roman" w:hAnsi="Times New Roman" w:cs="Times New Roman"/>
                <w:color w:val="000000"/>
                <w:lang w:eastAsia="ru-RU"/>
              </w:rPr>
              <w:t xml:space="preserve"> 0,1</w:t>
            </w:r>
          </w:p>
        </w:tc>
      </w:tr>
      <w:tr w:rsidR="00906C11" w:rsidRPr="00A10ED3" w:rsidTr="00E3547C">
        <w:trPr>
          <w:trHeight w:val="300"/>
        </w:trPr>
        <w:tc>
          <w:tcPr>
            <w:cnfStyle w:val="001000000000" w:firstRow="0" w:lastRow="0" w:firstColumn="1" w:lastColumn="0" w:oddVBand="0" w:evenVBand="0" w:oddHBand="0" w:evenHBand="0" w:firstRowFirstColumn="0" w:firstRowLastColumn="0" w:lastRowFirstColumn="0" w:lastRowLastColumn="0"/>
            <w:tcW w:w="4410" w:type="dxa"/>
            <w:shd w:val="clear" w:color="auto" w:fill="DBE5F1" w:themeFill="accent1" w:themeFillTint="33"/>
            <w:noWrap/>
            <w:hideMark/>
          </w:tcPr>
          <w:p w:rsidR="00906C11" w:rsidRPr="00A10ED3" w:rsidRDefault="00906C11" w:rsidP="00F13A86">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Впровадження енергоефективних джерел світла</w:t>
            </w:r>
          </w:p>
        </w:tc>
        <w:tc>
          <w:tcPr>
            <w:tcW w:w="1368" w:type="dxa"/>
            <w:shd w:val="clear" w:color="auto" w:fill="DBE5F1" w:themeFill="accent1" w:themeFillTint="33"/>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1,5</w:t>
            </w:r>
          </w:p>
        </w:tc>
        <w:tc>
          <w:tcPr>
            <w:tcW w:w="1701" w:type="dxa"/>
            <w:shd w:val="clear" w:color="auto" w:fill="DBE5F1" w:themeFill="accent1" w:themeFillTint="33"/>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2017-2020</w:t>
            </w:r>
          </w:p>
        </w:tc>
        <w:tc>
          <w:tcPr>
            <w:tcW w:w="3261" w:type="dxa"/>
            <w:shd w:val="clear" w:color="auto" w:fill="DBE5F1" w:themeFill="accent1" w:themeFillTint="33"/>
            <w:hideMark/>
          </w:tcPr>
          <w:p w:rsidR="00906C11" w:rsidRPr="00A10ED3" w:rsidRDefault="00255213" w:rsidP="008F527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Міський бюджет     </w:t>
            </w:r>
            <w:r w:rsidR="008F5276" w:rsidRPr="00A10ED3">
              <w:rPr>
                <w:rFonts w:ascii="Times New Roman" w:eastAsia="Times New Roman" w:hAnsi="Times New Roman" w:cs="Times New Roman"/>
                <w:color w:val="000000"/>
                <w:lang w:eastAsia="ru-RU"/>
              </w:rPr>
              <w:t xml:space="preserve">    </w:t>
            </w:r>
            <w:r w:rsidRPr="00A10ED3">
              <w:rPr>
                <w:rFonts w:ascii="Times New Roman" w:eastAsia="Times New Roman" w:hAnsi="Times New Roman" w:cs="Times New Roman"/>
                <w:color w:val="000000"/>
                <w:lang w:eastAsia="ru-RU"/>
              </w:rPr>
              <w:t xml:space="preserve"> </w:t>
            </w:r>
            <w:r w:rsidR="002F622A" w:rsidRPr="00A10ED3">
              <w:rPr>
                <w:rFonts w:ascii="Times New Roman" w:eastAsia="Times New Roman" w:hAnsi="Times New Roman" w:cs="Times New Roman"/>
                <w:color w:val="000000"/>
                <w:lang w:eastAsia="ru-RU"/>
              </w:rPr>
              <w:t>1,5</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noWrap/>
            <w:hideMark/>
          </w:tcPr>
          <w:p w:rsidR="00906C11" w:rsidRPr="00A10ED3" w:rsidRDefault="00906C11" w:rsidP="00F13A86">
            <w:pPr>
              <w:jc w:val="right"/>
              <w:rPr>
                <w:rFonts w:ascii="Times New Roman" w:eastAsia="Times New Roman" w:hAnsi="Times New Roman" w:cs="Times New Roman"/>
                <w:bCs w:val="0"/>
                <w:i/>
                <w:iCs/>
                <w:color w:val="000000"/>
                <w:lang w:eastAsia="ru-RU"/>
              </w:rPr>
            </w:pPr>
            <w:r w:rsidRPr="00A10ED3">
              <w:rPr>
                <w:rFonts w:ascii="Times New Roman" w:eastAsia="Times New Roman" w:hAnsi="Times New Roman" w:cs="Times New Roman"/>
                <w:bCs w:val="0"/>
                <w:i/>
                <w:iCs/>
                <w:color w:val="000000"/>
                <w:lang w:eastAsia="ru-RU"/>
              </w:rPr>
              <w:t xml:space="preserve">Разом  </w:t>
            </w:r>
          </w:p>
        </w:tc>
        <w:tc>
          <w:tcPr>
            <w:tcW w:w="1368" w:type="dxa"/>
            <w:tcBorders>
              <w:top w:val="none" w:sz="0" w:space="0" w:color="auto"/>
              <w:bottom w:val="none" w:sz="0" w:space="0" w:color="auto"/>
            </w:tcBorders>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1,6</w:t>
            </w:r>
          </w:p>
        </w:tc>
        <w:tc>
          <w:tcPr>
            <w:tcW w:w="1701" w:type="dxa"/>
            <w:tcBorders>
              <w:top w:val="none" w:sz="0" w:space="0" w:color="auto"/>
              <w:bottom w:val="none" w:sz="0" w:space="0" w:color="auto"/>
            </w:tcBorders>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lang w:eastAsia="ru-RU"/>
              </w:rPr>
            </w:pPr>
            <w:r w:rsidRPr="00A10ED3">
              <w:rPr>
                <w:rFonts w:ascii="Times New Roman" w:eastAsia="Times New Roman" w:hAnsi="Times New Roman" w:cs="Times New Roman"/>
                <w:b/>
                <w:i/>
                <w:color w:val="000000"/>
                <w:lang w:eastAsia="ru-RU"/>
              </w:rPr>
              <w:t>2016-2020</w:t>
            </w:r>
          </w:p>
        </w:tc>
        <w:tc>
          <w:tcPr>
            <w:tcW w:w="3261" w:type="dxa"/>
            <w:tcBorders>
              <w:top w:val="none" w:sz="0" w:space="0" w:color="auto"/>
              <w:bottom w:val="none" w:sz="0" w:space="0" w:color="auto"/>
              <w:right w:val="none" w:sz="0" w:space="0" w:color="auto"/>
            </w:tcBorders>
            <w:noWrap/>
            <w:hideMark/>
          </w:tcPr>
          <w:p w:rsidR="00906C11" w:rsidRPr="00A10ED3" w:rsidRDefault="002F622A" w:rsidP="002552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1,6</w:t>
            </w:r>
          </w:p>
        </w:tc>
      </w:tr>
      <w:tr w:rsidR="00906C11" w:rsidRPr="00A10ED3" w:rsidTr="00E3547C">
        <w:trPr>
          <w:trHeight w:val="66"/>
        </w:trPr>
        <w:tc>
          <w:tcPr>
            <w:cnfStyle w:val="001000000000" w:firstRow="0" w:lastRow="0" w:firstColumn="1" w:lastColumn="0" w:oddVBand="0" w:evenVBand="0" w:oddHBand="0" w:evenHBand="0" w:firstRowFirstColumn="0" w:firstRowLastColumn="0" w:lastRowFirstColumn="0" w:lastRowLastColumn="0"/>
            <w:tcW w:w="4410" w:type="dxa"/>
            <w:shd w:val="clear" w:color="auto" w:fill="B8CCE4" w:themeFill="accent1" w:themeFillTint="66"/>
            <w:hideMark/>
          </w:tcPr>
          <w:p w:rsidR="00906C11" w:rsidRPr="00A10ED3" w:rsidRDefault="00906C11" w:rsidP="00F13A86">
            <w:pPr>
              <w:rPr>
                <w:rFonts w:ascii="Times New Roman" w:eastAsia="Times New Roman" w:hAnsi="Times New Roman" w:cs="Times New Roman"/>
                <w:bCs w:val="0"/>
                <w:i/>
                <w:iCs/>
                <w:color w:val="000000"/>
                <w:lang w:eastAsia="ru-RU"/>
              </w:rPr>
            </w:pPr>
            <w:r w:rsidRPr="00A10ED3">
              <w:rPr>
                <w:rFonts w:ascii="Times New Roman" w:eastAsia="Times New Roman" w:hAnsi="Times New Roman" w:cs="Times New Roman"/>
                <w:bCs w:val="0"/>
                <w:i/>
                <w:iCs/>
                <w:color w:val="000000"/>
                <w:lang w:eastAsia="ru-RU"/>
              </w:rPr>
              <w:t xml:space="preserve">Система водопостачання та водовідведення  </w:t>
            </w:r>
          </w:p>
        </w:tc>
        <w:tc>
          <w:tcPr>
            <w:tcW w:w="1368" w:type="dxa"/>
            <w:shd w:val="clear" w:color="auto" w:fill="B8CCE4" w:themeFill="accent1" w:themeFillTint="66"/>
            <w:hideMark/>
          </w:tcPr>
          <w:p w:rsidR="00906C11" w:rsidRPr="00A10ED3" w:rsidRDefault="00906C11" w:rsidP="00F13A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w:t>
            </w:r>
          </w:p>
        </w:tc>
        <w:tc>
          <w:tcPr>
            <w:tcW w:w="1701" w:type="dxa"/>
            <w:shd w:val="clear" w:color="auto" w:fill="B8CCE4" w:themeFill="accent1" w:themeFillTint="66"/>
            <w:hideMark/>
          </w:tcPr>
          <w:p w:rsidR="00906C11" w:rsidRPr="00A10ED3" w:rsidRDefault="00906C11" w:rsidP="00F13A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w:t>
            </w:r>
          </w:p>
        </w:tc>
        <w:tc>
          <w:tcPr>
            <w:tcW w:w="3261" w:type="dxa"/>
            <w:shd w:val="clear" w:color="auto" w:fill="B8CCE4" w:themeFill="accent1" w:themeFillTint="66"/>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hideMark/>
          </w:tcPr>
          <w:p w:rsidR="00906C11" w:rsidRPr="00A10ED3" w:rsidRDefault="00906C11" w:rsidP="00F13A86">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Впровадження енергетичного менеджменту КП "Міськводоканал" СМР</w:t>
            </w:r>
          </w:p>
        </w:tc>
        <w:tc>
          <w:tcPr>
            <w:tcW w:w="1368" w:type="dxa"/>
            <w:tcBorders>
              <w:top w:val="none" w:sz="0" w:space="0" w:color="auto"/>
              <w:bottom w:val="none" w:sz="0" w:space="0" w:color="auto"/>
            </w:tcBorders>
            <w:noWrap/>
            <w:hideMark/>
          </w:tcPr>
          <w:p w:rsidR="00906C11" w:rsidRPr="00A10ED3" w:rsidRDefault="007B43E3"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1,3</w:t>
            </w:r>
          </w:p>
        </w:tc>
        <w:tc>
          <w:tcPr>
            <w:tcW w:w="1701" w:type="dxa"/>
            <w:tcBorders>
              <w:top w:val="none" w:sz="0" w:space="0" w:color="auto"/>
              <w:bottom w:val="none" w:sz="0" w:space="0" w:color="auto"/>
            </w:tcBorders>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2016</w:t>
            </w:r>
          </w:p>
        </w:tc>
        <w:tc>
          <w:tcPr>
            <w:tcW w:w="3261" w:type="dxa"/>
            <w:tcBorders>
              <w:top w:val="none" w:sz="0" w:space="0" w:color="auto"/>
              <w:bottom w:val="none" w:sz="0" w:space="0" w:color="auto"/>
              <w:right w:val="none" w:sz="0" w:space="0" w:color="auto"/>
            </w:tcBorders>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Власні кошти КП</w:t>
            </w:r>
            <w:r w:rsidR="00255213" w:rsidRPr="00A10ED3">
              <w:rPr>
                <w:rFonts w:ascii="Times New Roman" w:eastAsia="Times New Roman" w:hAnsi="Times New Roman" w:cs="Times New Roman"/>
                <w:color w:val="000000"/>
                <w:lang w:eastAsia="ru-RU"/>
              </w:rPr>
              <w:t xml:space="preserve">        </w:t>
            </w:r>
            <w:r w:rsidR="007B43E3" w:rsidRPr="00A10ED3">
              <w:rPr>
                <w:rFonts w:ascii="Times New Roman" w:eastAsia="Times New Roman" w:hAnsi="Times New Roman" w:cs="Times New Roman"/>
                <w:color w:val="000000"/>
                <w:lang w:eastAsia="ru-RU"/>
              </w:rPr>
              <w:t xml:space="preserve"> 1,3</w:t>
            </w:r>
          </w:p>
        </w:tc>
      </w:tr>
      <w:tr w:rsidR="00906C11" w:rsidRPr="00A10ED3" w:rsidTr="00E3547C">
        <w:trPr>
          <w:trHeight w:val="585"/>
        </w:trPr>
        <w:tc>
          <w:tcPr>
            <w:cnfStyle w:val="001000000000" w:firstRow="0" w:lastRow="0" w:firstColumn="1" w:lastColumn="0" w:oddVBand="0" w:evenVBand="0" w:oddHBand="0" w:evenHBand="0" w:firstRowFirstColumn="0" w:firstRowLastColumn="0" w:lastRowFirstColumn="0" w:lastRowLastColumn="0"/>
            <w:tcW w:w="4410" w:type="dxa"/>
            <w:shd w:val="clear" w:color="auto" w:fill="DBE5F1" w:themeFill="accent1" w:themeFillTint="33"/>
            <w:hideMark/>
          </w:tcPr>
          <w:p w:rsidR="00906C11" w:rsidRPr="00A10ED3" w:rsidRDefault="00906C11" w:rsidP="00F13A86">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 xml:space="preserve">Переоснащення насосних агрегатів </w:t>
            </w:r>
            <w:proofErr w:type="spellStart"/>
            <w:r w:rsidRPr="00A10ED3">
              <w:rPr>
                <w:rFonts w:ascii="Times New Roman" w:eastAsia="Times New Roman" w:hAnsi="Times New Roman" w:cs="Times New Roman"/>
                <w:b w:val="0"/>
                <w:color w:val="000000"/>
                <w:lang w:eastAsia="ru-RU"/>
              </w:rPr>
              <w:t>Тополянського</w:t>
            </w:r>
            <w:proofErr w:type="spellEnd"/>
            <w:r w:rsidRPr="00A10ED3">
              <w:rPr>
                <w:rFonts w:ascii="Times New Roman" w:eastAsia="Times New Roman" w:hAnsi="Times New Roman" w:cs="Times New Roman"/>
                <w:b w:val="0"/>
                <w:color w:val="000000"/>
                <w:lang w:eastAsia="ru-RU"/>
              </w:rPr>
              <w:t xml:space="preserve">  водозабору,  свердловина № 16</w:t>
            </w:r>
          </w:p>
        </w:tc>
        <w:tc>
          <w:tcPr>
            <w:tcW w:w="1368" w:type="dxa"/>
            <w:shd w:val="clear" w:color="auto" w:fill="DBE5F1" w:themeFill="accent1" w:themeFillTint="33"/>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0,4</w:t>
            </w:r>
            <w:r w:rsidR="002F622A" w:rsidRPr="00A10ED3">
              <w:rPr>
                <w:rFonts w:ascii="Times New Roman" w:eastAsia="Times New Roman" w:hAnsi="Times New Roman" w:cs="Times New Roman"/>
                <w:color w:val="000000"/>
                <w:lang w:eastAsia="ru-RU"/>
              </w:rPr>
              <w:t>5</w:t>
            </w:r>
          </w:p>
        </w:tc>
        <w:tc>
          <w:tcPr>
            <w:tcW w:w="1701" w:type="dxa"/>
            <w:shd w:val="clear" w:color="auto" w:fill="DBE5F1" w:themeFill="accent1" w:themeFillTint="33"/>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2017</w:t>
            </w:r>
          </w:p>
        </w:tc>
        <w:tc>
          <w:tcPr>
            <w:tcW w:w="3261" w:type="dxa"/>
            <w:shd w:val="clear" w:color="auto" w:fill="DBE5F1" w:themeFill="accent1" w:themeFillTint="33"/>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Міський бюджет </w:t>
            </w:r>
            <w:r w:rsidR="00255213"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2F622A" w:rsidRPr="00A10ED3">
              <w:rPr>
                <w:rFonts w:ascii="Times New Roman" w:eastAsia="Times New Roman" w:hAnsi="Times New Roman" w:cs="Times New Roman"/>
                <w:color w:val="000000"/>
                <w:lang w:eastAsia="ru-RU"/>
              </w:rPr>
              <w:t xml:space="preserve"> 0,41</w:t>
            </w: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Власні кошти КП</w:t>
            </w:r>
            <w:r w:rsidR="00255213"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2F622A" w:rsidRPr="00A10ED3">
              <w:rPr>
                <w:rFonts w:ascii="Times New Roman" w:eastAsia="Times New Roman" w:hAnsi="Times New Roman" w:cs="Times New Roman"/>
                <w:color w:val="000000"/>
                <w:lang w:eastAsia="ru-RU"/>
              </w:rPr>
              <w:t xml:space="preserve"> 0,01</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hideMark/>
          </w:tcPr>
          <w:p w:rsidR="00906C11" w:rsidRPr="00A10ED3" w:rsidRDefault="00906C11" w:rsidP="00376289">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 xml:space="preserve">Переоснащення насосних агрегатів </w:t>
            </w:r>
            <w:proofErr w:type="spellStart"/>
            <w:r w:rsidRPr="00A10ED3">
              <w:rPr>
                <w:rFonts w:ascii="Times New Roman" w:eastAsia="Times New Roman" w:hAnsi="Times New Roman" w:cs="Times New Roman"/>
                <w:b w:val="0"/>
                <w:color w:val="000000"/>
                <w:lang w:eastAsia="ru-RU"/>
              </w:rPr>
              <w:t>Лу</w:t>
            </w:r>
            <w:r w:rsidR="00376289">
              <w:rPr>
                <w:rFonts w:ascii="Times New Roman" w:eastAsia="Times New Roman" w:hAnsi="Times New Roman" w:cs="Times New Roman"/>
                <w:b w:val="0"/>
                <w:color w:val="000000"/>
                <w:lang w:eastAsia="ru-RU"/>
              </w:rPr>
              <w:t>ч</w:t>
            </w:r>
            <w:r w:rsidRPr="00A10ED3">
              <w:rPr>
                <w:rFonts w:ascii="Times New Roman" w:eastAsia="Times New Roman" w:hAnsi="Times New Roman" w:cs="Times New Roman"/>
                <w:b w:val="0"/>
                <w:color w:val="000000"/>
                <w:lang w:eastAsia="ru-RU"/>
              </w:rPr>
              <w:t>анського</w:t>
            </w:r>
            <w:proofErr w:type="spellEnd"/>
            <w:r w:rsidRPr="00A10ED3">
              <w:rPr>
                <w:rFonts w:ascii="Times New Roman" w:eastAsia="Times New Roman" w:hAnsi="Times New Roman" w:cs="Times New Roman"/>
                <w:b w:val="0"/>
                <w:color w:val="000000"/>
                <w:lang w:eastAsia="ru-RU"/>
              </w:rPr>
              <w:t xml:space="preserve"> водозабору, свердловина № 7Б</w:t>
            </w:r>
          </w:p>
        </w:tc>
        <w:tc>
          <w:tcPr>
            <w:tcW w:w="1368" w:type="dxa"/>
            <w:tcBorders>
              <w:top w:val="none" w:sz="0" w:space="0" w:color="auto"/>
              <w:bottom w:val="none" w:sz="0" w:space="0" w:color="auto"/>
            </w:tcBorders>
            <w:noWrap/>
            <w:hideMark/>
          </w:tcPr>
          <w:p w:rsidR="00906C11" w:rsidRPr="00A10ED3" w:rsidRDefault="002F622A"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0,35</w:t>
            </w:r>
          </w:p>
        </w:tc>
        <w:tc>
          <w:tcPr>
            <w:tcW w:w="1701" w:type="dxa"/>
            <w:tcBorders>
              <w:top w:val="none" w:sz="0" w:space="0" w:color="auto"/>
              <w:bottom w:val="none" w:sz="0" w:space="0" w:color="auto"/>
            </w:tcBorders>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2017</w:t>
            </w:r>
          </w:p>
        </w:tc>
        <w:tc>
          <w:tcPr>
            <w:tcW w:w="3261" w:type="dxa"/>
            <w:tcBorders>
              <w:top w:val="none" w:sz="0" w:space="0" w:color="auto"/>
              <w:bottom w:val="none" w:sz="0" w:space="0" w:color="auto"/>
              <w:right w:val="none" w:sz="0" w:space="0" w:color="auto"/>
            </w:tcBorders>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Міський бюджет </w:t>
            </w:r>
            <w:r w:rsidR="00255213"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2F622A" w:rsidRPr="00A10ED3">
              <w:rPr>
                <w:rFonts w:ascii="Times New Roman" w:eastAsia="Times New Roman" w:hAnsi="Times New Roman" w:cs="Times New Roman"/>
                <w:color w:val="000000"/>
                <w:lang w:eastAsia="ru-RU"/>
              </w:rPr>
              <w:t>0,34</w:t>
            </w:r>
          </w:p>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Власні кошти КП</w:t>
            </w:r>
            <w:r w:rsidR="00255213" w:rsidRPr="00A10ED3">
              <w:rPr>
                <w:rFonts w:ascii="Times New Roman" w:eastAsia="Times New Roman" w:hAnsi="Times New Roman" w:cs="Times New Roman"/>
                <w:color w:val="000000"/>
                <w:lang w:eastAsia="ru-RU"/>
              </w:rPr>
              <w:t xml:space="preserve">      </w:t>
            </w:r>
            <w:r w:rsidR="002F622A" w:rsidRPr="00A10ED3">
              <w:rPr>
                <w:rFonts w:ascii="Times New Roman" w:eastAsia="Times New Roman" w:hAnsi="Times New Roman" w:cs="Times New Roman"/>
                <w:color w:val="000000"/>
                <w:lang w:eastAsia="ru-RU"/>
              </w:rPr>
              <w:t xml:space="preserve"> 0,01</w:t>
            </w:r>
          </w:p>
        </w:tc>
      </w:tr>
      <w:tr w:rsidR="00906C11" w:rsidRPr="00A10ED3" w:rsidTr="00E3547C">
        <w:trPr>
          <w:trHeight w:val="600"/>
        </w:trPr>
        <w:tc>
          <w:tcPr>
            <w:cnfStyle w:val="001000000000" w:firstRow="0" w:lastRow="0" w:firstColumn="1" w:lastColumn="0" w:oddVBand="0" w:evenVBand="0" w:oddHBand="0" w:evenHBand="0" w:firstRowFirstColumn="0" w:firstRowLastColumn="0" w:lastRowFirstColumn="0" w:lastRowLastColumn="0"/>
            <w:tcW w:w="4410" w:type="dxa"/>
            <w:shd w:val="clear" w:color="auto" w:fill="DBE5F1" w:themeFill="accent1" w:themeFillTint="33"/>
            <w:hideMark/>
          </w:tcPr>
          <w:p w:rsidR="00906C11" w:rsidRPr="00A10ED3" w:rsidRDefault="00906C11" w:rsidP="00376289">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 xml:space="preserve">Переоснащення насосних агрегатів </w:t>
            </w:r>
            <w:proofErr w:type="spellStart"/>
            <w:r w:rsidRPr="00A10ED3">
              <w:rPr>
                <w:rFonts w:ascii="Times New Roman" w:eastAsia="Times New Roman" w:hAnsi="Times New Roman" w:cs="Times New Roman"/>
                <w:b w:val="0"/>
                <w:color w:val="000000"/>
                <w:lang w:eastAsia="ru-RU"/>
              </w:rPr>
              <w:t>Лу</w:t>
            </w:r>
            <w:r w:rsidR="00376289">
              <w:rPr>
                <w:rFonts w:ascii="Times New Roman" w:eastAsia="Times New Roman" w:hAnsi="Times New Roman" w:cs="Times New Roman"/>
                <w:b w:val="0"/>
                <w:color w:val="000000"/>
                <w:lang w:eastAsia="ru-RU"/>
              </w:rPr>
              <w:t>ч</w:t>
            </w:r>
            <w:r w:rsidRPr="00A10ED3">
              <w:rPr>
                <w:rFonts w:ascii="Times New Roman" w:eastAsia="Times New Roman" w:hAnsi="Times New Roman" w:cs="Times New Roman"/>
                <w:b w:val="0"/>
                <w:color w:val="000000"/>
                <w:lang w:eastAsia="ru-RU"/>
              </w:rPr>
              <w:t>анського</w:t>
            </w:r>
            <w:proofErr w:type="spellEnd"/>
            <w:r w:rsidRPr="00A10ED3">
              <w:rPr>
                <w:rFonts w:ascii="Times New Roman" w:eastAsia="Times New Roman" w:hAnsi="Times New Roman" w:cs="Times New Roman"/>
                <w:b w:val="0"/>
                <w:color w:val="000000"/>
                <w:lang w:eastAsia="ru-RU"/>
              </w:rPr>
              <w:t xml:space="preserve"> водозабору, свердловина № 12</w:t>
            </w:r>
          </w:p>
        </w:tc>
        <w:tc>
          <w:tcPr>
            <w:tcW w:w="1368" w:type="dxa"/>
            <w:shd w:val="clear" w:color="auto" w:fill="DBE5F1" w:themeFill="accent1" w:themeFillTint="33"/>
            <w:noWrap/>
            <w:hideMark/>
          </w:tcPr>
          <w:p w:rsidR="00906C11" w:rsidRPr="00A10ED3" w:rsidRDefault="00906C11" w:rsidP="002F62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0,</w:t>
            </w:r>
            <w:r w:rsidR="002F622A" w:rsidRPr="00A10ED3">
              <w:rPr>
                <w:rFonts w:ascii="Times New Roman" w:eastAsia="Times New Roman" w:hAnsi="Times New Roman" w:cs="Times New Roman"/>
                <w:color w:val="000000"/>
                <w:lang w:eastAsia="ru-RU"/>
              </w:rPr>
              <w:t>76</w:t>
            </w:r>
          </w:p>
        </w:tc>
        <w:tc>
          <w:tcPr>
            <w:tcW w:w="1701" w:type="dxa"/>
            <w:shd w:val="clear" w:color="auto" w:fill="DBE5F1" w:themeFill="accent1" w:themeFillTint="33"/>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2018</w:t>
            </w:r>
          </w:p>
        </w:tc>
        <w:tc>
          <w:tcPr>
            <w:tcW w:w="3261" w:type="dxa"/>
            <w:shd w:val="clear" w:color="auto" w:fill="DBE5F1" w:themeFill="accent1" w:themeFillTint="33"/>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Міський бюджет </w:t>
            </w:r>
            <w:r w:rsidR="00255213"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2F622A" w:rsidRPr="00A10ED3">
              <w:rPr>
                <w:rFonts w:ascii="Times New Roman" w:eastAsia="Times New Roman" w:hAnsi="Times New Roman" w:cs="Times New Roman"/>
                <w:color w:val="000000"/>
                <w:lang w:eastAsia="ru-RU"/>
              </w:rPr>
              <w:t>0,73</w:t>
            </w: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Власні кошти КП</w:t>
            </w:r>
            <w:r w:rsidR="00255213"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2F622A" w:rsidRPr="00A10ED3">
              <w:rPr>
                <w:rFonts w:ascii="Times New Roman" w:eastAsia="Times New Roman" w:hAnsi="Times New Roman" w:cs="Times New Roman"/>
                <w:color w:val="000000"/>
                <w:lang w:eastAsia="ru-RU"/>
              </w:rPr>
              <w:t>0,03</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hideMark/>
          </w:tcPr>
          <w:p w:rsidR="00906C11" w:rsidRPr="00A10ED3" w:rsidRDefault="00906C11" w:rsidP="00F13A86">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lastRenderedPageBreak/>
              <w:t>Переоснащення на</w:t>
            </w:r>
            <w:r w:rsidR="002F622A" w:rsidRPr="00A10ED3">
              <w:rPr>
                <w:rFonts w:ascii="Times New Roman" w:eastAsia="Times New Roman" w:hAnsi="Times New Roman" w:cs="Times New Roman"/>
                <w:b w:val="0"/>
                <w:color w:val="000000"/>
                <w:lang w:eastAsia="ru-RU"/>
              </w:rPr>
              <w:t xml:space="preserve">сосних агрегатів </w:t>
            </w:r>
            <w:proofErr w:type="spellStart"/>
            <w:r w:rsidR="002F622A" w:rsidRPr="00A10ED3">
              <w:rPr>
                <w:rFonts w:ascii="Times New Roman" w:eastAsia="Times New Roman" w:hAnsi="Times New Roman" w:cs="Times New Roman"/>
                <w:b w:val="0"/>
                <w:color w:val="000000"/>
                <w:lang w:eastAsia="ru-RU"/>
              </w:rPr>
              <w:t>Топо-лянського</w:t>
            </w:r>
            <w:proofErr w:type="spellEnd"/>
            <w:r w:rsidR="002F622A" w:rsidRPr="00A10ED3">
              <w:rPr>
                <w:rFonts w:ascii="Times New Roman" w:eastAsia="Times New Roman" w:hAnsi="Times New Roman" w:cs="Times New Roman"/>
                <w:b w:val="0"/>
                <w:color w:val="000000"/>
                <w:lang w:eastAsia="ru-RU"/>
              </w:rPr>
              <w:t xml:space="preserve"> водозабору, </w:t>
            </w:r>
            <w:r w:rsidRPr="00A10ED3">
              <w:rPr>
                <w:rFonts w:ascii="Times New Roman" w:eastAsia="Times New Roman" w:hAnsi="Times New Roman" w:cs="Times New Roman"/>
                <w:b w:val="0"/>
                <w:color w:val="000000"/>
                <w:lang w:eastAsia="ru-RU"/>
              </w:rPr>
              <w:t>свердловина № 6А</w:t>
            </w:r>
          </w:p>
        </w:tc>
        <w:tc>
          <w:tcPr>
            <w:tcW w:w="1368" w:type="dxa"/>
            <w:tcBorders>
              <w:top w:val="none" w:sz="0" w:space="0" w:color="auto"/>
              <w:bottom w:val="none" w:sz="0" w:space="0" w:color="auto"/>
            </w:tcBorders>
            <w:noWrap/>
            <w:hideMark/>
          </w:tcPr>
          <w:p w:rsidR="00906C11" w:rsidRPr="00A10ED3" w:rsidRDefault="00906C11" w:rsidP="002F62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0,</w:t>
            </w:r>
            <w:r w:rsidR="002F622A" w:rsidRPr="00A10ED3">
              <w:rPr>
                <w:rFonts w:ascii="Times New Roman" w:eastAsia="Times New Roman" w:hAnsi="Times New Roman" w:cs="Times New Roman"/>
                <w:color w:val="000000"/>
                <w:lang w:eastAsia="ru-RU"/>
              </w:rPr>
              <w:t>08</w:t>
            </w:r>
          </w:p>
        </w:tc>
        <w:tc>
          <w:tcPr>
            <w:tcW w:w="1701" w:type="dxa"/>
            <w:tcBorders>
              <w:top w:val="none" w:sz="0" w:space="0" w:color="auto"/>
              <w:bottom w:val="none" w:sz="0" w:space="0" w:color="auto"/>
            </w:tcBorders>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2019</w:t>
            </w:r>
          </w:p>
        </w:tc>
        <w:tc>
          <w:tcPr>
            <w:tcW w:w="3261" w:type="dxa"/>
            <w:tcBorders>
              <w:top w:val="none" w:sz="0" w:space="0" w:color="auto"/>
              <w:bottom w:val="none" w:sz="0" w:space="0" w:color="auto"/>
              <w:right w:val="none" w:sz="0" w:space="0" w:color="auto"/>
            </w:tcBorders>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Міський бюджет </w:t>
            </w:r>
            <w:r w:rsidR="00255213" w:rsidRPr="00A10ED3">
              <w:rPr>
                <w:rFonts w:ascii="Times New Roman" w:eastAsia="Times New Roman" w:hAnsi="Times New Roman" w:cs="Times New Roman"/>
                <w:color w:val="000000"/>
                <w:lang w:eastAsia="ru-RU"/>
              </w:rPr>
              <w:t xml:space="preserve">     </w:t>
            </w:r>
            <w:r w:rsidR="002F622A"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2F622A" w:rsidRPr="00A10ED3">
              <w:rPr>
                <w:rFonts w:ascii="Times New Roman" w:eastAsia="Times New Roman" w:hAnsi="Times New Roman" w:cs="Times New Roman"/>
                <w:color w:val="000000"/>
                <w:lang w:eastAsia="ru-RU"/>
              </w:rPr>
              <w:t>0,06</w:t>
            </w:r>
          </w:p>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Власні кошти КП</w:t>
            </w:r>
            <w:r w:rsidR="00255213"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2F622A" w:rsidRPr="00A10ED3">
              <w:rPr>
                <w:rFonts w:ascii="Times New Roman" w:eastAsia="Times New Roman" w:hAnsi="Times New Roman" w:cs="Times New Roman"/>
                <w:color w:val="000000"/>
                <w:lang w:eastAsia="ru-RU"/>
              </w:rPr>
              <w:t xml:space="preserve"> 0,02</w:t>
            </w:r>
          </w:p>
        </w:tc>
      </w:tr>
      <w:tr w:rsidR="00906C11" w:rsidRPr="00A10ED3" w:rsidTr="00E3547C">
        <w:trPr>
          <w:trHeight w:val="660"/>
        </w:trPr>
        <w:tc>
          <w:tcPr>
            <w:cnfStyle w:val="001000000000" w:firstRow="0" w:lastRow="0" w:firstColumn="1" w:lastColumn="0" w:oddVBand="0" w:evenVBand="0" w:oddHBand="0" w:evenHBand="0" w:firstRowFirstColumn="0" w:firstRowLastColumn="0" w:lastRowFirstColumn="0" w:lastRowLastColumn="0"/>
            <w:tcW w:w="4410" w:type="dxa"/>
            <w:shd w:val="clear" w:color="auto" w:fill="DBE5F1" w:themeFill="accent1" w:themeFillTint="33"/>
            <w:hideMark/>
          </w:tcPr>
          <w:p w:rsidR="00376289" w:rsidRDefault="00906C11" w:rsidP="00F13A86">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 xml:space="preserve">Переоснащення насосних агрегатів </w:t>
            </w:r>
            <w:proofErr w:type="spellStart"/>
            <w:r w:rsidRPr="00A10ED3">
              <w:rPr>
                <w:rFonts w:ascii="Times New Roman" w:eastAsia="Times New Roman" w:hAnsi="Times New Roman" w:cs="Times New Roman"/>
                <w:b w:val="0"/>
                <w:color w:val="000000"/>
                <w:lang w:eastAsia="ru-RU"/>
              </w:rPr>
              <w:t>Пришибського</w:t>
            </w:r>
            <w:proofErr w:type="spellEnd"/>
            <w:r w:rsidRPr="00A10ED3">
              <w:rPr>
                <w:rFonts w:ascii="Times New Roman" w:eastAsia="Times New Roman" w:hAnsi="Times New Roman" w:cs="Times New Roman"/>
                <w:b w:val="0"/>
                <w:color w:val="000000"/>
                <w:lang w:eastAsia="ru-RU"/>
              </w:rPr>
              <w:t xml:space="preserve">  водозабору,  свердловина </w:t>
            </w:r>
          </w:p>
          <w:p w:rsidR="00906C11" w:rsidRPr="00A10ED3" w:rsidRDefault="00906C11" w:rsidP="00F13A86">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 8А</w:t>
            </w:r>
          </w:p>
        </w:tc>
        <w:tc>
          <w:tcPr>
            <w:tcW w:w="1368" w:type="dxa"/>
            <w:shd w:val="clear" w:color="auto" w:fill="DBE5F1" w:themeFill="accent1" w:themeFillTint="33"/>
            <w:noWrap/>
            <w:hideMark/>
          </w:tcPr>
          <w:p w:rsidR="00906C11" w:rsidRPr="00A10ED3" w:rsidRDefault="00340A04"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0,25</w:t>
            </w:r>
          </w:p>
        </w:tc>
        <w:tc>
          <w:tcPr>
            <w:tcW w:w="1701" w:type="dxa"/>
            <w:shd w:val="clear" w:color="auto" w:fill="DBE5F1" w:themeFill="accent1" w:themeFillTint="33"/>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2019</w:t>
            </w:r>
          </w:p>
        </w:tc>
        <w:tc>
          <w:tcPr>
            <w:tcW w:w="3261" w:type="dxa"/>
            <w:shd w:val="clear" w:color="auto" w:fill="DBE5F1" w:themeFill="accent1" w:themeFillTint="33"/>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Міський бюджет </w:t>
            </w:r>
            <w:r w:rsidR="00255213" w:rsidRPr="00A10ED3">
              <w:rPr>
                <w:rFonts w:ascii="Times New Roman" w:eastAsia="Times New Roman" w:hAnsi="Times New Roman" w:cs="Times New Roman"/>
                <w:color w:val="000000"/>
                <w:lang w:eastAsia="ru-RU"/>
              </w:rPr>
              <w:t xml:space="preserve">      </w:t>
            </w:r>
            <w:r w:rsidR="00340A04" w:rsidRPr="00A10ED3">
              <w:rPr>
                <w:rFonts w:ascii="Times New Roman" w:eastAsia="Times New Roman" w:hAnsi="Times New Roman" w:cs="Times New Roman"/>
                <w:color w:val="000000"/>
                <w:lang w:eastAsia="ru-RU"/>
              </w:rPr>
              <w:t xml:space="preserve"> 0,24</w:t>
            </w: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Власні кошти КП</w:t>
            </w:r>
            <w:r w:rsidR="00255213" w:rsidRPr="00A10ED3">
              <w:rPr>
                <w:rFonts w:ascii="Times New Roman" w:eastAsia="Times New Roman" w:hAnsi="Times New Roman" w:cs="Times New Roman"/>
                <w:color w:val="000000"/>
                <w:lang w:eastAsia="ru-RU"/>
              </w:rPr>
              <w:t xml:space="preserve">      </w:t>
            </w:r>
            <w:r w:rsidR="00340A04" w:rsidRPr="00A10ED3">
              <w:rPr>
                <w:rFonts w:ascii="Times New Roman" w:eastAsia="Times New Roman" w:hAnsi="Times New Roman" w:cs="Times New Roman"/>
                <w:color w:val="000000"/>
                <w:lang w:eastAsia="ru-RU"/>
              </w:rPr>
              <w:t xml:space="preserve"> 0,01</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hideMark/>
          </w:tcPr>
          <w:p w:rsidR="00906C11" w:rsidRPr="00A10ED3" w:rsidRDefault="00906C11" w:rsidP="00F13A86">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Переоснащення  КНC-1А насосними агрегатами  з шафами керування</w:t>
            </w:r>
          </w:p>
        </w:tc>
        <w:tc>
          <w:tcPr>
            <w:tcW w:w="1368" w:type="dxa"/>
            <w:tcBorders>
              <w:top w:val="none" w:sz="0" w:space="0" w:color="auto"/>
              <w:bottom w:val="none" w:sz="0" w:space="0" w:color="auto"/>
            </w:tcBorders>
            <w:noWrap/>
            <w:hideMark/>
          </w:tcPr>
          <w:p w:rsidR="00906C11" w:rsidRPr="00A10ED3" w:rsidRDefault="00906C11" w:rsidP="00340A0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1,</w:t>
            </w:r>
            <w:r w:rsidR="00340A04" w:rsidRPr="00A10ED3">
              <w:rPr>
                <w:rFonts w:ascii="Times New Roman" w:eastAsia="Times New Roman" w:hAnsi="Times New Roman" w:cs="Times New Roman"/>
                <w:color w:val="000000"/>
                <w:lang w:eastAsia="ru-RU"/>
              </w:rPr>
              <w:t>17</w:t>
            </w:r>
          </w:p>
        </w:tc>
        <w:tc>
          <w:tcPr>
            <w:tcW w:w="1701" w:type="dxa"/>
            <w:tcBorders>
              <w:top w:val="none" w:sz="0" w:space="0" w:color="auto"/>
              <w:bottom w:val="none" w:sz="0" w:space="0" w:color="auto"/>
            </w:tcBorders>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2020</w:t>
            </w:r>
          </w:p>
        </w:tc>
        <w:tc>
          <w:tcPr>
            <w:tcW w:w="3261" w:type="dxa"/>
            <w:tcBorders>
              <w:top w:val="none" w:sz="0" w:space="0" w:color="auto"/>
              <w:bottom w:val="none" w:sz="0" w:space="0" w:color="auto"/>
              <w:right w:val="none" w:sz="0" w:space="0" w:color="auto"/>
            </w:tcBorders>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Міський бюджет </w:t>
            </w:r>
            <w:r w:rsidR="00255213"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255213" w:rsidRPr="00A10ED3">
              <w:rPr>
                <w:rFonts w:ascii="Times New Roman" w:eastAsia="Times New Roman" w:hAnsi="Times New Roman" w:cs="Times New Roman"/>
                <w:color w:val="000000"/>
                <w:lang w:eastAsia="ru-RU"/>
              </w:rPr>
              <w:t xml:space="preserve"> </w:t>
            </w:r>
            <w:r w:rsidR="00340A04" w:rsidRPr="00A10ED3">
              <w:rPr>
                <w:rFonts w:ascii="Times New Roman" w:eastAsia="Times New Roman" w:hAnsi="Times New Roman" w:cs="Times New Roman"/>
                <w:color w:val="000000"/>
                <w:lang w:eastAsia="ru-RU"/>
              </w:rPr>
              <w:t>0,16</w:t>
            </w:r>
          </w:p>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Власні кошти КП</w:t>
            </w:r>
            <w:r w:rsidR="00255213"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340A04" w:rsidRPr="00A10ED3">
              <w:rPr>
                <w:rFonts w:ascii="Times New Roman" w:eastAsia="Times New Roman" w:hAnsi="Times New Roman" w:cs="Times New Roman"/>
                <w:color w:val="000000"/>
                <w:lang w:eastAsia="ru-RU"/>
              </w:rPr>
              <w:t>0,01</w:t>
            </w:r>
          </w:p>
        </w:tc>
      </w:tr>
      <w:tr w:rsidR="00906C11" w:rsidRPr="00A10ED3" w:rsidTr="00E3547C">
        <w:trPr>
          <w:trHeight w:val="645"/>
        </w:trPr>
        <w:tc>
          <w:tcPr>
            <w:cnfStyle w:val="001000000000" w:firstRow="0" w:lastRow="0" w:firstColumn="1" w:lastColumn="0" w:oddVBand="0" w:evenVBand="0" w:oddHBand="0" w:evenHBand="0" w:firstRowFirstColumn="0" w:firstRowLastColumn="0" w:lastRowFirstColumn="0" w:lastRowLastColumn="0"/>
            <w:tcW w:w="4410" w:type="dxa"/>
            <w:shd w:val="clear" w:color="auto" w:fill="DBE5F1" w:themeFill="accent1" w:themeFillTint="33"/>
            <w:hideMark/>
          </w:tcPr>
          <w:p w:rsidR="00906C11" w:rsidRPr="00A10ED3" w:rsidRDefault="00906C11" w:rsidP="00F13A86">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 xml:space="preserve">Переоснащення </w:t>
            </w:r>
            <w:proofErr w:type="spellStart"/>
            <w:r w:rsidRPr="00A10ED3">
              <w:rPr>
                <w:rFonts w:ascii="Times New Roman" w:eastAsia="Times New Roman" w:hAnsi="Times New Roman" w:cs="Times New Roman"/>
                <w:b w:val="0"/>
                <w:color w:val="000000"/>
                <w:lang w:eastAsia="ru-RU"/>
              </w:rPr>
              <w:t>мулонасосної</w:t>
            </w:r>
            <w:proofErr w:type="spellEnd"/>
            <w:r w:rsidRPr="00A10ED3">
              <w:rPr>
                <w:rFonts w:ascii="Times New Roman" w:eastAsia="Times New Roman" w:hAnsi="Times New Roman" w:cs="Times New Roman"/>
                <w:b w:val="0"/>
                <w:color w:val="000000"/>
                <w:lang w:eastAsia="ru-RU"/>
              </w:rPr>
              <w:t xml:space="preserve"> станції  № 2 на  очисних  спорудах  фекальними  насосними  агрегатами   з шафами  керування</w:t>
            </w:r>
          </w:p>
        </w:tc>
        <w:tc>
          <w:tcPr>
            <w:tcW w:w="1368" w:type="dxa"/>
            <w:shd w:val="clear" w:color="auto" w:fill="DBE5F1" w:themeFill="accent1" w:themeFillTint="33"/>
            <w:noWrap/>
            <w:hideMark/>
          </w:tcPr>
          <w:p w:rsidR="00906C11" w:rsidRPr="00A10ED3" w:rsidRDefault="00906C11" w:rsidP="00340A0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w:t>
            </w:r>
            <w:r w:rsidR="00340A04" w:rsidRPr="00A10ED3">
              <w:rPr>
                <w:rFonts w:ascii="Times New Roman" w:eastAsia="Times New Roman" w:hAnsi="Times New Roman" w:cs="Times New Roman"/>
                <w:color w:val="000000"/>
                <w:lang w:eastAsia="ru-RU"/>
              </w:rPr>
              <w:t>37</w:t>
            </w:r>
          </w:p>
        </w:tc>
        <w:tc>
          <w:tcPr>
            <w:tcW w:w="1701" w:type="dxa"/>
            <w:shd w:val="clear" w:color="auto" w:fill="DBE5F1" w:themeFill="accent1" w:themeFillTint="33"/>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2021</w:t>
            </w:r>
          </w:p>
        </w:tc>
        <w:tc>
          <w:tcPr>
            <w:tcW w:w="3261" w:type="dxa"/>
            <w:shd w:val="clear" w:color="auto" w:fill="DBE5F1" w:themeFill="accent1" w:themeFillTint="33"/>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Міський бюджет </w:t>
            </w:r>
            <w:r w:rsidR="00255213"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340A04" w:rsidRPr="00A10ED3">
              <w:rPr>
                <w:rFonts w:ascii="Times New Roman" w:eastAsia="Times New Roman" w:hAnsi="Times New Roman" w:cs="Times New Roman"/>
                <w:color w:val="000000"/>
                <w:lang w:eastAsia="ru-RU"/>
              </w:rPr>
              <w:t>2,36</w:t>
            </w: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Власні кошти КП</w:t>
            </w:r>
            <w:r w:rsidR="00255213"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340A04" w:rsidRPr="00A10ED3">
              <w:rPr>
                <w:rFonts w:ascii="Times New Roman" w:eastAsia="Times New Roman" w:hAnsi="Times New Roman" w:cs="Times New Roman"/>
                <w:color w:val="000000"/>
                <w:lang w:eastAsia="ru-RU"/>
              </w:rPr>
              <w:t>0,01</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hideMark/>
          </w:tcPr>
          <w:p w:rsidR="00906C11" w:rsidRPr="00A10ED3" w:rsidRDefault="00906C11" w:rsidP="00F13A86">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 xml:space="preserve">Реконструкція водогону Д 500 мм  від </w:t>
            </w:r>
            <w:proofErr w:type="spellStart"/>
            <w:r w:rsidRPr="00A10ED3">
              <w:rPr>
                <w:rFonts w:ascii="Times New Roman" w:eastAsia="Times New Roman" w:hAnsi="Times New Roman" w:cs="Times New Roman"/>
                <w:b w:val="0"/>
                <w:color w:val="000000"/>
                <w:lang w:eastAsia="ru-RU"/>
              </w:rPr>
              <w:t>Тополянського</w:t>
            </w:r>
            <w:proofErr w:type="spellEnd"/>
            <w:r w:rsidRPr="00A10ED3">
              <w:rPr>
                <w:rFonts w:ascii="Times New Roman" w:eastAsia="Times New Roman" w:hAnsi="Times New Roman" w:cs="Times New Roman"/>
                <w:b w:val="0"/>
                <w:color w:val="000000"/>
                <w:lang w:eastAsia="ru-RU"/>
              </w:rPr>
              <w:t xml:space="preserve"> водозабору до пр. Курський</w:t>
            </w:r>
          </w:p>
        </w:tc>
        <w:tc>
          <w:tcPr>
            <w:tcW w:w="1368" w:type="dxa"/>
            <w:tcBorders>
              <w:top w:val="none" w:sz="0" w:space="0" w:color="auto"/>
              <w:bottom w:val="none" w:sz="0" w:space="0" w:color="auto"/>
            </w:tcBorders>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3,2</w:t>
            </w:r>
          </w:p>
        </w:tc>
        <w:tc>
          <w:tcPr>
            <w:tcW w:w="1701" w:type="dxa"/>
            <w:tcBorders>
              <w:top w:val="none" w:sz="0" w:space="0" w:color="auto"/>
              <w:bottom w:val="none" w:sz="0" w:space="0" w:color="auto"/>
            </w:tcBorders>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2022</w:t>
            </w:r>
          </w:p>
        </w:tc>
        <w:tc>
          <w:tcPr>
            <w:tcW w:w="3261" w:type="dxa"/>
            <w:tcBorders>
              <w:top w:val="none" w:sz="0" w:space="0" w:color="auto"/>
              <w:bottom w:val="none" w:sz="0" w:space="0" w:color="auto"/>
              <w:right w:val="none" w:sz="0" w:space="0" w:color="auto"/>
            </w:tcBorders>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Міський бюджет </w:t>
            </w:r>
            <w:r w:rsidR="00255213" w:rsidRPr="00A10ED3">
              <w:rPr>
                <w:rFonts w:ascii="Times New Roman" w:eastAsia="Times New Roman" w:hAnsi="Times New Roman" w:cs="Times New Roman"/>
                <w:color w:val="000000"/>
                <w:lang w:eastAsia="ru-RU"/>
              </w:rPr>
              <w:t xml:space="preserve">        </w:t>
            </w:r>
            <w:r w:rsidR="00340A04" w:rsidRPr="00A10ED3">
              <w:rPr>
                <w:rFonts w:ascii="Times New Roman" w:eastAsia="Times New Roman" w:hAnsi="Times New Roman" w:cs="Times New Roman"/>
                <w:color w:val="000000"/>
                <w:lang w:eastAsia="ru-RU"/>
              </w:rPr>
              <w:t>2,5</w:t>
            </w:r>
          </w:p>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Власні кошти КП</w:t>
            </w:r>
            <w:r w:rsidR="00255213" w:rsidRPr="00A10ED3">
              <w:rPr>
                <w:rFonts w:ascii="Times New Roman" w:eastAsia="Times New Roman" w:hAnsi="Times New Roman" w:cs="Times New Roman"/>
                <w:color w:val="000000"/>
                <w:lang w:eastAsia="ru-RU"/>
              </w:rPr>
              <w:t xml:space="preserve">       </w:t>
            </w:r>
            <w:r w:rsidR="00340A04" w:rsidRPr="00A10ED3">
              <w:rPr>
                <w:rFonts w:ascii="Times New Roman" w:eastAsia="Times New Roman" w:hAnsi="Times New Roman" w:cs="Times New Roman"/>
                <w:color w:val="000000"/>
                <w:lang w:eastAsia="ru-RU"/>
              </w:rPr>
              <w:t xml:space="preserve"> 0,7</w:t>
            </w:r>
          </w:p>
        </w:tc>
      </w:tr>
      <w:tr w:rsidR="00906C11" w:rsidRPr="00A10ED3" w:rsidTr="00E3547C">
        <w:trPr>
          <w:trHeight w:val="300"/>
        </w:trPr>
        <w:tc>
          <w:tcPr>
            <w:cnfStyle w:val="001000000000" w:firstRow="0" w:lastRow="0" w:firstColumn="1" w:lastColumn="0" w:oddVBand="0" w:evenVBand="0" w:oddHBand="0" w:evenHBand="0" w:firstRowFirstColumn="0" w:firstRowLastColumn="0" w:lastRowFirstColumn="0" w:lastRowLastColumn="0"/>
            <w:tcW w:w="4410" w:type="dxa"/>
            <w:shd w:val="clear" w:color="auto" w:fill="DBE5F1" w:themeFill="accent1" w:themeFillTint="33"/>
            <w:noWrap/>
            <w:hideMark/>
          </w:tcPr>
          <w:p w:rsidR="00906C11" w:rsidRPr="00A10ED3" w:rsidRDefault="00906C11" w:rsidP="00F13A86">
            <w:pPr>
              <w:jc w:val="right"/>
              <w:rPr>
                <w:rFonts w:ascii="Times New Roman" w:eastAsia="Times New Roman" w:hAnsi="Times New Roman" w:cs="Times New Roman"/>
                <w:bCs w:val="0"/>
                <w:i/>
                <w:iCs/>
                <w:color w:val="000000"/>
                <w:lang w:eastAsia="ru-RU"/>
              </w:rPr>
            </w:pPr>
            <w:r w:rsidRPr="00A10ED3">
              <w:rPr>
                <w:rFonts w:ascii="Times New Roman" w:eastAsia="Times New Roman" w:hAnsi="Times New Roman" w:cs="Times New Roman"/>
                <w:bCs w:val="0"/>
                <w:i/>
                <w:iCs/>
                <w:color w:val="000000"/>
                <w:lang w:eastAsia="ru-RU"/>
              </w:rPr>
              <w:t xml:space="preserve">Разом </w:t>
            </w:r>
          </w:p>
        </w:tc>
        <w:tc>
          <w:tcPr>
            <w:tcW w:w="1368" w:type="dxa"/>
            <w:shd w:val="clear" w:color="auto" w:fill="DBE5F1" w:themeFill="accent1" w:themeFillTint="33"/>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ru-RU"/>
              </w:rPr>
            </w:pPr>
            <w:r w:rsidRPr="00A10ED3">
              <w:rPr>
                <w:rFonts w:ascii="Times New Roman" w:eastAsia="Times New Roman" w:hAnsi="Times New Roman" w:cs="Times New Roman"/>
                <w:b/>
                <w:bCs/>
                <w:color w:val="000000"/>
                <w:lang w:eastAsia="ru-RU"/>
              </w:rPr>
              <w:t>9,9</w:t>
            </w:r>
          </w:p>
        </w:tc>
        <w:tc>
          <w:tcPr>
            <w:tcW w:w="1701" w:type="dxa"/>
            <w:shd w:val="clear" w:color="auto" w:fill="DBE5F1" w:themeFill="accent1" w:themeFillTint="33"/>
            <w:noWrap/>
            <w:hideMark/>
          </w:tcPr>
          <w:p w:rsidR="00906C11" w:rsidRPr="00A10ED3" w:rsidRDefault="00255213" w:rsidP="002552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ru-RU"/>
              </w:rPr>
            </w:pPr>
            <w:r w:rsidRPr="00A10ED3">
              <w:rPr>
                <w:rFonts w:ascii="Times New Roman" w:eastAsia="Times New Roman" w:hAnsi="Times New Roman" w:cs="Times New Roman"/>
                <w:b/>
                <w:bCs/>
                <w:i/>
                <w:iCs/>
                <w:color w:val="000000"/>
                <w:lang w:eastAsia="ru-RU"/>
              </w:rPr>
              <w:t>2016-2022</w:t>
            </w:r>
            <w:r w:rsidR="00906C11" w:rsidRPr="00A10ED3">
              <w:rPr>
                <w:rFonts w:ascii="Times New Roman" w:eastAsia="Times New Roman" w:hAnsi="Times New Roman" w:cs="Times New Roman"/>
                <w:b/>
                <w:bCs/>
                <w:color w:val="000000"/>
                <w:lang w:eastAsia="ru-RU"/>
              </w:rPr>
              <w:t> </w:t>
            </w:r>
          </w:p>
        </w:tc>
        <w:tc>
          <w:tcPr>
            <w:tcW w:w="3261" w:type="dxa"/>
            <w:shd w:val="clear" w:color="auto" w:fill="DBE5F1" w:themeFill="accent1" w:themeFillTint="33"/>
            <w:noWrap/>
            <w:hideMark/>
          </w:tcPr>
          <w:p w:rsidR="00906C11" w:rsidRPr="00A10ED3" w:rsidRDefault="00340A04" w:rsidP="002552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ru-RU"/>
              </w:rPr>
            </w:pPr>
            <w:r w:rsidRPr="00A10ED3">
              <w:rPr>
                <w:rFonts w:ascii="Times New Roman" w:eastAsia="Times New Roman" w:hAnsi="Times New Roman" w:cs="Times New Roman"/>
                <w:b/>
                <w:bCs/>
                <w:color w:val="000000"/>
                <w:lang w:eastAsia="ru-RU"/>
              </w:rPr>
              <w:t>9,9</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shd w:val="clear" w:color="auto" w:fill="B8CCE4" w:themeFill="accent1" w:themeFillTint="66"/>
            <w:hideMark/>
          </w:tcPr>
          <w:p w:rsidR="00906C11" w:rsidRPr="00A10ED3" w:rsidRDefault="00906C11" w:rsidP="00F13A86">
            <w:pPr>
              <w:rPr>
                <w:rFonts w:ascii="Times New Roman" w:eastAsia="Times New Roman" w:hAnsi="Times New Roman" w:cs="Times New Roman"/>
                <w:bCs w:val="0"/>
                <w:i/>
                <w:iCs/>
                <w:color w:val="000000"/>
                <w:lang w:eastAsia="ru-RU"/>
              </w:rPr>
            </w:pPr>
            <w:r w:rsidRPr="00A10ED3">
              <w:rPr>
                <w:rFonts w:ascii="Times New Roman" w:eastAsia="Times New Roman" w:hAnsi="Times New Roman" w:cs="Times New Roman"/>
                <w:bCs w:val="0"/>
                <w:i/>
                <w:iCs/>
                <w:color w:val="000000"/>
                <w:lang w:eastAsia="ru-RU"/>
              </w:rPr>
              <w:t>Транспорт</w:t>
            </w:r>
          </w:p>
        </w:tc>
        <w:tc>
          <w:tcPr>
            <w:tcW w:w="1368" w:type="dxa"/>
            <w:tcBorders>
              <w:top w:val="none" w:sz="0" w:space="0" w:color="auto"/>
              <w:bottom w:val="none" w:sz="0" w:space="0" w:color="auto"/>
            </w:tcBorders>
            <w:shd w:val="clear" w:color="auto" w:fill="B8CCE4" w:themeFill="accent1" w:themeFillTint="66"/>
            <w:hideMark/>
          </w:tcPr>
          <w:p w:rsidR="00906C11" w:rsidRPr="00A10ED3" w:rsidRDefault="00906C11" w:rsidP="00F13A8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w:t>
            </w:r>
          </w:p>
        </w:tc>
        <w:tc>
          <w:tcPr>
            <w:tcW w:w="1701" w:type="dxa"/>
            <w:tcBorders>
              <w:top w:val="none" w:sz="0" w:space="0" w:color="auto"/>
              <w:bottom w:val="none" w:sz="0" w:space="0" w:color="auto"/>
            </w:tcBorders>
            <w:shd w:val="clear" w:color="auto" w:fill="B8CCE4" w:themeFill="accent1" w:themeFillTint="66"/>
            <w:hideMark/>
          </w:tcPr>
          <w:p w:rsidR="00906C11" w:rsidRPr="00A10ED3" w:rsidRDefault="00906C11" w:rsidP="00F13A8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w:t>
            </w:r>
          </w:p>
        </w:tc>
        <w:tc>
          <w:tcPr>
            <w:tcW w:w="3261" w:type="dxa"/>
            <w:tcBorders>
              <w:top w:val="none" w:sz="0" w:space="0" w:color="auto"/>
              <w:bottom w:val="none" w:sz="0" w:space="0" w:color="auto"/>
              <w:right w:val="none" w:sz="0" w:space="0" w:color="auto"/>
            </w:tcBorders>
            <w:shd w:val="clear" w:color="auto" w:fill="B8CCE4" w:themeFill="accent1" w:themeFillTint="66"/>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w:t>
            </w:r>
          </w:p>
        </w:tc>
      </w:tr>
      <w:tr w:rsidR="00906C11" w:rsidRPr="00A10ED3" w:rsidTr="00E3547C">
        <w:trPr>
          <w:trHeight w:val="298"/>
        </w:trPr>
        <w:tc>
          <w:tcPr>
            <w:cnfStyle w:val="001000000000" w:firstRow="0" w:lastRow="0" w:firstColumn="1" w:lastColumn="0" w:oddVBand="0" w:evenVBand="0" w:oddHBand="0" w:evenHBand="0" w:firstRowFirstColumn="0" w:firstRowLastColumn="0" w:lastRowFirstColumn="0" w:lastRowLastColumn="0"/>
            <w:tcW w:w="4410" w:type="dxa"/>
            <w:hideMark/>
          </w:tcPr>
          <w:p w:rsidR="00906C11" w:rsidRPr="00A10ED3" w:rsidRDefault="00906C11" w:rsidP="00433E4D">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Заміна застарілого тролейбусного складу КП "</w:t>
            </w:r>
            <w:proofErr w:type="spellStart"/>
            <w:r w:rsidRPr="00A10ED3">
              <w:rPr>
                <w:rFonts w:ascii="Times New Roman" w:eastAsia="Times New Roman" w:hAnsi="Times New Roman" w:cs="Times New Roman"/>
                <w:b w:val="0"/>
                <w:color w:val="000000"/>
                <w:lang w:eastAsia="ru-RU"/>
              </w:rPr>
              <w:t>Електроавтотранс</w:t>
            </w:r>
            <w:proofErr w:type="spellEnd"/>
            <w:r w:rsidRPr="00A10ED3">
              <w:rPr>
                <w:rFonts w:ascii="Times New Roman" w:eastAsia="Times New Roman" w:hAnsi="Times New Roman" w:cs="Times New Roman"/>
                <w:b w:val="0"/>
                <w:color w:val="000000"/>
                <w:lang w:eastAsia="ru-RU"/>
              </w:rPr>
              <w:t>"</w:t>
            </w:r>
            <w:r w:rsidR="00376289">
              <w:rPr>
                <w:rFonts w:ascii="Times New Roman" w:eastAsia="Times New Roman" w:hAnsi="Times New Roman" w:cs="Times New Roman"/>
                <w:b w:val="0"/>
                <w:color w:val="000000"/>
                <w:lang w:eastAsia="ru-RU"/>
              </w:rPr>
              <w:t xml:space="preserve"> </w:t>
            </w:r>
            <w:r w:rsidR="00433E4D" w:rsidRPr="00A10ED3">
              <w:rPr>
                <w:rFonts w:ascii="Times New Roman" w:eastAsia="Times New Roman" w:hAnsi="Times New Roman" w:cs="Times New Roman"/>
                <w:b w:val="0"/>
                <w:color w:val="000000"/>
                <w:lang w:eastAsia="ru-RU"/>
              </w:rPr>
              <w:t>СМР</w:t>
            </w:r>
          </w:p>
        </w:tc>
        <w:tc>
          <w:tcPr>
            <w:tcW w:w="1368" w:type="dxa"/>
            <w:noWrap/>
            <w:hideMark/>
          </w:tcPr>
          <w:p w:rsidR="00906C11" w:rsidRPr="00A10ED3" w:rsidRDefault="00340A04"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299,3</w:t>
            </w:r>
          </w:p>
        </w:tc>
        <w:tc>
          <w:tcPr>
            <w:tcW w:w="1701" w:type="dxa"/>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2016-2024</w:t>
            </w:r>
          </w:p>
        </w:tc>
        <w:tc>
          <w:tcPr>
            <w:tcW w:w="3261" w:type="dxa"/>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Міський бюджет </w:t>
            </w:r>
            <w:r w:rsidR="00255213"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340A04" w:rsidRPr="00A10ED3">
              <w:rPr>
                <w:rFonts w:ascii="Times New Roman" w:eastAsia="Times New Roman" w:hAnsi="Times New Roman" w:cs="Times New Roman"/>
                <w:color w:val="000000"/>
                <w:lang w:eastAsia="ru-RU"/>
              </w:rPr>
              <w:t>59,9</w:t>
            </w: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Кредит </w:t>
            </w:r>
            <w:r w:rsidR="00255213" w:rsidRPr="00A10ED3">
              <w:rPr>
                <w:rFonts w:ascii="Times New Roman" w:eastAsia="Times New Roman" w:hAnsi="Times New Roman" w:cs="Times New Roman"/>
                <w:color w:val="000000"/>
                <w:lang w:eastAsia="ru-RU"/>
              </w:rPr>
              <w:t xml:space="preserve">МФО           </w:t>
            </w:r>
            <w:r w:rsidR="008F5276" w:rsidRPr="00A10ED3">
              <w:rPr>
                <w:rFonts w:ascii="Times New Roman" w:eastAsia="Times New Roman" w:hAnsi="Times New Roman" w:cs="Times New Roman"/>
                <w:color w:val="000000"/>
                <w:lang w:eastAsia="ru-RU"/>
              </w:rPr>
              <w:t xml:space="preserve">    </w:t>
            </w:r>
            <w:r w:rsidR="00340A04" w:rsidRPr="00A10ED3">
              <w:rPr>
                <w:rFonts w:ascii="Times New Roman" w:eastAsia="Times New Roman" w:hAnsi="Times New Roman" w:cs="Times New Roman"/>
                <w:color w:val="000000"/>
                <w:lang w:eastAsia="ru-RU"/>
              </w:rPr>
              <w:t>239,4</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shd w:val="clear" w:color="auto" w:fill="DBE5F1" w:themeFill="accent1" w:themeFillTint="33"/>
            <w:hideMark/>
          </w:tcPr>
          <w:p w:rsidR="00906C11" w:rsidRPr="00A10ED3" w:rsidRDefault="00906C11" w:rsidP="00F13A86">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Створення та розвиток велосипедних доріжок у м. Суми</w:t>
            </w:r>
          </w:p>
        </w:tc>
        <w:tc>
          <w:tcPr>
            <w:tcW w:w="1368" w:type="dxa"/>
            <w:tcBorders>
              <w:top w:val="none" w:sz="0" w:space="0" w:color="auto"/>
              <w:bottom w:val="none" w:sz="0" w:space="0" w:color="auto"/>
            </w:tcBorders>
            <w:shd w:val="clear" w:color="auto" w:fill="DBE5F1" w:themeFill="accent1" w:themeFillTint="33"/>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15,3</w:t>
            </w:r>
          </w:p>
        </w:tc>
        <w:tc>
          <w:tcPr>
            <w:tcW w:w="1701" w:type="dxa"/>
            <w:tcBorders>
              <w:top w:val="none" w:sz="0" w:space="0" w:color="auto"/>
              <w:bottom w:val="none" w:sz="0" w:space="0" w:color="auto"/>
            </w:tcBorders>
            <w:shd w:val="clear" w:color="auto" w:fill="DBE5F1" w:themeFill="accent1" w:themeFillTint="33"/>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2016-2021</w:t>
            </w:r>
          </w:p>
        </w:tc>
        <w:tc>
          <w:tcPr>
            <w:tcW w:w="3261" w:type="dxa"/>
            <w:tcBorders>
              <w:top w:val="none" w:sz="0" w:space="0" w:color="auto"/>
              <w:bottom w:val="none" w:sz="0" w:space="0" w:color="auto"/>
              <w:right w:val="none" w:sz="0" w:space="0" w:color="auto"/>
            </w:tcBorders>
            <w:shd w:val="clear" w:color="auto" w:fill="DBE5F1" w:themeFill="accent1" w:themeFillTint="33"/>
            <w:noWrap/>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Міський бюджет</w:t>
            </w:r>
            <w:r w:rsidR="00255213" w:rsidRPr="00A10ED3">
              <w:rPr>
                <w:rFonts w:ascii="Times New Roman" w:eastAsia="Times New Roman" w:hAnsi="Times New Roman" w:cs="Times New Roman"/>
                <w:color w:val="000000"/>
                <w:lang w:eastAsia="ru-RU"/>
              </w:rPr>
              <w:t xml:space="preserve">        </w:t>
            </w:r>
            <w:r w:rsidR="00340A04" w:rsidRPr="00A10ED3">
              <w:rPr>
                <w:rFonts w:ascii="Times New Roman" w:eastAsia="Times New Roman" w:hAnsi="Times New Roman" w:cs="Times New Roman"/>
                <w:color w:val="000000"/>
                <w:lang w:eastAsia="ru-RU"/>
              </w:rPr>
              <w:t xml:space="preserve"> 8,4</w:t>
            </w:r>
          </w:p>
          <w:p w:rsidR="00340A04" w:rsidRPr="00A10ED3" w:rsidRDefault="00340A04"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Гранти</w:t>
            </w:r>
            <w:r w:rsidR="00255213" w:rsidRPr="00A10ED3">
              <w:rPr>
                <w:rFonts w:ascii="Times New Roman" w:eastAsia="Times New Roman" w:hAnsi="Times New Roman" w:cs="Times New Roman"/>
                <w:color w:val="000000"/>
                <w:lang w:eastAsia="ru-RU"/>
              </w:rPr>
              <w:t xml:space="preserve">                          </w:t>
            </w:r>
            <w:r w:rsidRPr="00A10ED3">
              <w:rPr>
                <w:rFonts w:ascii="Times New Roman" w:eastAsia="Times New Roman" w:hAnsi="Times New Roman" w:cs="Times New Roman"/>
                <w:color w:val="000000"/>
                <w:lang w:eastAsia="ru-RU"/>
              </w:rPr>
              <w:t>1,2</w:t>
            </w:r>
          </w:p>
          <w:p w:rsidR="00340A04" w:rsidRPr="00A10ED3" w:rsidRDefault="00255213"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Кредити КБ                 </w:t>
            </w:r>
            <w:r w:rsidR="00340A04" w:rsidRPr="00A10ED3">
              <w:rPr>
                <w:rFonts w:ascii="Times New Roman" w:eastAsia="Times New Roman" w:hAnsi="Times New Roman" w:cs="Times New Roman"/>
                <w:color w:val="000000"/>
                <w:lang w:eastAsia="ru-RU"/>
              </w:rPr>
              <w:t>5,7</w:t>
            </w:r>
          </w:p>
        </w:tc>
      </w:tr>
      <w:tr w:rsidR="00906C11" w:rsidRPr="00A10ED3" w:rsidTr="00E3547C">
        <w:trPr>
          <w:trHeight w:val="300"/>
        </w:trPr>
        <w:tc>
          <w:tcPr>
            <w:cnfStyle w:val="001000000000" w:firstRow="0" w:lastRow="0" w:firstColumn="1" w:lastColumn="0" w:oddVBand="0" w:evenVBand="0" w:oddHBand="0" w:evenHBand="0" w:firstRowFirstColumn="0" w:firstRowLastColumn="0" w:lastRowFirstColumn="0" w:lastRowLastColumn="0"/>
            <w:tcW w:w="4410" w:type="dxa"/>
            <w:noWrap/>
            <w:hideMark/>
          </w:tcPr>
          <w:p w:rsidR="00906C11" w:rsidRPr="00A10ED3" w:rsidRDefault="00906C11" w:rsidP="00F13A86">
            <w:pPr>
              <w:jc w:val="right"/>
              <w:rPr>
                <w:rFonts w:ascii="Times New Roman" w:eastAsia="Times New Roman" w:hAnsi="Times New Roman" w:cs="Times New Roman"/>
                <w:bCs w:val="0"/>
                <w:i/>
                <w:iCs/>
                <w:color w:val="000000"/>
                <w:lang w:eastAsia="ru-RU"/>
              </w:rPr>
            </w:pPr>
            <w:r w:rsidRPr="00A10ED3">
              <w:rPr>
                <w:rFonts w:ascii="Times New Roman" w:eastAsia="Times New Roman" w:hAnsi="Times New Roman" w:cs="Times New Roman"/>
                <w:bCs w:val="0"/>
                <w:i/>
                <w:iCs/>
                <w:color w:val="000000"/>
                <w:lang w:eastAsia="ru-RU"/>
              </w:rPr>
              <w:t xml:space="preserve">Разом </w:t>
            </w:r>
          </w:p>
        </w:tc>
        <w:tc>
          <w:tcPr>
            <w:tcW w:w="1368" w:type="dxa"/>
            <w:noWrap/>
            <w:hideMark/>
          </w:tcPr>
          <w:p w:rsidR="00906C11" w:rsidRPr="00A10ED3" w:rsidRDefault="00340A04" w:rsidP="00340A0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314,6</w:t>
            </w:r>
          </w:p>
        </w:tc>
        <w:tc>
          <w:tcPr>
            <w:tcW w:w="1701" w:type="dxa"/>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2016-2024</w:t>
            </w:r>
          </w:p>
        </w:tc>
        <w:tc>
          <w:tcPr>
            <w:tcW w:w="3261" w:type="dxa"/>
            <w:noWrap/>
            <w:hideMark/>
          </w:tcPr>
          <w:p w:rsidR="00906C11" w:rsidRPr="00A10ED3" w:rsidRDefault="00340A04" w:rsidP="00E3547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314,6</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shd w:val="clear" w:color="auto" w:fill="B8CCE4" w:themeFill="accent1" w:themeFillTint="66"/>
            <w:noWrap/>
            <w:hideMark/>
          </w:tcPr>
          <w:p w:rsidR="00906C11" w:rsidRPr="00A10ED3" w:rsidRDefault="00340A04" w:rsidP="00340A04">
            <w:pPr>
              <w:rPr>
                <w:rFonts w:ascii="Times New Roman" w:eastAsia="Times New Roman" w:hAnsi="Times New Roman" w:cs="Times New Roman"/>
                <w:bCs w:val="0"/>
                <w:color w:val="000000"/>
                <w:lang w:eastAsia="ru-RU"/>
              </w:rPr>
            </w:pPr>
            <w:r w:rsidRPr="00A10ED3">
              <w:rPr>
                <w:rFonts w:ascii="Times New Roman" w:eastAsia="Times New Roman" w:hAnsi="Times New Roman" w:cs="Times New Roman"/>
                <w:bCs w:val="0"/>
                <w:color w:val="000000"/>
                <w:lang w:eastAsia="ru-RU"/>
              </w:rPr>
              <w:t>О</w:t>
            </w:r>
            <w:r w:rsidR="00906C11" w:rsidRPr="00A10ED3">
              <w:rPr>
                <w:rFonts w:ascii="Times New Roman" w:eastAsia="Times New Roman" w:hAnsi="Times New Roman" w:cs="Times New Roman"/>
                <w:bCs w:val="0"/>
                <w:color w:val="000000"/>
                <w:lang w:eastAsia="ru-RU"/>
              </w:rPr>
              <w:t>бсяги фінансування ПДСЕР</w:t>
            </w:r>
          </w:p>
        </w:tc>
        <w:tc>
          <w:tcPr>
            <w:tcW w:w="1368" w:type="dxa"/>
            <w:tcBorders>
              <w:top w:val="none" w:sz="0" w:space="0" w:color="auto"/>
              <w:bottom w:val="none" w:sz="0" w:space="0" w:color="auto"/>
            </w:tcBorders>
            <w:shd w:val="clear" w:color="auto" w:fill="B8CCE4" w:themeFill="accent1" w:themeFillTint="66"/>
            <w:noWrap/>
            <w:hideMark/>
          </w:tcPr>
          <w:p w:rsidR="00906C11" w:rsidRPr="00A10ED3" w:rsidRDefault="00906C11" w:rsidP="002552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1</w:t>
            </w:r>
            <w:r w:rsidR="00255213" w:rsidRPr="00A10ED3">
              <w:rPr>
                <w:rFonts w:ascii="Times New Roman" w:eastAsia="Times New Roman" w:hAnsi="Times New Roman" w:cs="Times New Roman"/>
                <w:b/>
                <w:bCs/>
                <w:i/>
                <w:iCs/>
                <w:color w:val="000000"/>
                <w:lang w:eastAsia="ru-RU"/>
              </w:rPr>
              <w:t> 368,6</w:t>
            </w:r>
          </w:p>
        </w:tc>
        <w:tc>
          <w:tcPr>
            <w:tcW w:w="1701" w:type="dxa"/>
            <w:tcBorders>
              <w:top w:val="none" w:sz="0" w:space="0" w:color="auto"/>
              <w:bottom w:val="none" w:sz="0" w:space="0" w:color="auto"/>
            </w:tcBorders>
            <w:shd w:val="clear" w:color="auto" w:fill="B8CCE4" w:themeFill="accent1" w:themeFillTint="66"/>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2016-2024</w:t>
            </w:r>
          </w:p>
        </w:tc>
        <w:tc>
          <w:tcPr>
            <w:tcW w:w="3261" w:type="dxa"/>
            <w:tcBorders>
              <w:top w:val="none" w:sz="0" w:space="0" w:color="auto"/>
              <w:bottom w:val="none" w:sz="0" w:space="0" w:color="auto"/>
              <w:right w:val="none" w:sz="0" w:space="0" w:color="auto"/>
            </w:tcBorders>
            <w:shd w:val="clear" w:color="auto" w:fill="B8CCE4" w:themeFill="accent1" w:themeFillTint="66"/>
            <w:noWrap/>
            <w:hideMark/>
          </w:tcPr>
          <w:p w:rsidR="00906C11" w:rsidRPr="00A10ED3" w:rsidRDefault="00255213" w:rsidP="00E3547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1368,6</w:t>
            </w:r>
          </w:p>
        </w:tc>
      </w:tr>
    </w:tbl>
    <w:p w:rsidR="00906C11" w:rsidRPr="00A10ED3" w:rsidRDefault="00906C11" w:rsidP="0020311A">
      <w:pPr>
        <w:autoSpaceDE w:val="0"/>
        <w:autoSpaceDN w:val="0"/>
        <w:adjustRightInd w:val="0"/>
        <w:spacing w:before="240" w:after="0"/>
        <w:rPr>
          <w:rFonts w:ascii="Times New Roman" w:hAnsi="Times New Roman" w:cs="Times New Roman"/>
          <w:sz w:val="24"/>
          <w:szCs w:val="24"/>
        </w:rPr>
      </w:pPr>
      <w:r w:rsidRPr="00A10ED3">
        <w:rPr>
          <w:rFonts w:ascii="Times New Roman" w:hAnsi="Times New Roman" w:cs="Times New Roman"/>
          <w:sz w:val="24"/>
          <w:szCs w:val="24"/>
        </w:rPr>
        <w:t xml:space="preserve">Аналіз потенційних джерел фінансування базується на відомості про характеристики інвестиційних проектів, що складають ПДСЕР. Інвестиційні проекти ПСЕДР мають </w:t>
      </w:r>
      <w:r w:rsidR="00376289">
        <w:rPr>
          <w:rFonts w:ascii="Times New Roman" w:hAnsi="Times New Roman" w:cs="Times New Roman"/>
          <w:sz w:val="24"/>
          <w:szCs w:val="24"/>
        </w:rPr>
        <w:t xml:space="preserve">такі </w:t>
      </w:r>
      <w:r w:rsidRPr="00A10ED3">
        <w:rPr>
          <w:rFonts w:ascii="Times New Roman" w:hAnsi="Times New Roman" w:cs="Times New Roman"/>
          <w:sz w:val="24"/>
          <w:szCs w:val="24"/>
        </w:rPr>
        <w:t>узагальнені показники:</w:t>
      </w:r>
    </w:p>
    <w:p w:rsidR="00906C11" w:rsidRPr="00A10ED3" w:rsidRDefault="00906C11" w:rsidP="00515B3E">
      <w:pPr>
        <w:pStyle w:val="a3"/>
        <w:numPr>
          <w:ilvl w:val="0"/>
          <w:numId w:val="19"/>
        </w:numPr>
        <w:tabs>
          <w:tab w:val="left" w:pos="993"/>
        </w:tabs>
        <w:spacing w:before="240"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відносяться до розряду довгострокових;</w:t>
      </w:r>
    </w:p>
    <w:p w:rsidR="00906C11" w:rsidRPr="00A10ED3" w:rsidRDefault="00906C11" w:rsidP="00515B3E">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потребують значних коштів для реалізації;</w:t>
      </w:r>
    </w:p>
    <w:p w:rsidR="00906C11" w:rsidRPr="00A10ED3" w:rsidRDefault="00906C11" w:rsidP="00515B3E">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потребують для фінансування «довгі гроші»;</w:t>
      </w:r>
    </w:p>
    <w:p w:rsidR="00906C11" w:rsidRPr="00A10ED3" w:rsidRDefault="00906C11" w:rsidP="00515B3E">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мають прийнятні економічні показники при низьких ставках кредитування – 3-4%.</w:t>
      </w:r>
    </w:p>
    <w:p w:rsidR="00F13A86" w:rsidRPr="00A10ED3" w:rsidRDefault="00906C11" w:rsidP="005C4E5C">
      <w:pPr>
        <w:autoSpaceDE w:val="0"/>
        <w:autoSpaceDN w:val="0"/>
        <w:adjustRightInd w:val="0"/>
        <w:spacing w:before="240" w:after="0"/>
        <w:jc w:val="both"/>
        <w:rPr>
          <w:rStyle w:val="af"/>
          <w:rFonts w:ascii="Times New Roman" w:hAnsi="Times New Roman"/>
          <w:color w:val="000000"/>
          <w:sz w:val="24"/>
          <w:szCs w:val="24"/>
          <w:lang w:eastAsia="uk-UA"/>
        </w:rPr>
        <w:sectPr w:rsidR="00F13A86" w:rsidRPr="00A10ED3" w:rsidSect="00147480">
          <w:headerReference w:type="default" r:id="rId83"/>
          <w:type w:val="continuous"/>
          <w:pgSz w:w="11906" w:h="16838"/>
          <w:pgMar w:top="1134" w:right="567" w:bottom="1134" w:left="709" w:header="709" w:footer="709" w:gutter="0"/>
          <w:cols w:space="708"/>
          <w:docGrid w:linePitch="360"/>
        </w:sectPr>
      </w:pPr>
      <w:r w:rsidRPr="00A10ED3">
        <w:rPr>
          <w:rFonts w:ascii="Times New Roman" w:hAnsi="Times New Roman" w:cs="Times New Roman"/>
          <w:sz w:val="24"/>
          <w:szCs w:val="24"/>
        </w:rPr>
        <w:t>Для реалізації проектів ПДСЕР заплановано залучити кошти із зовнішніх джерел фінансування (міжнародні банківські організації, приватні інвестори, схеми із участю компаній ЕСКО). Для досягнення максимальної ефективності використання коштів міського бюджету н</w:t>
      </w:r>
      <w:r w:rsidR="00433E4D" w:rsidRPr="00A10ED3">
        <w:rPr>
          <w:rFonts w:ascii="Times New Roman" w:hAnsi="Times New Roman" w:cs="Times New Roman"/>
          <w:sz w:val="24"/>
          <w:szCs w:val="24"/>
        </w:rPr>
        <w:t xml:space="preserve">еобхідно задіяти механізми </w:t>
      </w:r>
      <w:proofErr w:type="spellStart"/>
      <w:r w:rsidR="00433E4D" w:rsidRPr="00A10ED3">
        <w:rPr>
          <w:rFonts w:ascii="Times New Roman" w:hAnsi="Times New Roman" w:cs="Times New Roman"/>
          <w:sz w:val="24"/>
          <w:szCs w:val="24"/>
        </w:rPr>
        <w:t>спів</w:t>
      </w:r>
      <w:r w:rsidRPr="00A10ED3">
        <w:rPr>
          <w:rFonts w:ascii="Times New Roman" w:hAnsi="Times New Roman" w:cs="Times New Roman"/>
          <w:sz w:val="24"/>
          <w:szCs w:val="24"/>
        </w:rPr>
        <w:t>фінансування</w:t>
      </w:r>
      <w:proofErr w:type="spellEnd"/>
      <w:r w:rsidRPr="00A10ED3">
        <w:rPr>
          <w:rFonts w:ascii="Times New Roman" w:hAnsi="Times New Roman" w:cs="Times New Roman"/>
          <w:sz w:val="24"/>
          <w:szCs w:val="24"/>
        </w:rPr>
        <w:t xml:space="preserve"> та державно-приватного партнерства, а також створити сприятливий інвестиційний клімат та надати місцеві гарантії для залучення інвестицій для реалізації енергоефективних проектів.</w:t>
      </w:r>
    </w:p>
    <w:p w:rsidR="00906C11" w:rsidRPr="00A10ED3" w:rsidRDefault="00F13A86" w:rsidP="0004404C">
      <w:pPr>
        <w:spacing w:after="0"/>
        <w:rPr>
          <w:rStyle w:val="af"/>
          <w:rFonts w:ascii="Times New Roman" w:hAnsi="Times New Roman"/>
          <w:color w:val="000000"/>
          <w:sz w:val="24"/>
          <w:szCs w:val="24"/>
          <w:lang w:eastAsia="uk-UA"/>
        </w:rPr>
      </w:pPr>
      <w:r w:rsidRPr="005C4E5C">
        <w:rPr>
          <w:rFonts w:ascii="Times New Roman" w:hAnsi="Times New Roman" w:cs="Times New Roman"/>
          <w:b/>
          <w:color w:val="1F497D" w:themeColor="text2"/>
        </w:rPr>
        <w:lastRenderedPageBreak/>
        <w:t>Таблиця 5.1.3. Графік</w:t>
      </w:r>
      <w:r w:rsidR="00CB3369" w:rsidRPr="005C4E5C">
        <w:rPr>
          <w:rFonts w:ascii="Times New Roman" w:hAnsi="Times New Roman" w:cs="Times New Roman"/>
          <w:b/>
          <w:color w:val="1F497D" w:themeColor="text2"/>
          <w:lang w:val="ru-RU"/>
        </w:rPr>
        <w:t xml:space="preserve"> та </w:t>
      </w:r>
      <w:r w:rsidR="00CB3369" w:rsidRPr="005C4E5C">
        <w:rPr>
          <w:rFonts w:ascii="Times New Roman" w:hAnsi="Times New Roman" w:cs="Times New Roman"/>
          <w:b/>
          <w:color w:val="1F497D" w:themeColor="text2"/>
        </w:rPr>
        <w:t>джерела</w:t>
      </w:r>
      <w:r w:rsidRPr="005C4E5C">
        <w:rPr>
          <w:rFonts w:ascii="Times New Roman" w:hAnsi="Times New Roman" w:cs="Times New Roman"/>
          <w:b/>
          <w:color w:val="1F497D" w:themeColor="text2"/>
        </w:rPr>
        <w:t xml:space="preserve"> фінансування проектів ПДСЕР</w:t>
      </w:r>
      <w:r w:rsidR="00660819" w:rsidRPr="00A10ED3">
        <w:rPr>
          <w:noProof/>
          <w:lang w:val="ru-RU" w:eastAsia="ru-RU"/>
        </w:rPr>
        <w:drawing>
          <wp:inline distT="0" distB="0" distL="0" distR="0" wp14:anchorId="4890BC25" wp14:editId="738EB579">
            <wp:extent cx="9263629" cy="5891303"/>
            <wp:effectExtent l="0" t="0" r="0" b="0"/>
            <wp:docPr id="1139" name="Рисунок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280398" cy="5901968"/>
                    </a:xfrm>
                    <a:prstGeom prst="rect">
                      <a:avLst/>
                    </a:prstGeom>
                    <a:noFill/>
                    <a:ln>
                      <a:noFill/>
                    </a:ln>
                  </pic:spPr>
                </pic:pic>
              </a:graphicData>
            </a:graphic>
          </wp:inline>
        </w:drawing>
      </w:r>
    </w:p>
    <w:p w:rsidR="001604A8" w:rsidRPr="00A10ED3" w:rsidRDefault="001604A8" w:rsidP="00F13A86">
      <w:pPr>
        <w:jc w:val="both"/>
        <w:rPr>
          <w:rStyle w:val="af"/>
          <w:rFonts w:ascii="Times New Roman" w:hAnsi="Times New Roman"/>
          <w:color w:val="000000"/>
          <w:sz w:val="24"/>
          <w:szCs w:val="24"/>
          <w:lang w:eastAsia="uk-UA"/>
        </w:rPr>
        <w:sectPr w:rsidR="001604A8" w:rsidRPr="00A10ED3" w:rsidSect="00560F08">
          <w:type w:val="continuous"/>
          <w:pgSz w:w="16838" w:h="11906" w:orient="landscape"/>
          <w:pgMar w:top="0" w:right="1134" w:bottom="1135" w:left="1134" w:header="709" w:footer="709" w:gutter="0"/>
          <w:cols w:space="708"/>
          <w:docGrid w:linePitch="360"/>
        </w:sectPr>
      </w:pPr>
      <w:r w:rsidRPr="00A10ED3">
        <w:rPr>
          <w:noProof/>
          <w:lang w:val="ru-RU" w:eastAsia="ru-RU"/>
        </w:rPr>
        <w:lastRenderedPageBreak/>
        <w:drawing>
          <wp:inline distT="0" distB="0" distL="0" distR="0" wp14:anchorId="44D4E196" wp14:editId="35DF1048">
            <wp:extent cx="9238891" cy="6191567"/>
            <wp:effectExtent l="0" t="0" r="635" b="0"/>
            <wp:docPr id="1140" name="Рисунок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254653" cy="6202130"/>
                    </a:xfrm>
                    <a:prstGeom prst="rect">
                      <a:avLst/>
                    </a:prstGeom>
                    <a:noFill/>
                    <a:ln>
                      <a:noFill/>
                    </a:ln>
                  </pic:spPr>
                </pic:pic>
              </a:graphicData>
            </a:graphic>
          </wp:inline>
        </w:drawing>
      </w:r>
    </w:p>
    <w:p w:rsidR="00906C11" w:rsidRPr="00A10ED3" w:rsidRDefault="00906C11" w:rsidP="00F13A86">
      <w:pPr>
        <w:pStyle w:val="2"/>
        <w:numPr>
          <w:ilvl w:val="1"/>
          <w:numId w:val="16"/>
        </w:numPr>
        <w:tabs>
          <w:tab w:val="left" w:pos="567"/>
        </w:tabs>
        <w:spacing w:after="240"/>
        <w:jc w:val="both"/>
        <w:rPr>
          <w:rFonts w:ascii="Times New Roman" w:hAnsi="Times New Roman" w:cs="Times New Roman"/>
          <w:color w:val="1F497D" w:themeColor="text2"/>
        </w:rPr>
      </w:pPr>
      <w:bookmarkStart w:id="99" w:name="_Toc458005198"/>
      <w:r w:rsidRPr="00A10ED3">
        <w:rPr>
          <w:rFonts w:ascii="Times New Roman" w:hAnsi="Times New Roman" w:cs="Times New Roman"/>
          <w:color w:val="1F497D" w:themeColor="text2"/>
        </w:rPr>
        <w:lastRenderedPageBreak/>
        <w:t>Механізми залучення інвестицій</w:t>
      </w:r>
      <w:bookmarkEnd w:id="99"/>
    </w:p>
    <w:p w:rsidR="00906C11" w:rsidRPr="00A10ED3" w:rsidRDefault="00906C11" w:rsidP="00F13A86">
      <w:pPr>
        <w:spacing w:before="240" w:line="293" w:lineRule="auto"/>
        <w:ind w:right="-94"/>
        <w:jc w:val="both"/>
        <w:rPr>
          <w:rFonts w:ascii="Times New Roman" w:hAnsi="Times New Roman" w:cs="Times New Roman"/>
        </w:rPr>
        <w:sectPr w:rsidR="00906C11" w:rsidRPr="00A10ED3" w:rsidSect="00F13A86">
          <w:headerReference w:type="default" r:id="rId86"/>
          <w:type w:val="continuous"/>
          <w:pgSz w:w="11906" w:h="16838"/>
          <w:pgMar w:top="1134" w:right="567" w:bottom="1134" w:left="709" w:header="709" w:footer="709" w:gutter="0"/>
          <w:cols w:space="708"/>
          <w:docGrid w:linePitch="360"/>
        </w:sectPr>
      </w:pPr>
    </w:p>
    <w:p w:rsidR="00906C11" w:rsidRPr="00A10ED3" w:rsidRDefault="00906C11" w:rsidP="00906C11">
      <w:pPr>
        <w:tabs>
          <w:tab w:val="left" w:pos="5103"/>
        </w:tabs>
        <w:autoSpaceDE w:val="0"/>
        <w:autoSpaceDN w:val="0"/>
        <w:adjustRightInd w:val="0"/>
        <w:spacing w:after="0"/>
        <w:ind w:right="-2"/>
        <w:jc w:val="both"/>
        <w:rPr>
          <w:rFonts w:ascii="Times New Roman" w:eastAsia="Times New Roman" w:hAnsi="Times New Roman" w:cs="Times New Roman"/>
          <w:sz w:val="24"/>
          <w:szCs w:val="24"/>
          <w:lang w:eastAsia="ru-RU"/>
        </w:rPr>
      </w:pPr>
      <w:r w:rsidRPr="00A10ED3">
        <w:rPr>
          <w:rFonts w:ascii="Times New Roman" w:hAnsi="Times New Roman" w:cs="Times New Roman"/>
          <w:sz w:val="24"/>
          <w:szCs w:val="24"/>
        </w:rPr>
        <w:t xml:space="preserve">Енергозбереження та енергоефективність – це в першу чергу фінансова категорія, де залучаються специфічні фінансові механізми. Ці механізми не потрібно створювати заново, вони вже розроблені декілька десятиліть тому, успішно застосовуються в умовах ринкової економіки. Це не разові діяння чи кампанії, це безперервний, сталий бізнес, що повинен працювати на «револьверній» основі, забезпечуючи стійкий наростаючий прибуток сьогодні та в майбутньому. Для міста все більш очевидним є той факт, що впровадження енергозбереження та енергоефективності неможливе без ефективного партнерства державних та місцевих органів влади з представниками приватного бізнесу. </w:t>
      </w:r>
      <w:r w:rsidRPr="00A10ED3">
        <w:rPr>
          <w:rFonts w:ascii="Times New Roman" w:eastAsia="Times New Roman" w:hAnsi="Times New Roman" w:cs="Times New Roman"/>
          <w:sz w:val="24"/>
          <w:szCs w:val="24"/>
          <w:lang w:eastAsia="ru-RU"/>
        </w:rPr>
        <w:t>Стратегії та програми, що орієнтуються тільки на використання бюджетних коштів, не дозволяють органам влади здійснювати масштабні, стратегічні проекти з реформування житлово-комунального господарства та місько</w:t>
      </w:r>
      <w:r w:rsidR="00433E4D" w:rsidRPr="00A10ED3">
        <w:rPr>
          <w:rFonts w:ascii="Times New Roman" w:eastAsia="Times New Roman" w:hAnsi="Times New Roman" w:cs="Times New Roman"/>
          <w:sz w:val="24"/>
          <w:szCs w:val="24"/>
          <w:lang w:eastAsia="ru-RU"/>
        </w:rPr>
        <w:t>го тепло</w:t>
      </w:r>
      <w:r w:rsidRPr="00A10ED3">
        <w:rPr>
          <w:rFonts w:ascii="Times New Roman" w:eastAsia="Times New Roman" w:hAnsi="Times New Roman" w:cs="Times New Roman"/>
          <w:sz w:val="24"/>
          <w:szCs w:val="24"/>
          <w:lang w:eastAsia="ru-RU"/>
        </w:rPr>
        <w:t xml:space="preserve">забезпечення. Визнаною у світі альтернативою такому способу фінансування є </w:t>
      </w:r>
      <w:r w:rsidRPr="00A10ED3">
        <w:rPr>
          <w:rFonts w:ascii="Times New Roman" w:eastAsia="Times New Roman" w:hAnsi="Times New Roman" w:cs="Times New Roman"/>
          <w:b/>
          <w:i/>
          <w:sz w:val="24"/>
          <w:szCs w:val="24"/>
          <w:lang w:eastAsia="ru-RU"/>
        </w:rPr>
        <w:t xml:space="preserve">публічно-приватне партнерство (ППП), </w:t>
      </w:r>
      <w:r w:rsidR="00B273C1">
        <w:rPr>
          <w:rFonts w:ascii="Times New Roman" w:eastAsia="Times New Roman" w:hAnsi="Times New Roman" w:cs="Times New Roman"/>
          <w:sz w:val="24"/>
          <w:szCs w:val="24"/>
          <w:lang w:eastAsia="ru-RU"/>
        </w:rPr>
        <w:t>у</w:t>
      </w:r>
      <w:r w:rsidRPr="00A10ED3">
        <w:rPr>
          <w:rFonts w:ascii="Times New Roman" w:eastAsia="Times New Roman" w:hAnsi="Times New Roman" w:cs="Times New Roman"/>
          <w:sz w:val="24"/>
          <w:szCs w:val="24"/>
          <w:lang w:eastAsia="ru-RU"/>
        </w:rPr>
        <w:t xml:space="preserve"> законодавстві України визначений як державно-приватне партнерство (ДПП)</w:t>
      </w:r>
      <w:r w:rsidR="00B273C1">
        <w:rPr>
          <w:rFonts w:ascii="Times New Roman" w:eastAsia="Times New Roman" w:hAnsi="Times New Roman" w:cs="Times New Roman"/>
          <w:sz w:val="24"/>
          <w:szCs w:val="24"/>
          <w:lang w:eastAsia="ru-RU"/>
        </w:rPr>
        <w:t>.</w:t>
      </w:r>
    </w:p>
    <w:p w:rsidR="00906C11" w:rsidRPr="00A10ED3" w:rsidRDefault="00906C11" w:rsidP="00906C11">
      <w:pPr>
        <w:spacing w:before="240"/>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Механізм ЕСКО (</w:t>
      </w:r>
      <w:r w:rsidR="007B43E3" w:rsidRPr="00A10ED3">
        <w:rPr>
          <w:rFonts w:ascii="Times New Roman" w:hAnsi="Times New Roman" w:cs="Times New Roman"/>
          <w:b/>
          <w:color w:val="1F497D" w:themeColor="text2"/>
          <w:sz w:val="24"/>
          <w:szCs w:val="24"/>
        </w:rPr>
        <w:t>Енергосервісний</w:t>
      </w:r>
      <w:r w:rsidRPr="00A10ED3">
        <w:rPr>
          <w:rFonts w:ascii="Times New Roman" w:hAnsi="Times New Roman" w:cs="Times New Roman"/>
          <w:b/>
          <w:color w:val="1F497D" w:themeColor="text2"/>
          <w:sz w:val="24"/>
          <w:szCs w:val="24"/>
        </w:rPr>
        <w:t xml:space="preserve"> контракт)</w:t>
      </w:r>
    </w:p>
    <w:p w:rsidR="00906C11" w:rsidRPr="00A10ED3" w:rsidRDefault="00906C11" w:rsidP="00906C11">
      <w:pPr>
        <w:spacing w:after="0"/>
        <w:jc w:val="both"/>
        <w:rPr>
          <w:rFonts w:ascii="Times New Roman" w:hAnsi="Times New Roman" w:cs="Times New Roman"/>
          <w:sz w:val="24"/>
          <w:szCs w:val="24"/>
        </w:rPr>
      </w:pPr>
      <w:r w:rsidRPr="00A10ED3">
        <w:rPr>
          <w:rFonts w:ascii="Times New Roman" w:hAnsi="Times New Roman" w:cs="Times New Roman"/>
          <w:sz w:val="24"/>
          <w:szCs w:val="24"/>
        </w:rPr>
        <w:t xml:space="preserve">Енергосервісний контракт - загальновизнаний у всьому світі метод роботи в сфері енергозбереження та підвищення енергетичної ефективності. Він заснований на наданні спеціалізованою </w:t>
      </w:r>
      <w:proofErr w:type="spellStart"/>
      <w:r w:rsidRPr="00A10ED3">
        <w:rPr>
          <w:rFonts w:ascii="Times New Roman" w:hAnsi="Times New Roman" w:cs="Times New Roman"/>
          <w:sz w:val="24"/>
          <w:szCs w:val="24"/>
        </w:rPr>
        <w:t>енергосервісною</w:t>
      </w:r>
      <w:proofErr w:type="spellEnd"/>
      <w:r w:rsidRPr="00A10ED3">
        <w:rPr>
          <w:rFonts w:ascii="Times New Roman" w:hAnsi="Times New Roman" w:cs="Times New Roman"/>
          <w:sz w:val="24"/>
          <w:szCs w:val="24"/>
        </w:rPr>
        <w:t xml:space="preserve"> компанією комплексу послуг та інвестиційних заходів щодо практичного енергозбереження з відшкодуванням власних витрат і отриманням фінансового прибутку з фактично досягнутої економії енерговитрат. </w:t>
      </w:r>
      <w:r w:rsidR="00433E4D" w:rsidRPr="00A10ED3">
        <w:rPr>
          <w:rFonts w:ascii="Times New Roman" w:hAnsi="Times New Roman" w:cs="Times New Roman"/>
          <w:sz w:val="24"/>
          <w:szCs w:val="24"/>
        </w:rPr>
        <w:t>У</w:t>
      </w:r>
      <w:r w:rsidRPr="00A10ED3">
        <w:rPr>
          <w:rFonts w:ascii="Times New Roman" w:hAnsi="Times New Roman" w:cs="Times New Roman"/>
          <w:sz w:val="24"/>
          <w:szCs w:val="24"/>
        </w:rPr>
        <w:t xml:space="preserve"> рамках даного виду відносин споживач енергії не витрачає свої кошти на енергозбереження: основну частину ризику бере на себе </w:t>
      </w:r>
      <w:proofErr w:type="spellStart"/>
      <w:r w:rsidRPr="00A10ED3">
        <w:rPr>
          <w:rFonts w:ascii="Times New Roman" w:hAnsi="Times New Roman" w:cs="Times New Roman"/>
          <w:sz w:val="24"/>
          <w:szCs w:val="24"/>
        </w:rPr>
        <w:t>енергосервісна</w:t>
      </w:r>
      <w:proofErr w:type="spellEnd"/>
      <w:r w:rsidRPr="00A10ED3">
        <w:rPr>
          <w:rFonts w:ascii="Times New Roman" w:hAnsi="Times New Roman" w:cs="Times New Roman"/>
          <w:sz w:val="24"/>
          <w:szCs w:val="24"/>
        </w:rPr>
        <w:t xml:space="preserve"> компанія (ЕСКО), яка реалізує даний проект за свій рахунок. </w:t>
      </w:r>
      <w:proofErr w:type="spellStart"/>
      <w:r w:rsidRPr="00A10ED3">
        <w:rPr>
          <w:rFonts w:ascii="Times New Roman" w:hAnsi="Times New Roman" w:cs="Times New Roman"/>
          <w:sz w:val="24"/>
          <w:szCs w:val="24"/>
        </w:rPr>
        <w:t>Енергосервісні</w:t>
      </w:r>
      <w:proofErr w:type="spellEnd"/>
      <w:r w:rsidRPr="00A10ED3">
        <w:rPr>
          <w:rFonts w:ascii="Times New Roman" w:hAnsi="Times New Roman" w:cs="Times New Roman"/>
          <w:sz w:val="24"/>
          <w:szCs w:val="24"/>
        </w:rPr>
        <w:t xml:space="preserve"> контракти можуть застосовуватися промисловими підприємствами, установами бюджетної та соціальної сфери, а також житловим фондом.</w:t>
      </w:r>
    </w:p>
    <w:p w:rsidR="00906C11" w:rsidRPr="00A10ED3" w:rsidRDefault="00906C11" w:rsidP="00906C11">
      <w:pPr>
        <w:spacing w:after="0"/>
        <w:jc w:val="both"/>
        <w:rPr>
          <w:rFonts w:ascii="Times New Roman" w:hAnsi="Times New Roman" w:cs="Times New Roman"/>
          <w:sz w:val="24"/>
          <w:szCs w:val="24"/>
        </w:rPr>
      </w:pPr>
      <w:r w:rsidRPr="00A10ED3">
        <w:rPr>
          <w:rFonts w:ascii="Times New Roman" w:hAnsi="Times New Roman" w:cs="Times New Roman"/>
          <w:sz w:val="24"/>
          <w:szCs w:val="24"/>
        </w:rPr>
        <w:t xml:space="preserve">Предметом </w:t>
      </w:r>
      <w:proofErr w:type="spellStart"/>
      <w:r w:rsidRPr="00A10ED3">
        <w:rPr>
          <w:rFonts w:ascii="Times New Roman" w:hAnsi="Times New Roman" w:cs="Times New Roman"/>
          <w:sz w:val="24"/>
          <w:szCs w:val="24"/>
        </w:rPr>
        <w:t>енергосервісного</w:t>
      </w:r>
      <w:proofErr w:type="spellEnd"/>
      <w:r w:rsidRPr="00A10ED3">
        <w:rPr>
          <w:rFonts w:ascii="Times New Roman" w:hAnsi="Times New Roman" w:cs="Times New Roman"/>
          <w:sz w:val="24"/>
          <w:szCs w:val="24"/>
        </w:rPr>
        <w:t xml:space="preserve"> договору (контракту) є здійснення виконавцем дій, спрямованих на енергозбереження та підвищення енергетичної ефективності використання енергетичних ресурсів замовником. Завдання, які вирішуються в процесі здійснення </w:t>
      </w:r>
      <w:proofErr w:type="spellStart"/>
      <w:r w:rsidRPr="00A10ED3">
        <w:rPr>
          <w:rFonts w:ascii="Times New Roman" w:hAnsi="Times New Roman" w:cs="Times New Roman"/>
          <w:sz w:val="24"/>
          <w:szCs w:val="24"/>
        </w:rPr>
        <w:t>енергосервісних</w:t>
      </w:r>
      <w:proofErr w:type="spellEnd"/>
      <w:r w:rsidRPr="00A10ED3">
        <w:rPr>
          <w:rFonts w:ascii="Times New Roman" w:hAnsi="Times New Roman" w:cs="Times New Roman"/>
          <w:sz w:val="24"/>
          <w:szCs w:val="24"/>
        </w:rPr>
        <w:t xml:space="preserve"> контрактів:</w:t>
      </w:r>
    </w:p>
    <w:p w:rsidR="00906C11" w:rsidRPr="00A10ED3" w:rsidRDefault="00906C11" w:rsidP="00AD6FFC">
      <w:pPr>
        <w:pStyle w:val="a3"/>
        <w:numPr>
          <w:ilvl w:val="0"/>
          <w:numId w:val="19"/>
        </w:numPr>
        <w:tabs>
          <w:tab w:val="left" w:pos="993"/>
        </w:tabs>
        <w:spacing w:before="240"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Досягнення конкретних програмно-цільових показників економії енергоресурсів при їх виробництві, передачі та споживанні;</w:t>
      </w:r>
    </w:p>
    <w:p w:rsidR="00906C11" w:rsidRPr="00A10ED3" w:rsidRDefault="00906C11" w:rsidP="00AD6FFC">
      <w:pPr>
        <w:pStyle w:val="a3"/>
        <w:numPr>
          <w:ilvl w:val="0"/>
          <w:numId w:val="19"/>
        </w:numPr>
        <w:tabs>
          <w:tab w:val="left" w:pos="993"/>
        </w:tabs>
        <w:spacing w:before="240" w:after="0" w:line="264" w:lineRule="auto"/>
        <w:ind w:left="426" w:firstLine="283"/>
        <w:jc w:val="both"/>
        <w:rPr>
          <w:rFonts w:ascii="Times New Roman" w:hAnsi="Times New Roman"/>
          <w:sz w:val="24"/>
          <w:szCs w:val="24"/>
        </w:rPr>
      </w:pPr>
      <w:r w:rsidRPr="00A10ED3">
        <w:rPr>
          <w:rFonts w:ascii="Times New Roman" w:hAnsi="Times New Roman" w:cs="Times New Roman"/>
          <w:sz w:val="24"/>
          <w:szCs w:val="24"/>
        </w:rPr>
        <w:t>Досягнення</w:t>
      </w:r>
      <w:r w:rsidRPr="00A10ED3">
        <w:rPr>
          <w:rFonts w:ascii="Times New Roman" w:hAnsi="Times New Roman"/>
          <w:sz w:val="24"/>
          <w:szCs w:val="24"/>
        </w:rPr>
        <w:t xml:space="preserve"> певного рівня комфорту при оптимальному споживанні енергоресурсів.</w:t>
      </w:r>
    </w:p>
    <w:p w:rsidR="00906C11" w:rsidRPr="00A10ED3" w:rsidRDefault="00906C11" w:rsidP="00906C11">
      <w:pPr>
        <w:spacing w:before="240" w:after="0"/>
        <w:jc w:val="both"/>
        <w:rPr>
          <w:rFonts w:ascii="Times New Roman" w:hAnsi="Times New Roman" w:cs="Times New Roman"/>
          <w:sz w:val="24"/>
          <w:szCs w:val="24"/>
        </w:rPr>
      </w:pPr>
      <w:r w:rsidRPr="00A10ED3">
        <w:rPr>
          <w:rFonts w:ascii="Times New Roman" w:hAnsi="Times New Roman" w:cs="Times New Roman"/>
          <w:sz w:val="24"/>
          <w:szCs w:val="24"/>
        </w:rPr>
        <w:t xml:space="preserve">При реалізації першого завдання </w:t>
      </w:r>
      <w:proofErr w:type="spellStart"/>
      <w:r w:rsidRPr="00A10ED3">
        <w:rPr>
          <w:rFonts w:ascii="Times New Roman" w:hAnsi="Times New Roman" w:cs="Times New Roman"/>
          <w:sz w:val="24"/>
          <w:szCs w:val="24"/>
        </w:rPr>
        <w:t>енергосервісна</w:t>
      </w:r>
      <w:proofErr w:type="spellEnd"/>
      <w:r w:rsidRPr="00A10ED3">
        <w:rPr>
          <w:rFonts w:ascii="Times New Roman" w:hAnsi="Times New Roman" w:cs="Times New Roman"/>
          <w:sz w:val="24"/>
          <w:szCs w:val="24"/>
        </w:rPr>
        <w:t xml:space="preserve"> компанія укладає контракт, інвестує свої кошти і отримує відсоток від отриманої економії, в тому числі і з бюджетних коштів, призначених для оплати енергоресурсів. При цьому </w:t>
      </w:r>
      <w:proofErr w:type="spellStart"/>
      <w:r w:rsidRPr="00A10ED3">
        <w:rPr>
          <w:rFonts w:ascii="Times New Roman" w:hAnsi="Times New Roman" w:cs="Times New Roman"/>
          <w:sz w:val="24"/>
          <w:szCs w:val="24"/>
        </w:rPr>
        <w:t>енергосервісна</w:t>
      </w:r>
      <w:proofErr w:type="spellEnd"/>
      <w:r w:rsidRPr="00A10ED3">
        <w:rPr>
          <w:rFonts w:ascii="Times New Roman" w:hAnsi="Times New Roman" w:cs="Times New Roman"/>
          <w:sz w:val="24"/>
          <w:szCs w:val="24"/>
        </w:rPr>
        <w:t xml:space="preserve"> компанія не займається управлінням, виробництвом і обслуговуванням будинків і споруд. Для вирішення другого завдання </w:t>
      </w:r>
      <w:proofErr w:type="spellStart"/>
      <w:r w:rsidRPr="00A10ED3">
        <w:rPr>
          <w:rFonts w:ascii="Times New Roman" w:hAnsi="Times New Roman" w:cs="Times New Roman"/>
          <w:sz w:val="24"/>
          <w:szCs w:val="24"/>
        </w:rPr>
        <w:t>енергосервісна</w:t>
      </w:r>
      <w:proofErr w:type="spellEnd"/>
      <w:r w:rsidRPr="00A10ED3">
        <w:rPr>
          <w:rFonts w:ascii="Times New Roman" w:hAnsi="Times New Roman" w:cs="Times New Roman"/>
          <w:sz w:val="24"/>
          <w:szCs w:val="24"/>
        </w:rPr>
        <w:t xml:space="preserve"> компанія повністю бере на себе право управління нерухомістю та здійснює функцію  енергозбереження.</w:t>
      </w:r>
    </w:p>
    <w:p w:rsidR="00906C11" w:rsidRPr="00A10ED3" w:rsidRDefault="00906C11" w:rsidP="00906C11">
      <w:pPr>
        <w:spacing w:after="0"/>
        <w:jc w:val="both"/>
        <w:rPr>
          <w:rFonts w:ascii="Times New Roman" w:hAnsi="Times New Roman" w:cs="Times New Roman"/>
          <w:sz w:val="24"/>
          <w:szCs w:val="24"/>
        </w:rPr>
      </w:pPr>
      <w:r w:rsidRPr="00A10ED3">
        <w:rPr>
          <w:rFonts w:ascii="Times New Roman" w:hAnsi="Times New Roman" w:cs="Times New Roman"/>
          <w:sz w:val="24"/>
          <w:szCs w:val="24"/>
        </w:rPr>
        <w:t xml:space="preserve">Широке застосування </w:t>
      </w:r>
      <w:proofErr w:type="spellStart"/>
      <w:r w:rsidRPr="00A10ED3">
        <w:rPr>
          <w:rFonts w:ascii="Times New Roman" w:hAnsi="Times New Roman" w:cs="Times New Roman"/>
          <w:sz w:val="24"/>
          <w:szCs w:val="24"/>
        </w:rPr>
        <w:t>енергосервісних</w:t>
      </w:r>
      <w:proofErr w:type="spellEnd"/>
      <w:r w:rsidRPr="00A10ED3">
        <w:rPr>
          <w:rFonts w:ascii="Times New Roman" w:hAnsi="Times New Roman" w:cs="Times New Roman"/>
          <w:sz w:val="24"/>
          <w:szCs w:val="24"/>
        </w:rPr>
        <w:t xml:space="preserve"> контрактів у бюджетній сфері міста забезпечить:</w:t>
      </w:r>
    </w:p>
    <w:p w:rsidR="00906C11" w:rsidRPr="00A10ED3" w:rsidRDefault="00906C11" w:rsidP="00EA1F22">
      <w:pPr>
        <w:pStyle w:val="a3"/>
        <w:numPr>
          <w:ilvl w:val="0"/>
          <w:numId w:val="19"/>
        </w:numPr>
        <w:tabs>
          <w:tab w:val="left" w:pos="993"/>
        </w:tabs>
        <w:spacing w:before="240" w:after="0" w:line="264" w:lineRule="auto"/>
        <w:ind w:left="426" w:firstLine="283"/>
        <w:jc w:val="both"/>
        <w:rPr>
          <w:rFonts w:ascii="Times New Roman" w:hAnsi="Times New Roman" w:cs="Times New Roman"/>
          <w:sz w:val="24"/>
          <w:szCs w:val="24"/>
        </w:rPr>
      </w:pPr>
      <w:r w:rsidRPr="00A10ED3">
        <w:rPr>
          <w:rFonts w:ascii="Times New Roman" w:hAnsi="Times New Roman"/>
          <w:sz w:val="24"/>
          <w:szCs w:val="24"/>
        </w:rPr>
        <w:t xml:space="preserve">Істотне </w:t>
      </w:r>
      <w:r w:rsidRPr="00A10ED3">
        <w:rPr>
          <w:rFonts w:ascii="Times New Roman" w:hAnsi="Times New Roman" w:cs="Times New Roman"/>
          <w:sz w:val="24"/>
          <w:szCs w:val="24"/>
        </w:rPr>
        <w:t>підвищення енергоефективності об'єктів комунального майна та бюджетної сфери;</w:t>
      </w:r>
    </w:p>
    <w:p w:rsidR="00906C11" w:rsidRPr="00A10ED3" w:rsidRDefault="00906C11" w:rsidP="00EA1F22">
      <w:pPr>
        <w:pStyle w:val="a3"/>
        <w:numPr>
          <w:ilvl w:val="0"/>
          <w:numId w:val="19"/>
        </w:numPr>
        <w:tabs>
          <w:tab w:val="left" w:pos="993"/>
        </w:tabs>
        <w:spacing w:before="240"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Оптимізацію бюджетних витрат на оплату енергоресурсів </w:t>
      </w:r>
      <w:r w:rsidR="00433E4D" w:rsidRPr="00A10ED3">
        <w:rPr>
          <w:rFonts w:ascii="Times New Roman" w:hAnsi="Times New Roman" w:cs="Times New Roman"/>
          <w:sz w:val="24"/>
          <w:szCs w:val="24"/>
        </w:rPr>
        <w:t>у</w:t>
      </w:r>
      <w:r w:rsidRPr="00A10ED3">
        <w:rPr>
          <w:rFonts w:ascii="Times New Roman" w:hAnsi="Times New Roman" w:cs="Times New Roman"/>
          <w:sz w:val="24"/>
          <w:szCs w:val="24"/>
        </w:rPr>
        <w:t xml:space="preserve"> зазначених будинках при зниженні їх обсягу;</w:t>
      </w:r>
    </w:p>
    <w:p w:rsidR="00906C11" w:rsidRPr="00A10ED3" w:rsidRDefault="00906C11" w:rsidP="00EA1F22">
      <w:pPr>
        <w:pStyle w:val="a3"/>
        <w:numPr>
          <w:ilvl w:val="0"/>
          <w:numId w:val="19"/>
        </w:numPr>
        <w:tabs>
          <w:tab w:val="left" w:pos="993"/>
        </w:tabs>
        <w:spacing w:before="240" w:after="0" w:line="264" w:lineRule="auto"/>
        <w:ind w:left="426" w:firstLine="283"/>
        <w:jc w:val="both"/>
        <w:rPr>
          <w:rFonts w:ascii="Times New Roman" w:hAnsi="Times New Roman"/>
          <w:sz w:val="24"/>
          <w:szCs w:val="24"/>
        </w:rPr>
      </w:pPr>
      <w:r w:rsidRPr="00A10ED3">
        <w:rPr>
          <w:rFonts w:ascii="Times New Roman" w:hAnsi="Times New Roman" w:cs="Times New Roman"/>
          <w:sz w:val="24"/>
          <w:szCs w:val="24"/>
        </w:rPr>
        <w:t>Залучення позабюджетних</w:t>
      </w:r>
      <w:r w:rsidRPr="00A10ED3">
        <w:rPr>
          <w:rFonts w:ascii="Times New Roman" w:hAnsi="Times New Roman"/>
          <w:sz w:val="24"/>
          <w:szCs w:val="24"/>
        </w:rPr>
        <w:t xml:space="preserve"> фінансових ресурсів </w:t>
      </w:r>
      <w:r w:rsidR="00433E4D" w:rsidRPr="00A10ED3">
        <w:rPr>
          <w:rFonts w:ascii="Times New Roman" w:hAnsi="Times New Roman"/>
          <w:sz w:val="24"/>
          <w:szCs w:val="24"/>
        </w:rPr>
        <w:t>у</w:t>
      </w:r>
      <w:r w:rsidRPr="00A10ED3">
        <w:rPr>
          <w:rFonts w:ascii="Times New Roman" w:hAnsi="Times New Roman"/>
          <w:sz w:val="24"/>
          <w:szCs w:val="24"/>
        </w:rPr>
        <w:t xml:space="preserve"> модернізацію об'єктів майна бюджетної сфери.</w:t>
      </w:r>
    </w:p>
    <w:p w:rsidR="00906C11" w:rsidRPr="00A10ED3" w:rsidRDefault="00906C11" w:rsidP="00906C11">
      <w:pPr>
        <w:spacing w:before="240" w:after="0"/>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 xml:space="preserve">Місто Суми може скористатися досвідом міста Дніпропетровськ, де протягом останніх 3-х років розроблялися за підтримки ЄБРР пілотні проекти підвищення енергоефективності в бюджетних </w:t>
      </w:r>
      <w:r w:rsidRPr="00A10ED3">
        <w:rPr>
          <w:rStyle w:val="hps"/>
          <w:rFonts w:ascii="Times New Roman" w:hAnsi="Times New Roman" w:cs="Times New Roman"/>
          <w:sz w:val="24"/>
          <w:szCs w:val="24"/>
        </w:rPr>
        <w:lastRenderedPageBreak/>
        <w:t xml:space="preserve">установах міста шляхом реалізації проектів на основі «енергетичного </w:t>
      </w:r>
      <w:proofErr w:type="spellStart"/>
      <w:r w:rsidRPr="00A10ED3">
        <w:rPr>
          <w:rStyle w:val="hps"/>
          <w:rFonts w:ascii="Times New Roman" w:hAnsi="Times New Roman" w:cs="Times New Roman"/>
          <w:sz w:val="24"/>
          <w:szCs w:val="24"/>
        </w:rPr>
        <w:t>перфоманс</w:t>
      </w:r>
      <w:proofErr w:type="spellEnd"/>
      <w:r w:rsidRPr="00A10ED3">
        <w:rPr>
          <w:rStyle w:val="hps"/>
          <w:rFonts w:ascii="Times New Roman" w:hAnsi="Times New Roman" w:cs="Times New Roman"/>
          <w:sz w:val="24"/>
          <w:szCs w:val="24"/>
        </w:rPr>
        <w:t>-контракту» (ЕПК) та застосува</w:t>
      </w:r>
      <w:r w:rsidR="00433E4D" w:rsidRPr="00A10ED3">
        <w:rPr>
          <w:rStyle w:val="hps"/>
          <w:rFonts w:ascii="Times New Roman" w:hAnsi="Times New Roman" w:cs="Times New Roman"/>
          <w:sz w:val="24"/>
          <w:szCs w:val="24"/>
        </w:rPr>
        <w:t xml:space="preserve">ти </w:t>
      </w:r>
      <w:r w:rsidRPr="00A10ED3">
        <w:rPr>
          <w:rStyle w:val="hps"/>
          <w:rFonts w:ascii="Times New Roman" w:hAnsi="Times New Roman" w:cs="Times New Roman"/>
          <w:sz w:val="24"/>
          <w:szCs w:val="24"/>
        </w:rPr>
        <w:t xml:space="preserve">дану схему для впровадження енергоефективних заходів в установах бюджетного сектора. </w:t>
      </w:r>
    </w:p>
    <w:p w:rsidR="00906C11" w:rsidRPr="00A10ED3" w:rsidRDefault="00D0590E" w:rsidP="00906C11">
      <w:pPr>
        <w:spacing w:before="240"/>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Державно-</w:t>
      </w:r>
      <w:r w:rsidR="00906C11" w:rsidRPr="00A10ED3">
        <w:rPr>
          <w:rFonts w:ascii="Times New Roman" w:hAnsi="Times New Roman" w:cs="Times New Roman"/>
          <w:b/>
          <w:color w:val="1F497D" w:themeColor="text2"/>
          <w:sz w:val="24"/>
          <w:szCs w:val="24"/>
        </w:rPr>
        <w:t xml:space="preserve">приватне партнерство </w:t>
      </w:r>
    </w:p>
    <w:p w:rsidR="00906C11" w:rsidRPr="00A10ED3" w:rsidRDefault="00906C11" w:rsidP="00906C11">
      <w:pPr>
        <w:spacing w:after="0"/>
        <w:jc w:val="both"/>
        <w:rPr>
          <w:rFonts w:ascii="Times New Roman" w:hAnsi="Times New Roman" w:cs="Times New Roman"/>
          <w:sz w:val="24"/>
          <w:szCs w:val="24"/>
        </w:rPr>
      </w:pPr>
      <w:r w:rsidRPr="00A10ED3">
        <w:rPr>
          <w:rFonts w:ascii="Times New Roman" w:hAnsi="Times New Roman" w:cs="Times New Roman"/>
          <w:sz w:val="24"/>
          <w:szCs w:val="24"/>
        </w:rPr>
        <w:t xml:space="preserve">Останнім часом тема державно-приватного партнерства (ДПП) набрала в Україні особливої актуальності. Державно-приватне партнерство - це юридично оформлене на певний термін взаємовигідне співробітництво органів і організацій публічної влади та суб'єктів приватного підприємництва щодо об'єктів, що знаходяться безпосередньо в сфері державних інтересів і контролю, яка передбачає об'єднання ресурсів і розподіл ризиків між партнерами, здійснюване з метою найбільш ефективної реалізації проектів, що мають важливе державне та суспільне значення. Основна ідея </w:t>
      </w:r>
      <w:r w:rsidR="00D05B23">
        <w:rPr>
          <w:rFonts w:ascii="Times New Roman" w:hAnsi="Times New Roman" w:cs="Times New Roman"/>
          <w:sz w:val="24"/>
          <w:szCs w:val="24"/>
        </w:rPr>
        <w:br/>
      </w:r>
      <w:r w:rsidRPr="00A10ED3">
        <w:rPr>
          <w:rFonts w:ascii="Times New Roman" w:hAnsi="Times New Roman" w:cs="Times New Roman"/>
          <w:sz w:val="24"/>
          <w:szCs w:val="24"/>
        </w:rPr>
        <w:t xml:space="preserve">ДПП - залучення приватного бізнесу для більш ефективного та якісного виконання завдань, що відносяться до публічного сектору на умовах компенсації витрат, поділу ризиків, зобов'язань і компетенції. В енергетичній стратегії України. передбачається використовувати механізми державно-приватного партнерства для досягнення енергетичної безпеки, розвитку енергетичної інфраструктури, підтримки стратегічних ініціатив при реалізації енергетичних проектів і підвищення ефективності енергетики. Механізми державно-приватного партнерства є базовою конструкцією залучення позабюджетних інвестицій у розвиток різних видів інфраструктури. В рамках реалізації ДПП - проектів може бути вирішена задача розвитку міської енергетичної інфраструктури. Залучення приватних інвестицій може не тільки вирішити проблему заміни застарілого обладнання, а й замінити його на більш енергоефективне, що відповідає сучасним технологічним та екологічним стандартам. За допомогою приватних коштів можуть бути створені нові інфраструктурні об'єкти. Використання механізмів державно-приватного партнерства дозволяє більш ефективно здійснювати управління інфраструктурними об'єктами, що знаходяться в міській власності. ДПП - проекти також доцільно створювати і реалізовувати в рамках окремих великих енергозберігаючих заходів у міському масштабі. Всі поліпшення міського майна, в тому числі вироблені за рахунок залучених інвестицій, </w:t>
      </w:r>
      <w:r w:rsidR="00433E4D" w:rsidRPr="00A10ED3">
        <w:rPr>
          <w:rFonts w:ascii="Times New Roman" w:hAnsi="Times New Roman" w:cs="Times New Roman"/>
          <w:sz w:val="24"/>
          <w:szCs w:val="24"/>
        </w:rPr>
        <w:t>у</w:t>
      </w:r>
      <w:r w:rsidRPr="00A10ED3">
        <w:rPr>
          <w:rFonts w:ascii="Times New Roman" w:hAnsi="Times New Roman" w:cs="Times New Roman"/>
          <w:sz w:val="24"/>
          <w:szCs w:val="24"/>
        </w:rPr>
        <w:t xml:space="preserve"> кінцевому підсумку повинні перейти у власність міста і не підлягати вилученню після закінчення терміну договору ДПП. Варіанти окупності бізнес-моделей державно-приватного партнерства:</w:t>
      </w:r>
    </w:p>
    <w:p w:rsidR="00906C11" w:rsidRPr="00A10ED3" w:rsidRDefault="00906C11" w:rsidP="00EA1F22">
      <w:pPr>
        <w:pStyle w:val="a3"/>
        <w:numPr>
          <w:ilvl w:val="0"/>
          <w:numId w:val="19"/>
        </w:numPr>
        <w:tabs>
          <w:tab w:val="left" w:pos="993"/>
        </w:tabs>
        <w:spacing w:before="240" w:after="0" w:line="264" w:lineRule="auto"/>
        <w:ind w:left="426" w:firstLine="283"/>
        <w:jc w:val="both"/>
        <w:rPr>
          <w:rFonts w:ascii="Times New Roman" w:hAnsi="Times New Roman" w:cs="Times New Roman"/>
          <w:sz w:val="24"/>
          <w:szCs w:val="24"/>
        </w:rPr>
      </w:pPr>
      <w:r w:rsidRPr="00A10ED3">
        <w:rPr>
          <w:rFonts w:ascii="Times New Roman" w:hAnsi="Times New Roman"/>
          <w:sz w:val="24"/>
          <w:szCs w:val="24"/>
        </w:rPr>
        <w:t xml:space="preserve">За </w:t>
      </w:r>
      <w:r w:rsidRPr="00A10ED3">
        <w:rPr>
          <w:rFonts w:ascii="Times New Roman" w:hAnsi="Times New Roman" w:cs="Times New Roman"/>
          <w:sz w:val="24"/>
          <w:szCs w:val="24"/>
        </w:rPr>
        <w:t>рахунок послуг споживачам і досягнутої економії.</w:t>
      </w:r>
    </w:p>
    <w:p w:rsidR="00906C11" w:rsidRPr="00A10ED3" w:rsidRDefault="00906C11" w:rsidP="00EA1F22">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За рахунок надання послуг місту і бюджетним організаціям.</w:t>
      </w:r>
    </w:p>
    <w:p w:rsidR="00906C11" w:rsidRPr="00A10ED3" w:rsidRDefault="00906C11" w:rsidP="00EA1F22">
      <w:pPr>
        <w:pStyle w:val="a3"/>
        <w:numPr>
          <w:ilvl w:val="0"/>
          <w:numId w:val="19"/>
        </w:numPr>
        <w:tabs>
          <w:tab w:val="left" w:pos="993"/>
        </w:tabs>
        <w:spacing w:line="264" w:lineRule="auto"/>
        <w:ind w:left="426" w:firstLine="283"/>
        <w:jc w:val="both"/>
        <w:rPr>
          <w:rFonts w:ascii="Times New Roman" w:hAnsi="Times New Roman"/>
          <w:sz w:val="24"/>
          <w:szCs w:val="24"/>
        </w:rPr>
      </w:pPr>
      <w:r w:rsidRPr="00A10ED3">
        <w:rPr>
          <w:rFonts w:ascii="Times New Roman" w:hAnsi="Times New Roman" w:cs="Times New Roman"/>
          <w:sz w:val="24"/>
          <w:szCs w:val="24"/>
        </w:rPr>
        <w:t>За рахунок</w:t>
      </w:r>
      <w:r w:rsidRPr="00A10ED3">
        <w:rPr>
          <w:rFonts w:ascii="Times New Roman" w:hAnsi="Times New Roman"/>
          <w:sz w:val="24"/>
          <w:szCs w:val="24"/>
        </w:rPr>
        <w:t xml:space="preserve"> поступової оплати переходу власності до міста.</w:t>
      </w:r>
    </w:p>
    <w:p w:rsidR="00906C11" w:rsidRPr="00A10ED3" w:rsidRDefault="00906C11" w:rsidP="00906C11">
      <w:pPr>
        <w:jc w:val="both"/>
        <w:rPr>
          <w:rFonts w:ascii="Calibri" w:eastAsia="Times New Roman" w:hAnsi="Calibri" w:cs="Calibri"/>
          <w:color w:val="000000"/>
          <w:lang w:eastAsia="ru-RU"/>
        </w:rPr>
      </w:pPr>
      <w:r w:rsidRPr="00A10ED3">
        <w:rPr>
          <w:rFonts w:ascii="Times New Roman" w:hAnsi="Times New Roman"/>
          <w:sz w:val="24"/>
          <w:szCs w:val="24"/>
        </w:rPr>
        <w:t xml:space="preserve">В якості першого пілотного проекту ДПП для міста Суми слід розглянути </w:t>
      </w:r>
      <w:r w:rsidR="00433E4D" w:rsidRPr="00A10ED3">
        <w:rPr>
          <w:rFonts w:ascii="Times New Roman" w:hAnsi="Times New Roman"/>
          <w:sz w:val="24"/>
          <w:szCs w:val="24"/>
        </w:rPr>
        <w:t xml:space="preserve">проект </w:t>
      </w:r>
      <w:r w:rsidRPr="00A10ED3">
        <w:rPr>
          <w:rFonts w:ascii="Times New Roman" w:hAnsi="Times New Roman" w:cs="Times New Roman"/>
          <w:sz w:val="24"/>
          <w:szCs w:val="24"/>
        </w:rPr>
        <w:t xml:space="preserve">з </w:t>
      </w:r>
      <w:r w:rsidRPr="00A10ED3">
        <w:rPr>
          <w:rFonts w:ascii="Times New Roman" w:eastAsia="Times New Roman" w:hAnsi="Times New Roman" w:cs="Times New Roman"/>
          <w:color w:val="000000"/>
          <w:sz w:val="24"/>
          <w:szCs w:val="24"/>
          <w:lang w:eastAsia="ru-RU"/>
        </w:rPr>
        <w:t xml:space="preserve">Реконструкції котельні </w:t>
      </w:r>
      <w:r w:rsidR="00433E4D" w:rsidRPr="00A10ED3">
        <w:rPr>
          <w:rFonts w:ascii="Times New Roman" w:eastAsia="Times New Roman" w:hAnsi="Times New Roman" w:cs="Times New Roman"/>
          <w:color w:val="000000"/>
          <w:sz w:val="24"/>
          <w:szCs w:val="24"/>
          <w:lang w:eastAsia="ru-RU"/>
        </w:rPr>
        <w:t>Д</w:t>
      </w:r>
      <w:r w:rsidRPr="00A10ED3">
        <w:rPr>
          <w:rFonts w:ascii="Times New Roman" w:eastAsia="Times New Roman" w:hAnsi="Times New Roman" w:cs="Times New Roman"/>
          <w:color w:val="000000"/>
          <w:sz w:val="24"/>
          <w:szCs w:val="24"/>
          <w:lang w:eastAsia="ru-RU"/>
        </w:rPr>
        <w:t>КППВ ПАТ "С</w:t>
      </w:r>
      <w:r w:rsidR="00433E4D" w:rsidRPr="00A10ED3">
        <w:rPr>
          <w:rFonts w:ascii="Times New Roman" w:eastAsia="Times New Roman" w:hAnsi="Times New Roman" w:cs="Times New Roman"/>
          <w:color w:val="000000"/>
          <w:sz w:val="24"/>
          <w:szCs w:val="24"/>
          <w:lang w:eastAsia="ru-RU"/>
        </w:rPr>
        <w:t>М</w:t>
      </w:r>
      <w:r w:rsidRPr="00A10ED3">
        <w:rPr>
          <w:rFonts w:ascii="Times New Roman" w:eastAsia="Times New Roman" w:hAnsi="Times New Roman" w:cs="Times New Roman"/>
          <w:color w:val="000000"/>
          <w:sz w:val="24"/>
          <w:szCs w:val="24"/>
          <w:lang w:eastAsia="ru-RU"/>
        </w:rPr>
        <w:t xml:space="preserve">НВО" з влаштуванням твердопаливних </w:t>
      </w:r>
      <w:proofErr w:type="spellStart"/>
      <w:r w:rsidRPr="00A10ED3">
        <w:rPr>
          <w:rFonts w:ascii="Times New Roman" w:eastAsia="Times New Roman" w:hAnsi="Times New Roman" w:cs="Times New Roman"/>
          <w:color w:val="000000"/>
          <w:sz w:val="24"/>
          <w:szCs w:val="24"/>
          <w:lang w:eastAsia="ru-RU"/>
        </w:rPr>
        <w:t>біокотлів</w:t>
      </w:r>
      <w:proofErr w:type="spellEnd"/>
      <w:r w:rsidRPr="00A10ED3">
        <w:rPr>
          <w:rFonts w:ascii="Times New Roman" w:eastAsia="Times New Roman" w:hAnsi="Times New Roman" w:cs="Times New Roman"/>
          <w:color w:val="000000"/>
          <w:sz w:val="24"/>
          <w:szCs w:val="24"/>
          <w:lang w:eastAsia="ru-RU"/>
        </w:rPr>
        <w:t xml:space="preserve"> на потреби ГВП</w:t>
      </w:r>
      <w:r w:rsidRPr="00A10ED3">
        <w:rPr>
          <w:rFonts w:ascii="Calibri" w:eastAsia="Times New Roman" w:hAnsi="Calibri" w:cs="Calibri"/>
          <w:color w:val="000000"/>
          <w:lang w:eastAsia="ru-RU"/>
        </w:rPr>
        <w:t>.</w:t>
      </w:r>
    </w:p>
    <w:p w:rsidR="00906C11" w:rsidRPr="00A10ED3" w:rsidRDefault="00433E4D" w:rsidP="00906C11">
      <w:pPr>
        <w:pStyle w:val="a3"/>
        <w:spacing w:before="240" w:after="0"/>
        <w:ind w:left="0"/>
        <w:jc w:val="both"/>
        <w:rPr>
          <w:rFonts w:ascii="Times New Roman" w:hAnsi="Times New Roman"/>
          <w:sz w:val="24"/>
          <w:szCs w:val="24"/>
        </w:rPr>
      </w:pPr>
      <w:r w:rsidRPr="00A10ED3">
        <w:rPr>
          <w:rFonts w:ascii="Times New Roman" w:hAnsi="Times New Roman"/>
          <w:sz w:val="24"/>
          <w:szCs w:val="24"/>
        </w:rPr>
        <w:t xml:space="preserve">В ході розробки ПДСЕР </w:t>
      </w:r>
      <w:r w:rsidR="00906C11" w:rsidRPr="00A10ED3">
        <w:rPr>
          <w:rFonts w:ascii="Times New Roman" w:hAnsi="Times New Roman"/>
          <w:sz w:val="24"/>
          <w:szCs w:val="24"/>
        </w:rPr>
        <w:t xml:space="preserve">Робочою групою проведений детальний аналіз ефективності споживання теплових ресурсів споживачами підключеними до котельні та підведені перші підсумки на користь розробки окремого пілотного проекту. Але для цього органам міського самоврядування слід узгодити  рамки  реалізації проекту з постачальником </w:t>
      </w:r>
      <w:r w:rsidRPr="00A10ED3">
        <w:rPr>
          <w:rFonts w:ascii="Times New Roman" w:hAnsi="Times New Roman"/>
          <w:sz w:val="24"/>
          <w:szCs w:val="24"/>
        </w:rPr>
        <w:t xml:space="preserve">теплової енергії на умовах </w:t>
      </w:r>
      <w:proofErr w:type="spellStart"/>
      <w:r w:rsidRPr="00A10ED3">
        <w:rPr>
          <w:rFonts w:ascii="Times New Roman" w:hAnsi="Times New Roman"/>
          <w:sz w:val="24"/>
          <w:szCs w:val="24"/>
        </w:rPr>
        <w:t>спів</w:t>
      </w:r>
      <w:r w:rsidR="00906C11" w:rsidRPr="00A10ED3">
        <w:rPr>
          <w:rFonts w:ascii="Times New Roman" w:hAnsi="Times New Roman"/>
          <w:sz w:val="24"/>
          <w:szCs w:val="24"/>
        </w:rPr>
        <w:t>фінансування</w:t>
      </w:r>
      <w:proofErr w:type="spellEnd"/>
      <w:r w:rsidR="00906C11" w:rsidRPr="00A10ED3">
        <w:rPr>
          <w:rFonts w:ascii="Times New Roman" w:hAnsi="Times New Roman"/>
          <w:sz w:val="24"/>
          <w:szCs w:val="24"/>
        </w:rPr>
        <w:t>, що потребує розробки інвестиційної програми.</w:t>
      </w:r>
    </w:p>
    <w:p w:rsidR="00906C11" w:rsidRDefault="00906C11" w:rsidP="00906C11">
      <w:pPr>
        <w:jc w:val="both"/>
        <w:rPr>
          <w:rFonts w:ascii="Times New Roman" w:eastAsia="Times New Roman" w:hAnsi="Times New Roman" w:cs="Times New Roman"/>
          <w:color w:val="000000"/>
          <w:sz w:val="24"/>
          <w:szCs w:val="24"/>
          <w:lang w:eastAsia="ru-RU"/>
        </w:rPr>
      </w:pPr>
      <w:r w:rsidRPr="00A10ED3">
        <w:rPr>
          <w:rFonts w:ascii="Times New Roman" w:hAnsi="Times New Roman"/>
          <w:sz w:val="24"/>
          <w:szCs w:val="24"/>
        </w:rPr>
        <w:t xml:space="preserve">Механізм ДПП  необхідно застосувати на фінансування проекту </w:t>
      </w:r>
      <w:r w:rsidRPr="00A10ED3">
        <w:rPr>
          <w:rFonts w:ascii="Times New Roman" w:hAnsi="Times New Roman" w:cs="Times New Roman"/>
          <w:sz w:val="24"/>
          <w:szCs w:val="24"/>
        </w:rPr>
        <w:t xml:space="preserve">по </w:t>
      </w:r>
      <w:r w:rsidRPr="00A10ED3">
        <w:rPr>
          <w:rFonts w:ascii="Times New Roman" w:eastAsia="Times New Roman" w:hAnsi="Times New Roman" w:cs="Times New Roman"/>
          <w:color w:val="000000"/>
          <w:sz w:val="24"/>
          <w:szCs w:val="24"/>
          <w:lang w:eastAsia="ru-RU"/>
        </w:rPr>
        <w:t>будівництву міні</w:t>
      </w:r>
      <w:r w:rsidR="00AD11A9" w:rsidRPr="00A10ED3">
        <w:rPr>
          <w:rFonts w:ascii="Times New Roman" w:eastAsia="Times New Roman" w:hAnsi="Times New Roman" w:cs="Times New Roman"/>
          <w:color w:val="000000"/>
          <w:sz w:val="24"/>
          <w:szCs w:val="24"/>
          <w:lang w:eastAsia="ru-RU"/>
        </w:rPr>
        <w:t xml:space="preserve"> </w:t>
      </w:r>
      <w:r w:rsidRPr="00A10ED3">
        <w:rPr>
          <w:rFonts w:ascii="Times New Roman" w:eastAsia="Times New Roman" w:hAnsi="Times New Roman" w:cs="Times New Roman"/>
          <w:color w:val="000000"/>
          <w:sz w:val="24"/>
          <w:szCs w:val="24"/>
          <w:lang w:eastAsia="ru-RU"/>
        </w:rPr>
        <w:t>-ТЕЦ на твердих побутових відходах</w:t>
      </w:r>
      <w:r w:rsidR="00433E4D" w:rsidRPr="00A10ED3">
        <w:rPr>
          <w:rFonts w:ascii="Times New Roman" w:eastAsia="Times New Roman" w:hAnsi="Times New Roman" w:cs="Times New Roman"/>
          <w:color w:val="000000"/>
          <w:sz w:val="24"/>
          <w:szCs w:val="24"/>
          <w:lang w:eastAsia="ru-RU"/>
        </w:rPr>
        <w:t xml:space="preserve">. Найбільш ефективна схема </w:t>
      </w:r>
      <w:r w:rsidRPr="00A10ED3">
        <w:rPr>
          <w:rFonts w:ascii="Times New Roman" w:eastAsia="Times New Roman" w:hAnsi="Times New Roman" w:cs="Times New Roman"/>
          <w:color w:val="000000"/>
          <w:sz w:val="24"/>
          <w:szCs w:val="24"/>
          <w:lang w:eastAsia="ru-RU"/>
        </w:rPr>
        <w:t>фінансування 20 % за рахунок коштів міського бюджету та 80%  коштів приватного інвестора.</w:t>
      </w:r>
    </w:p>
    <w:p w:rsidR="005C4E5C" w:rsidRDefault="005C4E5C" w:rsidP="00906C11">
      <w:pPr>
        <w:jc w:val="both"/>
        <w:rPr>
          <w:rFonts w:ascii="Times New Roman" w:eastAsia="Times New Roman" w:hAnsi="Times New Roman" w:cs="Times New Roman"/>
          <w:color w:val="000000"/>
          <w:sz w:val="24"/>
          <w:szCs w:val="24"/>
          <w:lang w:eastAsia="ru-RU"/>
        </w:rPr>
      </w:pPr>
    </w:p>
    <w:p w:rsidR="005C4E5C" w:rsidRPr="00A10ED3" w:rsidRDefault="005C4E5C" w:rsidP="00906C11">
      <w:pPr>
        <w:jc w:val="both"/>
        <w:rPr>
          <w:rFonts w:ascii="Times New Roman" w:hAnsi="Times New Roman"/>
          <w:sz w:val="24"/>
          <w:szCs w:val="24"/>
        </w:rPr>
      </w:pPr>
    </w:p>
    <w:p w:rsidR="00906C11" w:rsidRPr="00A10ED3" w:rsidRDefault="00906C11" w:rsidP="00906C11">
      <w:pPr>
        <w:spacing w:before="240"/>
        <w:rPr>
          <w:rFonts w:ascii="Times New Roman" w:hAnsi="Times New Roman"/>
          <w:b/>
          <w:color w:val="1F497D" w:themeColor="text2"/>
          <w:sz w:val="24"/>
          <w:szCs w:val="24"/>
        </w:rPr>
      </w:pPr>
      <w:r w:rsidRPr="00A10ED3">
        <w:rPr>
          <w:rFonts w:ascii="Times New Roman" w:hAnsi="Times New Roman"/>
          <w:b/>
          <w:color w:val="1F497D" w:themeColor="text2"/>
          <w:sz w:val="24"/>
          <w:szCs w:val="24"/>
        </w:rPr>
        <w:lastRenderedPageBreak/>
        <w:t>Залучення поза</w:t>
      </w:r>
      <w:r w:rsidR="00515B3E" w:rsidRPr="00A10ED3">
        <w:rPr>
          <w:rFonts w:ascii="Times New Roman" w:hAnsi="Times New Roman"/>
          <w:b/>
          <w:color w:val="1F497D" w:themeColor="text2"/>
          <w:sz w:val="24"/>
          <w:szCs w:val="24"/>
        </w:rPr>
        <w:t>бюджетних коштів</w:t>
      </w:r>
    </w:p>
    <w:p w:rsidR="00906C11" w:rsidRPr="00A10ED3" w:rsidRDefault="00906C11" w:rsidP="00906C11">
      <w:pPr>
        <w:spacing w:after="0"/>
        <w:jc w:val="both"/>
        <w:rPr>
          <w:rFonts w:ascii="Times New Roman" w:hAnsi="Times New Roman"/>
          <w:sz w:val="24"/>
          <w:szCs w:val="24"/>
        </w:rPr>
      </w:pPr>
      <w:r w:rsidRPr="00A10ED3">
        <w:rPr>
          <w:rFonts w:ascii="Times New Roman" w:hAnsi="Times New Roman"/>
          <w:sz w:val="24"/>
          <w:szCs w:val="24"/>
        </w:rPr>
        <w:t>Обмеженість коштів місцевих бюджетів не дає можливості реалізовувати  довгострокові інвестиційні проекти. Для таких потреб можливо залучати позабюджетні кошти комерційних банків та міжнародних фінансових донорів. Найбільш привабливішими є кредити МФО.</w:t>
      </w:r>
    </w:p>
    <w:p w:rsidR="00906C11" w:rsidRPr="00A10ED3" w:rsidRDefault="00906C11" w:rsidP="00906C11">
      <w:pPr>
        <w:autoSpaceDE w:val="0"/>
        <w:autoSpaceDN w:val="0"/>
        <w:adjustRightInd w:val="0"/>
        <w:spacing w:after="0"/>
        <w:jc w:val="both"/>
        <w:rPr>
          <w:rFonts w:ascii="Times New Roman" w:hAnsi="Times New Roman" w:cs="Times New Roman"/>
          <w:color w:val="000000"/>
          <w:sz w:val="24"/>
          <w:szCs w:val="24"/>
        </w:rPr>
      </w:pPr>
      <w:r w:rsidRPr="00A10ED3">
        <w:rPr>
          <w:rFonts w:ascii="Times New Roman" w:hAnsi="Times New Roman" w:cs="Times New Roman"/>
          <w:color w:val="000000"/>
          <w:sz w:val="24"/>
          <w:szCs w:val="24"/>
        </w:rPr>
        <w:t>Залучення позикових коштів до бюджету міст для фінансування будь</w:t>
      </w:r>
      <w:r w:rsidR="00433E4D" w:rsidRPr="00A10ED3">
        <w:rPr>
          <w:rFonts w:ascii="Times New Roman" w:hAnsi="Times New Roman" w:cs="Times New Roman"/>
          <w:color w:val="000000"/>
          <w:sz w:val="24"/>
          <w:szCs w:val="24"/>
        </w:rPr>
        <w:t>-</w:t>
      </w:r>
      <w:r w:rsidRPr="00A10ED3">
        <w:rPr>
          <w:rFonts w:ascii="Times New Roman" w:hAnsi="Times New Roman" w:cs="Times New Roman"/>
          <w:color w:val="000000"/>
          <w:sz w:val="24"/>
          <w:szCs w:val="24"/>
        </w:rPr>
        <w:t xml:space="preserve">яких програм та інвестиційних проектів регламентується Бюджетним кодексом України. З урахуванням обмежень, </w:t>
      </w:r>
      <w:r w:rsidR="00433E4D" w:rsidRPr="00A10ED3">
        <w:rPr>
          <w:rFonts w:ascii="Times New Roman" w:hAnsi="Times New Roman" w:cs="Times New Roman"/>
          <w:color w:val="000000"/>
          <w:sz w:val="24"/>
          <w:szCs w:val="24"/>
        </w:rPr>
        <w:t>у</w:t>
      </w:r>
      <w:r w:rsidRPr="00A10ED3">
        <w:rPr>
          <w:rFonts w:ascii="Times New Roman" w:hAnsi="Times New Roman" w:cs="Times New Roman"/>
          <w:color w:val="000000"/>
          <w:sz w:val="24"/>
          <w:szCs w:val="24"/>
        </w:rPr>
        <w:t>становлених частиною 3 статті 18 Бюджетного кодексу України, міські бюджети  можуть залучати позики в розмірі не більше 200 % середньорічного індикативного прогнозного обсягу надходжень бюджету розвитку на наступні за планом два бюджетні періоди.</w:t>
      </w:r>
    </w:p>
    <w:p w:rsidR="00525AD8" w:rsidRPr="00A10ED3" w:rsidRDefault="00906C11" w:rsidP="00525AD8">
      <w:pPr>
        <w:jc w:val="both"/>
        <w:rPr>
          <w:rFonts w:ascii="Times New Roman" w:hAnsi="Times New Roman" w:cs="Times New Roman"/>
          <w:sz w:val="24"/>
          <w:szCs w:val="24"/>
        </w:rPr>
      </w:pPr>
      <w:r w:rsidRPr="00A10ED3">
        <w:rPr>
          <w:rFonts w:ascii="Times New Roman" w:hAnsi="Times New Roman" w:cs="Times New Roman"/>
          <w:sz w:val="24"/>
          <w:szCs w:val="24"/>
        </w:rPr>
        <w:t xml:space="preserve">МФО використовують різні форми співробітництва у взаємовідносинах з українським містами, зокрема надають технічну допомогу та кредитні кошти, що залучаються для здійснення різноманітних проектів. Умови надання кредитів МВФ, ЄБРР, Всесвітнього банку, НЕФКО, а саме процентна ставка, термін погашення, пільговий період, дуже привабливі для України, бо за багатьма показниками є кращими, ніж можна було б отримати з інших джерел. </w:t>
      </w:r>
      <w:r w:rsidR="007333BD" w:rsidRPr="00A10ED3">
        <w:rPr>
          <w:rFonts w:ascii="Times New Roman" w:hAnsi="Times New Roman" w:cs="Times New Roman"/>
          <w:sz w:val="24"/>
          <w:szCs w:val="24"/>
        </w:rPr>
        <w:t>Різноманітні схеми залучення кредитн</w:t>
      </w:r>
      <w:r w:rsidR="004817E7">
        <w:rPr>
          <w:rFonts w:ascii="Times New Roman" w:hAnsi="Times New Roman" w:cs="Times New Roman"/>
          <w:sz w:val="24"/>
          <w:szCs w:val="24"/>
        </w:rPr>
        <w:t xml:space="preserve">их та грантових коштів від МФО </w:t>
      </w:r>
      <w:r w:rsidR="007333BD" w:rsidRPr="00A10ED3">
        <w:rPr>
          <w:rFonts w:ascii="Times New Roman" w:hAnsi="Times New Roman" w:cs="Times New Roman"/>
          <w:sz w:val="24"/>
          <w:szCs w:val="24"/>
        </w:rPr>
        <w:t xml:space="preserve">додаються у Додатку </w:t>
      </w:r>
      <w:r w:rsidR="00B273C1">
        <w:rPr>
          <w:rFonts w:ascii="Times New Roman" w:hAnsi="Times New Roman" w:cs="Times New Roman"/>
          <w:sz w:val="24"/>
          <w:szCs w:val="24"/>
        </w:rPr>
        <w:t>6.</w:t>
      </w:r>
    </w:p>
    <w:p w:rsidR="00906C11" w:rsidRPr="00A10ED3" w:rsidRDefault="00906C11" w:rsidP="00525AD8">
      <w:pPr>
        <w:jc w:val="both"/>
        <w:rPr>
          <w:rFonts w:ascii="Times New Roman" w:hAnsi="Times New Roman"/>
          <w:b/>
          <w:color w:val="1F497D" w:themeColor="text2"/>
          <w:sz w:val="24"/>
          <w:szCs w:val="24"/>
        </w:rPr>
      </w:pPr>
      <w:r w:rsidRPr="00A10ED3">
        <w:rPr>
          <w:rFonts w:ascii="Times New Roman" w:hAnsi="Times New Roman"/>
          <w:b/>
          <w:color w:val="1F497D" w:themeColor="text2"/>
          <w:sz w:val="24"/>
          <w:szCs w:val="24"/>
        </w:rPr>
        <w:t xml:space="preserve">Залучення кредитних коштів для фінансування проектів у житловому </w:t>
      </w:r>
      <w:r w:rsidR="00515B3E" w:rsidRPr="00A10ED3">
        <w:rPr>
          <w:rFonts w:ascii="Times New Roman" w:hAnsi="Times New Roman"/>
          <w:b/>
          <w:color w:val="1F497D" w:themeColor="text2"/>
          <w:sz w:val="24"/>
          <w:szCs w:val="24"/>
        </w:rPr>
        <w:t>секторі</w:t>
      </w:r>
    </w:p>
    <w:p w:rsidR="00906C11" w:rsidRPr="00A10ED3" w:rsidRDefault="00906C11" w:rsidP="00906C11">
      <w:pPr>
        <w:pStyle w:val="a3"/>
        <w:ind w:left="0"/>
        <w:jc w:val="both"/>
        <w:rPr>
          <w:rFonts w:ascii="Times New Roman" w:hAnsi="Times New Roman" w:cs="Times New Roman"/>
          <w:color w:val="000000"/>
          <w:sz w:val="24"/>
          <w:szCs w:val="24"/>
          <w:shd w:val="clear" w:color="auto" w:fill="FFFFFF"/>
        </w:rPr>
      </w:pPr>
      <w:r w:rsidRPr="00A10ED3">
        <w:rPr>
          <w:rFonts w:ascii="Times New Roman" w:hAnsi="Times New Roman" w:cs="Times New Roman"/>
          <w:color w:val="000000"/>
          <w:sz w:val="24"/>
          <w:szCs w:val="24"/>
          <w:shd w:val="clear" w:color="auto" w:fill="FFFFFF"/>
        </w:rPr>
        <w:t xml:space="preserve">Ріст цін на газ, на тепло та на електроенергію примушують кожного власника квартири чи будинку шукати способи економії цих ресурсів. Для багатоповерхівок  одним з реальних довготривалих способів економії тепла є зменшення його споживання шляхом  утеплення будинків. Першими до цього будуть готові приступити об’єднання власників – ОСББ. Такі групи мешканців мають можливість обговорювати варіанти залучення кредитних ресурсів, які все частіше </w:t>
      </w:r>
      <w:r w:rsidR="00433E4D" w:rsidRPr="00A10ED3">
        <w:rPr>
          <w:rFonts w:ascii="Times New Roman" w:hAnsi="Times New Roman" w:cs="Times New Roman"/>
          <w:color w:val="000000"/>
          <w:sz w:val="24"/>
          <w:szCs w:val="24"/>
          <w:shd w:val="clear" w:color="auto" w:fill="FFFFFF"/>
        </w:rPr>
        <w:t>з’являються</w:t>
      </w:r>
      <w:r w:rsidRPr="00A10ED3">
        <w:rPr>
          <w:rFonts w:ascii="Times New Roman" w:hAnsi="Times New Roman" w:cs="Times New Roman"/>
          <w:color w:val="000000"/>
          <w:sz w:val="24"/>
          <w:szCs w:val="24"/>
          <w:shd w:val="clear" w:color="auto" w:fill="FFFFFF"/>
        </w:rPr>
        <w:t xml:space="preserve"> в Україні.</w:t>
      </w:r>
    </w:p>
    <w:p w:rsidR="00906C11" w:rsidRPr="00A10ED3" w:rsidRDefault="00906C11" w:rsidP="00906C11">
      <w:pPr>
        <w:spacing w:after="0"/>
        <w:jc w:val="both"/>
        <w:rPr>
          <w:rFonts w:ascii="Times New Roman" w:hAnsi="Times New Roman" w:cs="Times New Roman"/>
          <w:color w:val="000000"/>
          <w:sz w:val="24"/>
          <w:szCs w:val="24"/>
          <w:shd w:val="clear" w:color="auto" w:fill="FFFFFF"/>
        </w:rPr>
      </w:pPr>
      <w:r w:rsidRPr="00A10ED3">
        <w:rPr>
          <w:rFonts w:ascii="Times New Roman" w:hAnsi="Times New Roman" w:cs="Times New Roman"/>
          <w:color w:val="000000"/>
          <w:sz w:val="24"/>
          <w:szCs w:val="24"/>
          <w:shd w:val="clear" w:color="auto" w:fill="FFFFFF"/>
        </w:rPr>
        <w:t>Модернізація житлового фонду, який є величезним нераціональним споживачем енергоносіїв, не може проводитися без фінансових інструментів, до яких відносяться довгі кредити з невеликими відсотками. Такі фінансові механізми дозволяють провести необхідні зміни для зменшення споживання. При цьому отримана щорічна економія коштів буде спрямовуватися меншими сумами на погашення затрат, адже фінансування передбачає пов</w:t>
      </w:r>
      <w:r w:rsidR="00433E4D" w:rsidRPr="00A10ED3">
        <w:rPr>
          <w:rFonts w:ascii="Times New Roman" w:hAnsi="Times New Roman" w:cs="Times New Roman"/>
          <w:color w:val="000000"/>
          <w:sz w:val="24"/>
          <w:szCs w:val="24"/>
          <w:shd w:val="clear" w:color="auto" w:fill="FFFFFF"/>
        </w:rPr>
        <w:t>ернення коштів протягом 5 років</w:t>
      </w:r>
      <w:r w:rsidRPr="00A10ED3">
        <w:rPr>
          <w:rFonts w:ascii="Times New Roman" w:hAnsi="Times New Roman" w:cs="Times New Roman"/>
          <w:color w:val="000000"/>
          <w:sz w:val="24"/>
          <w:szCs w:val="24"/>
          <w:shd w:val="clear" w:color="auto" w:fill="FFFFFF"/>
        </w:rPr>
        <w:t>.</w:t>
      </w:r>
    </w:p>
    <w:p w:rsidR="00906C11" w:rsidRPr="00A10ED3" w:rsidRDefault="00906C11" w:rsidP="00906C11">
      <w:pPr>
        <w:spacing w:after="0"/>
        <w:jc w:val="both"/>
        <w:rPr>
          <w:rFonts w:ascii="Times New Roman" w:hAnsi="Times New Roman" w:cs="Times New Roman"/>
          <w:color w:val="000000"/>
          <w:sz w:val="24"/>
          <w:szCs w:val="24"/>
          <w:shd w:val="clear" w:color="auto" w:fill="FFFFFF"/>
        </w:rPr>
      </w:pPr>
      <w:r w:rsidRPr="00A10ED3">
        <w:rPr>
          <w:rFonts w:ascii="Times New Roman" w:hAnsi="Times New Roman" w:cs="Times New Roman"/>
          <w:color w:val="000000"/>
          <w:sz w:val="24"/>
          <w:szCs w:val="24"/>
          <w:shd w:val="clear" w:color="auto" w:fill="FFFFFF"/>
        </w:rPr>
        <w:t>Для фінансування енергозберігаючих проектів у житловому секторі в Україні працюють наступні міжнародні програми:</w:t>
      </w:r>
    </w:p>
    <w:p w:rsidR="00906C11" w:rsidRPr="00A10ED3" w:rsidRDefault="00906C11" w:rsidP="00EA1F22">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Німецьке міжнародне співробітництво (GIZ): проект технічного співробітництва між Урядом України та Урядом Федеративної Республіки Німеччина – пілотний проект "Енергоефективна забудова" (2009-2013); проект "Енергоефективність у будівлях" (2007-2013)</w:t>
      </w:r>
    </w:p>
    <w:p w:rsidR="00906C11" w:rsidRPr="00A10ED3" w:rsidRDefault="00906C11" w:rsidP="00EA1F22">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Міжнародна фінансова корпорація (IFC): проект "Енергоефективність у житловому секторі України" </w:t>
      </w:r>
    </w:p>
    <w:p w:rsidR="00906C11" w:rsidRPr="00A10ED3" w:rsidRDefault="00906C11" w:rsidP="00EA1F22">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Європейський союз: Партнерство країн Східної Європи з охорони навколишнього середовища та енергозбереження ("E5P")</w:t>
      </w:r>
    </w:p>
    <w:p w:rsidR="00906C11" w:rsidRPr="00A10ED3" w:rsidRDefault="00906C11" w:rsidP="00EA1F22">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Ініціатива з енергозбереження в будівлях у країнах Східної Європи та Центральної Азії (ESIB)</w:t>
      </w:r>
    </w:p>
    <w:p w:rsidR="00906C11" w:rsidRPr="00A10ED3" w:rsidRDefault="00906C11" w:rsidP="00EA1F22">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Німецьке фінансове співробітництво (</w:t>
      </w:r>
      <w:proofErr w:type="spellStart"/>
      <w:r w:rsidRPr="00A10ED3">
        <w:rPr>
          <w:rFonts w:ascii="Times New Roman" w:hAnsi="Times New Roman" w:cs="Times New Roman"/>
          <w:sz w:val="24"/>
          <w:szCs w:val="24"/>
        </w:rPr>
        <w:t>KfW</w:t>
      </w:r>
      <w:proofErr w:type="spellEnd"/>
      <w:r w:rsidRPr="00A10ED3">
        <w:rPr>
          <w:rFonts w:ascii="Times New Roman" w:hAnsi="Times New Roman" w:cs="Times New Roman"/>
          <w:sz w:val="24"/>
          <w:szCs w:val="24"/>
        </w:rPr>
        <w:t xml:space="preserve">): фінансова та технічна допомога  </w:t>
      </w:r>
      <w:proofErr w:type="spellStart"/>
      <w:r w:rsidRPr="00A10ED3">
        <w:rPr>
          <w:rFonts w:ascii="Times New Roman" w:hAnsi="Times New Roman" w:cs="Times New Roman"/>
          <w:sz w:val="24"/>
          <w:szCs w:val="24"/>
        </w:rPr>
        <w:t>ПроКредитБанку</w:t>
      </w:r>
      <w:proofErr w:type="spellEnd"/>
      <w:r w:rsidRPr="00A10ED3">
        <w:rPr>
          <w:rFonts w:ascii="Times New Roman" w:hAnsi="Times New Roman" w:cs="Times New Roman"/>
          <w:sz w:val="24"/>
          <w:szCs w:val="24"/>
        </w:rPr>
        <w:t xml:space="preserve"> у фінансуванні енергоефективності для мікро, малих та середніх підприємств та домогосподарств: </w:t>
      </w:r>
      <w:proofErr w:type="spellStart"/>
      <w:r w:rsidRPr="00A10ED3">
        <w:rPr>
          <w:rFonts w:ascii="Times New Roman" w:hAnsi="Times New Roman" w:cs="Times New Roman"/>
          <w:sz w:val="24"/>
          <w:szCs w:val="24"/>
        </w:rPr>
        <w:t>DemoUkraina</w:t>
      </w:r>
      <w:proofErr w:type="spellEnd"/>
      <w:r w:rsidRPr="00A10ED3">
        <w:rPr>
          <w:rFonts w:ascii="Times New Roman" w:hAnsi="Times New Roman" w:cs="Times New Roman"/>
          <w:sz w:val="24"/>
          <w:szCs w:val="24"/>
        </w:rPr>
        <w:t xml:space="preserve">, енергоефективні </w:t>
      </w:r>
      <w:proofErr w:type="spellStart"/>
      <w:r w:rsidRPr="00A10ED3">
        <w:rPr>
          <w:rFonts w:ascii="Times New Roman" w:hAnsi="Times New Roman" w:cs="Times New Roman"/>
          <w:sz w:val="24"/>
          <w:szCs w:val="24"/>
        </w:rPr>
        <w:t>демопроекти</w:t>
      </w:r>
      <w:proofErr w:type="spellEnd"/>
      <w:r w:rsidRPr="00A10ED3">
        <w:rPr>
          <w:rFonts w:ascii="Times New Roman" w:hAnsi="Times New Roman" w:cs="Times New Roman"/>
          <w:sz w:val="24"/>
          <w:szCs w:val="24"/>
        </w:rPr>
        <w:t xml:space="preserve"> в секторі теплопостачання України</w:t>
      </w:r>
    </w:p>
    <w:p w:rsidR="00906C11" w:rsidRPr="00A10ED3" w:rsidRDefault="00906C11" w:rsidP="00EA1F22">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Швейцарське Агентство з розвитку та співробітництва (SDC).</w:t>
      </w:r>
    </w:p>
    <w:p w:rsidR="006A39F8" w:rsidRPr="00A10ED3" w:rsidRDefault="007333BD" w:rsidP="007333BD">
      <w:pPr>
        <w:jc w:val="both"/>
        <w:rPr>
          <w:rFonts w:ascii="Times New Roman" w:hAnsi="Times New Roman" w:cs="Times New Roman"/>
        </w:rPr>
        <w:sectPr w:rsidR="006A39F8" w:rsidRPr="00A10ED3" w:rsidSect="00F13A86">
          <w:type w:val="continuous"/>
          <w:pgSz w:w="11906" w:h="16838"/>
          <w:pgMar w:top="1134" w:right="567" w:bottom="1134" w:left="709" w:header="709" w:footer="709" w:gutter="0"/>
          <w:cols w:space="708"/>
          <w:docGrid w:linePitch="360"/>
        </w:sectPr>
      </w:pPr>
      <w:r w:rsidRPr="00A10ED3">
        <w:rPr>
          <w:rFonts w:ascii="Times New Roman" w:hAnsi="Times New Roman" w:cs="Times New Roman"/>
          <w:sz w:val="24"/>
          <w:szCs w:val="24"/>
        </w:rPr>
        <w:t xml:space="preserve">На державному рівні для реалізації проектів </w:t>
      </w:r>
      <w:proofErr w:type="spellStart"/>
      <w:r w:rsidRPr="00A10ED3">
        <w:rPr>
          <w:rFonts w:ascii="Times New Roman" w:hAnsi="Times New Roman" w:cs="Times New Roman"/>
          <w:sz w:val="24"/>
          <w:szCs w:val="24"/>
        </w:rPr>
        <w:t>термомодернізації</w:t>
      </w:r>
      <w:proofErr w:type="spellEnd"/>
      <w:r w:rsidRPr="00A10ED3">
        <w:rPr>
          <w:rFonts w:ascii="Times New Roman" w:hAnsi="Times New Roman" w:cs="Times New Roman"/>
          <w:sz w:val="24"/>
          <w:szCs w:val="24"/>
        </w:rPr>
        <w:t xml:space="preserve"> житлового фонду розроблені та затверджені  Національна  програми </w:t>
      </w:r>
      <w:r w:rsidR="00B273C1" w:rsidRPr="00A10ED3">
        <w:rPr>
          <w:rFonts w:ascii="Times New Roman" w:hAnsi="Times New Roman" w:cs="Times New Roman"/>
          <w:sz w:val="24"/>
          <w:szCs w:val="24"/>
        </w:rPr>
        <w:t>"</w:t>
      </w:r>
      <w:r w:rsidRPr="00A10ED3">
        <w:rPr>
          <w:rFonts w:ascii="Times New Roman" w:hAnsi="Times New Roman" w:cs="Times New Roman"/>
          <w:sz w:val="24"/>
          <w:szCs w:val="24"/>
        </w:rPr>
        <w:t>Пільгове кредитування юридичних осіб, в тому числі ОСББ,  для проведення реконструкції, капітальних та поточних ремонтів об’єктів житл</w:t>
      </w:r>
      <w:r w:rsidR="00B273C1">
        <w:rPr>
          <w:rFonts w:ascii="Times New Roman" w:hAnsi="Times New Roman" w:cs="Times New Roman"/>
          <w:sz w:val="24"/>
          <w:szCs w:val="24"/>
        </w:rPr>
        <w:t>ово-комунального господарства</w:t>
      </w:r>
      <w:r w:rsidR="00B273C1" w:rsidRPr="00A10ED3">
        <w:rPr>
          <w:rFonts w:ascii="Times New Roman" w:hAnsi="Times New Roman" w:cs="Times New Roman"/>
          <w:sz w:val="24"/>
          <w:szCs w:val="24"/>
        </w:rPr>
        <w:t>"</w:t>
      </w:r>
      <w:r w:rsidR="00AD11A9" w:rsidRPr="00A10ED3">
        <w:rPr>
          <w:rFonts w:ascii="Times New Roman" w:hAnsi="Times New Roman" w:cs="Times New Roman"/>
          <w:sz w:val="24"/>
          <w:szCs w:val="24"/>
        </w:rPr>
        <w:t xml:space="preserve"> та </w:t>
      </w:r>
      <w:r w:rsidR="00B273C1">
        <w:rPr>
          <w:rFonts w:ascii="Times New Roman" w:hAnsi="Times New Roman" w:cs="Times New Roman"/>
          <w:sz w:val="24"/>
          <w:szCs w:val="24"/>
        </w:rPr>
        <w:t xml:space="preserve">постанова </w:t>
      </w:r>
      <w:r w:rsidRPr="00A10ED3">
        <w:rPr>
          <w:rFonts w:ascii="Times New Roman" w:hAnsi="Times New Roman" w:cs="Times New Roman"/>
          <w:sz w:val="24"/>
          <w:szCs w:val="24"/>
        </w:rPr>
        <w:t xml:space="preserve">КМУ "Про затвердження Порядку використання коштів, передбачених у </w:t>
      </w:r>
      <w:r w:rsidRPr="00A10ED3">
        <w:rPr>
          <w:rFonts w:ascii="Times New Roman" w:hAnsi="Times New Roman" w:cs="Times New Roman"/>
          <w:sz w:val="24"/>
          <w:szCs w:val="24"/>
        </w:rPr>
        <w:lastRenderedPageBreak/>
        <w:t>державному бюджеті для здійснення заходів щодо ефективного використання енергетичних ресурсів та енергозбереження</w:t>
      </w:r>
      <w:r w:rsidR="00B273C1">
        <w:rPr>
          <w:rFonts w:ascii="Times New Roman" w:hAnsi="Times New Roman" w:cs="Times New Roman"/>
          <w:sz w:val="24"/>
          <w:szCs w:val="24"/>
        </w:rPr>
        <w:t>, н</w:t>
      </w:r>
      <w:r w:rsidR="00AD11A9" w:rsidRPr="00A10ED3">
        <w:rPr>
          <w:rFonts w:ascii="Times New Roman" w:hAnsi="Times New Roman" w:cs="Times New Roman"/>
          <w:sz w:val="24"/>
          <w:szCs w:val="24"/>
        </w:rPr>
        <w:t xml:space="preserve">а виконання </w:t>
      </w:r>
      <w:r w:rsidRPr="00A10ED3">
        <w:rPr>
          <w:rFonts w:ascii="Times New Roman" w:hAnsi="Times New Roman" w:cs="Times New Roman"/>
          <w:sz w:val="24"/>
          <w:szCs w:val="24"/>
        </w:rPr>
        <w:t>як</w:t>
      </w:r>
      <w:r w:rsidR="00AD11A9" w:rsidRPr="00A10ED3">
        <w:rPr>
          <w:rFonts w:ascii="Times New Roman" w:hAnsi="Times New Roman" w:cs="Times New Roman"/>
          <w:sz w:val="24"/>
          <w:szCs w:val="24"/>
        </w:rPr>
        <w:t xml:space="preserve">их здійснюється кредитування </w:t>
      </w:r>
      <w:r w:rsidRPr="00A10ED3">
        <w:rPr>
          <w:rFonts w:ascii="Times New Roman" w:hAnsi="Times New Roman" w:cs="Times New Roman"/>
          <w:sz w:val="24"/>
          <w:szCs w:val="24"/>
        </w:rPr>
        <w:t>співвласників багатоквартирних будинків та ЖБК державними банками. В рамках цього передбачено відшкодування з боку Державного агентства з енергоефективності та енергозбереження України 40% від суми кредиту, яка надана на придбання енергоефекти</w:t>
      </w:r>
      <w:r w:rsidR="00433E4D" w:rsidRPr="00A10ED3">
        <w:rPr>
          <w:rFonts w:ascii="Times New Roman" w:hAnsi="Times New Roman" w:cs="Times New Roman"/>
          <w:sz w:val="24"/>
          <w:szCs w:val="24"/>
        </w:rPr>
        <w:t>вних матеріалів та обладнання</w:t>
      </w:r>
      <w:r w:rsidR="00B273C1">
        <w:rPr>
          <w:rFonts w:ascii="Times New Roman" w:hAnsi="Times New Roman" w:cs="Times New Roman"/>
          <w:sz w:val="24"/>
          <w:szCs w:val="24"/>
        </w:rPr>
        <w:t>,</w:t>
      </w:r>
      <w:r w:rsidR="00433E4D" w:rsidRPr="00A10ED3">
        <w:rPr>
          <w:rFonts w:ascii="Times New Roman" w:hAnsi="Times New Roman" w:cs="Times New Roman"/>
          <w:sz w:val="24"/>
          <w:szCs w:val="24"/>
        </w:rPr>
        <w:t xml:space="preserve"> </w:t>
      </w:r>
      <w:r w:rsidRPr="00A10ED3">
        <w:rPr>
          <w:rFonts w:ascii="Times New Roman" w:hAnsi="Times New Roman" w:cs="Times New Roman"/>
          <w:sz w:val="24"/>
          <w:szCs w:val="24"/>
        </w:rPr>
        <w:t xml:space="preserve">але не більше ніж 10 тис. гривень </w:t>
      </w:r>
      <w:r w:rsidR="00433E4D" w:rsidRPr="00A10ED3">
        <w:rPr>
          <w:rFonts w:ascii="Times New Roman" w:hAnsi="Times New Roman" w:cs="Times New Roman"/>
          <w:sz w:val="24"/>
          <w:szCs w:val="24"/>
        </w:rPr>
        <w:t>у</w:t>
      </w:r>
      <w:r w:rsidRPr="00A10ED3">
        <w:rPr>
          <w:rFonts w:ascii="Times New Roman" w:hAnsi="Times New Roman" w:cs="Times New Roman"/>
          <w:sz w:val="24"/>
          <w:szCs w:val="24"/>
        </w:rPr>
        <w:t xml:space="preserve"> розрахунку на одну квартиру багатоквартирного будинку за одним кредитним договором. Термін кредитування </w:t>
      </w:r>
      <w:r w:rsidR="00D05B23">
        <w:rPr>
          <w:rFonts w:ascii="Times New Roman" w:hAnsi="Times New Roman" w:cs="Times New Roman"/>
          <w:sz w:val="24"/>
          <w:szCs w:val="24"/>
        </w:rPr>
        <w:br/>
      </w:r>
      <w:r w:rsidRPr="00A10ED3">
        <w:rPr>
          <w:rFonts w:ascii="Times New Roman" w:hAnsi="Times New Roman" w:cs="Times New Roman"/>
          <w:sz w:val="24"/>
          <w:szCs w:val="24"/>
        </w:rPr>
        <w:t>від 1 до 10 років, максимальна сума кредиту 10 млн. грн.</w:t>
      </w:r>
      <w:r w:rsidR="00147480" w:rsidRPr="00A10ED3">
        <w:rPr>
          <w:rFonts w:ascii="Times New Roman" w:hAnsi="Times New Roman" w:cs="Times New Roman"/>
        </w:rPr>
        <w:br w:type="page"/>
      </w:r>
    </w:p>
    <w:p w:rsidR="00CA3CDB" w:rsidRPr="00A10ED3" w:rsidRDefault="00CA3CDB" w:rsidP="00CA3CDB">
      <w:pPr>
        <w:pStyle w:val="1"/>
        <w:spacing w:before="0"/>
        <w:rPr>
          <w:rFonts w:ascii="Times New Roman" w:hAnsi="Times New Roman" w:cs="Times New Roman"/>
          <w:color w:val="FFFFFF" w:themeColor="background1"/>
          <w:sz w:val="16"/>
          <w:szCs w:val="16"/>
        </w:rPr>
      </w:pPr>
      <w:bookmarkStart w:id="100" w:name="_Toc458005199"/>
      <w:r w:rsidRPr="00A10ED3">
        <w:rPr>
          <w:rFonts w:ascii="Times New Roman" w:hAnsi="Times New Roman" w:cs="Times New Roman"/>
          <w:color w:val="FFFFFF" w:themeColor="background1"/>
          <w:sz w:val="16"/>
          <w:szCs w:val="16"/>
        </w:rPr>
        <w:lastRenderedPageBreak/>
        <w:t>Розділ 6. Засоби виконання та моніторингу ПДСЕР</w:t>
      </w:r>
      <w:bookmarkEnd w:id="100"/>
    </w:p>
    <w:p w:rsidR="00CA3CDB" w:rsidRPr="00A10ED3" w:rsidRDefault="00CA3CDB" w:rsidP="00CA3CDB">
      <w:pPr>
        <w:pStyle w:val="2"/>
        <w:spacing w:before="0"/>
        <w:rPr>
          <w:rFonts w:ascii="Times New Roman" w:hAnsi="Times New Roman" w:cs="Times New Roman"/>
          <w:color w:val="1F497D" w:themeColor="text2"/>
        </w:rPr>
      </w:pPr>
      <w:bookmarkStart w:id="101" w:name="_Toc458005200"/>
      <w:bookmarkStart w:id="102" w:name="_Toc321505647"/>
      <w:bookmarkStart w:id="103" w:name="_Toc319939042"/>
      <w:r w:rsidRPr="00A10ED3">
        <w:rPr>
          <w:rFonts w:ascii="Times New Roman" w:hAnsi="Times New Roman" w:cs="Times New Roman"/>
          <w:color w:val="1F497D" w:themeColor="text2"/>
        </w:rPr>
        <w:t>6.1. Аналіз ризиків</w:t>
      </w:r>
      <w:bookmarkEnd w:id="101"/>
      <w:r w:rsidRPr="00A10ED3">
        <w:rPr>
          <w:rFonts w:ascii="Times New Roman" w:hAnsi="Times New Roman" w:cs="Times New Roman"/>
          <w:color w:val="1F497D" w:themeColor="text2"/>
        </w:rPr>
        <w:t xml:space="preserve"> </w:t>
      </w:r>
      <w:bookmarkEnd w:id="102"/>
      <w:bookmarkEnd w:id="103"/>
    </w:p>
    <w:p w:rsidR="00CA3CDB" w:rsidRPr="00A10ED3" w:rsidRDefault="00CA3CDB" w:rsidP="00A73218">
      <w:pPr>
        <w:spacing w:after="0" w:line="293" w:lineRule="auto"/>
        <w:ind w:right="-94"/>
        <w:jc w:val="both"/>
        <w:rPr>
          <w:rFonts w:ascii="Times New Roman" w:hAnsi="Times New Roman" w:cs="Times New Roman"/>
          <w:lang w:val="en-US"/>
        </w:rPr>
        <w:sectPr w:rsidR="00CA3CDB" w:rsidRPr="00A10ED3" w:rsidSect="00F13A86">
          <w:headerReference w:type="default" r:id="rId87"/>
          <w:type w:val="continuous"/>
          <w:pgSz w:w="11906" w:h="16838"/>
          <w:pgMar w:top="1134" w:right="567" w:bottom="1134" w:left="709" w:header="709" w:footer="709" w:gutter="0"/>
          <w:cols w:space="708"/>
          <w:docGrid w:linePitch="360"/>
        </w:sectPr>
      </w:pPr>
    </w:p>
    <w:p w:rsidR="00147480" w:rsidRPr="005C4E5C" w:rsidRDefault="00147480" w:rsidP="00A73218">
      <w:pPr>
        <w:spacing w:after="0" w:line="293" w:lineRule="auto"/>
        <w:ind w:right="-94"/>
        <w:jc w:val="both"/>
        <w:rPr>
          <w:rFonts w:ascii="Times New Roman" w:hAnsi="Times New Roman" w:cs="Times New Roman"/>
          <w:sz w:val="16"/>
          <w:lang w:val="en-US"/>
        </w:rPr>
      </w:pPr>
    </w:p>
    <w:tbl>
      <w:tblPr>
        <w:tblStyle w:val="1-10"/>
        <w:tblW w:w="10632" w:type="dxa"/>
        <w:tblInd w:w="108" w:type="dxa"/>
        <w:tblLook w:val="0420" w:firstRow="1" w:lastRow="0" w:firstColumn="0" w:lastColumn="0" w:noHBand="0" w:noVBand="1"/>
      </w:tblPr>
      <w:tblGrid>
        <w:gridCol w:w="5070"/>
        <w:gridCol w:w="5562"/>
      </w:tblGrid>
      <w:tr w:rsidR="00993989" w:rsidRPr="00A10ED3" w:rsidTr="00223E73">
        <w:trPr>
          <w:cnfStyle w:val="100000000000" w:firstRow="1" w:lastRow="0" w:firstColumn="0" w:lastColumn="0" w:oddVBand="0" w:evenVBand="0" w:oddHBand="0" w:evenHBand="0" w:firstRowFirstColumn="0" w:firstRowLastColumn="0" w:lastRowFirstColumn="0" w:lastRowLastColumn="0"/>
          <w:trHeight w:val="278"/>
        </w:trPr>
        <w:tc>
          <w:tcPr>
            <w:tcW w:w="5070" w:type="dxa"/>
            <w:shd w:val="clear" w:color="auto" w:fill="8DB3E2" w:themeFill="text2" w:themeFillTint="66"/>
            <w:hideMark/>
          </w:tcPr>
          <w:p w:rsidR="00993989" w:rsidRPr="00A10ED3" w:rsidRDefault="00993989" w:rsidP="00993989">
            <w:pPr>
              <w:jc w:val="center"/>
              <w:rPr>
                <w:rFonts w:ascii="Times New Roman" w:hAnsi="Times New Roman" w:cs="Times New Roman"/>
                <w:color w:val="auto"/>
              </w:rPr>
            </w:pPr>
            <w:r w:rsidRPr="00A10ED3">
              <w:rPr>
                <w:rFonts w:ascii="Times New Roman" w:hAnsi="Times New Roman" w:cs="Times New Roman"/>
                <w:bCs w:val="0"/>
                <w:color w:val="auto"/>
              </w:rPr>
              <w:t>Основні фактори ризику</w:t>
            </w:r>
            <w:r w:rsidRPr="00A10ED3">
              <w:rPr>
                <w:rFonts w:ascii="Times New Roman" w:hAnsi="Times New Roman" w:cs="Times New Roman"/>
                <w:color w:val="auto"/>
              </w:rPr>
              <w:t xml:space="preserve"> </w:t>
            </w:r>
          </w:p>
        </w:tc>
        <w:tc>
          <w:tcPr>
            <w:tcW w:w="5562" w:type="dxa"/>
            <w:shd w:val="clear" w:color="auto" w:fill="8DB3E2" w:themeFill="text2" w:themeFillTint="66"/>
            <w:hideMark/>
          </w:tcPr>
          <w:p w:rsidR="00993989" w:rsidRPr="00A10ED3" w:rsidRDefault="00993989" w:rsidP="00993989">
            <w:pPr>
              <w:jc w:val="center"/>
              <w:rPr>
                <w:rFonts w:ascii="Times New Roman" w:hAnsi="Times New Roman" w:cs="Times New Roman"/>
                <w:bCs w:val="0"/>
                <w:color w:val="auto"/>
              </w:rPr>
            </w:pPr>
            <w:r w:rsidRPr="00A10ED3">
              <w:rPr>
                <w:rFonts w:ascii="Times New Roman" w:hAnsi="Times New Roman" w:cs="Times New Roman"/>
                <w:bCs w:val="0"/>
                <w:color w:val="auto"/>
              </w:rPr>
              <w:t xml:space="preserve">Заходи по зниженню ризиків </w:t>
            </w:r>
          </w:p>
        </w:tc>
      </w:tr>
      <w:tr w:rsidR="00993989" w:rsidRPr="00A10ED3" w:rsidTr="00223E73">
        <w:trPr>
          <w:cnfStyle w:val="000000100000" w:firstRow="0" w:lastRow="0" w:firstColumn="0" w:lastColumn="0" w:oddVBand="0" w:evenVBand="0" w:oddHBand="1" w:evenHBand="0" w:firstRowFirstColumn="0" w:firstRowLastColumn="0" w:lastRowFirstColumn="0" w:lastRowLastColumn="0"/>
          <w:trHeight w:val="1123"/>
        </w:trPr>
        <w:tc>
          <w:tcPr>
            <w:tcW w:w="5070" w:type="dxa"/>
            <w:tcBorders>
              <w:top w:val="single" w:sz="8" w:space="0" w:color="7BA0CD" w:themeColor="accent1" w:themeTint="BF"/>
              <w:left w:val="single" w:sz="8" w:space="0" w:color="7BA0CD" w:themeColor="accent1" w:themeTint="BF"/>
              <w:bottom w:val="single" w:sz="8" w:space="0" w:color="7BA0CD" w:themeColor="accent1" w:themeTint="BF"/>
            </w:tcBorders>
          </w:tcPr>
          <w:p w:rsidR="00993989" w:rsidRPr="00A10ED3" w:rsidRDefault="00993989" w:rsidP="00993989">
            <w:pPr>
              <w:rPr>
                <w:rFonts w:ascii="Times New Roman" w:hAnsi="Times New Roman" w:cs="Times New Roman"/>
              </w:rPr>
            </w:pPr>
            <w:r w:rsidRPr="00A10ED3">
              <w:rPr>
                <w:rFonts w:ascii="Times New Roman" w:hAnsi="Times New Roman" w:cs="Times New Roman"/>
              </w:rPr>
              <w:t xml:space="preserve">Невідповідність системи управління процесам підвищення енергоефективності згідно </w:t>
            </w:r>
            <w:r w:rsidR="007F55C0">
              <w:rPr>
                <w:rFonts w:ascii="Times New Roman" w:hAnsi="Times New Roman" w:cs="Times New Roman"/>
              </w:rPr>
              <w:t>з</w:t>
            </w:r>
            <w:r w:rsidRPr="00A10ED3">
              <w:rPr>
                <w:rFonts w:ascii="Times New Roman" w:hAnsi="Times New Roman" w:cs="Times New Roman"/>
              </w:rPr>
              <w:t xml:space="preserve"> поставленим</w:t>
            </w:r>
            <w:r w:rsidR="007F55C0">
              <w:rPr>
                <w:rFonts w:ascii="Times New Roman" w:hAnsi="Times New Roman" w:cs="Times New Roman"/>
              </w:rPr>
              <w:t>и</w:t>
            </w:r>
            <w:r w:rsidRPr="00A10ED3">
              <w:rPr>
                <w:rFonts w:ascii="Times New Roman" w:hAnsi="Times New Roman" w:cs="Times New Roman"/>
              </w:rPr>
              <w:t xml:space="preserve"> цілям</w:t>
            </w:r>
            <w:r w:rsidR="007F55C0">
              <w:rPr>
                <w:rFonts w:ascii="Times New Roman" w:hAnsi="Times New Roman" w:cs="Times New Roman"/>
              </w:rPr>
              <w:t>и</w:t>
            </w:r>
            <w:r w:rsidRPr="00A10ED3">
              <w:rPr>
                <w:rFonts w:ascii="Times New Roman" w:hAnsi="Times New Roman" w:cs="Times New Roman"/>
              </w:rPr>
              <w:t xml:space="preserve"> </w:t>
            </w:r>
            <w:r w:rsidR="00433E4D" w:rsidRPr="00A10ED3">
              <w:rPr>
                <w:rFonts w:ascii="Times New Roman" w:hAnsi="Times New Roman" w:cs="Times New Roman"/>
              </w:rPr>
              <w:t>у</w:t>
            </w:r>
            <w:r w:rsidRPr="00A10ED3">
              <w:rPr>
                <w:rFonts w:ascii="Times New Roman" w:hAnsi="Times New Roman" w:cs="Times New Roman"/>
              </w:rPr>
              <w:t xml:space="preserve"> ПДСЕР</w:t>
            </w:r>
          </w:p>
          <w:p w:rsidR="00993989" w:rsidRPr="00A10ED3" w:rsidRDefault="00993989" w:rsidP="00993989">
            <w:pPr>
              <w:rPr>
                <w:rFonts w:ascii="Times New Roman" w:hAnsi="Times New Roman" w:cs="Times New Roman"/>
              </w:rPr>
            </w:pPr>
          </w:p>
        </w:tc>
        <w:tc>
          <w:tcPr>
            <w:tcW w:w="5562"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993989" w:rsidRPr="00A10ED3" w:rsidRDefault="00993989" w:rsidP="007F55C0">
            <w:pPr>
              <w:jc w:val="both"/>
              <w:rPr>
                <w:rFonts w:ascii="Times New Roman" w:hAnsi="Times New Roman" w:cs="Times New Roman"/>
              </w:rPr>
            </w:pPr>
            <w:r w:rsidRPr="00A10ED3">
              <w:rPr>
                <w:rFonts w:ascii="Times New Roman" w:hAnsi="Times New Roman" w:cs="Times New Roman"/>
              </w:rPr>
              <w:t>Формування цілісної системи управління процесом підвищення енергоефективності економіки міста, що забезпечує розподіл повноважень та ефективну взаємодію органів виконавчої влади міста та господарюючих суб'єктів і населення</w:t>
            </w:r>
          </w:p>
        </w:tc>
      </w:tr>
      <w:tr w:rsidR="00993989" w:rsidRPr="00A10ED3" w:rsidTr="00223E73">
        <w:trPr>
          <w:cnfStyle w:val="000000010000" w:firstRow="0" w:lastRow="0" w:firstColumn="0" w:lastColumn="0" w:oddVBand="0" w:evenVBand="0" w:oddHBand="0" w:evenHBand="1" w:firstRowFirstColumn="0" w:firstRowLastColumn="0" w:lastRowFirstColumn="0" w:lastRowLastColumn="0"/>
        </w:trPr>
        <w:tc>
          <w:tcPr>
            <w:tcW w:w="5070" w:type="dxa"/>
            <w:tcBorders>
              <w:top w:val="single" w:sz="8" w:space="0" w:color="7BA0CD" w:themeColor="accent1" w:themeTint="BF"/>
              <w:left w:val="single" w:sz="8" w:space="0" w:color="7BA0CD" w:themeColor="accent1" w:themeTint="BF"/>
              <w:bottom w:val="single" w:sz="8" w:space="0" w:color="7BA0CD" w:themeColor="accent1" w:themeTint="BF"/>
            </w:tcBorders>
          </w:tcPr>
          <w:p w:rsidR="00993989" w:rsidRPr="00A10ED3" w:rsidRDefault="00993989" w:rsidP="00993989">
            <w:pPr>
              <w:rPr>
                <w:rFonts w:ascii="Times New Roman" w:hAnsi="Times New Roman" w:cs="Times New Roman"/>
              </w:rPr>
            </w:pPr>
            <w:r w:rsidRPr="00A10ED3">
              <w:rPr>
                <w:rFonts w:ascii="Times New Roman" w:hAnsi="Times New Roman" w:cs="Times New Roman"/>
              </w:rPr>
              <w:t>Несвоєчасне прийняття або неприйняття необхідних регуляторних та організаційно-правових актів, що визначають механізми міського регулювання у сфері підвищення енергоефективності</w:t>
            </w:r>
          </w:p>
          <w:p w:rsidR="00993989" w:rsidRPr="00A10ED3" w:rsidRDefault="00993989" w:rsidP="00993989">
            <w:pPr>
              <w:rPr>
                <w:rFonts w:ascii="Times New Roman" w:hAnsi="Times New Roman" w:cs="Times New Roman"/>
              </w:rPr>
            </w:pPr>
          </w:p>
        </w:tc>
        <w:tc>
          <w:tcPr>
            <w:tcW w:w="5562"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993989" w:rsidRPr="00A10ED3" w:rsidRDefault="00993989" w:rsidP="007F55C0">
            <w:pPr>
              <w:jc w:val="both"/>
              <w:rPr>
                <w:rFonts w:ascii="Times New Roman" w:hAnsi="Times New Roman" w:cs="Times New Roman"/>
              </w:rPr>
            </w:pPr>
            <w:r w:rsidRPr="00A10ED3">
              <w:rPr>
                <w:rFonts w:ascii="Times New Roman" w:hAnsi="Times New Roman" w:cs="Times New Roman"/>
              </w:rPr>
              <w:t xml:space="preserve">Своєчасне прийняття необхідних регуляторних та організаційно-правових актів, що визначають механізми  регулювання у сфері підвищення енергоефективності  будівель і споруд, а також товарів, робіт, послуг, що закуповуються для муніципальних потреб. Вимоги до обліку виробництва, передачі та споживання енергетичних ресурсів, проведення енергетичних обстежень та енергетичної паспортизації об'єктів, положень, що вводять </w:t>
            </w:r>
            <w:r w:rsidR="00433E4D" w:rsidRPr="00A10ED3">
              <w:rPr>
                <w:rFonts w:ascii="Times New Roman" w:hAnsi="Times New Roman" w:cs="Times New Roman"/>
              </w:rPr>
              <w:t>у</w:t>
            </w:r>
            <w:r w:rsidRPr="00A10ED3">
              <w:rPr>
                <w:rFonts w:ascii="Times New Roman" w:hAnsi="Times New Roman" w:cs="Times New Roman"/>
              </w:rPr>
              <w:t xml:space="preserve"> дію механізми стимулювання споживачів до ефективного використання енергії</w:t>
            </w:r>
          </w:p>
        </w:tc>
      </w:tr>
      <w:tr w:rsidR="00993989" w:rsidRPr="00A10ED3" w:rsidTr="00223E73">
        <w:trPr>
          <w:cnfStyle w:val="000000100000" w:firstRow="0" w:lastRow="0" w:firstColumn="0" w:lastColumn="0" w:oddVBand="0" w:evenVBand="0" w:oddHBand="1" w:evenHBand="0" w:firstRowFirstColumn="0" w:firstRowLastColumn="0" w:lastRowFirstColumn="0" w:lastRowLastColumn="0"/>
        </w:trPr>
        <w:tc>
          <w:tcPr>
            <w:tcW w:w="5070" w:type="dxa"/>
            <w:tcBorders>
              <w:top w:val="single" w:sz="8" w:space="0" w:color="7BA0CD" w:themeColor="accent1" w:themeTint="BF"/>
              <w:left w:val="single" w:sz="8" w:space="0" w:color="7BA0CD" w:themeColor="accent1" w:themeTint="BF"/>
              <w:bottom w:val="single" w:sz="8" w:space="0" w:color="7BA0CD" w:themeColor="accent1" w:themeTint="BF"/>
            </w:tcBorders>
          </w:tcPr>
          <w:p w:rsidR="00993989" w:rsidRPr="00A10ED3" w:rsidRDefault="00993989" w:rsidP="00993989">
            <w:pPr>
              <w:rPr>
                <w:rFonts w:ascii="Times New Roman" w:hAnsi="Times New Roman" w:cs="Times New Roman"/>
              </w:rPr>
            </w:pPr>
            <w:r w:rsidRPr="00A10ED3">
              <w:rPr>
                <w:rFonts w:ascii="Times New Roman" w:hAnsi="Times New Roman" w:cs="Times New Roman"/>
              </w:rPr>
              <w:t>Низька ефективність системи моніторингу результативності реалізації ПДСЕР та відсутність практики регулярного поновлення супутніх програм у галузі енергозбереження та підвищення енергоефективності</w:t>
            </w:r>
          </w:p>
          <w:p w:rsidR="00993989" w:rsidRPr="00A10ED3" w:rsidRDefault="00993989" w:rsidP="00993989">
            <w:pPr>
              <w:rPr>
                <w:rFonts w:ascii="Times New Roman" w:hAnsi="Times New Roman" w:cs="Times New Roman"/>
              </w:rPr>
            </w:pPr>
          </w:p>
        </w:tc>
        <w:tc>
          <w:tcPr>
            <w:tcW w:w="5562"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993989" w:rsidRPr="00A10ED3" w:rsidRDefault="00993989" w:rsidP="007F55C0">
            <w:pPr>
              <w:jc w:val="both"/>
              <w:rPr>
                <w:rFonts w:ascii="Times New Roman" w:hAnsi="Times New Roman" w:cs="Times New Roman"/>
              </w:rPr>
            </w:pPr>
            <w:r w:rsidRPr="00A10ED3">
              <w:rPr>
                <w:rFonts w:ascii="Times New Roman" w:hAnsi="Times New Roman" w:cs="Times New Roman"/>
              </w:rPr>
              <w:t>1.Формування ефективної системи моніторингу споживання ресурсів, енергозбереження та підвищення енергоефективності у всіх секторах економіки міста і системи інформаційної та освітньої підтримки діяльності в даній сфері;</w:t>
            </w:r>
          </w:p>
          <w:p w:rsidR="00993989" w:rsidRPr="00A10ED3" w:rsidRDefault="00993989" w:rsidP="007F55C0">
            <w:pPr>
              <w:jc w:val="both"/>
              <w:rPr>
                <w:rFonts w:ascii="Times New Roman" w:hAnsi="Times New Roman" w:cs="Times New Roman"/>
              </w:rPr>
            </w:pPr>
            <w:r w:rsidRPr="00A10ED3">
              <w:rPr>
                <w:rFonts w:ascii="Times New Roman" w:hAnsi="Times New Roman" w:cs="Times New Roman"/>
              </w:rPr>
              <w:t xml:space="preserve">2.Введення практики регулярного формування та оновлення прийнятих програм </w:t>
            </w:r>
            <w:r w:rsidR="007F55C0">
              <w:rPr>
                <w:rFonts w:ascii="Times New Roman" w:hAnsi="Times New Roman" w:cs="Times New Roman"/>
              </w:rPr>
              <w:t>і</w:t>
            </w:r>
            <w:r w:rsidRPr="00A10ED3">
              <w:rPr>
                <w:rFonts w:ascii="Times New Roman" w:hAnsi="Times New Roman" w:cs="Times New Roman"/>
              </w:rPr>
              <w:t>з підвищення енергоефективності, а також програм підвищення енергоефективності організацій з муніципальною участю</w:t>
            </w:r>
          </w:p>
        </w:tc>
      </w:tr>
      <w:tr w:rsidR="00993989" w:rsidRPr="00A10ED3" w:rsidTr="00223E73">
        <w:trPr>
          <w:cnfStyle w:val="000000010000" w:firstRow="0" w:lastRow="0" w:firstColumn="0" w:lastColumn="0" w:oddVBand="0" w:evenVBand="0" w:oddHBand="0" w:evenHBand="1" w:firstRowFirstColumn="0" w:firstRowLastColumn="0" w:lastRowFirstColumn="0" w:lastRowLastColumn="0"/>
        </w:trPr>
        <w:tc>
          <w:tcPr>
            <w:tcW w:w="5070" w:type="dxa"/>
            <w:tcBorders>
              <w:top w:val="single" w:sz="8" w:space="0" w:color="7BA0CD" w:themeColor="accent1" w:themeTint="BF"/>
              <w:left w:val="single" w:sz="8" w:space="0" w:color="7BA0CD" w:themeColor="accent1" w:themeTint="BF"/>
              <w:bottom w:val="single" w:sz="8" w:space="0" w:color="7BA0CD" w:themeColor="accent1" w:themeTint="BF"/>
            </w:tcBorders>
            <w:hideMark/>
          </w:tcPr>
          <w:p w:rsidR="00993989" w:rsidRPr="00A10ED3" w:rsidRDefault="00993989" w:rsidP="00433E4D">
            <w:pPr>
              <w:rPr>
                <w:rFonts w:ascii="Times New Roman" w:hAnsi="Times New Roman" w:cs="Times New Roman"/>
              </w:rPr>
            </w:pPr>
            <w:r w:rsidRPr="00A10ED3">
              <w:rPr>
                <w:rFonts w:ascii="Times New Roman" w:hAnsi="Times New Roman" w:cs="Times New Roman"/>
              </w:rPr>
              <w:t>Нестача підготов</w:t>
            </w:r>
            <w:r w:rsidR="00433E4D" w:rsidRPr="00A10ED3">
              <w:rPr>
                <w:rFonts w:ascii="Times New Roman" w:hAnsi="Times New Roman" w:cs="Times New Roman"/>
              </w:rPr>
              <w:t>лених</w:t>
            </w:r>
            <w:r w:rsidRPr="00A10ED3">
              <w:rPr>
                <w:rFonts w:ascii="Times New Roman" w:hAnsi="Times New Roman" w:cs="Times New Roman"/>
              </w:rPr>
              <w:t xml:space="preserve"> кадрів, здатних розробляти програми і управляти реалізацією ПДСЕР</w:t>
            </w:r>
          </w:p>
        </w:tc>
        <w:tc>
          <w:tcPr>
            <w:tcW w:w="5562"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993989" w:rsidRPr="00A10ED3" w:rsidRDefault="00993989" w:rsidP="007F55C0">
            <w:pPr>
              <w:jc w:val="both"/>
              <w:rPr>
                <w:rFonts w:ascii="Times New Roman" w:hAnsi="Times New Roman" w:cs="Times New Roman"/>
              </w:rPr>
            </w:pPr>
            <w:r w:rsidRPr="00A10ED3">
              <w:rPr>
                <w:rFonts w:ascii="Times New Roman" w:hAnsi="Times New Roman" w:cs="Times New Roman"/>
              </w:rPr>
              <w:t>Організація проведення семінарів, тренінгів по одержанню знань представниками міськвиконкому в галузі енергозбереження та енергоефективності</w:t>
            </w:r>
          </w:p>
        </w:tc>
      </w:tr>
      <w:tr w:rsidR="00993989" w:rsidRPr="00A10ED3" w:rsidTr="00223E73">
        <w:trPr>
          <w:cnfStyle w:val="000000100000" w:firstRow="0" w:lastRow="0" w:firstColumn="0" w:lastColumn="0" w:oddVBand="0" w:evenVBand="0" w:oddHBand="1" w:evenHBand="0" w:firstRowFirstColumn="0" w:firstRowLastColumn="0" w:lastRowFirstColumn="0" w:lastRowLastColumn="0"/>
        </w:trPr>
        <w:tc>
          <w:tcPr>
            <w:tcW w:w="5070" w:type="dxa"/>
            <w:tcBorders>
              <w:top w:val="single" w:sz="8" w:space="0" w:color="7BA0CD" w:themeColor="accent1" w:themeTint="BF"/>
              <w:left w:val="single" w:sz="8" w:space="0" w:color="7BA0CD" w:themeColor="accent1" w:themeTint="BF"/>
              <w:bottom w:val="single" w:sz="8" w:space="0" w:color="7BA0CD" w:themeColor="accent1" w:themeTint="BF"/>
            </w:tcBorders>
          </w:tcPr>
          <w:p w:rsidR="00993989" w:rsidRPr="00A10ED3" w:rsidRDefault="00993989" w:rsidP="00993989">
            <w:pPr>
              <w:rPr>
                <w:rFonts w:ascii="Times New Roman" w:hAnsi="Times New Roman" w:cs="Times New Roman"/>
              </w:rPr>
            </w:pPr>
            <w:r w:rsidRPr="00A10ED3">
              <w:rPr>
                <w:rFonts w:ascii="Times New Roman" w:hAnsi="Times New Roman" w:cs="Times New Roman"/>
              </w:rPr>
              <w:t xml:space="preserve">Недостатнє бюджетне фінансування, неадекватність механізмів залучення позабюджетних джерел на умовах ДПП для фінансування запланованих проектів </w:t>
            </w:r>
          </w:p>
          <w:p w:rsidR="00993989" w:rsidRPr="00A10ED3" w:rsidRDefault="00993989" w:rsidP="00993989">
            <w:pPr>
              <w:rPr>
                <w:rFonts w:ascii="Times New Roman" w:hAnsi="Times New Roman" w:cs="Times New Roman"/>
              </w:rPr>
            </w:pPr>
          </w:p>
        </w:tc>
        <w:tc>
          <w:tcPr>
            <w:tcW w:w="5562"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993989" w:rsidRPr="00A10ED3" w:rsidRDefault="00993989" w:rsidP="007F55C0">
            <w:pPr>
              <w:jc w:val="both"/>
              <w:rPr>
                <w:rFonts w:ascii="Times New Roman" w:hAnsi="Times New Roman" w:cs="Times New Roman"/>
              </w:rPr>
            </w:pPr>
            <w:r w:rsidRPr="00A10ED3">
              <w:rPr>
                <w:rFonts w:ascii="Times New Roman" w:hAnsi="Times New Roman" w:cs="Times New Roman"/>
              </w:rPr>
              <w:t xml:space="preserve">1.Створення необхідних і достатніх умов по реалізації державно-приватного партнерства в рамках цільових угод </w:t>
            </w:r>
            <w:r w:rsidR="007F55C0">
              <w:rPr>
                <w:rFonts w:ascii="Times New Roman" w:hAnsi="Times New Roman" w:cs="Times New Roman"/>
              </w:rPr>
              <w:t>і</w:t>
            </w:r>
            <w:r w:rsidRPr="00A10ED3">
              <w:rPr>
                <w:rFonts w:ascii="Times New Roman" w:hAnsi="Times New Roman" w:cs="Times New Roman"/>
              </w:rPr>
              <w:t xml:space="preserve">з підвищення енергоефективності в енергоємних галузях економічної діяльності та при реалізації програм </w:t>
            </w:r>
            <w:r w:rsidR="007F55C0">
              <w:rPr>
                <w:rFonts w:ascii="Times New Roman" w:hAnsi="Times New Roman" w:cs="Times New Roman"/>
              </w:rPr>
              <w:t>і</w:t>
            </w:r>
            <w:r w:rsidRPr="00A10ED3">
              <w:rPr>
                <w:rFonts w:ascii="Times New Roman" w:hAnsi="Times New Roman" w:cs="Times New Roman"/>
              </w:rPr>
              <w:t>з енергозбереження та підвищення енергоефективності.</w:t>
            </w:r>
          </w:p>
          <w:p w:rsidR="00993989" w:rsidRPr="00A10ED3" w:rsidRDefault="00993989" w:rsidP="007F55C0">
            <w:pPr>
              <w:jc w:val="both"/>
              <w:rPr>
                <w:rFonts w:ascii="Times New Roman" w:hAnsi="Times New Roman" w:cs="Times New Roman"/>
              </w:rPr>
            </w:pPr>
            <w:r w:rsidRPr="00A10ED3">
              <w:rPr>
                <w:rFonts w:ascii="Times New Roman" w:hAnsi="Times New Roman" w:cs="Times New Roman"/>
              </w:rPr>
              <w:t xml:space="preserve">2.Формування системи виділення бюджетних асигнувань, необхідних для підтримки і стимулювання реалізації проектів </w:t>
            </w:r>
            <w:r w:rsidR="007F55C0">
              <w:rPr>
                <w:rFonts w:ascii="Times New Roman" w:hAnsi="Times New Roman" w:cs="Times New Roman"/>
              </w:rPr>
              <w:t>і</w:t>
            </w:r>
            <w:r w:rsidRPr="00A10ED3">
              <w:rPr>
                <w:rFonts w:ascii="Times New Roman" w:hAnsi="Times New Roman" w:cs="Times New Roman"/>
              </w:rPr>
              <w:t>з підвищення ефективності використання енергії, розвитку поновлюваних джерел енергії та екологічно чистих виробничих технологій</w:t>
            </w:r>
          </w:p>
        </w:tc>
      </w:tr>
      <w:tr w:rsidR="00993989" w:rsidRPr="00A10ED3" w:rsidTr="00223E73">
        <w:trPr>
          <w:cnfStyle w:val="000000010000" w:firstRow="0" w:lastRow="0" w:firstColumn="0" w:lastColumn="0" w:oddVBand="0" w:evenVBand="0" w:oddHBand="0" w:evenHBand="1" w:firstRowFirstColumn="0" w:firstRowLastColumn="0" w:lastRowFirstColumn="0" w:lastRowLastColumn="0"/>
        </w:trPr>
        <w:tc>
          <w:tcPr>
            <w:tcW w:w="5070" w:type="dxa"/>
            <w:tcBorders>
              <w:top w:val="single" w:sz="8" w:space="0" w:color="7BA0CD" w:themeColor="accent1" w:themeTint="BF"/>
              <w:left w:val="single" w:sz="8" w:space="0" w:color="7BA0CD" w:themeColor="accent1" w:themeTint="BF"/>
              <w:bottom w:val="single" w:sz="8" w:space="0" w:color="7BA0CD" w:themeColor="accent1" w:themeTint="BF"/>
            </w:tcBorders>
            <w:hideMark/>
          </w:tcPr>
          <w:p w:rsidR="00993989" w:rsidRPr="00A10ED3" w:rsidRDefault="00993989" w:rsidP="00433E4D">
            <w:pPr>
              <w:rPr>
                <w:rFonts w:ascii="Times New Roman" w:hAnsi="Times New Roman" w:cs="Times New Roman"/>
              </w:rPr>
            </w:pPr>
            <w:r w:rsidRPr="00A10ED3">
              <w:rPr>
                <w:rFonts w:ascii="Times New Roman" w:hAnsi="Times New Roman" w:cs="Times New Roman"/>
              </w:rPr>
              <w:t xml:space="preserve">Відсутність спеціалізованих компаній на  ринку міста по наданню послуг </w:t>
            </w:r>
            <w:r w:rsidR="007F55C0">
              <w:rPr>
                <w:rFonts w:ascii="Times New Roman" w:hAnsi="Times New Roman" w:cs="Times New Roman"/>
              </w:rPr>
              <w:t>і</w:t>
            </w:r>
            <w:r w:rsidRPr="00A10ED3">
              <w:rPr>
                <w:rFonts w:ascii="Times New Roman" w:hAnsi="Times New Roman" w:cs="Times New Roman"/>
              </w:rPr>
              <w:t xml:space="preserve">з енергетичного обстеження, спеціалізованого </w:t>
            </w:r>
            <w:proofErr w:type="spellStart"/>
            <w:r w:rsidRPr="00A10ED3">
              <w:rPr>
                <w:rFonts w:ascii="Times New Roman" w:hAnsi="Times New Roman" w:cs="Times New Roman"/>
              </w:rPr>
              <w:t>енергосервісного</w:t>
            </w:r>
            <w:proofErr w:type="spellEnd"/>
            <w:r w:rsidRPr="00A10ED3">
              <w:rPr>
                <w:rFonts w:ascii="Times New Roman" w:hAnsi="Times New Roman" w:cs="Times New Roman"/>
              </w:rPr>
              <w:t xml:space="preserve"> бізнесу, консалтингових і проектних організацій </w:t>
            </w:r>
            <w:r w:rsidR="00433E4D" w:rsidRPr="00A10ED3">
              <w:rPr>
                <w:rFonts w:ascii="Times New Roman" w:hAnsi="Times New Roman" w:cs="Times New Roman"/>
              </w:rPr>
              <w:t>у</w:t>
            </w:r>
            <w:r w:rsidRPr="00A10ED3">
              <w:rPr>
                <w:rFonts w:ascii="Times New Roman" w:hAnsi="Times New Roman" w:cs="Times New Roman"/>
              </w:rPr>
              <w:t xml:space="preserve"> галузі енергозбереження та підвищення енергоефективності</w:t>
            </w:r>
          </w:p>
        </w:tc>
        <w:tc>
          <w:tcPr>
            <w:tcW w:w="5562"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993989" w:rsidRPr="00A10ED3" w:rsidRDefault="00993989" w:rsidP="007F55C0">
            <w:pPr>
              <w:jc w:val="both"/>
              <w:rPr>
                <w:rFonts w:ascii="Times New Roman" w:hAnsi="Times New Roman" w:cs="Times New Roman"/>
              </w:rPr>
            </w:pPr>
            <w:r w:rsidRPr="00A10ED3">
              <w:rPr>
                <w:rStyle w:val="hps"/>
                <w:rFonts w:ascii="Times New Roman" w:hAnsi="Times New Roman" w:cs="Times New Roman"/>
              </w:rPr>
              <w:t xml:space="preserve">Розробка та виконання пілотних проектів по залученню </w:t>
            </w:r>
            <w:proofErr w:type="spellStart"/>
            <w:r w:rsidRPr="00A10ED3">
              <w:rPr>
                <w:rStyle w:val="hps"/>
                <w:rFonts w:ascii="Times New Roman" w:hAnsi="Times New Roman" w:cs="Times New Roman"/>
              </w:rPr>
              <w:t>енергосервісних</w:t>
            </w:r>
            <w:proofErr w:type="spellEnd"/>
            <w:r w:rsidRPr="00A10ED3">
              <w:rPr>
                <w:rStyle w:val="hps"/>
                <w:rFonts w:ascii="Times New Roman" w:hAnsi="Times New Roman" w:cs="Times New Roman"/>
              </w:rPr>
              <w:t xml:space="preserve"> компаній до виконання енергетичних проектів міста на умовах повернення залучених коштів від одержаної економії енергоресурсів </w:t>
            </w:r>
            <w:r w:rsidR="00433E4D" w:rsidRPr="00A10ED3">
              <w:rPr>
                <w:rStyle w:val="hps"/>
                <w:rFonts w:ascii="Times New Roman" w:hAnsi="Times New Roman" w:cs="Times New Roman"/>
              </w:rPr>
              <w:t>у</w:t>
            </w:r>
            <w:r w:rsidRPr="00A10ED3">
              <w:rPr>
                <w:rStyle w:val="hps"/>
                <w:rFonts w:ascii="Times New Roman" w:hAnsi="Times New Roman" w:cs="Times New Roman"/>
              </w:rPr>
              <w:t xml:space="preserve"> результаті виконаних проектів</w:t>
            </w:r>
          </w:p>
        </w:tc>
      </w:tr>
      <w:tr w:rsidR="00993989" w:rsidRPr="00A10ED3" w:rsidTr="00223E73">
        <w:trPr>
          <w:cnfStyle w:val="000000100000" w:firstRow="0" w:lastRow="0" w:firstColumn="0" w:lastColumn="0" w:oddVBand="0" w:evenVBand="0" w:oddHBand="1" w:evenHBand="0" w:firstRowFirstColumn="0" w:firstRowLastColumn="0" w:lastRowFirstColumn="0" w:lastRowLastColumn="0"/>
        </w:trPr>
        <w:tc>
          <w:tcPr>
            <w:tcW w:w="5070" w:type="dxa"/>
            <w:tcBorders>
              <w:top w:val="single" w:sz="8" w:space="0" w:color="7BA0CD" w:themeColor="accent1" w:themeTint="BF"/>
              <w:left w:val="single" w:sz="8" w:space="0" w:color="7BA0CD" w:themeColor="accent1" w:themeTint="BF"/>
              <w:bottom w:val="single" w:sz="8" w:space="0" w:color="7BA0CD" w:themeColor="accent1" w:themeTint="BF"/>
            </w:tcBorders>
          </w:tcPr>
          <w:p w:rsidR="00993989" w:rsidRPr="00A10ED3" w:rsidRDefault="00993989" w:rsidP="00993989">
            <w:pPr>
              <w:rPr>
                <w:rFonts w:ascii="Times New Roman" w:hAnsi="Times New Roman" w:cs="Times New Roman"/>
              </w:rPr>
            </w:pPr>
            <w:r w:rsidRPr="00A10ED3">
              <w:rPr>
                <w:rFonts w:ascii="Times New Roman" w:hAnsi="Times New Roman" w:cs="Times New Roman"/>
              </w:rPr>
              <w:t>Неадекватна інформаційна та пропагандистська робота з формування стереотипів поведінки і мотивацій, націлених на раціональне та екологічно відповідальне використання енергії та води у всіх верств населення</w:t>
            </w:r>
          </w:p>
          <w:p w:rsidR="00993989" w:rsidRPr="00A10ED3" w:rsidRDefault="00993989" w:rsidP="00993989">
            <w:pPr>
              <w:rPr>
                <w:rFonts w:ascii="Times New Roman" w:hAnsi="Times New Roman" w:cs="Times New Roman"/>
              </w:rPr>
            </w:pPr>
          </w:p>
        </w:tc>
        <w:tc>
          <w:tcPr>
            <w:tcW w:w="5562"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993989" w:rsidRPr="00A10ED3" w:rsidRDefault="00993989" w:rsidP="007F55C0">
            <w:pPr>
              <w:jc w:val="both"/>
              <w:rPr>
                <w:rStyle w:val="hps"/>
                <w:rFonts w:ascii="Times New Roman" w:hAnsi="Times New Roman"/>
              </w:rPr>
            </w:pPr>
            <w:r w:rsidRPr="00A10ED3">
              <w:rPr>
                <w:rStyle w:val="hps"/>
                <w:rFonts w:ascii="Times New Roman" w:hAnsi="Times New Roman" w:cs="Times New Roman"/>
              </w:rPr>
              <w:t>1.Забезпечення формування нових стереотипів поведінки і мотивацій, націлених на раціональне та екологічно відповідальне використання енергії</w:t>
            </w:r>
            <w:r w:rsidRPr="00A10ED3">
              <w:rPr>
                <w:rFonts w:ascii="Times New Roman" w:hAnsi="Times New Roman" w:cs="Times New Roman"/>
              </w:rPr>
              <w:t xml:space="preserve">, енергетичних </w:t>
            </w:r>
            <w:r w:rsidRPr="00A10ED3">
              <w:rPr>
                <w:rStyle w:val="hps"/>
                <w:rFonts w:ascii="Times New Roman" w:hAnsi="Times New Roman" w:cs="Times New Roman"/>
              </w:rPr>
              <w:t>та природних ресурсів у всіх верств населення.</w:t>
            </w:r>
          </w:p>
          <w:p w:rsidR="00993989" w:rsidRPr="00A10ED3" w:rsidRDefault="00993989" w:rsidP="007F55C0">
            <w:pPr>
              <w:jc w:val="both"/>
            </w:pPr>
            <w:r w:rsidRPr="00A10ED3">
              <w:rPr>
                <w:rStyle w:val="hps"/>
                <w:rFonts w:ascii="Times New Roman" w:hAnsi="Times New Roman" w:cs="Times New Roman"/>
              </w:rPr>
              <w:t>2.Забезпечення формування та розвитку виду діяльності з підвищення енергоефективності за рахунок створення</w:t>
            </w:r>
            <w:r w:rsidRPr="00A10ED3">
              <w:rPr>
                <w:rFonts w:ascii="Times New Roman" w:hAnsi="Times New Roman" w:cs="Times New Roman"/>
              </w:rPr>
              <w:t xml:space="preserve"> сталого енергетичного розвитку, включаючи ДПП, ОСББ, грома</w:t>
            </w:r>
            <w:r w:rsidRPr="00A10ED3">
              <w:rPr>
                <w:rStyle w:val="hps"/>
                <w:rFonts w:ascii="Times New Roman" w:hAnsi="Times New Roman" w:cs="Times New Roman"/>
              </w:rPr>
              <w:t>дські організації</w:t>
            </w:r>
            <w:r w:rsidRPr="00A10ED3">
              <w:rPr>
                <w:rFonts w:ascii="Times New Roman" w:hAnsi="Times New Roman" w:cs="Times New Roman"/>
              </w:rPr>
              <w:t xml:space="preserve">, спеціалізований </w:t>
            </w:r>
            <w:proofErr w:type="spellStart"/>
            <w:r w:rsidRPr="00A10ED3">
              <w:rPr>
                <w:rStyle w:val="hps"/>
                <w:rFonts w:ascii="Times New Roman" w:hAnsi="Times New Roman" w:cs="Times New Roman"/>
              </w:rPr>
              <w:lastRenderedPageBreak/>
              <w:t>енергосервісний</w:t>
            </w:r>
            <w:proofErr w:type="spellEnd"/>
            <w:r w:rsidRPr="00A10ED3">
              <w:rPr>
                <w:rStyle w:val="hps"/>
                <w:rFonts w:ascii="Times New Roman" w:hAnsi="Times New Roman" w:cs="Times New Roman"/>
              </w:rPr>
              <w:t xml:space="preserve"> бізнес, консал</w:t>
            </w:r>
            <w:r w:rsidR="007F55C0">
              <w:rPr>
                <w:rStyle w:val="hps"/>
                <w:rFonts w:ascii="Times New Roman" w:hAnsi="Times New Roman" w:cs="Times New Roman"/>
              </w:rPr>
              <w:t>тингові та проектні організації</w:t>
            </w:r>
          </w:p>
        </w:tc>
      </w:tr>
      <w:tr w:rsidR="00993989" w:rsidRPr="00A10ED3" w:rsidTr="00223E73">
        <w:trPr>
          <w:cnfStyle w:val="000000010000" w:firstRow="0" w:lastRow="0" w:firstColumn="0" w:lastColumn="0" w:oddVBand="0" w:evenVBand="0" w:oddHBand="0" w:evenHBand="1" w:firstRowFirstColumn="0" w:firstRowLastColumn="0" w:lastRowFirstColumn="0" w:lastRowLastColumn="0"/>
        </w:trPr>
        <w:tc>
          <w:tcPr>
            <w:tcW w:w="5070" w:type="dxa"/>
            <w:tcBorders>
              <w:top w:val="single" w:sz="8" w:space="0" w:color="7BA0CD" w:themeColor="accent1" w:themeTint="BF"/>
              <w:left w:val="single" w:sz="8" w:space="0" w:color="7BA0CD" w:themeColor="accent1" w:themeTint="BF"/>
              <w:bottom w:val="single" w:sz="8" w:space="0" w:color="7BA0CD" w:themeColor="accent1" w:themeTint="BF"/>
            </w:tcBorders>
          </w:tcPr>
          <w:p w:rsidR="00993989" w:rsidRPr="00A10ED3" w:rsidRDefault="00993989" w:rsidP="00993989">
            <w:pPr>
              <w:rPr>
                <w:rFonts w:ascii="Times New Roman" w:hAnsi="Times New Roman" w:cs="Times New Roman"/>
              </w:rPr>
            </w:pPr>
            <w:r w:rsidRPr="00A10ED3">
              <w:rPr>
                <w:rFonts w:ascii="Times New Roman" w:hAnsi="Times New Roman" w:cs="Times New Roman"/>
              </w:rPr>
              <w:lastRenderedPageBreak/>
              <w:t>Повільний розвиток економіки міста, повільне оновлення основних фондів і недостатньо активна інноваційна політика міста по залученню інвестицій</w:t>
            </w:r>
          </w:p>
          <w:p w:rsidR="00993989" w:rsidRPr="00A10ED3" w:rsidRDefault="00993989" w:rsidP="00993989">
            <w:pPr>
              <w:rPr>
                <w:rFonts w:ascii="Times New Roman" w:hAnsi="Times New Roman" w:cs="Times New Roman"/>
              </w:rPr>
            </w:pPr>
          </w:p>
        </w:tc>
        <w:tc>
          <w:tcPr>
            <w:tcW w:w="5562"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993989" w:rsidRPr="00A10ED3" w:rsidRDefault="00993989" w:rsidP="007F55C0">
            <w:pPr>
              <w:jc w:val="both"/>
              <w:rPr>
                <w:rFonts w:ascii="Times New Roman" w:hAnsi="Times New Roman" w:cs="Times New Roman"/>
              </w:rPr>
            </w:pPr>
            <w:r w:rsidRPr="00A10ED3">
              <w:rPr>
                <w:rFonts w:ascii="Times New Roman" w:hAnsi="Times New Roman" w:cs="Times New Roman"/>
              </w:rPr>
              <w:t>1.Забезпечення умов для динамічного розвитку економіки міста, активізація роботи щодо прискорення оновлення основних фондів і активізація інноваційної політики міста по залученню інвестицій.</w:t>
            </w:r>
          </w:p>
          <w:p w:rsidR="00993989" w:rsidRPr="00A10ED3" w:rsidRDefault="00993989" w:rsidP="007F55C0">
            <w:pPr>
              <w:jc w:val="both"/>
              <w:rPr>
                <w:rFonts w:ascii="Times New Roman" w:hAnsi="Times New Roman" w:cs="Times New Roman"/>
              </w:rPr>
            </w:pPr>
            <w:r w:rsidRPr="00A10ED3">
              <w:rPr>
                <w:rFonts w:ascii="Times New Roman" w:hAnsi="Times New Roman" w:cs="Times New Roman"/>
              </w:rPr>
              <w:t xml:space="preserve">2.Створення ефективної системи стимулювання підвищення енергоефективності та обліку як критерію виділення коштів з міського бюджету районам </w:t>
            </w:r>
            <w:r w:rsidRPr="00A10ED3">
              <w:rPr>
                <w:rStyle w:val="hps"/>
                <w:rFonts w:ascii="Times New Roman" w:hAnsi="Times New Roman" w:cs="Times New Roman"/>
              </w:rPr>
              <w:t xml:space="preserve">міста з метою </w:t>
            </w:r>
            <w:r w:rsidR="00433E4D" w:rsidRPr="00A10ED3">
              <w:rPr>
                <w:rStyle w:val="hps"/>
                <w:rFonts w:ascii="Times New Roman" w:hAnsi="Times New Roman" w:cs="Times New Roman"/>
              </w:rPr>
              <w:t>впровадження</w:t>
            </w:r>
            <w:r w:rsidRPr="00A10ED3">
              <w:rPr>
                <w:rStyle w:val="hps"/>
                <w:rFonts w:ascii="Times New Roman" w:hAnsi="Times New Roman" w:cs="Times New Roman"/>
              </w:rPr>
              <w:t xml:space="preserve"> на їхній території енергозберігаючих та екологічно чистих виробничих технологій та реалізації районних програм підвищення ефективності використання енергії.</w:t>
            </w:r>
          </w:p>
        </w:tc>
      </w:tr>
      <w:tr w:rsidR="00993989" w:rsidRPr="00A10ED3" w:rsidTr="00223E73">
        <w:trPr>
          <w:cnfStyle w:val="000000100000" w:firstRow="0" w:lastRow="0" w:firstColumn="0" w:lastColumn="0" w:oddVBand="0" w:evenVBand="0" w:oddHBand="1" w:evenHBand="0" w:firstRowFirstColumn="0" w:firstRowLastColumn="0" w:lastRowFirstColumn="0" w:lastRowLastColumn="0"/>
        </w:trPr>
        <w:tc>
          <w:tcPr>
            <w:tcW w:w="5070" w:type="dxa"/>
            <w:tcBorders>
              <w:top w:val="single" w:sz="8" w:space="0" w:color="7BA0CD" w:themeColor="accent1" w:themeTint="BF"/>
              <w:left w:val="single" w:sz="8" w:space="0" w:color="7BA0CD" w:themeColor="accent1" w:themeTint="BF"/>
              <w:bottom w:val="single" w:sz="8" w:space="0" w:color="7BA0CD" w:themeColor="accent1" w:themeTint="BF"/>
            </w:tcBorders>
            <w:hideMark/>
          </w:tcPr>
          <w:p w:rsidR="00993989" w:rsidRPr="00A10ED3" w:rsidRDefault="00993989" w:rsidP="00993989">
            <w:pPr>
              <w:rPr>
                <w:rFonts w:ascii="Times New Roman" w:hAnsi="Times New Roman" w:cs="Times New Roman"/>
              </w:rPr>
            </w:pPr>
            <w:r w:rsidRPr="00A10ED3">
              <w:rPr>
                <w:rFonts w:ascii="Times New Roman" w:hAnsi="Times New Roman" w:cs="Times New Roman"/>
              </w:rPr>
              <w:t>Відсутність практичного досвіду виконання пілотних проектів та одержання практичних результатів від запровадження енергоефективних заходів</w:t>
            </w:r>
          </w:p>
        </w:tc>
        <w:tc>
          <w:tcPr>
            <w:tcW w:w="5562"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993989" w:rsidRPr="00A10ED3" w:rsidRDefault="00993989" w:rsidP="007F55C0">
            <w:pPr>
              <w:jc w:val="both"/>
              <w:rPr>
                <w:rFonts w:ascii="Times New Roman" w:hAnsi="Times New Roman" w:cs="Times New Roman"/>
              </w:rPr>
            </w:pPr>
            <w:r w:rsidRPr="00A10ED3">
              <w:rPr>
                <w:rFonts w:ascii="Times New Roman" w:hAnsi="Times New Roman" w:cs="Times New Roman"/>
              </w:rPr>
              <w:t>1.Реалізація комплексу заходів щодо підвищення енергоефективності на об'єктах бюджетної сфери, що дозволяють зн</w:t>
            </w:r>
            <w:r w:rsidR="0037293B" w:rsidRPr="00A10ED3">
              <w:rPr>
                <w:rFonts w:ascii="Times New Roman" w:hAnsi="Times New Roman" w:cs="Times New Roman"/>
              </w:rPr>
              <w:t>изити питоме споживання енергії.</w:t>
            </w:r>
          </w:p>
          <w:p w:rsidR="00993989" w:rsidRPr="00A10ED3" w:rsidRDefault="00993989" w:rsidP="007F55C0">
            <w:pPr>
              <w:jc w:val="both"/>
              <w:rPr>
                <w:rFonts w:ascii="Times New Roman" w:hAnsi="Times New Roman" w:cs="Times New Roman"/>
              </w:rPr>
            </w:pPr>
            <w:r w:rsidRPr="00A10ED3">
              <w:rPr>
                <w:rFonts w:ascii="Times New Roman" w:hAnsi="Times New Roman" w:cs="Times New Roman"/>
              </w:rPr>
              <w:t>2.Створення необхідних і достатніх умов по реалізації типових енергозберігаючих проектів, які можуть широко застосовуватися в різних секторах економіки з мінімальними накладними витратами по їх реалізації</w:t>
            </w:r>
          </w:p>
        </w:tc>
      </w:tr>
    </w:tbl>
    <w:p w:rsidR="00993989" w:rsidRPr="00A10ED3" w:rsidRDefault="00993989" w:rsidP="00A73218">
      <w:pPr>
        <w:spacing w:after="0" w:line="293" w:lineRule="auto"/>
        <w:ind w:right="-94"/>
        <w:jc w:val="both"/>
        <w:rPr>
          <w:rFonts w:ascii="Times New Roman" w:hAnsi="Times New Roman" w:cs="Times New Roman"/>
        </w:rPr>
      </w:pPr>
    </w:p>
    <w:p w:rsidR="00255B3E" w:rsidRPr="00A10ED3" w:rsidRDefault="00255B3E" w:rsidP="00DB0D0B">
      <w:pPr>
        <w:pStyle w:val="2"/>
        <w:spacing w:after="240"/>
        <w:rPr>
          <w:rFonts w:ascii="Times New Roman" w:hAnsi="Times New Roman" w:cs="Times New Roman"/>
          <w:b w:val="0"/>
          <w:color w:val="1F497D" w:themeColor="text2"/>
        </w:rPr>
      </w:pPr>
      <w:bookmarkStart w:id="104" w:name="_Toc321505648"/>
      <w:bookmarkStart w:id="105" w:name="_Toc319939043"/>
      <w:bookmarkStart w:id="106" w:name="_Toc458005201"/>
      <w:r w:rsidRPr="00A10ED3">
        <w:rPr>
          <w:rFonts w:ascii="Times New Roman" w:hAnsi="Times New Roman" w:cs="Times New Roman"/>
          <w:color w:val="1F497D" w:themeColor="text2"/>
        </w:rPr>
        <w:t>6.2. Організація управління енергоресурсами міста</w:t>
      </w:r>
      <w:bookmarkEnd w:id="104"/>
      <w:bookmarkEnd w:id="105"/>
      <w:bookmarkEnd w:id="106"/>
    </w:p>
    <w:p w:rsidR="00993989" w:rsidRPr="00A10ED3" w:rsidRDefault="00993989" w:rsidP="00993989">
      <w:pPr>
        <w:spacing w:after="0" w:line="264" w:lineRule="auto"/>
        <w:jc w:val="both"/>
        <w:rPr>
          <w:rFonts w:ascii="Times New Roman" w:hAnsi="Times New Roman" w:cs="Times New Roman"/>
          <w:sz w:val="24"/>
          <w:szCs w:val="24"/>
        </w:rPr>
      </w:pPr>
      <w:r w:rsidRPr="00A10ED3">
        <w:rPr>
          <w:rFonts w:ascii="Times New Roman" w:hAnsi="Times New Roman" w:cs="Times New Roman"/>
          <w:sz w:val="24"/>
          <w:szCs w:val="24"/>
        </w:rPr>
        <w:t xml:space="preserve">Діяльність </w:t>
      </w:r>
      <w:r w:rsidR="0037293B" w:rsidRPr="00A10ED3">
        <w:rPr>
          <w:rFonts w:ascii="Times New Roman" w:hAnsi="Times New Roman" w:cs="Times New Roman"/>
          <w:sz w:val="24"/>
          <w:szCs w:val="24"/>
        </w:rPr>
        <w:t>у</w:t>
      </w:r>
      <w:r w:rsidRPr="00A10ED3">
        <w:rPr>
          <w:rFonts w:ascii="Times New Roman" w:hAnsi="Times New Roman" w:cs="Times New Roman"/>
          <w:sz w:val="24"/>
          <w:szCs w:val="24"/>
        </w:rPr>
        <w:t xml:space="preserve"> галузі енергозбереження та підвищення енергетичної ефективності міста Суми охоплює наступні сфери діяльності:</w:t>
      </w:r>
    </w:p>
    <w:p w:rsidR="00E86F0B" w:rsidRPr="00A10ED3" w:rsidRDefault="00A03A7A"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Адміністративно</w:t>
      </w:r>
      <w:r w:rsidR="00993989" w:rsidRPr="00A10ED3">
        <w:rPr>
          <w:rFonts w:ascii="Times New Roman" w:hAnsi="Times New Roman" w:cs="Times New Roman"/>
          <w:sz w:val="24"/>
          <w:szCs w:val="24"/>
        </w:rPr>
        <w:t xml:space="preserve">-регульовану, де місто має повноваження регулювати сфери діяльності суб'єктів  шляхом </w:t>
      </w:r>
      <w:r w:rsidR="007F55C0">
        <w:rPr>
          <w:rFonts w:ascii="Times New Roman" w:hAnsi="Times New Roman" w:cs="Times New Roman"/>
          <w:sz w:val="24"/>
          <w:szCs w:val="24"/>
        </w:rPr>
        <w:t>у</w:t>
      </w:r>
      <w:r w:rsidR="00993989" w:rsidRPr="00A10ED3">
        <w:rPr>
          <w:rFonts w:ascii="Times New Roman" w:hAnsi="Times New Roman" w:cs="Times New Roman"/>
          <w:sz w:val="24"/>
          <w:szCs w:val="24"/>
        </w:rPr>
        <w:t>становлення нормативних вимог  міста;</w:t>
      </w:r>
    </w:p>
    <w:p w:rsidR="00993989" w:rsidRPr="00A10ED3" w:rsidRDefault="00A03A7A"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Адміністративно</w:t>
      </w:r>
      <w:r w:rsidR="00993989" w:rsidRPr="00A10ED3">
        <w:rPr>
          <w:rFonts w:ascii="Times New Roman" w:hAnsi="Times New Roman" w:cs="Times New Roman"/>
          <w:sz w:val="24"/>
          <w:szCs w:val="24"/>
        </w:rPr>
        <w:t>-нерегульовану, де у міста відсутні повноваження регулювати діяльність суб'єктів  шляхом встановлення нормативних вимог.</w:t>
      </w:r>
    </w:p>
    <w:p w:rsidR="00993989" w:rsidRPr="00A10ED3" w:rsidRDefault="00993989" w:rsidP="00223E73">
      <w:pPr>
        <w:spacing w:before="240" w:after="0"/>
        <w:rPr>
          <w:rFonts w:ascii="Times New Roman" w:hAnsi="Times New Roman" w:cs="Times New Roman"/>
          <w:sz w:val="24"/>
          <w:szCs w:val="24"/>
          <w:lang w:val="en-US"/>
        </w:rPr>
      </w:pPr>
      <w:r w:rsidRPr="00A10ED3">
        <w:rPr>
          <w:rFonts w:ascii="Times New Roman" w:hAnsi="Times New Roman" w:cs="Times New Roman"/>
          <w:sz w:val="24"/>
          <w:szCs w:val="24"/>
        </w:rPr>
        <w:t>Методи управління від сфери діяльності</w:t>
      </w:r>
    </w:p>
    <w:tbl>
      <w:tblPr>
        <w:tblStyle w:val="1-10"/>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671"/>
        <w:gridCol w:w="4892"/>
      </w:tblGrid>
      <w:tr w:rsidR="00993989" w:rsidRPr="00A10ED3" w:rsidTr="0047737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2C2E8"/>
            <w:hideMark/>
          </w:tcPr>
          <w:p w:rsidR="00993989" w:rsidRPr="00A10ED3" w:rsidRDefault="00993989" w:rsidP="00993989">
            <w:pPr>
              <w:jc w:val="center"/>
              <w:rPr>
                <w:rFonts w:ascii="Times New Roman" w:hAnsi="Times New Roman" w:cs="Times New Roman"/>
                <w:color w:val="auto"/>
                <w:sz w:val="24"/>
                <w:szCs w:val="24"/>
              </w:rPr>
            </w:pPr>
            <w:r w:rsidRPr="00A10ED3">
              <w:rPr>
                <w:rFonts w:ascii="Times New Roman" w:hAnsi="Times New Roman" w:cs="Times New Roman"/>
                <w:color w:val="auto"/>
                <w:sz w:val="24"/>
                <w:szCs w:val="24"/>
              </w:rPr>
              <w:t>Адміністративно-регульована</w:t>
            </w:r>
          </w:p>
        </w:tc>
        <w:tc>
          <w:tcPr>
            <w:tcW w:w="48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2C2E8"/>
            <w:hideMark/>
          </w:tcPr>
          <w:p w:rsidR="00993989" w:rsidRPr="00A10ED3" w:rsidRDefault="00993989" w:rsidP="009939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10ED3">
              <w:rPr>
                <w:rFonts w:ascii="Times New Roman" w:hAnsi="Times New Roman" w:cs="Times New Roman"/>
                <w:color w:val="auto"/>
                <w:sz w:val="24"/>
                <w:szCs w:val="24"/>
              </w:rPr>
              <w:t>Адміністративно-нерегульована</w:t>
            </w:r>
          </w:p>
        </w:tc>
      </w:tr>
      <w:tr w:rsidR="00993989" w:rsidRPr="00A10ED3" w:rsidTr="0047737B">
        <w:trPr>
          <w:cnfStyle w:val="000000100000" w:firstRow="0" w:lastRow="0" w:firstColumn="0" w:lastColumn="0" w:oddVBand="0" w:evenVBand="0" w:oddHBand="1" w:evenHBand="0" w:firstRowFirstColumn="0" w:firstRowLastColumn="0" w:lastRowFirstColumn="0" w:lastRowLastColumn="0"/>
          <w:trHeight w:val="1036"/>
          <w:jc w:val="center"/>
        </w:trPr>
        <w:tc>
          <w:tcPr>
            <w:cnfStyle w:val="001000000000" w:firstRow="0" w:lastRow="0" w:firstColumn="1" w:lastColumn="0" w:oddVBand="0" w:evenVBand="0" w:oddHBand="0" w:evenHBand="0" w:firstRowFirstColumn="0" w:firstRowLastColumn="0" w:lastRowFirstColumn="0" w:lastRowLastColumn="0"/>
            <w:tcW w:w="56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993989" w:rsidRPr="00A10ED3" w:rsidRDefault="00993989" w:rsidP="00993989">
            <w:pPr>
              <w:jc w:val="center"/>
              <w:rPr>
                <w:rFonts w:ascii="Times New Roman" w:hAnsi="Times New Roman" w:cs="Times New Roman"/>
                <w:b w:val="0"/>
                <w:sz w:val="24"/>
                <w:szCs w:val="24"/>
              </w:rPr>
            </w:pPr>
            <w:r w:rsidRPr="00A10ED3">
              <w:rPr>
                <w:rFonts w:ascii="Times New Roman" w:hAnsi="Times New Roman" w:cs="Times New Roman"/>
                <w:b w:val="0"/>
                <w:sz w:val="24"/>
                <w:szCs w:val="24"/>
              </w:rPr>
              <w:t>Встановлення нормативних вимог та визначення відповідальності за їх виконання в області енергозбереження і підвищення енергетичної ефективності.</w:t>
            </w:r>
          </w:p>
        </w:tc>
        <w:tc>
          <w:tcPr>
            <w:tcW w:w="48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993989" w:rsidRPr="00A10ED3" w:rsidRDefault="00993989" w:rsidP="009939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10ED3">
              <w:rPr>
                <w:rFonts w:ascii="Times New Roman" w:hAnsi="Times New Roman" w:cs="Times New Roman"/>
                <w:sz w:val="24"/>
                <w:szCs w:val="24"/>
              </w:rPr>
              <w:t>_</w:t>
            </w:r>
          </w:p>
        </w:tc>
      </w:tr>
      <w:tr w:rsidR="00993989" w:rsidRPr="00A10ED3" w:rsidTr="0047737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6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2C2E8"/>
            <w:hideMark/>
          </w:tcPr>
          <w:p w:rsidR="00993989" w:rsidRPr="00A10ED3" w:rsidRDefault="00993989" w:rsidP="00993989">
            <w:pPr>
              <w:jc w:val="center"/>
              <w:rPr>
                <w:rFonts w:ascii="Times New Roman" w:hAnsi="Times New Roman" w:cs="Times New Roman"/>
                <w:b w:val="0"/>
                <w:sz w:val="24"/>
                <w:szCs w:val="24"/>
              </w:rPr>
            </w:pPr>
            <w:r w:rsidRPr="00A10ED3">
              <w:rPr>
                <w:rFonts w:ascii="Times New Roman" w:hAnsi="Times New Roman" w:cs="Times New Roman"/>
                <w:b w:val="0"/>
                <w:sz w:val="24"/>
                <w:szCs w:val="24"/>
              </w:rPr>
              <w:t>Мотивація добровільної діяльності, спрямованої на підвищення рівня енергозбереження та  енергетичної ефективності.</w:t>
            </w:r>
          </w:p>
        </w:tc>
      </w:tr>
      <w:tr w:rsidR="00993989" w:rsidRPr="00A10ED3" w:rsidTr="004773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6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rsidR="00993989" w:rsidRPr="00A10ED3" w:rsidRDefault="00993989" w:rsidP="00993989">
            <w:pPr>
              <w:ind w:left="48"/>
              <w:jc w:val="center"/>
              <w:rPr>
                <w:rFonts w:ascii="Times New Roman" w:hAnsi="Times New Roman" w:cs="Times New Roman"/>
                <w:b w:val="0"/>
                <w:sz w:val="24"/>
                <w:szCs w:val="24"/>
              </w:rPr>
            </w:pPr>
            <w:r w:rsidRPr="00A10ED3">
              <w:rPr>
                <w:rFonts w:ascii="Times New Roman" w:hAnsi="Times New Roman" w:cs="Times New Roman"/>
                <w:b w:val="0"/>
                <w:sz w:val="24"/>
                <w:szCs w:val="24"/>
              </w:rPr>
              <w:t>Створення необхідних умов для здійснення діяльності в галузі енергозбереження та підвищення енергетичної ефективності</w:t>
            </w:r>
          </w:p>
        </w:tc>
      </w:tr>
    </w:tbl>
    <w:p w:rsidR="00E86F0B" w:rsidRPr="00A10ED3" w:rsidRDefault="00E86F0B" w:rsidP="00E86F0B">
      <w:pPr>
        <w:spacing w:before="240" w:after="0" w:line="264" w:lineRule="auto"/>
        <w:jc w:val="both"/>
        <w:rPr>
          <w:rFonts w:ascii="Times New Roman" w:hAnsi="Times New Roman" w:cs="Times New Roman"/>
          <w:sz w:val="24"/>
          <w:szCs w:val="24"/>
        </w:rPr>
      </w:pPr>
      <w:r w:rsidRPr="00A10ED3">
        <w:rPr>
          <w:rFonts w:ascii="Times New Roman" w:hAnsi="Times New Roman" w:cs="Times New Roman"/>
          <w:sz w:val="24"/>
          <w:szCs w:val="24"/>
        </w:rPr>
        <w:t>Головними управлінськими елементами у галузі енергозбереження та підвищення енергетичної ефективності є:</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Система прийнятих цілей і завдань;</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Система розрахованих  показників (затрат, продуктивності, якості) для оцінки досягнутих результатів виконання ПДСЕР;</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Система заходів та проектів включених </w:t>
      </w:r>
      <w:r w:rsidR="0037293B" w:rsidRPr="00A10ED3">
        <w:rPr>
          <w:rFonts w:ascii="Times New Roman" w:hAnsi="Times New Roman" w:cs="Times New Roman"/>
          <w:sz w:val="24"/>
          <w:szCs w:val="24"/>
        </w:rPr>
        <w:t>у</w:t>
      </w:r>
      <w:r w:rsidRPr="00A10ED3">
        <w:rPr>
          <w:rFonts w:ascii="Times New Roman" w:hAnsi="Times New Roman" w:cs="Times New Roman"/>
          <w:sz w:val="24"/>
          <w:szCs w:val="24"/>
        </w:rPr>
        <w:t xml:space="preserve"> ПДСЕР, та більш детально прописаних </w:t>
      </w:r>
      <w:r w:rsidR="0037293B" w:rsidRPr="00A10ED3">
        <w:rPr>
          <w:rFonts w:ascii="Times New Roman" w:hAnsi="Times New Roman" w:cs="Times New Roman"/>
          <w:sz w:val="24"/>
          <w:szCs w:val="24"/>
        </w:rPr>
        <w:t>у</w:t>
      </w:r>
      <w:r w:rsidRPr="00A10ED3">
        <w:rPr>
          <w:rFonts w:ascii="Times New Roman" w:hAnsi="Times New Roman" w:cs="Times New Roman"/>
          <w:sz w:val="24"/>
          <w:szCs w:val="24"/>
        </w:rPr>
        <w:t xml:space="preserve"> бюджетних програмах для виконання;</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Система взаємовідносин суб'єктів діяльності в рамках реалізації ПДСЕР;</w:t>
      </w:r>
    </w:p>
    <w:p w:rsidR="0047737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Функції та процедури здійснення діяльності в галузі енергозбереження та підвищення енергетичної ефективності;</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lastRenderedPageBreak/>
        <w:t>Ресурсне забезпечення по в</w:t>
      </w:r>
      <w:r w:rsidR="0037293B" w:rsidRPr="00A10ED3">
        <w:rPr>
          <w:rFonts w:ascii="Times New Roman" w:hAnsi="Times New Roman" w:cs="Times New Roman"/>
          <w:sz w:val="24"/>
          <w:szCs w:val="24"/>
        </w:rPr>
        <w:t xml:space="preserve">иконанню запланованих проектів </w:t>
      </w:r>
      <w:r w:rsidRPr="00A10ED3">
        <w:rPr>
          <w:rFonts w:ascii="Times New Roman" w:hAnsi="Times New Roman" w:cs="Times New Roman"/>
          <w:sz w:val="24"/>
          <w:szCs w:val="24"/>
        </w:rPr>
        <w:t xml:space="preserve">та заходів </w:t>
      </w:r>
      <w:r w:rsidR="0037293B" w:rsidRPr="00A10ED3">
        <w:rPr>
          <w:rFonts w:ascii="Times New Roman" w:hAnsi="Times New Roman" w:cs="Times New Roman"/>
          <w:sz w:val="24"/>
          <w:szCs w:val="24"/>
        </w:rPr>
        <w:t>у</w:t>
      </w:r>
      <w:r w:rsidRPr="00A10ED3">
        <w:rPr>
          <w:rFonts w:ascii="Times New Roman" w:hAnsi="Times New Roman" w:cs="Times New Roman"/>
          <w:sz w:val="24"/>
          <w:szCs w:val="24"/>
        </w:rPr>
        <w:t xml:space="preserve"> галузі енергозбереження та підвищення енергетичної ефективності.</w:t>
      </w:r>
    </w:p>
    <w:p w:rsidR="00E86F0B" w:rsidRPr="00A10ED3" w:rsidRDefault="00E86F0B" w:rsidP="00E86F0B">
      <w:pPr>
        <w:spacing w:before="240" w:after="0" w:line="264" w:lineRule="auto"/>
        <w:jc w:val="both"/>
        <w:rPr>
          <w:rFonts w:ascii="Times New Roman" w:hAnsi="Times New Roman" w:cs="Times New Roman"/>
          <w:sz w:val="24"/>
          <w:szCs w:val="24"/>
        </w:rPr>
      </w:pPr>
      <w:r w:rsidRPr="00A10ED3">
        <w:rPr>
          <w:rFonts w:ascii="Times New Roman" w:hAnsi="Times New Roman" w:cs="Times New Roman"/>
          <w:sz w:val="24"/>
          <w:szCs w:val="24"/>
        </w:rPr>
        <w:t>Досягнення цілей у сфері енергозбереження та підвищення енергетичної ефективності обумовлюється вирішенням завдань, які поділяються на три напрямки:</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Завдання щодо здійснення заходів/проектів по об’єктам господарювання технічного, технологічного та організаційного характеру, безпосереднім результатом яких є підвищення рівня енергозбереження та енергетичної ефективності на об’єктах. </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Завдання з управління діяльністю суб’єктів господарювання в галузі енергозбереження та підвищення енергетичної ефективності.</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Ресурсне забезпечення управління діяльністю в галузі енергозбереження та підвищення енергетичної ефективності.</w:t>
      </w:r>
    </w:p>
    <w:p w:rsidR="00E86F0B" w:rsidRPr="00A10ED3" w:rsidRDefault="00E86F0B" w:rsidP="00E86F0B">
      <w:pPr>
        <w:spacing w:before="240" w:after="0"/>
        <w:jc w:val="both"/>
        <w:rPr>
          <w:rFonts w:ascii="Times New Roman" w:hAnsi="Times New Roman" w:cs="Times New Roman"/>
          <w:b/>
          <w:i/>
          <w:color w:val="1F497D" w:themeColor="text2"/>
          <w:sz w:val="24"/>
          <w:szCs w:val="24"/>
        </w:rPr>
      </w:pPr>
      <w:r w:rsidRPr="00A10ED3">
        <w:rPr>
          <w:rFonts w:ascii="Times New Roman" w:hAnsi="Times New Roman" w:cs="Times New Roman"/>
          <w:b/>
          <w:i/>
          <w:color w:val="1F497D" w:themeColor="text2"/>
          <w:sz w:val="24"/>
          <w:szCs w:val="24"/>
        </w:rPr>
        <w:t>Здійснення заходів/проектів</w:t>
      </w:r>
    </w:p>
    <w:p w:rsidR="00E86F0B" w:rsidRPr="00A10ED3" w:rsidRDefault="00E86F0B" w:rsidP="00E86F0B">
      <w:pPr>
        <w:spacing w:before="240" w:after="0" w:line="264" w:lineRule="auto"/>
        <w:jc w:val="both"/>
        <w:rPr>
          <w:rFonts w:ascii="Times New Roman" w:hAnsi="Times New Roman" w:cs="Times New Roman"/>
          <w:sz w:val="24"/>
          <w:szCs w:val="24"/>
        </w:rPr>
      </w:pPr>
      <w:r w:rsidRPr="00A10ED3">
        <w:rPr>
          <w:rFonts w:ascii="Times New Roman" w:hAnsi="Times New Roman" w:cs="Times New Roman"/>
          <w:sz w:val="24"/>
          <w:szCs w:val="24"/>
        </w:rPr>
        <w:t>Характеристикою, що відображає цілі та завдання в галузі енергозбереження та підвищення енергетичної ефективності в кількісному вираженні, є цільові показники, які розробля</w:t>
      </w:r>
      <w:r w:rsidR="0037293B" w:rsidRPr="00A10ED3">
        <w:rPr>
          <w:rFonts w:ascii="Times New Roman" w:hAnsi="Times New Roman" w:cs="Times New Roman"/>
          <w:sz w:val="24"/>
          <w:szCs w:val="24"/>
        </w:rPr>
        <w:t>ються по запланованим проектам у</w:t>
      </w:r>
      <w:r w:rsidRPr="00A10ED3">
        <w:rPr>
          <w:rFonts w:ascii="Times New Roman" w:hAnsi="Times New Roman" w:cs="Times New Roman"/>
          <w:sz w:val="24"/>
          <w:szCs w:val="24"/>
        </w:rPr>
        <w:t xml:space="preserve"> ПДСЕР та термінах виконання. Показники в галузі енергозбереження розраховуються відповідно до встановленої методики, що забезпечує об'єктивну оцінку і порівнянність результатів діяльності окремих суб'єктів діяльності в галузі енергозбереження та підвищення енергетичної ефективності на всіх рівнях управління зазначеної діяльності.</w:t>
      </w:r>
    </w:p>
    <w:p w:rsidR="00E86F0B" w:rsidRPr="00A10ED3" w:rsidRDefault="00E86F0B" w:rsidP="00E86F0B">
      <w:pPr>
        <w:spacing w:before="240" w:after="0" w:line="264" w:lineRule="auto"/>
        <w:jc w:val="both"/>
        <w:rPr>
          <w:rFonts w:ascii="Times New Roman" w:hAnsi="Times New Roman" w:cs="Times New Roman"/>
          <w:sz w:val="24"/>
          <w:szCs w:val="24"/>
        </w:rPr>
      </w:pPr>
      <w:r w:rsidRPr="00A10ED3">
        <w:rPr>
          <w:rFonts w:ascii="Times New Roman" w:hAnsi="Times New Roman" w:cs="Times New Roman"/>
          <w:sz w:val="24"/>
          <w:szCs w:val="24"/>
        </w:rPr>
        <w:t xml:space="preserve">Здійснення заходів/проектів </w:t>
      </w:r>
      <w:r w:rsidR="0037293B" w:rsidRPr="00A10ED3">
        <w:rPr>
          <w:rFonts w:ascii="Times New Roman" w:hAnsi="Times New Roman" w:cs="Times New Roman"/>
          <w:sz w:val="24"/>
          <w:szCs w:val="24"/>
        </w:rPr>
        <w:t>у</w:t>
      </w:r>
      <w:r w:rsidRPr="00A10ED3">
        <w:rPr>
          <w:rFonts w:ascii="Times New Roman" w:hAnsi="Times New Roman" w:cs="Times New Roman"/>
          <w:sz w:val="24"/>
          <w:szCs w:val="24"/>
        </w:rPr>
        <w:t xml:space="preserve"> галузі енергозбереження та підвищення енергетичної ефективності включає:</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Визначення методики, параметрів, що характеризують і описують заходи/проекти;</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Визначення та класифікація енергоефективних заходів за встановленими класифікаційними ознаками;</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Розроб</w:t>
      </w:r>
      <w:r w:rsidR="0037293B" w:rsidRPr="00A10ED3">
        <w:rPr>
          <w:rFonts w:ascii="Times New Roman" w:hAnsi="Times New Roman" w:cs="Times New Roman"/>
          <w:sz w:val="24"/>
          <w:szCs w:val="24"/>
        </w:rPr>
        <w:t>ка критеріїв та методів відбору</w:t>
      </w:r>
      <w:r w:rsidRPr="00A10ED3">
        <w:rPr>
          <w:rFonts w:ascii="Times New Roman" w:hAnsi="Times New Roman" w:cs="Times New Roman"/>
          <w:sz w:val="24"/>
          <w:szCs w:val="24"/>
        </w:rPr>
        <w:t xml:space="preserve"> з визначенням пріоритетів у реалізації заходів/проектів;</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Визначення першочергових об’єктів для обстеження, проведення енергетичних аудитів та підготовки проектної документації до реалізації енергоефективних проектів;</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Реалізація заходів та проектів </w:t>
      </w:r>
      <w:r w:rsidR="0037293B" w:rsidRPr="00A10ED3">
        <w:rPr>
          <w:rFonts w:ascii="Times New Roman" w:hAnsi="Times New Roman" w:cs="Times New Roman"/>
          <w:sz w:val="24"/>
          <w:szCs w:val="24"/>
        </w:rPr>
        <w:t>у</w:t>
      </w:r>
      <w:r w:rsidRPr="00A10ED3">
        <w:rPr>
          <w:rFonts w:ascii="Times New Roman" w:hAnsi="Times New Roman" w:cs="Times New Roman"/>
          <w:sz w:val="24"/>
          <w:szCs w:val="24"/>
        </w:rPr>
        <w:t xml:space="preserve"> галузі енергозбереження та підвищення енергетичної ефективності.</w:t>
      </w:r>
    </w:p>
    <w:p w:rsidR="00E86F0B" w:rsidRPr="00A10ED3" w:rsidRDefault="00E86F0B" w:rsidP="00E86F0B">
      <w:pPr>
        <w:spacing w:before="240" w:after="0" w:line="240" w:lineRule="auto"/>
        <w:jc w:val="both"/>
        <w:rPr>
          <w:rFonts w:ascii="Times New Roman" w:hAnsi="Times New Roman" w:cs="Times New Roman"/>
          <w:b/>
          <w:i/>
          <w:color w:val="1F497D" w:themeColor="text2"/>
          <w:sz w:val="24"/>
          <w:szCs w:val="24"/>
        </w:rPr>
      </w:pPr>
      <w:r w:rsidRPr="00A10ED3">
        <w:rPr>
          <w:rFonts w:ascii="Times New Roman" w:hAnsi="Times New Roman" w:cs="Times New Roman"/>
          <w:b/>
          <w:i/>
          <w:color w:val="1F497D" w:themeColor="text2"/>
          <w:sz w:val="24"/>
          <w:szCs w:val="24"/>
        </w:rPr>
        <w:t>Управління діяльністю</w:t>
      </w:r>
    </w:p>
    <w:p w:rsidR="00E86F0B" w:rsidRPr="00A10ED3" w:rsidRDefault="00E86F0B" w:rsidP="00E86F0B">
      <w:pPr>
        <w:spacing w:before="240" w:line="240" w:lineRule="auto"/>
        <w:jc w:val="both"/>
        <w:rPr>
          <w:rFonts w:ascii="Times New Roman" w:hAnsi="Times New Roman" w:cs="Times New Roman"/>
          <w:b/>
          <w:i/>
          <w:color w:val="1F497D" w:themeColor="text2"/>
          <w:sz w:val="24"/>
          <w:szCs w:val="24"/>
        </w:rPr>
      </w:pPr>
      <w:r w:rsidRPr="00A10ED3">
        <w:rPr>
          <w:rFonts w:ascii="Times New Roman" w:hAnsi="Times New Roman" w:cs="Times New Roman"/>
          <w:sz w:val="24"/>
          <w:szCs w:val="24"/>
        </w:rPr>
        <w:t>Система взаємовідносин суб'єктів діяльності при виконанні ПДСЕР визначає:</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Склад суб'єктів діяльності в галузі енергозбереження та підвищення енергетичної ефективності;</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Відносини та функціональну підпорядкованість суб'єктів у галузі енергозбереження та підвищення енергетичної ефективності;</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Відповідальність і повноваження суб'єктів у галузі енергозбереження та підвищення енергетичної ефективності.</w:t>
      </w:r>
    </w:p>
    <w:p w:rsidR="00E86F0B" w:rsidRPr="00A10ED3" w:rsidRDefault="00E86F0B" w:rsidP="00E86F0B">
      <w:pPr>
        <w:spacing w:before="240" w:after="0"/>
        <w:jc w:val="both"/>
        <w:rPr>
          <w:rFonts w:ascii="Times New Roman" w:hAnsi="Times New Roman" w:cs="Times New Roman"/>
          <w:sz w:val="24"/>
          <w:szCs w:val="24"/>
        </w:rPr>
      </w:pPr>
      <w:r w:rsidRPr="00A10ED3">
        <w:rPr>
          <w:rFonts w:ascii="Times New Roman" w:hAnsi="Times New Roman" w:cs="Times New Roman"/>
          <w:sz w:val="24"/>
          <w:szCs w:val="24"/>
        </w:rPr>
        <w:t>Процедури діяльності встановлюють вимоги і регламентують порядок здійснення діяльності у сфері енергозбереження та підвищення енергетичної ефективності та підлягають виданню у вигляді нормативних документів або рекомендацій щодо здійснення діяльності.</w:t>
      </w:r>
    </w:p>
    <w:p w:rsidR="00E86F0B" w:rsidRPr="00A10ED3" w:rsidRDefault="00E86F0B" w:rsidP="00E86F0B">
      <w:pPr>
        <w:spacing w:before="240" w:after="0"/>
        <w:jc w:val="both"/>
        <w:rPr>
          <w:rFonts w:ascii="Times New Roman" w:hAnsi="Times New Roman" w:cs="Times New Roman"/>
          <w:sz w:val="24"/>
          <w:szCs w:val="24"/>
        </w:rPr>
      </w:pPr>
      <w:r w:rsidRPr="00A10ED3">
        <w:rPr>
          <w:rFonts w:ascii="Times New Roman" w:hAnsi="Times New Roman" w:cs="Times New Roman"/>
          <w:sz w:val="24"/>
          <w:szCs w:val="24"/>
        </w:rPr>
        <w:t xml:space="preserve">Система управління реалізації ПДСЕР передбачає застосування задокументованих процедур по виконанню </w:t>
      </w:r>
      <w:r w:rsidR="007F55C0">
        <w:rPr>
          <w:rFonts w:ascii="Times New Roman" w:hAnsi="Times New Roman" w:cs="Times New Roman"/>
          <w:sz w:val="24"/>
          <w:szCs w:val="24"/>
        </w:rPr>
        <w:t>таких</w:t>
      </w:r>
      <w:r w:rsidRPr="00A10ED3">
        <w:rPr>
          <w:rFonts w:ascii="Times New Roman" w:hAnsi="Times New Roman" w:cs="Times New Roman"/>
          <w:sz w:val="24"/>
          <w:szCs w:val="24"/>
        </w:rPr>
        <w:t xml:space="preserve"> видів діяльності:</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lastRenderedPageBreak/>
        <w:t>Управління цільовими показниками;</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Управління програмами енергозбереження міста;</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Управління заходами та проектами з енергозбереження та підвищення енергетичної ефективності;</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Управління джерелами та обсягами фінансування заходів та проектів;</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Управління </w:t>
      </w:r>
      <w:proofErr w:type="spellStart"/>
      <w:r w:rsidRPr="00A10ED3">
        <w:rPr>
          <w:rFonts w:ascii="Times New Roman" w:hAnsi="Times New Roman" w:cs="Times New Roman"/>
          <w:sz w:val="24"/>
          <w:szCs w:val="24"/>
        </w:rPr>
        <w:t>енергосервісною</w:t>
      </w:r>
      <w:proofErr w:type="spellEnd"/>
      <w:r w:rsidRPr="00A10ED3">
        <w:rPr>
          <w:rFonts w:ascii="Times New Roman" w:hAnsi="Times New Roman" w:cs="Times New Roman"/>
          <w:sz w:val="24"/>
          <w:szCs w:val="24"/>
        </w:rPr>
        <w:t xml:space="preserve"> діяльністю;</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Постійний (регулярний) моніторинг виконання ПДСЕР;</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Забезпечення кваліфікації та компетентності при виконанні завдань ПДСЕР;</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Інформаційне забезпечення діяльності по виконанню ПДСЕР;</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Пропаганда і популяризація енергозбереження та підвищення енергетичної ефективності.</w:t>
      </w:r>
    </w:p>
    <w:p w:rsidR="00E86F0B" w:rsidRPr="00A10ED3" w:rsidRDefault="00E86F0B" w:rsidP="00E86F0B">
      <w:pPr>
        <w:spacing w:before="240" w:after="0"/>
        <w:jc w:val="both"/>
        <w:rPr>
          <w:rFonts w:ascii="Times New Roman" w:hAnsi="Times New Roman" w:cs="Times New Roman"/>
          <w:b/>
          <w:i/>
          <w:color w:val="1F497D" w:themeColor="text2"/>
          <w:sz w:val="24"/>
          <w:szCs w:val="24"/>
        </w:rPr>
      </w:pPr>
      <w:r w:rsidRPr="00A10ED3">
        <w:rPr>
          <w:rFonts w:ascii="Times New Roman" w:hAnsi="Times New Roman" w:cs="Times New Roman"/>
          <w:b/>
          <w:i/>
          <w:color w:val="1F497D" w:themeColor="text2"/>
          <w:sz w:val="24"/>
          <w:szCs w:val="24"/>
        </w:rPr>
        <w:t>Ресурсне забезпечення</w:t>
      </w:r>
    </w:p>
    <w:p w:rsidR="00E86F0B" w:rsidRPr="00A10ED3" w:rsidRDefault="00E86F0B" w:rsidP="00E86F0B">
      <w:pPr>
        <w:spacing w:before="240" w:after="0"/>
        <w:jc w:val="both"/>
        <w:rPr>
          <w:rFonts w:ascii="Times New Roman" w:hAnsi="Times New Roman" w:cs="Times New Roman"/>
          <w:sz w:val="24"/>
          <w:szCs w:val="24"/>
        </w:rPr>
      </w:pPr>
      <w:r w:rsidRPr="00A10ED3">
        <w:rPr>
          <w:rFonts w:ascii="Times New Roman" w:hAnsi="Times New Roman" w:cs="Times New Roman"/>
          <w:sz w:val="24"/>
          <w:szCs w:val="24"/>
        </w:rPr>
        <w:t>Ресурсне забезпечення діяльності по реалізації ПДСЕР включає:</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Забезпечення відповідної компетенції та кваліфікації персоналу відповідального за виконання проектів ПДСЕР;</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Забезпечення підрядними організаціями і постачальниками продукції та послуг;</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Забезпечення нормативною, методичною та довідковою інформацією;</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Забезпечення інфраструктурою, обладнанням і засобами праці для здійснення управління діяльністю під час виконання та моніторингу ПДСЕР.</w:t>
      </w:r>
    </w:p>
    <w:p w:rsidR="00E86F0B" w:rsidRPr="00A10ED3" w:rsidRDefault="00E86F0B" w:rsidP="00433EA0">
      <w:pPr>
        <w:pStyle w:val="a3"/>
        <w:tabs>
          <w:tab w:val="left" w:pos="993"/>
        </w:tabs>
        <w:spacing w:after="0" w:line="264" w:lineRule="auto"/>
        <w:ind w:left="709"/>
        <w:jc w:val="both"/>
        <w:rPr>
          <w:rFonts w:ascii="Times New Roman" w:hAnsi="Times New Roman" w:cs="Times New Roman"/>
          <w:sz w:val="24"/>
          <w:szCs w:val="24"/>
        </w:rPr>
      </w:pPr>
    </w:p>
    <w:p w:rsidR="00255B3E" w:rsidRPr="00A10ED3" w:rsidRDefault="00255B3E" w:rsidP="00255B3E">
      <w:pPr>
        <w:pStyle w:val="2"/>
        <w:spacing w:before="120" w:line="264" w:lineRule="auto"/>
        <w:jc w:val="both"/>
        <w:rPr>
          <w:rFonts w:ascii="Times New Roman" w:hAnsi="Times New Roman" w:cs="Times New Roman"/>
          <w:color w:val="1F497D" w:themeColor="text2"/>
        </w:rPr>
      </w:pPr>
      <w:bookmarkStart w:id="107" w:name="_Toc321505649"/>
      <w:bookmarkStart w:id="108" w:name="_Toc319939044"/>
      <w:bookmarkStart w:id="109" w:name="_Toc458005202"/>
      <w:r w:rsidRPr="00A10ED3">
        <w:rPr>
          <w:rFonts w:ascii="Times New Roman" w:hAnsi="Times New Roman" w:cs="Times New Roman"/>
          <w:color w:val="1F497D" w:themeColor="text2"/>
        </w:rPr>
        <w:t xml:space="preserve">6.3. Організаційна структура управління та моніторингу </w:t>
      </w:r>
      <w:bookmarkEnd w:id="107"/>
      <w:bookmarkEnd w:id="108"/>
      <w:r w:rsidRPr="00A10ED3">
        <w:rPr>
          <w:rFonts w:ascii="Times New Roman" w:hAnsi="Times New Roman" w:cs="Times New Roman"/>
          <w:color w:val="1F497D" w:themeColor="text2"/>
        </w:rPr>
        <w:t>ПДСЕР</w:t>
      </w:r>
      <w:bookmarkEnd w:id="109"/>
    </w:p>
    <w:p w:rsidR="00E42DDF" w:rsidRPr="00A10ED3" w:rsidRDefault="00E42DDF" w:rsidP="00E42DDF">
      <w:pPr>
        <w:spacing w:before="240" w:after="0"/>
        <w:jc w:val="both"/>
        <w:rPr>
          <w:rFonts w:ascii="Times New Roman" w:hAnsi="Times New Roman" w:cs="Times New Roman"/>
          <w:sz w:val="24"/>
          <w:szCs w:val="24"/>
        </w:rPr>
      </w:pPr>
      <w:r w:rsidRPr="00A10ED3">
        <w:rPr>
          <w:rFonts w:ascii="Times New Roman" w:hAnsi="Times New Roman" w:cs="Times New Roman"/>
          <w:sz w:val="24"/>
          <w:szCs w:val="24"/>
        </w:rPr>
        <w:t xml:space="preserve">Управління та моніторинг діяльності з реалізації завдань </w:t>
      </w:r>
      <w:r w:rsidR="0037293B" w:rsidRPr="00A10ED3">
        <w:rPr>
          <w:rFonts w:ascii="Times New Roman" w:hAnsi="Times New Roman" w:cs="Times New Roman"/>
          <w:sz w:val="24"/>
          <w:szCs w:val="24"/>
        </w:rPr>
        <w:t>у</w:t>
      </w:r>
      <w:r w:rsidRPr="00A10ED3">
        <w:rPr>
          <w:rFonts w:ascii="Times New Roman" w:hAnsi="Times New Roman" w:cs="Times New Roman"/>
          <w:sz w:val="24"/>
          <w:szCs w:val="24"/>
        </w:rPr>
        <w:t xml:space="preserve"> галузі енергозбереження та підвищення енергетичної ефективності міста Суми здійснюється </w:t>
      </w:r>
      <w:r w:rsidR="0037293B" w:rsidRPr="00A10ED3">
        <w:rPr>
          <w:rFonts w:ascii="Times New Roman" w:hAnsi="Times New Roman" w:cs="Times New Roman"/>
          <w:sz w:val="24"/>
          <w:szCs w:val="24"/>
        </w:rPr>
        <w:t xml:space="preserve">виконавчими </w:t>
      </w:r>
      <w:r w:rsidRPr="00A10ED3">
        <w:rPr>
          <w:rFonts w:ascii="Times New Roman" w:hAnsi="Times New Roman" w:cs="Times New Roman"/>
          <w:sz w:val="24"/>
          <w:szCs w:val="24"/>
        </w:rPr>
        <w:t xml:space="preserve">органами </w:t>
      </w:r>
      <w:r w:rsidR="0037293B" w:rsidRPr="00A10ED3">
        <w:rPr>
          <w:rFonts w:ascii="Times New Roman" w:hAnsi="Times New Roman" w:cs="Times New Roman"/>
          <w:sz w:val="24"/>
          <w:szCs w:val="24"/>
        </w:rPr>
        <w:t>Сумської міської ради</w:t>
      </w:r>
      <w:r w:rsidRPr="00A10ED3">
        <w:rPr>
          <w:rFonts w:ascii="Times New Roman" w:hAnsi="Times New Roman" w:cs="Times New Roman"/>
          <w:sz w:val="24"/>
          <w:szCs w:val="24"/>
        </w:rPr>
        <w:t>. В число головних виконавців входять:</w:t>
      </w:r>
    </w:p>
    <w:p w:rsidR="00E42DDF" w:rsidRPr="00A10ED3" w:rsidRDefault="00E42DDF" w:rsidP="00E42DDF">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Консультаційний комітет </w:t>
      </w:r>
      <w:r w:rsidR="007F55C0">
        <w:rPr>
          <w:rFonts w:ascii="Times New Roman" w:hAnsi="Times New Roman" w:cs="Times New Roman"/>
          <w:sz w:val="24"/>
          <w:szCs w:val="24"/>
        </w:rPr>
        <w:t>і</w:t>
      </w:r>
      <w:r w:rsidRPr="00A10ED3">
        <w:rPr>
          <w:rFonts w:ascii="Times New Roman" w:hAnsi="Times New Roman" w:cs="Times New Roman"/>
          <w:sz w:val="24"/>
          <w:szCs w:val="24"/>
        </w:rPr>
        <w:t>з розробки ПДСЕР;</w:t>
      </w:r>
    </w:p>
    <w:p w:rsidR="00E42DDF" w:rsidRPr="00A10ED3" w:rsidRDefault="00E42DDF" w:rsidP="00E42DDF">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Робоча група з представників </w:t>
      </w:r>
      <w:r w:rsidR="0037293B" w:rsidRPr="00A10ED3">
        <w:rPr>
          <w:rFonts w:ascii="Times New Roman" w:hAnsi="Times New Roman" w:cs="Times New Roman"/>
          <w:sz w:val="24"/>
          <w:szCs w:val="24"/>
        </w:rPr>
        <w:t>структурних підрозділів СМР, підпорядкованих бюджетних установ та закладів</w:t>
      </w:r>
      <w:r w:rsidR="001C02C1" w:rsidRPr="00A10ED3">
        <w:rPr>
          <w:rFonts w:ascii="Times New Roman" w:hAnsi="Times New Roman" w:cs="Times New Roman"/>
          <w:sz w:val="24"/>
          <w:szCs w:val="24"/>
        </w:rPr>
        <w:t>, комунальних підприємств</w:t>
      </w:r>
      <w:r w:rsidR="0037293B" w:rsidRPr="00A10ED3">
        <w:rPr>
          <w:rFonts w:ascii="Times New Roman" w:hAnsi="Times New Roman" w:cs="Times New Roman"/>
          <w:sz w:val="24"/>
          <w:szCs w:val="24"/>
        </w:rPr>
        <w:t xml:space="preserve"> </w:t>
      </w:r>
      <w:r w:rsidRPr="00A10ED3">
        <w:rPr>
          <w:rFonts w:ascii="Times New Roman" w:hAnsi="Times New Roman" w:cs="Times New Roman"/>
          <w:sz w:val="24"/>
          <w:szCs w:val="24"/>
        </w:rPr>
        <w:t xml:space="preserve">по збору первинної інформації відносно ефективності споживання енергоресурсів </w:t>
      </w:r>
      <w:r w:rsidR="001C02C1" w:rsidRPr="00A10ED3">
        <w:rPr>
          <w:rFonts w:ascii="Times New Roman" w:hAnsi="Times New Roman" w:cs="Times New Roman"/>
          <w:sz w:val="24"/>
          <w:szCs w:val="24"/>
        </w:rPr>
        <w:t>у</w:t>
      </w:r>
      <w:r w:rsidRPr="00A10ED3">
        <w:rPr>
          <w:rFonts w:ascii="Times New Roman" w:hAnsi="Times New Roman" w:cs="Times New Roman"/>
          <w:sz w:val="24"/>
          <w:szCs w:val="24"/>
        </w:rPr>
        <w:t xml:space="preserve"> місті та з розробки ПДСЕР. Планується залучати Робочу групу до організації реалізації ПДСЕР;</w:t>
      </w:r>
    </w:p>
    <w:p w:rsidR="00E42DDF" w:rsidRPr="00A10ED3" w:rsidRDefault="00F36D83" w:rsidP="00E42DDF">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Координатор </w:t>
      </w:r>
      <w:r w:rsidR="007F55C0">
        <w:rPr>
          <w:rFonts w:ascii="Times New Roman" w:hAnsi="Times New Roman" w:cs="Times New Roman"/>
          <w:sz w:val="24"/>
          <w:szCs w:val="24"/>
        </w:rPr>
        <w:t>і</w:t>
      </w:r>
      <w:r w:rsidRPr="00A10ED3">
        <w:rPr>
          <w:rFonts w:ascii="Times New Roman" w:hAnsi="Times New Roman" w:cs="Times New Roman"/>
          <w:sz w:val="24"/>
          <w:szCs w:val="24"/>
        </w:rPr>
        <w:t xml:space="preserve">з управління </w:t>
      </w:r>
      <w:r w:rsidR="00E42DDF" w:rsidRPr="00A10ED3">
        <w:rPr>
          <w:rFonts w:ascii="Times New Roman" w:hAnsi="Times New Roman" w:cs="Times New Roman"/>
          <w:sz w:val="24"/>
          <w:szCs w:val="24"/>
        </w:rPr>
        <w:t xml:space="preserve">діяльністю </w:t>
      </w:r>
      <w:r w:rsidR="001C02C1" w:rsidRPr="00A10ED3">
        <w:rPr>
          <w:rFonts w:ascii="Times New Roman" w:hAnsi="Times New Roman" w:cs="Times New Roman"/>
          <w:sz w:val="24"/>
          <w:szCs w:val="24"/>
        </w:rPr>
        <w:t>у сфері</w:t>
      </w:r>
      <w:r w:rsidR="00E42DDF" w:rsidRPr="00A10ED3">
        <w:rPr>
          <w:rFonts w:ascii="Times New Roman" w:hAnsi="Times New Roman" w:cs="Times New Roman"/>
          <w:sz w:val="24"/>
          <w:szCs w:val="24"/>
        </w:rPr>
        <w:t xml:space="preserve"> енергозбереження та енергоефективності. </w:t>
      </w:r>
      <w:r w:rsidR="007F55C0">
        <w:rPr>
          <w:rFonts w:ascii="Times New Roman" w:hAnsi="Times New Roman" w:cs="Times New Roman"/>
          <w:sz w:val="24"/>
          <w:szCs w:val="24"/>
        </w:rPr>
        <w:t>Призначається відповідний структурний підрозділ Сумської міської ради, до завдань та функцій якого віднесена зазначена сфера управління.</w:t>
      </w:r>
    </w:p>
    <w:p w:rsidR="00E42DDF" w:rsidRPr="00A10ED3" w:rsidRDefault="00E42DDF" w:rsidP="00E42DDF">
      <w:pPr>
        <w:spacing w:before="240" w:after="0" w:line="264" w:lineRule="auto"/>
        <w:jc w:val="both"/>
        <w:rPr>
          <w:rFonts w:ascii="Times New Roman" w:hAnsi="Times New Roman" w:cs="Times New Roman"/>
          <w:sz w:val="24"/>
          <w:szCs w:val="24"/>
        </w:rPr>
      </w:pPr>
      <w:r w:rsidRPr="00A10ED3">
        <w:rPr>
          <w:rFonts w:ascii="Times New Roman" w:hAnsi="Times New Roman" w:cs="Times New Roman"/>
          <w:sz w:val="24"/>
          <w:szCs w:val="24"/>
        </w:rPr>
        <w:t xml:space="preserve">З метою забезпечення діяльності органів управління міськвиконкому мають функціонувати Робочі групи галузевих та територіальних органів виконавчої влади, і так само повинні бути призначені відповідальні особи в галузі енергозбереження та підвищення енергетичної ефективності. Управління зазначеною діяльністю пропонується  здійснювати у формі розробки та реалізації розробленого ПДСЕР. Виконавцем, відповідальним за організацію реалізації ПДСЕР є Координатор з управління  діяльністю </w:t>
      </w:r>
      <w:r w:rsidR="001C02C1" w:rsidRPr="00A10ED3">
        <w:rPr>
          <w:rFonts w:ascii="Times New Roman" w:hAnsi="Times New Roman" w:cs="Times New Roman"/>
          <w:sz w:val="24"/>
          <w:szCs w:val="24"/>
        </w:rPr>
        <w:t xml:space="preserve">у сфері </w:t>
      </w:r>
      <w:r w:rsidRPr="00A10ED3">
        <w:rPr>
          <w:rFonts w:ascii="Times New Roman" w:hAnsi="Times New Roman" w:cs="Times New Roman"/>
          <w:sz w:val="24"/>
          <w:szCs w:val="24"/>
        </w:rPr>
        <w:t xml:space="preserve">енергозбереження та енергоефективності. </w:t>
      </w:r>
    </w:p>
    <w:p w:rsidR="00E42DDF" w:rsidRPr="00A10ED3" w:rsidRDefault="00E42DDF" w:rsidP="00E42DDF">
      <w:pPr>
        <w:spacing w:before="240" w:after="0" w:line="264" w:lineRule="auto"/>
        <w:jc w:val="both"/>
        <w:rPr>
          <w:rFonts w:ascii="Times New Roman" w:hAnsi="Times New Roman" w:cs="Times New Roman"/>
          <w:sz w:val="24"/>
          <w:szCs w:val="24"/>
        </w:rPr>
      </w:pPr>
      <w:r w:rsidRPr="00A10ED3">
        <w:rPr>
          <w:rFonts w:ascii="Times New Roman" w:hAnsi="Times New Roman" w:cs="Times New Roman"/>
          <w:sz w:val="24"/>
          <w:szCs w:val="24"/>
        </w:rPr>
        <w:t>Організаційно-технічне супроводження ПДСЕР може здійснювати організацією, яка визначається на конкурсній основі Координатором ПДСЕР.</w:t>
      </w:r>
    </w:p>
    <w:p w:rsidR="00756578" w:rsidRDefault="00F36D83" w:rsidP="008B04E2">
      <w:pPr>
        <w:spacing w:after="0" w:line="293" w:lineRule="auto"/>
        <w:ind w:right="-94"/>
        <w:jc w:val="both"/>
        <w:rPr>
          <w:rFonts w:ascii="Times New Roman" w:hAnsi="Times New Roman" w:cs="Times New Roman"/>
          <w:lang w:val="ru-RU"/>
        </w:rPr>
      </w:pPr>
      <w:r w:rsidRPr="00A10ED3">
        <w:rPr>
          <w:rFonts w:ascii="Times New Roman" w:hAnsi="Times New Roman" w:cs="Times New Roman"/>
          <w:noProof/>
          <w:sz w:val="24"/>
          <w:szCs w:val="24"/>
          <w:lang w:val="ru-RU" w:eastAsia="ru-RU"/>
        </w:rPr>
        <w:lastRenderedPageBreak/>
        <mc:AlternateContent>
          <mc:Choice Requires="wpg">
            <w:drawing>
              <wp:anchor distT="0" distB="0" distL="114300" distR="114300" simplePos="0" relativeHeight="251772928" behindDoc="0" locked="0" layoutInCell="1" allowOverlap="1" wp14:anchorId="592FEF0D" wp14:editId="1EF2B48B">
                <wp:simplePos x="0" y="0"/>
                <wp:positionH relativeFrom="column">
                  <wp:posOffset>15875</wp:posOffset>
                </wp:positionH>
                <wp:positionV relativeFrom="paragraph">
                  <wp:posOffset>194310</wp:posOffset>
                </wp:positionV>
                <wp:extent cx="6671310" cy="8515985"/>
                <wp:effectExtent l="0" t="0" r="34290" b="0"/>
                <wp:wrapSquare wrapText="bothSides"/>
                <wp:docPr id="1138" name="Группа 1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310" cy="8515985"/>
                          <a:chOff x="595" y="993"/>
                          <a:chExt cx="10906" cy="14856"/>
                        </a:xfrm>
                      </wpg:grpSpPr>
                      <wpg:grpSp>
                        <wpg:cNvPr id="1142" name="Group 7"/>
                        <wpg:cNvGrpSpPr>
                          <a:grpSpLocks/>
                        </wpg:cNvGrpSpPr>
                        <wpg:grpSpPr bwMode="auto">
                          <a:xfrm>
                            <a:off x="595" y="993"/>
                            <a:ext cx="10906" cy="14856"/>
                            <a:chOff x="595" y="993"/>
                            <a:chExt cx="10906" cy="14856"/>
                          </a:xfrm>
                        </wpg:grpSpPr>
                        <wps:wsp>
                          <wps:cNvPr id="1144" name="AutoShape 8"/>
                          <wps:cNvCnPr>
                            <a:cxnSpLocks noChangeShapeType="1"/>
                          </wps:cNvCnPr>
                          <wps:spPr bwMode="auto">
                            <a:xfrm>
                              <a:off x="1001" y="1722"/>
                              <a:ext cx="833" cy="0"/>
                            </a:xfrm>
                            <a:prstGeom prst="straightConnector1">
                              <a:avLst/>
                            </a:prstGeom>
                            <a:noFill/>
                            <a:ln w="12700">
                              <a:solidFill>
                                <a:srgbClr val="365F9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145" name="AutoShape 9"/>
                          <wps:cNvCnPr>
                            <a:cxnSpLocks noChangeShapeType="1"/>
                          </wps:cNvCnPr>
                          <wps:spPr bwMode="auto">
                            <a:xfrm>
                              <a:off x="925" y="1961"/>
                              <a:ext cx="833" cy="1"/>
                            </a:xfrm>
                            <a:prstGeom prst="straightConnector1">
                              <a:avLst/>
                            </a:prstGeom>
                            <a:noFill/>
                            <a:ln w="9525">
                              <a:solidFill>
                                <a:srgbClr val="365F91"/>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wps:wsp>
                        <wps:wsp>
                          <wps:cNvPr id="1172" name="Text Box 10"/>
                          <wps:cNvSpPr txBox="1">
                            <a:spLocks noChangeArrowheads="1"/>
                          </wps:cNvSpPr>
                          <wps:spPr bwMode="auto">
                            <a:xfrm>
                              <a:off x="1394" y="993"/>
                              <a:ext cx="9395" cy="489"/>
                            </a:xfrm>
                            <a:prstGeom prst="rect">
                              <a:avLst/>
                            </a:prstGeom>
                            <a:solidFill>
                              <a:srgbClr val="8DB3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3278" w:rsidRPr="00B6722C" w:rsidRDefault="00E63278" w:rsidP="00B6722C">
                                <w:pPr>
                                  <w:jc w:val="center"/>
                                  <w:rPr>
                                    <w:rFonts w:ascii="Times New Roman" w:hAnsi="Times New Roman" w:cs="Times New Roman"/>
                                    <w:b/>
                                    <w:color w:val="FFFFFF"/>
                                    <w:sz w:val="24"/>
                                    <w:szCs w:val="24"/>
                                  </w:rPr>
                                </w:pPr>
                                <w:r w:rsidRPr="00B6722C">
                                  <w:rPr>
                                    <w:rFonts w:ascii="Times New Roman" w:hAnsi="Times New Roman" w:cs="Times New Roman"/>
                                    <w:b/>
                                    <w:color w:val="FFFFFF"/>
                                    <w:sz w:val="24"/>
                                    <w:szCs w:val="24"/>
                                  </w:rPr>
                                  <w:t>Організаційна структура міського  управління енергоресурсами та виконання ПДСЕР</w:t>
                                </w:r>
                              </w:p>
                            </w:txbxContent>
                          </wps:txbx>
                          <wps:bodyPr rot="0" vert="horz" wrap="square" lIns="91440" tIns="45720" rIns="91440" bIns="45720" anchor="t" anchorCtr="0" upright="1">
                            <a:noAutofit/>
                          </wps:bodyPr>
                        </wps:wsp>
                        <wps:wsp>
                          <wps:cNvPr id="1173" name="AutoShape 11"/>
                          <wps:cNvSpPr>
                            <a:spLocks noChangeArrowheads="1"/>
                          </wps:cNvSpPr>
                          <wps:spPr bwMode="auto">
                            <a:xfrm>
                              <a:off x="1089" y="11385"/>
                              <a:ext cx="590" cy="586"/>
                            </a:xfrm>
                            <a:prstGeom prst="flowChartConnector">
                              <a:avLst/>
                            </a:prstGeom>
                            <a:solidFill>
                              <a:srgbClr val="B8CCE4"/>
                            </a:solidFill>
                            <a:ln w="19050">
                              <a:solidFill>
                                <a:srgbClr val="365F91"/>
                              </a:solidFill>
                              <a:round/>
                              <a:headEnd/>
                              <a:tailEnd/>
                            </a:ln>
                          </wps:spPr>
                          <wps:txbx>
                            <w:txbxContent>
                              <w:p w:rsidR="00E63278" w:rsidRDefault="00E63278" w:rsidP="00F36D83">
                                <w:pPr>
                                  <w:rPr>
                                    <w:rFonts w:ascii="Times New Roman" w:hAnsi="Times New Roman" w:cs="Times New Roman"/>
                                    <w:color w:val="FFFFFF"/>
                                    <w:szCs w:val="24"/>
                                  </w:rPr>
                                </w:pPr>
                                <w:r>
                                  <w:rPr>
                                    <w:rFonts w:ascii="Times New Roman" w:hAnsi="Times New Roman" w:cs="Times New Roman"/>
                                    <w:color w:val="FFFFFF"/>
                                    <w:szCs w:val="24"/>
                                  </w:rPr>
                                  <w:t>1</w:t>
                                </w:r>
                              </w:p>
                            </w:txbxContent>
                          </wps:txbx>
                          <wps:bodyPr rot="0" vert="horz" wrap="square" lIns="91440" tIns="45720" rIns="91440" bIns="45720" anchor="t" anchorCtr="0" upright="1">
                            <a:noAutofit/>
                          </wps:bodyPr>
                        </wps:wsp>
                        <wps:wsp>
                          <wps:cNvPr id="1177" name="AutoShape 12"/>
                          <wps:cNvSpPr>
                            <a:spLocks noChangeArrowheads="1"/>
                          </wps:cNvSpPr>
                          <wps:spPr bwMode="auto">
                            <a:xfrm>
                              <a:off x="1089" y="12555"/>
                              <a:ext cx="591" cy="570"/>
                            </a:xfrm>
                            <a:prstGeom prst="flowChartConnector">
                              <a:avLst/>
                            </a:prstGeom>
                            <a:solidFill>
                              <a:srgbClr val="D8D8D8"/>
                            </a:solidFill>
                            <a:ln w="19050">
                              <a:solidFill>
                                <a:srgbClr val="7F7F7F"/>
                              </a:solidFill>
                              <a:round/>
                              <a:headEnd/>
                              <a:tailEnd/>
                            </a:ln>
                          </wps:spPr>
                          <wps:txbx>
                            <w:txbxContent>
                              <w:p w:rsidR="00E63278" w:rsidRDefault="00E63278" w:rsidP="00F36D83">
                                <w:pPr>
                                  <w:rPr>
                                    <w:rFonts w:ascii="Times New Roman" w:hAnsi="Times New Roman" w:cs="Times New Roman"/>
                                    <w:color w:val="FFFFFF"/>
                                    <w:szCs w:val="24"/>
                                  </w:rPr>
                                </w:pPr>
                                <w:r>
                                  <w:rPr>
                                    <w:rFonts w:ascii="Times New Roman" w:hAnsi="Times New Roman" w:cs="Times New Roman"/>
                                    <w:color w:val="FFFFFF"/>
                                    <w:szCs w:val="24"/>
                                  </w:rPr>
                                  <w:t>2</w:t>
                                </w:r>
                              </w:p>
                            </w:txbxContent>
                          </wps:txbx>
                          <wps:bodyPr rot="0" vert="horz" wrap="square" lIns="91440" tIns="45720" rIns="91440" bIns="45720" anchor="t" anchorCtr="0" upright="1">
                            <a:noAutofit/>
                          </wps:bodyPr>
                        </wps:wsp>
                        <wps:wsp>
                          <wps:cNvPr id="1179" name="AutoShape 13"/>
                          <wps:cNvSpPr>
                            <a:spLocks noChangeArrowheads="1"/>
                          </wps:cNvSpPr>
                          <wps:spPr bwMode="auto">
                            <a:xfrm>
                              <a:off x="1042" y="13770"/>
                              <a:ext cx="637" cy="579"/>
                            </a:xfrm>
                            <a:prstGeom prst="flowChartConnector">
                              <a:avLst/>
                            </a:prstGeom>
                            <a:solidFill>
                              <a:srgbClr val="D6E3BC"/>
                            </a:solidFill>
                            <a:ln w="19050">
                              <a:solidFill>
                                <a:srgbClr val="76923C"/>
                              </a:solidFill>
                              <a:round/>
                              <a:headEnd/>
                              <a:tailEnd/>
                            </a:ln>
                          </wps:spPr>
                          <wps:txbx>
                            <w:txbxContent>
                              <w:p w:rsidR="00E63278" w:rsidRDefault="00E63278" w:rsidP="00F36D83">
                                <w:pPr>
                                  <w:rPr>
                                    <w:rFonts w:ascii="Times New Roman" w:hAnsi="Times New Roman" w:cs="Times New Roman"/>
                                    <w:color w:val="FFFFFF"/>
                                    <w:szCs w:val="24"/>
                                  </w:rPr>
                                </w:pPr>
                                <w:r>
                                  <w:rPr>
                                    <w:rFonts w:ascii="Times New Roman" w:hAnsi="Times New Roman" w:cs="Times New Roman"/>
                                    <w:color w:val="FFFFFF"/>
                                    <w:szCs w:val="24"/>
                                  </w:rPr>
                                  <w:t>3</w:t>
                                </w:r>
                              </w:p>
                            </w:txbxContent>
                          </wps:txbx>
                          <wps:bodyPr rot="0" vert="horz" wrap="square" lIns="91440" tIns="45720" rIns="91440" bIns="45720" anchor="t" anchorCtr="0" upright="1">
                            <a:noAutofit/>
                          </wps:bodyPr>
                        </wps:wsp>
                        <wps:wsp>
                          <wps:cNvPr id="1180" name="AutoShape 14"/>
                          <wps:cNvSpPr>
                            <a:spLocks noChangeArrowheads="1"/>
                          </wps:cNvSpPr>
                          <wps:spPr bwMode="auto">
                            <a:xfrm>
                              <a:off x="1042" y="14934"/>
                              <a:ext cx="637" cy="555"/>
                            </a:xfrm>
                            <a:prstGeom prst="flowChartConnector">
                              <a:avLst/>
                            </a:prstGeom>
                            <a:solidFill>
                              <a:srgbClr val="C4BC96"/>
                            </a:solidFill>
                            <a:ln w="19050">
                              <a:solidFill>
                                <a:srgbClr val="484329"/>
                              </a:solidFill>
                              <a:round/>
                              <a:headEnd/>
                              <a:tailEnd/>
                            </a:ln>
                          </wps:spPr>
                          <wps:txbx>
                            <w:txbxContent>
                              <w:p w:rsidR="00E63278" w:rsidRDefault="00E63278" w:rsidP="00F36D83">
                                <w:pPr>
                                  <w:rPr>
                                    <w:rFonts w:ascii="Times New Roman" w:hAnsi="Times New Roman" w:cs="Times New Roman"/>
                                    <w:color w:val="FFFFFF"/>
                                    <w:szCs w:val="24"/>
                                  </w:rPr>
                                </w:pPr>
                                <w:r>
                                  <w:rPr>
                                    <w:rFonts w:ascii="Times New Roman" w:hAnsi="Times New Roman" w:cs="Times New Roman"/>
                                    <w:color w:val="FFFFFF"/>
                                    <w:szCs w:val="24"/>
                                  </w:rPr>
                                  <w:t>4</w:t>
                                </w:r>
                              </w:p>
                            </w:txbxContent>
                          </wps:txbx>
                          <wps:bodyPr rot="0" vert="horz" wrap="square" lIns="91440" tIns="45720" rIns="91440" bIns="45720" anchor="t" anchorCtr="0" upright="1">
                            <a:noAutofit/>
                          </wps:bodyPr>
                        </wps:wsp>
                        <wps:wsp>
                          <wps:cNvPr id="1183" name="Text Box 15"/>
                          <wps:cNvSpPr txBox="1">
                            <a:spLocks noChangeArrowheads="1"/>
                          </wps:cNvSpPr>
                          <wps:spPr bwMode="auto">
                            <a:xfrm>
                              <a:off x="1920" y="11064"/>
                              <a:ext cx="8400" cy="1080"/>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3278" w:rsidRDefault="00E63278" w:rsidP="00F36D83">
                                <w:pPr>
                                  <w:spacing w:after="0"/>
                                  <w:rPr>
                                    <w:rFonts w:ascii="Times New Roman" w:hAnsi="Times New Roman" w:cs="Times New Roman"/>
                                    <w:b/>
                                    <w:sz w:val="17"/>
                                    <w:szCs w:val="17"/>
                                  </w:rPr>
                                </w:pPr>
                                <w:r>
                                  <w:rPr>
                                    <w:rFonts w:ascii="Times New Roman" w:hAnsi="Times New Roman" w:cs="Times New Roman"/>
                                    <w:b/>
                                    <w:sz w:val="17"/>
                                    <w:szCs w:val="17"/>
                                  </w:rPr>
                                  <w:t>Ефективне споживання енергоресурсів</w:t>
                                </w:r>
                              </w:p>
                              <w:p w:rsidR="00E63278" w:rsidRDefault="00E63278" w:rsidP="00F36D83">
                                <w:pPr>
                                  <w:pStyle w:val="a3"/>
                                  <w:numPr>
                                    <w:ilvl w:val="0"/>
                                    <w:numId w:val="28"/>
                                  </w:numPr>
                                  <w:spacing w:after="0" w:line="252" w:lineRule="auto"/>
                                  <w:rPr>
                                    <w:rFonts w:ascii="Times New Roman" w:hAnsi="Times New Roman" w:cs="Times New Roman"/>
                                    <w:sz w:val="17"/>
                                    <w:szCs w:val="17"/>
                                  </w:rPr>
                                </w:pPr>
                                <w:r>
                                  <w:rPr>
                                    <w:rFonts w:ascii="Times New Roman" w:hAnsi="Times New Roman" w:cs="Times New Roman"/>
                                    <w:sz w:val="17"/>
                                    <w:szCs w:val="17"/>
                                  </w:rPr>
                                  <w:t>Енергетична паспортизація</w:t>
                                </w:r>
                              </w:p>
                              <w:p w:rsidR="00E63278" w:rsidRDefault="00E63278" w:rsidP="00F36D83">
                                <w:pPr>
                                  <w:pStyle w:val="a3"/>
                                  <w:numPr>
                                    <w:ilvl w:val="0"/>
                                    <w:numId w:val="28"/>
                                  </w:numPr>
                                  <w:spacing w:after="0" w:line="252" w:lineRule="auto"/>
                                  <w:rPr>
                                    <w:rFonts w:ascii="Times New Roman" w:hAnsi="Times New Roman" w:cs="Times New Roman"/>
                                    <w:sz w:val="17"/>
                                    <w:szCs w:val="17"/>
                                  </w:rPr>
                                </w:pPr>
                                <w:proofErr w:type="spellStart"/>
                                <w:r>
                                  <w:rPr>
                                    <w:rFonts w:ascii="Times New Roman" w:hAnsi="Times New Roman" w:cs="Times New Roman"/>
                                    <w:sz w:val="17"/>
                                    <w:szCs w:val="17"/>
                                  </w:rPr>
                                  <w:t>Енергомоніторинг</w:t>
                                </w:r>
                                <w:proofErr w:type="spellEnd"/>
                              </w:p>
                              <w:p w:rsidR="00E63278" w:rsidRDefault="00E63278" w:rsidP="00F36D83">
                                <w:pPr>
                                  <w:pStyle w:val="a3"/>
                                  <w:numPr>
                                    <w:ilvl w:val="0"/>
                                    <w:numId w:val="28"/>
                                  </w:numPr>
                                  <w:spacing w:after="0" w:line="252" w:lineRule="auto"/>
                                  <w:rPr>
                                    <w:rFonts w:ascii="Times New Roman" w:hAnsi="Times New Roman" w:cs="Times New Roman"/>
                                    <w:sz w:val="17"/>
                                    <w:szCs w:val="17"/>
                                  </w:rPr>
                                </w:pPr>
                                <w:proofErr w:type="spellStart"/>
                                <w:r>
                                  <w:rPr>
                                    <w:rFonts w:ascii="Times New Roman" w:hAnsi="Times New Roman" w:cs="Times New Roman"/>
                                    <w:sz w:val="17"/>
                                    <w:szCs w:val="17"/>
                                  </w:rPr>
                                  <w:t>Енергоаудити</w:t>
                                </w:r>
                                <w:proofErr w:type="spellEnd"/>
                                <w:r>
                                  <w:rPr>
                                    <w:rFonts w:ascii="Times New Roman" w:hAnsi="Times New Roman" w:cs="Times New Roman"/>
                                    <w:sz w:val="17"/>
                                    <w:szCs w:val="17"/>
                                  </w:rPr>
                                  <w:t xml:space="preserve"> та </w:t>
                                </w:r>
                                <w:proofErr w:type="spellStart"/>
                                <w:r>
                                  <w:rPr>
                                    <w:rFonts w:ascii="Times New Roman" w:hAnsi="Times New Roman" w:cs="Times New Roman"/>
                                    <w:sz w:val="17"/>
                                    <w:szCs w:val="17"/>
                                  </w:rPr>
                                  <w:t>енергосканування</w:t>
                                </w:r>
                                <w:proofErr w:type="spellEnd"/>
                              </w:p>
                              <w:p w:rsidR="00E63278" w:rsidRDefault="00E63278" w:rsidP="00F36D83">
                                <w:pPr>
                                  <w:rPr>
                                    <w:rFonts w:ascii="Times New Roman" w:hAnsi="Times New Roman" w:cs="Times New Roman"/>
                                    <w:sz w:val="17"/>
                                    <w:szCs w:val="17"/>
                                  </w:rPr>
                                </w:pPr>
                              </w:p>
                            </w:txbxContent>
                          </wps:txbx>
                          <wps:bodyPr rot="0" vert="horz" wrap="square" lIns="91440" tIns="45720" rIns="91440" bIns="45720" anchor="t" anchorCtr="0" upright="1">
                            <a:noAutofit/>
                          </wps:bodyPr>
                        </wps:wsp>
                        <wps:wsp>
                          <wps:cNvPr id="115" name="Text Box 16"/>
                          <wps:cNvSpPr txBox="1">
                            <a:spLocks noChangeArrowheads="1"/>
                          </wps:cNvSpPr>
                          <wps:spPr bwMode="auto">
                            <a:xfrm>
                              <a:off x="1920" y="12249"/>
                              <a:ext cx="8400" cy="111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3278" w:rsidRDefault="00E63278" w:rsidP="00F36D83">
                                <w:pPr>
                                  <w:spacing w:after="0"/>
                                  <w:rPr>
                                    <w:rFonts w:ascii="Times New Roman" w:hAnsi="Times New Roman" w:cs="Times New Roman"/>
                                    <w:b/>
                                    <w:sz w:val="17"/>
                                    <w:szCs w:val="17"/>
                                  </w:rPr>
                                </w:pPr>
                                <w:r>
                                  <w:rPr>
                                    <w:rFonts w:ascii="Times New Roman" w:hAnsi="Times New Roman" w:cs="Times New Roman"/>
                                    <w:b/>
                                    <w:sz w:val="17"/>
                                    <w:szCs w:val="17"/>
                                  </w:rPr>
                                  <w:t>Ефективне забезпечення енергоресурсами</w:t>
                                </w:r>
                              </w:p>
                              <w:p w:rsidR="00E63278" w:rsidRDefault="00E63278" w:rsidP="00F36D83">
                                <w:pPr>
                                  <w:pStyle w:val="a3"/>
                                  <w:numPr>
                                    <w:ilvl w:val="0"/>
                                    <w:numId w:val="29"/>
                                  </w:numPr>
                                  <w:spacing w:after="0"/>
                                  <w:rPr>
                                    <w:rFonts w:ascii="Times New Roman" w:hAnsi="Times New Roman" w:cs="Times New Roman"/>
                                    <w:b/>
                                    <w:sz w:val="17"/>
                                    <w:szCs w:val="17"/>
                                  </w:rPr>
                                </w:pPr>
                                <w:r>
                                  <w:rPr>
                                    <w:rFonts w:ascii="Times New Roman" w:hAnsi="Times New Roman" w:cs="Times New Roman"/>
                                    <w:sz w:val="17"/>
                                    <w:szCs w:val="17"/>
                                  </w:rPr>
                                  <w:t>Укладання договорів на енергопостачання</w:t>
                                </w:r>
                              </w:p>
                              <w:p w:rsidR="00E63278" w:rsidRDefault="00E63278" w:rsidP="00F36D83">
                                <w:pPr>
                                  <w:pStyle w:val="a3"/>
                                  <w:numPr>
                                    <w:ilvl w:val="0"/>
                                    <w:numId w:val="29"/>
                                  </w:numPr>
                                  <w:spacing w:after="0"/>
                                  <w:rPr>
                                    <w:rFonts w:ascii="Times New Roman" w:hAnsi="Times New Roman" w:cs="Times New Roman"/>
                                    <w:b/>
                                    <w:sz w:val="17"/>
                                    <w:szCs w:val="17"/>
                                  </w:rPr>
                                </w:pPr>
                                <w:r>
                                  <w:rPr>
                                    <w:rFonts w:ascii="Times New Roman" w:hAnsi="Times New Roman" w:cs="Times New Roman"/>
                                    <w:sz w:val="17"/>
                                    <w:szCs w:val="17"/>
                                  </w:rPr>
                                  <w:t>Розрахунки та проведення платежів по договорах</w:t>
                                </w:r>
                              </w:p>
                              <w:p w:rsidR="00E63278" w:rsidRDefault="00E63278" w:rsidP="00F36D83">
                                <w:pPr>
                                  <w:pStyle w:val="a3"/>
                                  <w:numPr>
                                    <w:ilvl w:val="0"/>
                                    <w:numId w:val="29"/>
                                  </w:numPr>
                                  <w:spacing w:after="0"/>
                                  <w:rPr>
                                    <w:rFonts w:ascii="Times New Roman" w:hAnsi="Times New Roman" w:cs="Times New Roman"/>
                                    <w:b/>
                                    <w:sz w:val="17"/>
                                    <w:szCs w:val="17"/>
                                  </w:rPr>
                                </w:pPr>
                                <w:r>
                                  <w:rPr>
                                    <w:rFonts w:ascii="Times New Roman" w:hAnsi="Times New Roman" w:cs="Times New Roman"/>
                                    <w:sz w:val="17"/>
                                    <w:szCs w:val="17"/>
                                  </w:rPr>
                                  <w:t>Контроль якості та оптимізація послуг</w:t>
                                </w:r>
                              </w:p>
                              <w:p w:rsidR="00E63278" w:rsidRDefault="00E63278" w:rsidP="00F36D83">
                                <w:pPr>
                                  <w:rPr>
                                    <w:rFonts w:ascii="Times New Roman" w:hAnsi="Times New Roman" w:cs="Times New Roman"/>
                                  </w:rPr>
                                </w:pPr>
                              </w:p>
                            </w:txbxContent>
                          </wps:txbx>
                          <wps:bodyPr rot="0" vert="horz" wrap="square" lIns="91440" tIns="45720" rIns="91440" bIns="45720" anchor="t" anchorCtr="0" upright="1">
                            <a:noAutofit/>
                          </wps:bodyPr>
                        </wps:wsp>
                        <wps:wsp>
                          <wps:cNvPr id="117" name="Text Box 17"/>
                          <wps:cNvSpPr txBox="1">
                            <a:spLocks noChangeArrowheads="1"/>
                          </wps:cNvSpPr>
                          <wps:spPr bwMode="auto">
                            <a:xfrm>
                              <a:off x="1920" y="13480"/>
                              <a:ext cx="8400" cy="1095"/>
                            </a:xfrm>
                            <a:prstGeom prst="rect">
                              <a:avLst/>
                            </a:prstGeom>
                            <a:solidFill>
                              <a:srgbClr val="D6E3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3278" w:rsidRDefault="00E63278" w:rsidP="00F36D83">
                                <w:pPr>
                                  <w:spacing w:after="0"/>
                                  <w:rPr>
                                    <w:rFonts w:ascii="Times New Roman" w:hAnsi="Times New Roman" w:cs="Times New Roman"/>
                                    <w:b/>
                                    <w:sz w:val="17"/>
                                    <w:szCs w:val="17"/>
                                  </w:rPr>
                                </w:pPr>
                                <w:r>
                                  <w:rPr>
                                    <w:rFonts w:ascii="Times New Roman" w:hAnsi="Times New Roman" w:cs="Times New Roman"/>
                                    <w:b/>
                                    <w:sz w:val="17"/>
                                    <w:szCs w:val="17"/>
                                  </w:rPr>
                                  <w:t>Інвестиційна діяльність</w:t>
                                </w:r>
                              </w:p>
                              <w:p w:rsidR="00E63278" w:rsidRDefault="00E63278" w:rsidP="00F36D83">
                                <w:pPr>
                                  <w:pStyle w:val="a3"/>
                                  <w:numPr>
                                    <w:ilvl w:val="0"/>
                                    <w:numId w:val="30"/>
                                  </w:numPr>
                                  <w:spacing w:after="0" w:line="252" w:lineRule="auto"/>
                                  <w:rPr>
                                    <w:rFonts w:ascii="Times New Roman" w:hAnsi="Times New Roman" w:cs="Times New Roman"/>
                                    <w:sz w:val="17"/>
                                    <w:szCs w:val="17"/>
                                  </w:rPr>
                                </w:pPr>
                                <w:r>
                                  <w:rPr>
                                    <w:rFonts w:ascii="Times New Roman" w:hAnsi="Times New Roman" w:cs="Times New Roman"/>
                                    <w:sz w:val="17"/>
                                    <w:szCs w:val="17"/>
                                  </w:rPr>
                                  <w:t>Розробка програм з енергозбереження та енергоефективності</w:t>
                                </w:r>
                              </w:p>
                              <w:p w:rsidR="00E63278" w:rsidRDefault="00E63278" w:rsidP="00F36D83">
                                <w:pPr>
                                  <w:pStyle w:val="a3"/>
                                  <w:numPr>
                                    <w:ilvl w:val="0"/>
                                    <w:numId w:val="30"/>
                                  </w:numPr>
                                  <w:spacing w:after="0" w:line="252" w:lineRule="auto"/>
                                  <w:rPr>
                                    <w:rFonts w:ascii="Times New Roman" w:hAnsi="Times New Roman" w:cs="Times New Roman"/>
                                    <w:sz w:val="17"/>
                                    <w:szCs w:val="17"/>
                                  </w:rPr>
                                </w:pPr>
                                <w:r>
                                  <w:rPr>
                                    <w:rFonts w:ascii="Times New Roman" w:hAnsi="Times New Roman" w:cs="Times New Roman"/>
                                    <w:sz w:val="17"/>
                                    <w:szCs w:val="17"/>
                                  </w:rPr>
                                  <w:t>ТЕО проектів</w:t>
                                </w:r>
                              </w:p>
                              <w:p w:rsidR="00E63278" w:rsidRDefault="00E63278" w:rsidP="00F36D83">
                                <w:pPr>
                                  <w:pStyle w:val="a3"/>
                                  <w:numPr>
                                    <w:ilvl w:val="0"/>
                                    <w:numId w:val="30"/>
                                  </w:numPr>
                                  <w:spacing w:after="0" w:line="252" w:lineRule="auto"/>
                                  <w:rPr>
                                    <w:rFonts w:ascii="Times New Roman" w:hAnsi="Times New Roman" w:cs="Times New Roman"/>
                                    <w:sz w:val="17"/>
                                    <w:szCs w:val="17"/>
                                  </w:rPr>
                                </w:pPr>
                                <w:r>
                                  <w:rPr>
                                    <w:rFonts w:ascii="Times New Roman" w:hAnsi="Times New Roman" w:cs="Times New Roman"/>
                                    <w:sz w:val="17"/>
                                    <w:szCs w:val="17"/>
                                  </w:rPr>
                                  <w:t>Проведення тендерів, підписання контрактів</w:t>
                                </w:r>
                              </w:p>
                              <w:p w:rsidR="00E63278" w:rsidRDefault="00E63278" w:rsidP="00F36D83">
                                <w:pPr>
                                  <w:rPr>
                                    <w:rFonts w:ascii="Times New Roman" w:hAnsi="Times New Roman" w:cs="Times New Roman"/>
                                    <w:sz w:val="17"/>
                                    <w:szCs w:val="17"/>
                                  </w:rPr>
                                </w:pPr>
                              </w:p>
                            </w:txbxContent>
                          </wps:txbx>
                          <wps:bodyPr rot="0" vert="horz" wrap="square" lIns="91440" tIns="45720" rIns="91440" bIns="45720" anchor="t" anchorCtr="0" upright="1">
                            <a:noAutofit/>
                          </wps:bodyPr>
                        </wps:wsp>
                        <wps:wsp>
                          <wps:cNvPr id="125" name="Text Box 18"/>
                          <wps:cNvSpPr txBox="1">
                            <a:spLocks noChangeArrowheads="1"/>
                          </wps:cNvSpPr>
                          <wps:spPr bwMode="auto">
                            <a:xfrm>
                              <a:off x="1920" y="14709"/>
                              <a:ext cx="8400" cy="1140"/>
                            </a:xfrm>
                            <a:prstGeom prst="rect">
                              <a:avLst/>
                            </a:prstGeom>
                            <a:solidFill>
                              <a:srgbClr val="C4BC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3278" w:rsidRDefault="00E63278" w:rsidP="00F36D83">
                                <w:pPr>
                                  <w:spacing w:after="0"/>
                                  <w:rPr>
                                    <w:rFonts w:ascii="Times New Roman" w:hAnsi="Times New Roman" w:cs="Times New Roman"/>
                                    <w:b/>
                                    <w:sz w:val="17"/>
                                    <w:szCs w:val="17"/>
                                  </w:rPr>
                                </w:pPr>
                                <w:r>
                                  <w:rPr>
                                    <w:rFonts w:ascii="Times New Roman" w:hAnsi="Times New Roman" w:cs="Times New Roman"/>
                                    <w:b/>
                                    <w:sz w:val="17"/>
                                    <w:szCs w:val="17"/>
                                  </w:rPr>
                                  <w:t>Залучення коштів</w:t>
                                </w:r>
                              </w:p>
                              <w:p w:rsidR="00E63278" w:rsidRDefault="00E63278" w:rsidP="00F36D83">
                                <w:pPr>
                                  <w:pStyle w:val="a3"/>
                                  <w:numPr>
                                    <w:ilvl w:val="0"/>
                                    <w:numId w:val="31"/>
                                  </w:numPr>
                                  <w:spacing w:after="0"/>
                                  <w:ind w:left="567" w:hanging="207"/>
                                  <w:rPr>
                                    <w:rFonts w:ascii="Times New Roman" w:hAnsi="Times New Roman" w:cs="Times New Roman"/>
                                    <w:sz w:val="17"/>
                                    <w:szCs w:val="17"/>
                                  </w:rPr>
                                </w:pPr>
                                <w:r>
                                  <w:rPr>
                                    <w:rFonts w:ascii="Times New Roman" w:hAnsi="Times New Roman" w:cs="Times New Roman"/>
                                    <w:sz w:val="17"/>
                                    <w:szCs w:val="17"/>
                                  </w:rPr>
                                  <w:t>Розробка бізнес-планів та інвестиційних проектів</w:t>
                                </w:r>
                              </w:p>
                              <w:p w:rsidR="00E63278" w:rsidRDefault="00E63278" w:rsidP="00F36D83">
                                <w:pPr>
                                  <w:pStyle w:val="a3"/>
                                  <w:numPr>
                                    <w:ilvl w:val="0"/>
                                    <w:numId w:val="31"/>
                                  </w:numPr>
                                  <w:spacing w:after="0"/>
                                  <w:ind w:left="567" w:hanging="207"/>
                                  <w:rPr>
                                    <w:rFonts w:ascii="Times New Roman" w:hAnsi="Times New Roman" w:cs="Times New Roman"/>
                                    <w:sz w:val="17"/>
                                    <w:szCs w:val="17"/>
                                  </w:rPr>
                                </w:pPr>
                                <w:r>
                                  <w:rPr>
                                    <w:rFonts w:ascii="Times New Roman" w:hAnsi="Times New Roman" w:cs="Times New Roman"/>
                                    <w:sz w:val="17"/>
                                    <w:szCs w:val="17"/>
                                  </w:rPr>
                                  <w:t>Інвестиційний аналіз</w:t>
                                </w:r>
                              </w:p>
                              <w:p w:rsidR="00E63278" w:rsidRDefault="00E63278" w:rsidP="00F36D83">
                                <w:pPr>
                                  <w:pStyle w:val="a3"/>
                                  <w:numPr>
                                    <w:ilvl w:val="0"/>
                                    <w:numId w:val="31"/>
                                  </w:numPr>
                                  <w:spacing w:after="0"/>
                                  <w:ind w:left="567" w:hanging="207"/>
                                  <w:rPr>
                                    <w:rFonts w:ascii="Times New Roman" w:hAnsi="Times New Roman" w:cs="Times New Roman"/>
                                    <w:sz w:val="17"/>
                                    <w:szCs w:val="17"/>
                                  </w:rPr>
                                </w:pPr>
                                <w:r>
                                  <w:rPr>
                                    <w:rFonts w:ascii="Times New Roman" w:hAnsi="Times New Roman" w:cs="Times New Roman"/>
                                    <w:sz w:val="17"/>
                                    <w:szCs w:val="17"/>
                                  </w:rPr>
                                  <w:t>Управління фінансовими потоками</w:t>
                                </w:r>
                              </w:p>
                              <w:p w:rsidR="00E63278" w:rsidRDefault="00E63278" w:rsidP="00F36D83">
                                <w:pPr>
                                  <w:rPr>
                                    <w:rFonts w:ascii="Times New Roman" w:hAnsi="Times New Roman" w:cs="Times New Roman"/>
                                  </w:rPr>
                                </w:pPr>
                              </w:p>
                            </w:txbxContent>
                          </wps:txbx>
                          <wps:bodyPr rot="0" vert="horz" wrap="square" lIns="91440" tIns="45720" rIns="91440" bIns="45720" anchor="t" anchorCtr="0" upright="1">
                            <a:noAutofit/>
                          </wps:bodyPr>
                        </wps:wsp>
                        <wpg:grpSp>
                          <wpg:cNvPr id="127" name="Group 19"/>
                          <wpg:cNvGrpSpPr>
                            <a:grpSpLocks/>
                          </wpg:cNvGrpSpPr>
                          <wpg:grpSpPr bwMode="auto">
                            <a:xfrm>
                              <a:off x="595" y="1482"/>
                              <a:ext cx="10906" cy="8993"/>
                              <a:chOff x="595" y="1482"/>
                              <a:chExt cx="10906" cy="8993"/>
                            </a:xfrm>
                          </wpg:grpSpPr>
                          <wps:wsp>
                            <wps:cNvPr id="1184" name="AutoShape 20"/>
                            <wps:cNvCnPr>
                              <a:cxnSpLocks noChangeShapeType="1"/>
                            </wps:cNvCnPr>
                            <wps:spPr bwMode="auto">
                              <a:xfrm>
                                <a:off x="3481" y="8960"/>
                                <a:ext cx="4365" cy="1"/>
                              </a:xfrm>
                              <a:prstGeom prst="straightConnector1">
                                <a:avLst/>
                              </a:prstGeom>
                              <a:noFill/>
                              <a:ln w="9525">
                                <a:solidFill>
                                  <a:srgbClr val="365F91"/>
                                </a:solidFill>
                                <a:round/>
                                <a:headEnd/>
                                <a:tailEnd/>
                              </a:ln>
                              <a:extLst>
                                <a:ext uri="{909E8E84-426E-40DD-AFC4-6F175D3DCCD1}">
                                  <a14:hiddenFill xmlns:a14="http://schemas.microsoft.com/office/drawing/2010/main">
                                    <a:noFill/>
                                  </a14:hiddenFill>
                                </a:ext>
                              </a:extLst>
                            </wps:spPr>
                            <wps:bodyPr/>
                          </wps:wsp>
                          <wpg:grpSp>
                            <wpg:cNvPr id="1185" name="Group 21"/>
                            <wpg:cNvGrpSpPr>
                              <a:grpSpLocks/>
                            </wpg:cNvGrpSpPr>
                            <wpg:grpSpPr bwMode="auto">
                              <a:xfrm>
                                <a:off x="595" y="1482"/>
                                <a:ext cx="10906" cy="8993"/>
                                <a:chOff x="595" y="1482"/>
                                <a:chExt cx="10906" cy="8993"/>
                              </a:xfrm>
                            </wpg:grpSpPr>
                            <wps:wsp>
                              <wps:cNvPr id="1186" name="AutoShape 22"/>
                              <wps:cNvCnPr>
                                <a:cxnSpLocks noChangeShapeType="1"/>
                              </wps:cNvCnPr>
                              <wps:spPr bwMode="auto">
                                <a:xfrm>
                                  <a:off x="9330" y="10044"/>
                                  <a:ext cx="375" cy="0"/>
                                </a:xfrm>
                                <a:prstGeom prst="straightConnector1">
                                  <a:avLst/>
                                </a:prstGeom>
                                <a:noFill/>
                                <a:ln w="12700">
                                  <a:solidFill>
                                    <a:srgbClr val="76923C"/>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187" name="AutoShape 23"/>
                              <wps:cNvCnPr>
                                <a:cxnSpLocks noChangeShapeType="1"/>
                              </wps:cNvCnPr>
                              <wps:spPr bwMode="auto">
                                <a:xfrm>
                                  <a:off x="4053" y="8700"/>
                                  <a:ext cx="4422" cy="0"/>
                                </a:xfrm>
                                <a:prstGeom prst="straightConnector1">
                                  <a:avLst/>
                                </a:prstGeom>
                                <a:noFill/>
                                <a:ln w="12700">
                                  <a:solidFill>
                                    <a:srgbClr val="76923C"/>
                                  </a:solidFill>
                                  <a:prstDash val="lgDash"/>
                                  <a:round/>
                                  <a:headEnd/>
                                  <a:tailEnd/>
                                </a:ln>
                                <a:extLst>
                                  <a:ext uri="{909E8E84-426E-40DD-AFC4-6F175D3DCCD1}">
                                    <a14:hiddenFill xmlns:a14="http://schemas.microsoft.com/office/drawing/2010/main">
                                      <a:noFill/>
                                    </a14:hiddenFill>
                                  </a:ext>
                                </a:extLst>
                              </wps:spPr>
                              <wps:bodyPr/>
                            </wps:wsp>
                            <wps:wsp>
                              <wps:cNvPr id="1188" name="AutoShape 24"/>
                              <wps:cNvCnPr>
                                <a:cxnSpLocks noChangeShapeType="1"/>
                              </wps:cNvCnPr>
                              <wps:spPr bwMode="auto">
                                <a:xfrm flipH="1">
                                  <a:off x="2585" y="5954"/>
                                  <a:ext cx="24" cy="3660"/>
                                </a:xfrm>
                                <a:prstGeom prst="straightConnector1">
                                  <a:avLst/>
                                </a:prstGeom>
                                <a:noFill/>
                                <a:ln w="12700">
                                  <a:solidFill>
                                    <a:srgbClr val="484329"/>
                                  </a:solidFill>
                                  <a:prstDash val="lgDash"/>
                                  <a:round/>
                                  <a:headEnd/>
                                  <a:tailEnd/>
                                </a:ln>
                                <a:extLst>
                                  <a:ext uri="{909E8E84-426E-40DD-AFC4-6F175D3DCCD1}">
                                    <a14:hiddenFill xmlns:a14="http://schemas.microsoft.com/office/drawing/2010/main">
                                      <a:noFill/>
                                    </a14:hiddenFill>
                                  </a:ext>
                                </a:extLst>
                              </wps:spPr>
                              <wps:bodyPr/>
                            </wps:wsp>
                            <wps:wsp>
                              <wps:cNvPr id="1189" name="AutoShape 25"/>
                              <wps:cNvCnPr>
                                <a:cxnSpLocks noChangeShapeType="1"/>
                              </wps:cNvCnPr>
                              <wps:spPr bwMode="auto">
                                <a:xfrm>
                                  <a:off x="5818" y="2944"/>
                                  <a:ext cx="0" cy="529"/>
                                </a:xfrm>
                                <a:prstGeom prst="straightConnector1">
                                  <a:avLst/>
                                </a:prstGeom>
                                <a:noFill/>
                                <a:ln w="12700">
                                  <a:solidFill>
                                    <a:srgbClr val="365F91"/>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90" name="AutoShape 26"/>
                              <wps:cNvCnPr>
                                <a:cxnSpLocks noChangeShapeType="1"/>
                              </wps:cNvCnPr>
                              <wps:spPr bwMode="auto">
                                <a:xfrm>
                                  <a:off x="5821" y="4226"/>
                                  <a:ext cx="0" cy="770"/>
                                </a:xfrm>
                                <a:prstGeom prst="straightConnector1">
                                  <a:avLst/>
                                </a:prstGeom>
                                <a:noFill/>
                                <a:ln w="12700">
                                  <a:solidFill>
                                    <a:srgbClr val="365F91"/>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91" name="AutoShape 27"/>
                              <wps:cNvCnPr>
                                <a:cxnSpLocks noChangeShapeType="1"/>
                              </wps:cNvCnPr>
                              <wps:spPr bwMode="auto">
                                <a:xfrm>
                                  <a:off x="6973" y="4226"/>
                                  <a:ext cx="1" cy="770"/>
                                </a:xfrm>
                                <a:prstGeom prst="straightConnector1">
                                  <a:avLst/>
                                </a:prstGeom>
                                <a:noFill/>
                                <a:ln w="12700">
                                  <a:solidFill>
                                    <a:srgbClr val="365F91"/>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92" name="AutoShape 28"/>
                              <wps:cNvCnPr>
                                <a:cxnSpLocks noChangeShapeType="1"/>
                              </wps:cNvCnPr>
                              <wps:spPr bwMode="auto">
                                <a:xfrm>
                                  <a:off x="3480" y="6114"/>
                                  <a:ext cx="1" cy="3134"/>
                                </a:xfrm>
                                <a:prstGeom prst="straightConnector1">
                                  <a:avLst/>
                                </a:prstGeom>
                                <a:noFill/>
                                <a:ln w="12700">
                                  <a:solidFill>
                                    <a:srgbClr val="365F91"/>
                                  </a:solidFill>
                                  <a:round/>
                                  <a:headEnd/>
                                  <a:tailEnd/>
                                </a:ln>
                                <a:extLst>
                                  <a:ext uri="{909E8E84-426E-40DD-AFC4-6F175D3DCCD1}">
                                    <a14:hiddenFill xmlns:a14="http://schemas.microsoft.com/office/drawing/2010/main">
                                      <a:noFill/>
                                    </a14:hiddenFill>
                                  </a:ext>
                                </a:extLst>
                              </wps:spPr>
                              <wps:bodyPr/>
                            </wps:wsp>
                            <wps:wsp>
                              <wps:cNvPr id="1193" name="AutoShape 29"/>
                              <wps:cNvCnPr>
                                <a:cxnSpLocks noChangeShapeType="1"/>
                              </wps:cNvCnPr>
                              <wps:spPr bwMode="auto">
                                <a:xfrm flipH="1">
                                  <a:off x="2219" y="7752"/>
                                  <a:ext cx="389" cy="0"/>
                                </a:xfrm>
                                <a:prstGeom prst="straightConnector1">
                                  <a:avLst/>
                                </a:prstGeom>
                                <a:noFill/>
                                <a:ln w="12700">
                                  <a:solidFill>
                                    <a:srgbClr val="484329"/>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194" name="AutoShape 30"/>
                              <wps:cNvCnPr>
                                <a:cxnSpLocks noChangeShapeType="1"/>
                              </wps:cNvCnPr>
                              <wps:spPr bwMode="auto">
                                <a:xfrm flipH="1">
                                  <a:off x="2196" y="8499"/>
                                  <a:ext cx="389" cy="0"/>
                                </a:xfrm>
                                <a:prstGeom prst="straightConnector1">
                                  <a:avLst/>
                                </a:prstGeom>
                                <a:noFill/>
                                <a:ln w="12700">
                                  <a:solidFill>
                                    <a:srgbClr val="484329"/>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195" name="AutoShape 31"/>
                              <wps:cNvCnPr>
                                <a:cxnSpLocks noChangeShapeType="1"/>
                              </wps:cNvCnPr>
                              <wps:spPr bwMode="auto">
                                <a:xfrm flipH="1">
                                  <a:off x="2227" y="9614"/>
                                  <a:ext cx="358" cy="0"/>
                                </a:xfrm>
                                <a:prstGeom prst="straightConnector1">
                                  <a:avLst/>
                                </a:prstGeom>
                                <a:noFill/>
                                <a:ln w="12700">
                                  <a:solidFill>
                                    <a:srgbClr val="484329"/>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196" name="AutoShape 32"/>
                              <wps:cNvCnPr>
                                <a:cxnSpLocks noChangeShapeType="1"/>
                              </wps:cNvCnPr>
                              <wps:spPr bwMode="auto">
                                <a:xfrm flipH="1">
                                  <a:off x="2196" y="6869"/>
                                  <a:ext cx="389" cy="0"/>
                                </a:xfrm>
                                <a:prstGeom prst="straightConnector1">
                                  <a:avLst/>
                                </a:prstGeom>
                                <a:noFill/>
                                <a:ln w="12700">
                                  <a:solidFill>
                                    <a:srgbClr val="484329"/>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197" name="AutoShape 33"/>
                              <wps:cNvCnPr>
                                <a:cxnSpLocks noChangeShapeType="1"/>
                              </wps:cNvCnPr>
                              <wps:spPr bwMode="auto">
                                <a:xfrm>
                                  <a:off x="2126" y="4996"/>
                                  <a:ext cx="657" cy="0"/>
                                </a:xfrm>
                                <a:prstGeom prst="straightConnector1">
                                  <a:avLst/>
                                </a:prstGeom>
                                <a:noFill/>
                                <a:ln w="12700">
                                  <a:solidFill>
                                    <a:srgbClr val="484329"/>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198" name="AutoShape 34"/>
                              <wps:cNvCnPr>
                                <a:cxnSpLocks noChangeShapeType="1"/>
                              </wps:cNvCnPr>
                              <wps:spPr bwMode="auto">
                                <a:xfrm>
                                  <a:off x="4540" y="5195"/>
                                  <a:ext cx="365" cy="0"/>
                                </a:xfrm>
                                <a:prstGeom prst="straightConnector1">
                                  <a:avLst/>
                                </a:prstGeom>
                                <a:noFill/>
                                <a:ln w="12700">
                                  <a:solidFill>
                                    <a:srgbClr val="484329"/>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199" name="AutoShape 35"/>
                              <wps:cNvCnPr>
                                <a:cxnSpLocks noChangeShapeType="1"/>
                              </wps:cNvCnPr>
                              <wps:spPr bwMode="auto">
                                <a:xfrm>
                                  <a:off x="3480" y="6114"/>
                                  <a:ext cx="1425" cy="0"/>
                                </a:xfrm>
                                <a:prstGeom prst="straightConnector1">
                                  <a:avLst/>
                                </a:prstGeom>
                                <a:noFill/>
                                <a:ln w="9525">
                                  <a:solidFill>
                                    <a:srgbClr val="365F91"/>
                                  </a:solidFill>
                                  <a:round/>
                                  <a:headEnd/>
                                  <a:tailEnd type="triangle" w="med" len="med"/>
                                </a:ln>
                                <a:extLst>
                                  <a:ext uri="{909E8E84-426E-40DD-AFC4-6F175D3DCCD1}">
                                    <a14:hiddenFill xmlns:a14="http://schemas.microsoft.com/office/drawing/2010/main">
                                      <a:noFill/>
                                    </a14:hiddenFill>
                                  </a:ext>
                                </a:extLst>
                              </wps:spPr>
                              <wps:bodyPr/>
                            </wps:wsp>
                            <wps:wsp>
                              <wps:cNvPr id="1200" name="AutoShape 36"/>
                              <wps:cNvCnPr>
                                <a:cxnSpLocks noChangeShapeType="1"/>
                              </wps:cNvCnPr>
                              <wps:spPr bwMode="auto">
                                <a:xfrm flipV="1">
                                  <a:off x="1515" y="9828"/>
                                  <a:ext cx="0" cy="523"/>
                                </a:xfrm>
                                <a:prstGeom prst="straightConnector1">
                                  <a:avLst/>
                                </a:prstGeom>
                                <a:noFill/>
                                <a:ln w="12700">
                                  <a:solidFill>
                                    <a:srgbClr val="365F91"/>
                                  </a:solidFill>
                                  <a:round/>
                                  <a:headEnd/>
                                  <a:tailEnd type="triangle" w="med" len="med"/>
                                </a:ln>
                                <a:extLst>
                                  <a:ext uri="{909E8E84-426E-40DD-AFC4-6F175D3DCCD1}">
                                    <a14:hiddenFill xmlns:a14="http://schemas.microsoft.com/office/drawing/2010/main">
                                      <a:noFill/>
                                    </a14:hiddenFill>
                                  </a:ext>
                                </a:extLst>
                              </wps:spPr>
                              <wps:bodyPr/>
                            </wps:wsp>
                            <wps:wsp>
                              <wps:cNvPr id="1201" name="AutoShape 37"/>
                              <wps:cNvCnPr>
                                <a:cxnSpLocks noChangeShapeType="1"/>
                              </wps:cNvCnPr>
                              <wps:spPr bwMode="auto">
                                <a:xfrm>
                                  <a:off x="1515" y="10351"/>
                                  <a:ext cx="1450" cy="0"/>
                                </a:xfrm>
                                <a:prstGeom prst="straightConnector1">
                                  <a:avLst/>
                                </a:prstGeom>
                                <a:noFill/>
                                <a:ln w="12700">
                                  <a:solidFill>
                                    <a:srgbClr val="365F91"/>
                                  </a:solidFill>
                                  <a:round/>
                                  <a:headEnd/>
                                  <a:tailEnd type="triangle" w="med" len="med"/>
                                </a:ln>
                                <a:extLst>
                                  <a:ext uri="{909E8E84-426E-40DD-AFC4-6F175D3DCCD1}">
                                    <a14:hiddenFill xmlns:a14="http://schemas.microsoft.com/office/drawing/2010/main">
                                      <a:noFill/>
                                    </a14:hiddenFill>
                                  </a:ext>
                                </a:extLst>
                              </wps:spPr>
                              <wps:bodyPr/>
                            </wps:wsp>
                            <wps:wsp>
                              <wps:cNvPr id="1202" name="AutoShape 38"/>
                              <wps:cNvCnPr>
                                <a:cxnSpLocks noChangeShapeType="1"/>
                              </wps:cNvCnPr>
                              <wps:spPr bwMode="auto">
                                <a:xfrm flipH="1">
                                  <a:off x="2219" y="9248"/>
                                  <a:ext cx="1261" cy="0"/>
                                </a:xfrm>
                                <a:prstGeom prst="straightConnector1">
                                  <a:avLst/>
                                </a:prstGeom>
                                <a:noFill/>
                                <a:ln w="9525">
                                  <a:solidFill>
                                    <a:srgbClr val="365F91"/>
                                  </a:solidFill>
                                  <a:round/>
                                  <a:headEnd/>
                                  <a:tailEnd type="triangle" w="med" len="med"/>
                                </a:ln>
                                <a:extLst>
                                  <a:ext uri="{909E8E84-426E-40DD-AFC4-6F175D3DCCD1}">
                                    <a14:hiddenFill xmlns:a14="http://schemas.microsoft.com/office/drawing/2010/main">
                                      <a:noFill/>
                                    </a14:hiddenFill>
                                  </a:ext>
                                </a:extLst>
                              </wps:spPr>
                              <wps:bodyPr/>
                            </wps:wsp>
                            <wps:wsp>
                              <wps:cNvPr id="1203" name="AutoShape 39"/>
                              <wps:cNvCnPr>
                                <a:cxnSpLocks noChangeShapeType="1"/>
                              </wps:cNvCnPr>
                              <wps:spPr bwMode="auto">
                                <a:xfrm>
                                  <a:off x="7845" y="8961"/>
                                  <a:ext cx="0" cy="496"/>
                                </a:xfrm>
                                <a:prstGeom prst="straightConnector1">
                                  <a:avLst/>
                                </a:prstGeom>
                                <a:noFill/>
                                <a:ln w="12700">
                                  <a:solidFill>
                                    <a:srgbClr val="365F91"/>
                                  </a:solidFill>
                                  <a:round/>
                                  <a:headEnd/>
                                  <a:tailEnd type="triangle" w="med" len="med"/>
                                </a:ln>
                                <a:extLst>
                                  <a:ext uri="{909E8E84-426E-40DD-AFC4-6F175D3DCCD1}">
                                    <a14:hiddenFill xmlns:a14="http://schemas.microsoft.com/office/drawing/2010/main">
                                      <a:noFill/>
                                    </a14:hiddenFill>
                                  </a:ext>
                                </a:extLst>
                              </wps:spPr>
                              <wps:bodyPr/>
                            </wps:wsp>
                            <wps:wsp>
                              <wps:cNvPr id="1204" name="AutoShape 40"/>
                              <wps:cNvCnPr>
                                <a:cxnSpLocks noChangeShapeType="1"/>
                              </wps:cNvCnPr>
                              <wps:spPr bwMode="auto">
                                <a:xfrm>
                                  <a:off x="5625" y="8961"/>
                                  <a:ext cx="0" cy="496"/>
                                </a:xfrm>
                                <a:prstGeom prst="straightConnector1">
                                  <a:avLst/>
                                </a:prstGeom>
                                <a:noFill/>
                                <a:ln w="12700">
                                  <a:solidFill>
                                    <a:srgbClr val="365F91"/>
                                  </a:solidFill>
                                  <a:round/>
                                  <a:headEnd/>
                                  <a:tailEnd type="triangle" w="med" len="med"/>
                                </a:ln>
                                <a:extLst>
                                  <a:ext uri="{909E8E84-426E-40DD-AFC4-6F175D3DCCD1}">
                                    <a14:hiddenFill xmlns:a14="http://schemas.microsoft.com/office/drawing/2010/main">
                                      <a:noFill/>
                                    </a14:hiddenFill>
                                  </a:ext>
                                </a:extLst>
                              </wps:spPr>
                              <wps:bodyPr/>
                            </wps:wsp>
                            <wps:wsp>
                              <wps:cNvPr id="1205" name="AutoShape 41"/>
                              <wps:cNvCnPr>
                                <a:cxnSpLocks noChangeShapeType="1"/>
                              </wps:cNvCnPr>
                              <wps:spPr bwMode="auto">
                                <a:xfrm>
                                  <a:off x="9330" y="2877"/>
                                  <a:ext cx="286" cy="0"/>
                                </a:xfrm>
                                <a:prstGeom prst="straightConnector1">
                                  <a:avLst/>
                                </a:prstGeom>
                                <a:noFill/>
                                <a:ln w="12700">
                                  <a:solidFill>
                                    <a:srgbClr val="7F7F7F"/>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206" name="AutoShape 42"/>
                              <wps:cNvCnPr>
                                <a:cxnSpLocks noChangeShapeType="1"/>
                              </wps:cNvCnPr>
                              <wps:spPr bwMode="auto">
                                <a:xfrm>
                                  <a:off x="9327" y="3754"/>
                                  <a:ext cx="301" cy="0"/>
                                </a:xfrm>
                                <a:prstGeom prst="straightConnector1">
                                  <a:avLst/>
                                </a:prstGeom>
                                <a:noFill/>
                                <a:ln w="12700">
                                  <a:solidFill>
                                    <a:srgbClr val="7F7F7F"/>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207" name="AutoShape 43"/>
                              <wps:cNvCnPr>
                                <a:cxnSpLocks noChangeShapeType="1"/>
                              </wps:cNvCnPr>
                              <wps:spPr bwMode="auto">
                                <a:xfrm>
                                  <a:off x="9327" y="4752"/>
                                  <a:ext cx="301" cy="0"/>
                                </a:xfrm>
                                <a:prstGeom prst="straightConnector1">
                                  <a:avLst/>
                                </a:prstGeom>
                                <a:noFill/>
                                <a:ln w="12700">
                                  <a:solidFill>
                                    <a:srgbClr val="7F7F7F"/>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208" name="AutoShape 44"/>
                              <wps:cNvCnPr>
                                <a:cxnSpLocks noChangeShapeType="1"/>
                              </wps:cNvCnPr>
                              <wps:spPr bwMode="auto">
                                <a:xfrm>
                                  <a:off x="9330" y="5694"/>
                                  <a:ext cx="301" cy="0"/>
                                </a:xfrm>
                                <a:prstGeom prst="straightConnector1">
                                  <a:avLst/>
                                </a:prstGeom>
                                <a:noFill/>
                                <a:ln w="12700">
                                  <a:solidFill>
                                    <a:srgbClr val="7F7F7F"/>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209" name="AutoShape 45"/>
                              <wps:cNvCnPr>
                                <a:cxnSpLocks noChangeShapeType="1"/>
                              </wps:cNvCnPr>
                              <wps:spPr bwMode="auto">
                                <a:xfrm flipH="1">
                                  <a:off x="8971" y="5694"/>
                                  <a:ext cx="359" cy="0"/>
                                </a:xfrm>
                                <a:prstGeom prst="straightConnector1">
                                  <a:avLst/>
                                </a:prstGeom>
                                <a:noFill/>
                                <a:ln w="12700">
                                  <a:solidFill>
                                    <a:srgbClr val="7F7F7F"/>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210" name="AutoShape 46"/>
                              <wps:cNvCnPr>
                                <a:cxnSpLocks noChangeShapeType="1"/>
                              </wps:cNvCnPr>
                              <wps:spPr bwMode="auto">
                                <a:xfrm>
                                  <a:off x="9327" y="6869"/>
                                  <a:ext cx="0" cy="3175"/>
                                </a:xfrm>
                                <a:prstGeom prst="straightConnector1">
                                  <a:avLst/>
                                </a:prstGeom>
                                <a:noFill/>
                                <a:ln w="12700">
                                  <a:solidFill>
                                    <a:srgbClr val="76923C"/>
                                  </a:solidFill>
                                  <a:prstDash val="lgDash"/>
                                  <a:round/>
                                  <a:headEnd/>
                                  <a:tailEnd/>
                                </a:ln>
                                <a:extLst>
                                  <a:ext uri="{909E8E84-426E-40DD-AFC4-6F175D3DCCD1}">
                                    <a14:hiddenFill xmlns:a14="http://schemas.microsoft.com/office/drawing/2010/main">
                                      <a:noFill/>
                                    </a14:hiddenFill>
                                  </a:ext>
                                </a:extLst>
                              </wps:spPr>
                              <wps:bodyPr/>
                            </wps:wsp>
                            <wps:wsp>
                              <wps:cNvPr id="1211" name="AutoShape 47"/>
                              <wps:cNvCnPr>
                                <a:cxnSpLocks noChangeShapeType="1"/>
                              </wps:cNvCnPr>
                              <wps:spPr bwMode="auto">
                                <a:xfrm>
                                  <a:off x="9330" y="6869"/>
                                  <a:ext cx="360" cy="0"/>
                                </a:xfrm>
                                <a:prstGeom prst="straightConnector1">
                                  <a:avLst/>
                                </a:prstGeom>
                                <a:noFill/>
                                <a:ln w="12700">
                                  <a:solidFill>
                                    <a:srgbClr val="76923C"/>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212" name="AutoShape 48"/>
                              <wps:cNvCnPr>
                                <a:cxnSpLocks noChangeShapeType="1"/>
                              </wps:cNvCnPr>
                              <wps:spPr bwMode="auto">
                                <a:xfrm>
                                  <a:off x="9330" y="7811"/>
                                  <a:ext cx="375" cy="0"/>
                                </a:xfrm>
                                <a:prstGeom prst="straightConnector1">
                                  <a:avLst/>
                                </a:prstGeom>
                                <a:noFill/>
                                <a:ln w="12700">
                                  <a:solidFill>
                                    <a:srgbClr val="76923C"/>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213" name="AutoShape 49"/>
                              <wps:cNvCnPr>
                                <a:cxnSpLocks noChangeShapeType="1"/>
                              </wps:cNvCnPr>
                              <wps:spPr bwMode="auto">
                                <a:xfrm>
                                  <a:off x="9330" y="9047"/>
                                  <a:ext cx="375" cy="0"/>
                                </a:xfrm>
                                <a:prstGeom prst="straightConnector1">
                                  <a:avLst/>
                                </a:prstGeom>
                                <a:noFill/>
                                <a:ln w="12700">
                                  <a:solidFill>
                                    <a:srgbClr val="76923C"/>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214" name="AutoShape 50"/>
                              <wps:cNvCnPr>
                                <a:cxnSpLocks noChangeShapeType="1"/>
                              </wps:cNvCnPr>
                              <wps:spPr bwMode="auto">
                                <a:xfrm flipH="1">
                                  <a:off x="8868" y="7258"/>
                                  <a:ext cx="459" cy="0"/>
                                </a:xfrm>
                                <a:prstGeom prst="straightConnector1">
                                  <a:avLst/>
                                </a:prstGeom>
                                <a:noFill/>
                                <a:ln w="12700">
                                  <a:solidFill>
                                    <a:srgbClr val="76923C"/>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215" name="AutoShape 51"/>
                              <wps:cNvCnPr>
                                <a:cxnSpLocks noChangeShapeType="1"/>
                              </wps:cNvCnPr>
                              <wps:spPr bwMode="auto">
                                <a:xfrm flipV="1">
                                  <a:off x="5229" y="8024"/>
                                  <a:ext cx="1" cy="676"/>
                                </a:xfrm>
                                <a:prstGeom prst="straightConnector1">
                                  <a:avLst/>
                                </a:prstGeom>
                                <a:noFill/>
                                <a:ln w="12700">
                                  <a:solidFill>
                                    <a:srgbClr val="76923C"/>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216" name="AutoShape 52"/>
                              <wps:cNvCnPr>
                                <a:cxnSpLocks noChangeShapeType="1"/>
                              </wps:cNvCnPr>
                              <wps:spPr bwMode="auto">
                                <a:xfrm>
                                  <a:off x="8475" y="8738"/>
                                  <a:ext cx="0" cy="699"/>
                                </a:xfrm>
                                <a:prstGeom prst="straightConnector1">
                                  <a:avLst/>
                                </a:prstGeom>
                                <a:noFill/>
                                <a:ln w="12700">
                                  <a:solidFill>
                                    <a:srgbClr val="76923C"/>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217" name="AutoShape 53"/>
                              <wps:cNvCnPr>
                                <a:cxnSpLocks noChangeShapeType="1"/>
                              </wps:cNvCnPr>
                              <wps:spPr bwMode="auto">
                                <a:xfrm>
                                  <a:off x="4053" y="8700"/>
                                  <a:ext cx="0" cy="737"/>
                                </a:xfrm>
                                <a:prstGeom prst="straightConnector1">
                                  <a:avLst/>
                                </a:prstGeom>
                                <a:noFill/>
                                <a:ln w="12700">
                                  <a:solidFill>
                                    <a:srgbClr val="76923C"/>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218" name="AutoShape 54"/>
                              <wps:cNvCnPr>
                                <a:cxnSpLocks noChangeShapeType="1"/>
                              </wps:cNvCnPr>
                              <wps:spPr bwMode="auto">
                                <a:xfrm>
                                  <a:off x="5340" y="6357"/>
                                  <a:ext cx="15" cy="444"/>
                                </a:xfrm>
                                <a:prstGeom prst="straightConnector1">
                                  <a:avLst/>
                                </a:prstGeom>
                                <a:noFill/>
                                <a:ln w="12700">
                                  <a:solidFill>
                                    <a:srgbClr val="76923C"/>
                                  </a:solidFill>
                                  <a:prstDash val="lgDash"/>
                                  <a:round/>
                                  <a:headEnd type="triangle" w="med" len="med"/>
                                  <a:tailEnd type="triangle" w="med" len="med"/>
                                </a:ln>
                                <a:extLst>
                                  <a:ext uri="{909E8E84-426E-40DD-AFC4-6F175D3DCCD1}">
                                    <a14:hiddenFill xmlns:a14="http://schemas.microsoft.com/office/drawing/2010/main">
                                      <a:noFill/>
                                    </a14:hiddenFill>
                                  </a:ext>
                                </a:extLst>
                              </wps:spPr>
                              <wps:bodyPr/>
                            </wps:wsp>
                            <wps:wsp>
                              <wps:cNvPr id="1219" name="AutoShape 55"/>
                              <wps:cNvCnPr>
                                <a:cxnSpLocks noChangeShapeType="1"/>
                              </wps:cNvCnPr>
                              <wps:spPr bwMode="auto">
                                <a:xfrm>
                                  <a:off x="7845" y="6357"/>
                                  <a:ext cx="0" cy="444"/>
                                </a:xfrm>
                                <a:prstGeom prst="straightConnector1">
                                  <a:avLst/>
                                </a:prstGeom>
                                <a:noFill/>
                                <a:ln w="12700">
                                  <a:solidFill>
                                    <a:srgbClr val="76923C"/>
                                  </a:solidFill>
                                  <a:prstDash val="lgDash"/>
                                  <a:round/>
                                  <a:headEnd type="triangle" w="med" len="med"/>
                                  <a:tailEnd type="triangle" w="med" len="med"/>
                                </a:ln>
                                <a:extLst>
                                  <a:ext uri="{909E8E84-426E-40DD-AFC4-6F175D3DCCD1}">
                                    <a14:hiddenFill xmlns:a14="http://schemas.microsoft.com/office/drawing/2010/main">
                                      <a:noFill/>
                                    </a14:hiddenFill>
                                  </a:ext>
                                </a:extLst>
                              </wps:spPr>
                              <wps:bodyPr/>
                            </wps:wsp>
                            <wps:wsp>
                              <wps:cNvPr id="1220" name="AutoShape 56"/>
                              <wps:cNvCnPr>
                                <a:cxnSpLocks noChangeShapeType="1"/>
                              </wps:cNvCnPr>
                              <wps:spPr bwMode="auto">
                                <a:xfrm>
                                  <a:off x="6974" y="2944"/>
                                  <a:ext cx="0" cy="529"/>
                                </a:xfrm>
                                <a:prstGeom prst="straightConnector1">
                                  <a:avLst/>
                                </a:prstGeom>
                                <a:noFill/>
                                <a:ln w="12700">
                                  <a:solidFill>
                                    <a:srgbClr val="365F91"/>
                                  </a:solidFill>
                                  <a:prstDash val="lgDash"/>
                                  <a:round/>
                                  <a:headEnd type="triangle" w="med" len="med"/>
                                  <a:tailEnd type="triangle" w="med" len="med"/>
                                </a:ln>
                                <a:extLst>
                                  <a:ext uri="{909E8E84-426E-40DD-AFC4-6F175D3DCCD1}">
                                    <a14:hiddenFill xmlns:a14="http://schemas.microsoft.com/office/drawing/2010/main">
                                      <a:noFill/>
                                    </a14:hiddenFill>
                                  </a:ext>
                                </a:extLst>
                              </wps:spPr>
                              <wps:bodyPr/>
                            </wps:wsp>
                            <wps:wsp>
                              <wps:cNvPr id="1221" name="AutoShape 57"/>
                              <wps:cNvCnPr>
                                <a:cxnSpLocks noChangeShapeType="1"/>
                              </wps:cNvCnPr>
                              <wps:spPr bwMode="auto">
                                <a:xfrm>
                                  <a:off x="6420" y="2960"/>
                                  <a:ext cx="0" cy="2036"/>
                                </a:xfrm>
                                <a:prstGeom prst="straightConnector1">
                                  <a:avLst/>
                                </a:prstGeom>
                                <a:noFill/>
                                <a:ln w="12700">
                                  <a:solidFill>
                                    <a:srgbClr val="365F91"/>
                                  </a:solidFill>
                                  <a:round/>
                                  <a:headEnd/>
                                  <a:tailEnd type="triangle" w="med" len="med"/>
                                </a:ln>
                                <a:extLst>
                                  <a:ext uri="{909E8E84-426E-40DD-AFC4-6F175D3DCCD1}">
                                    <a14:hiddenFill xmlns:a14="http://schemas.microsoft.com/office/drawing/2010/main">
                                      <a:noFill/>
                                    </a14:hiddenFill>
                                  </a:ext>
                                </a:extLst>
                              </wps:spPr>
                              <wps:bodyPr/>
                            </wps:wsp>
                            <wpg:grpSp>
                              <wpg:cNvPr id="1222" name="Group 58"/>
                              <wpg:cNvGrpSpPr>
                                <a:grpSpLocks/>
                              </wpg:cNvGrpSpPr>
                              <wpg:grpSpPr bwMode="auto">
                                <a:xfrm>
                                  <a:off x="595" y="1482"/>
                                  <a:ext cx="10906" cy="8993"/>
                                  <a:chOff x="595" y="1482"/>
                                  <a:chExt cx="10906" cy="8993"/>
                                </a:xfrm>
                              </wpg:grpSpPr>
                              <wps:wsp>
                                <wps:cNvPr id="1223" name="AutoShape 59"/>
                                <wps:cNvCnPr>
                                  <a:cxnSpLocks noChangeShapeType="1"/>
                                </wps:cNvCnPr>
                                <wps:spPr bwMode="auto">
                                  <a:xfrm>
                                    <a:off x="2136" y="5895"/>
                                    <a:ext cx="2681" cy="0"/>
                                  </a:xfrm>
                                  <a:prstGeom prst="straightConnector1">
                                    <a:avLst/>
                                  </a:prstGeom>
                                  <a:noFill/>
                                  <a:ln w="12700">
                                    <a:solidFill>
                                      <a:srgbClr val="484329"/>
                                    </a:solidFill>
                                    <a:prstDash val="lgDash"/>
                                    <a:round/>
                                    <a:headEnd type="triangle" w="med" len="med"/>
                                    <a:tailEnd type="triangle" w="med" len="med"/>
                                  </a:ln>
                                  <a:extLst>
                                    <a:ext uri="{909E8E84-426E-40DD-AFC4-6F175D3DCCD1}">
                                      <a14:hiddenFill xmlns:a14="http://schemas.microsoft.com/office/drawing/2010/main">
                                        <a:noFill/>
                                      </a14:hiddenFill>
                                    </a:ext>
                                  </a:extLst>
                                </wps:spPr>
                                <wps:bodyPr/>
                              </wps:wsp>
                              <wpg:grpSp>
                                <wpg:cNvPr id="1224" name="Group 60"/>
                                <wpg:cNvGrpSpPr>
                                  <a:grpSpLocks/>
                                </wpg:cNvGrpSpPr>
                                <wpg:grpSpPr bwMode="auto">
                                  <a:xfrm>
                                    <a:off x="595" y="1482"/>
                                    <a:ext cx="10906" cy="8993"/>
                                    <a:chOff x="595" y="1482"/>
                                    <a:chExt cx="10906" cy="8993"/>
                                  </a:xfrm>
                                </wpg:grpSpPr>
                                <wps:wsp>
                                  <wps:cNvPr id="1225" name="Rectangle 61"/>
                                  <wps:cNvSpPr>
                                    <a:spLocks noChangeArrowheads="1"/>
                                  </wps:cNvSpPr>
                                  <wps:spPr bwMode="auto">
                                    <a:xfrm>
                                      <a:off x="9800" y="7377"/>
                                      <a:ext cx="1701" cy="737"/>
                                    </a:xfrm>
                                    <a:prstGeom prst="rect">
                                      <a:avLst/>
                                    </a:prstGeom>
                                    <a:solidFill>
                                      <a:srgbClr val="D6E3BC"/>
                                    </a:solidFill>
                                    <a:ln w="12700">
                                      <a:solidFill>
                                        <a:srgbClr val="4E6128"/>
                                      </a:solidFill>
                                      <a:miter lim="800000"/>
                                      <a:headEnd/>
                                      <a:tailEnd/>
                                    </a:ln>
                                    <a:effectLst>
                                      <a:outerShdw dist="28398" dir="3806097" algn="ctr" rotWithShape="0">
                                        <a:srgbClr val="205867">
                                          <a:alpha val="50000"/>
                                        </a:srgbClr>
                                      </a:outerShdw>
                                    </a:effectLst>
                                  </wps:spPr>
                                  <wps:txbx>
                                    <w:txbxContent>
                                      <w:p w:rsidR="00E63278" w:rsidRDefault="00E63278" w:rsidP="00F36D83">
                                        <w:pPr>
                                          <w:spacing w:after="0"/>
                                          <w:rPr>
                                            <w:rFonts w:ascii="Times New Roman" w:hAnsi="Times New Roman" w:cs="Times New Roman"/>
                                            <w:b/>
                                            <w:sz w:val="20"/>
                                            <w:szCs w:val="20"/>
                                          </w:rPr>
                                        </w:pPr>
                                        <w:r>
                                          <w:rPr>
                                            <w:rFonts w:ascii="Times New Roman" w:hAnsi="Times New Roman" w:cs="Times New Roman"/>
                                            <w:b/>
                                            <w:sz w:val="20"/>
                                            <w:szCs w:val="20"/>
                                          </w:rPr>
                                          <w:t xml:space="preserve">                                  </w:t>
                                        </w:r>
                                      </w:p>
                                    </w:txbxContent>
                                  </wps:txbx>
                                  <wps:bodyPr rot="0" vert="horz" wrap="square" lIns="18000" tIns="0" rIns="18000" bIns="0" anchor="t" anchorCtr="0" upright="1">
                                    <a:noAutofit/>
                                  </wps:bodyPr>
                                </wps:wsp>
                                <wps:wsp>
                                  <wps:cNvPr id="1226" name="Rectangle 62"/>
                                  <wps:cNvSpPr>
                                    <a:spLocks noChangeArrowheads="1"/>
                                  </wps:cNvSpPr>
                                  <wps:spPr bwMode="auto">
                                    <a:xfrm>
                                      <a:off x="9925" y="9457"/>
                                      <a:ext cx="1576" cy="737"/>
                                    </a:xfrm>
                                    <a:prstGeom prst="rect">
                                      <a:avLst/>
                                    </a:prstGeom>
                                    <a:solidFill>
                                      <a:srgbClr val="D6E3BC"/>
                                    </a:solidFill>
                                    <a:ln w="12700">
                                      <a:solidFill>
                                        <a:srgbClr val="4E6128"/>
                                      </a:solidFill>
                                      <a:miter lim="800000"/>
                                      <a:headEnd/>
                                      <a:tailEnd/>
                                    </a:ln>
                                    <a:effectLst>
                                      <a:outerShdw dist="28398" dir="3806097" algn="ctr" rotWithShape="0">
                                        <a:srgbClr val="205867">
                                          <a:alpha val="50000"/>
                                        </a:srgbClr>
                                      </a:outerShdw>
                                    </a:effectLst>
                                  </wps:spPr>
                                  <wps:txbx>
                                    <w:txbxContent>
                                      <w:p w:rsidR="00E63278" w:rsidRDefault="00E63278" w:rsidP="00F36D83">
                                        <w:pPr>
                                          <w:rPr>
                                            <w:rFonts w:ascii="Times New Roman" w:hAnsi="Times New Roman" w:cs="Times New Roman"/>
                                            <w:szCs w:val="20"/>
                                          </w:rPr>
                                        </w:pPr>
                                      </w:p>
                                    </w:txbxContent>
                                  </wps:txbx>
                                  <wps:bodyPr rot="0" vert="horz" wrap="square" lIns="18000" tIns="0" rIns="18000" bIns="0" anchor="t" anchorCtr="0" upright="1">
                                    <a:noAutofit/>
                                  </wps:bodyPr>
                                </wps:wsp>
                                <wps:wsp>
                                  <wps:cNvPr id="1227" name="Text Box 63"/>
                                  <wps:cNvSpPr txBox="1">
                                    <a:spLocks noChangeArrowheads="1"/>
                                  </wps:cNvSpPr>
                                  <wps:spPr bwMode="auto">
                                    <a:xfrm>
                                      <a:off x="2022" y="1482"/>
                                      <a:ext cx="5271" cy="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3278" w:rsidRPr="00B6722C" w:rsidRDefault="00E63278" w:rsidP="00F36D83">
                                        <w:pPr>
                                          <w:spacing w:after="0" w:line="240" w:lineRule="auto"/>
                                          <w:rPr>
                                            <w:rFonts w:ascii="Times New Roman" w:hAnsi="Times New Roman" w:cs="Times New Roman"/>
                                          </w:rPr>
                                        </w:pPr>
                                        <w:r w:rsidRPr="00B6722C">
                                          <w:rPr>
                                            <w:rFonts w:ascii="Times New Roman" w:hAnsi="Times New Roman" w:cs="Times New Roman"/>
                                          </w:rPr>
                                          <w:t xml:space="preserve">Організаційно-адміністративні зв’язки </w:t>
                                        </w:r>
                                      </w:p>
                                      <w:p w:rsidR="00E63278" w:rsidRPr="00B6722C" w:rsidRDefault="00E63278" w:rsidP="00F36D83">
                                        <w:pPr>
                                          <w:spacing w:after="0" w:line="240" w:lineRule="auto"/>
                                          <w:rPr>
                                            <w:rFonts w:ascii="Times New Roman" w:hAnsi="Times New Roman" w:cs="Times New Roman"/>
                                          </w:rPr>
                                        </w:pPr>
                                        <w:r w:rsidRPr="00B6722C">
                                          <w:rPr>
                                            <w:rFonts w:ascii="Times New Roman" w:hAnsi="Times New Roman" w:cs="Times New Roman"/>
                                          </w:rPr>
                                          <w:t>Договірно-правові зв’язки</w:t>
                                        </w:r>
                                      </w:p>
                                      <w:p w:rsidR="00E63278" w:rsidRDefault="00E63278" w:rsidP="00F36D83">
                                        <w:pPr>
                                          <w:spacing w:after="0" w:line="240" w:lineRule="auto"/>
                                          <w:rPr>
                                            <w:rFonts w:ascii="Times New Roman" w:hAnsi="Times New Roman" w:cs="Times New Roman"/>
                                            <w:sz w:val="18"/>
                                          </w:rPr>
                                        </w:pPr>
                                      </w:p>
                                      <w:p w:rsidR="00E63278" w:rsidRDefault="00E63278" w:rsidP="00F36D83">
                                        <w:pPr>
                                          <w:spacing w:after="0" w:line="240" w:lineRule="auto"/>
                                          <w:rPr>
                                            <w:rFonts w:ascii="Times New Roman" w:hAnsi="Times New Roman" w:cs="Times New Roman"/>
                                            <w:sz w:val="18"/>
                                          </w:rPr>
                                        </w:pPr>
                                      </w:p>
                                      <w:p w:rsidR="00E63278" w:rsidRDefault="00E63278" w:rsidP="00F36D83">
                                        <w:pPr>
                                          <w:rPr>
                                            <w:rFonts w:ascii="Times New Roman" w:hAnsi="Times New Roman" w:cs="Times New Roman"/>
                                            <w:sz w:val="20"/>
                                            <w:szCs w:val="20"/>
                                          </w:rPr>
                                        </w:pPr>
                                      </w:p>
                                    </w:txbxContent>
                                  </wps:txbx>
                                  <wps:bodyPr rot="0" vert="horz" wrap="square" lIns="91440" tIns="45720" rIns="91440" bIns="45720" anchor="t" anchorCtr="0" upright="1">
                                    <a:noAutofit/>
                                  </wps:bodyPr>
                                </wps:wsp>
                                <wpg:grpSp>
                                  <wpg:cNvPr id="1228" name="Group 64"/>
                                  <wpg:cNvGrpSpPr>
                                    <a:grpSpLocks/>
                                  </wpg:cNvGrpSpPr>
                                  <wpg:grpSpPr bwMode="auto">
                                    <a:xfrm>
                                      <a:off x="665" y="6464"/>
                                      <a:ext cx="1532" cy="737"/>
                                      <a:chOff x="5887" y="1886"/>
                                      <a:chExt cx="1591" cy="808"/>
                                    </a:xfrm>
                                  </wpg:grpSpPr>
                                  <wps:wsp>
                                    <wps:cNvPr id="1229" name="Rectangle 65"/>
                                    <wps:cNvSpPr>
                                      <a:spLocks noChangeArrowheads="1"/>
                                    </wps:cNvSpPr>
                                    <wps:spPr bwMode="auto">
                                      <a:xfrm>
                                        <a:off x="5887" y="1886"/>
                                        <a:ext cx="1517" cy="531"/>
                                      </a:xfrm>
                                      <a:prstGeom prst="rect">
                                        <a:avLst/>
                                      </a:prstGeom>
                                      <a:solidFill>
                                        <a:srgbClr val="C4BC96"/>
                                      </a:solidFill>
                                      <a:ln w="12700">
                                        <a:solidFill>
                                          <a:srgbClr val="484329"/>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rsidR="00E63278" w:rsidRDefault="00E63278" w:rsidP="00F36D83">
                                          <w:pPr>
                                            <w:rPr>
                                              <w:rFonts w:ascii="Times New Roman" w:hAnsi="Times New Roman" w:cs="Times New Roman"/>
                                              <w:sz w:val="19"/>
                                              <w:szCs w:val="19"/>
                                            </w:rPr>
                                          </w:pPr>
                                        </w:p>
                                      </w:txbxContent>
                                    </wps:txbx>
                                    <wps:bodyPr rot="0" vert="horz" wrap="square" lIns="18000" tIns="0" rIns="18000" bIns="0" anchor="t" anchorCtr="0" upright="1">
                                      <a:noAutofit/>
                                    </wps:bodyPr>
                                  </wps:wsp>
                                  <wps:wsp>
                                    <wps:cNvPr id="1230" name="Rectangle 66"/>
                                    <wps:cNvSpPr>
                                      <a:spLocks noChangeArrowheads="1"/>
                                    </wps:cNvSpPr>
                                    <wps:spPr bwMode="auto">
                                      <a:xfrm>
                                        <a:off x="5961" y="1949"/>
                                        <a:ext cx="1517" cy="745"/>
                                      </a:xfrm>
                                      <a:prstGeom prst="rect">
                                        <a:avLst/>
                                      </a:prstGeom>
                                      <a:solidFill>
                                        <a:srgbClr val="C4BC96"/>
                                      </a:solidFill>
                                      <a:ln w="12700">
                                        <a:solidFill>
                                          <a:srgbClr val="484329"/>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rsidR="00E63278" w:rsidRDefault="00E63278" w:rsidP="00F36D83">
                                          <w:pPr>
                                            <w:jc w:val="center"/>
                                            <w:rPr>
                                              <w:rFonts w:ascii="Times New Roman" w:hAnsi="Times New Roman" w:cs="Times New Roman"/>
                                              <w:b/>
                                              <w:sz w:val="20"/>
                                              <w:szCs w:val="20"/>
                                            </w:rPr>
                                          </w:pPr>
                                          <w:r>
                                            <w:rPr>
                                              <w:rFonts w:ascii="Times New Roman" w:hAnsi="Times New Roman" w:cs="Times New Roman"/>
                                              <w:b/>
                                              <w:sz w:val="20"/>
                                              <w:szCs w:val="20"/>
                                            </w:rPr>
                                            <w:t>Банки</w:t>
                                          </w:r>
                                        </w:p>
                                      </w:txbxContent>
                                    </wps:txbx>
                                    <wps:bodyPr rot="0" vert="horz" wrap="square" lIns="18000" tIns="0" rIns="18000" bIns="0" anchor="t" anchorCtr="0" upright="1">
                                      <a:noAutofit/>
                                    </wps:bodyPr>
                                  </wps:wsp>
                                </wpg:grpSp>
                                <wpg:grpSp>
                                  <wpg:cNvPr id="1231" name="Group 67"/>
                                  <wpg:cNvGrpSpPr>
                                    <a:grpSpLocks/>
                                  </wpg:cNvGrpSpPr>
                                  <wpg:grpSpPr bwMode="auto">
                                    <a:xfrm>
                                      <a:off x="625" y="8110"/>
                                      <a:ext cx="1602" cy="751"/>
                                      <a:chOff x="5887" y="1886"/>
                                      <a:chExt cx="1702" cy="667"/>
                                    </a:xfrm>
                                  </wpg:grpSpPr>
                                  <wps:wsp>
                                    <wps:cNvPr id="1232" name="Rectangle 68"/>
                                    <wps:cNvSpPr>
                                      <a:spLocks noChangeArrowheads="1"/>
                                    </wps:cNvSpPr>
                                    <wps:spPr bwMode="auto">
                                      <a:xfrm>
                                        <a:off x="5887" y="1886"/>
                                        <a:ext cx="1517" cy="448"/>
                                      </a:xfrm>
                                      <a:prstGeom prst="rect">
                                        <a:avLst/>
                                      </a:prstGeom>
                                      <a:solidFill>
                                        <a:srgbClr val="C4BC96"/>
                                      </a:solidFill>
                                      <a:ln w="12700">
                                        <a:solidFill>
                                          <a:srgbClr val="484329"/>
                                        </a:solidFill>
                                        <a:miter lim="800000"/>
                                        <a:headEnd/>
                                        <a:tailEnd/>
                                      </a:ln>
                                      <a:effectLst>
                                        <a:outerShdw dist="28398" dir="3806097" algn="ctr" rotWithShape="0">
                                          <a:srgbClr val="4E6128">
                                            <a:alpha val="50000"/>
                                          </a:srgbClr>
                                        </a:outerShdw>
                                      </a:effectLst>
                                    </wps:spPr>
                                    <wps:txbx>
                                      <w:txbxContent>
                                        <w:p w:rsidR="00E63278" w:rsidRDefault="00E63278" w:rsidP="00F36D83">
                                          <w:pPr>
                                            <w:rPr>
                                              <w:rFonts w:ascii="Times New Roman" w:hAnsi="Times New Roman" w:cs="Times New Roman"/>
                                              <w:sz w:val="20"/>
                                              <w:szCs w:val="20"/>
                                            </w:rPr>
                                          </w:pPr>
                                        </w:p>
                                      </w:txbxContent>
                                    </wps:txbx>
                                    <wps:bodyPr rot="0" vert="horz" wrap="square" lIns="18000" tIns="0" rIns="18000" bIns="0" anchor="t" anchorCtr="0" upright="1">
                                      <a:noAutofit/>
                                    </wps:bodyPr>
                                  </wps:wsp>
                                  <wps:wsp>
                                    <wps:cNvPr id="1233" name="Rectangle 69"/>
                                    <wps:cNvSpPr>
                                      <a:spLocks noChangeArrowheads="1"/>
                                    </wps:cNvSpPr>
                                    <wps:spPr bwMode="auto">
                                      <a:xfrm>
                                        <a:off x="5961" y="1949"/>
                                        <a:ext cx="1628" cy="604"/>
                                      </a:xfrm>
                                      <a:prstGeom prst="rect">
                                        <a:avLst/>
                                      </a:prstGeom>
                                      <a:solidFill>
                                        <a:srgbClr val="C4BC96"/>
                                      </a:solidFill>
                                      <a:ln w="12700">
                                        <a:solidFill>
                                          <a:srgbClr val="484329"/>
                                        </a:solidFill>
                                        <a:miter lim="800000"/>
                                        <a:headEnd/>
                                        <a:tailEnd/>
                                      </a:ln>
                                      <a:effectLst>
                                        <a:outerShdw dist="28398" dir="3806097" algn="ctr" rotWithShape="0">
                                          <a:srgbClr val="4E6128">
                                            <a:alpha val="50000"/>
                                          </a:srgbClr>
                                        </a:outerShdw>
                                      </a:effectLst>
                                    </wps:spPr>
                                    <wps:txbx>
                                      <w:txbxContent>
                                        <w:p w:rsidR="00E63278" w:rsidRDefault="00E63278"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Гранти</w:t>
                                          </w:r>
                                        </w:p>
                                      </w:txbxContent>
                                    </wps:txbx>
                                    <wps:bodyPr rot="0" vert="horz" wrap="square" lIns="18000" tIns="0" rIns="18000" bIns="0" anchor="t" anchorCtr="0" upright="1">
                                      <a:noAutofit/>
                                    </wps:bodyPr>
                                  </wps:wsp>
                                </wpg:grpSp>
                                <wpg:grpSp>
                                  <wpg:cNvPr id="1234" name="Group 70"/>
                                  <wpg:cNvGrpSpPr>
                                    <a:grpSpLocks/>
                                  </wpg:cNvGrpSpPr>
                                  <wpg:grpSpPr bwMode="auto">
                                    <a:xfrm>
                                      <a:off x="689" y="7306"/>
                                      <a:ext cx="1538" cy="695"/>
                                      <a:chOff x="5887" y="1886"/>
                                      <a:chExt cx="1702" cy="617"/>
                                    </a:xfrm>
                                  </wpg:grpSpPr>
                                  <wps:wsp>
                                    <wps:cNvPr id="1235" name="Rectangle 71"/>
                                    <wps:cNvSpPr>
                                      <a:spLocks noChangeArrowheads="1"/>
                                    </wps:cNvSpPr>
                                    <wps:spPr bwMode="auto">
                                      <a:xfrm>
                                        <a:off x="5887" y="1886"/>
                                        <a:ext cx="1517" cy="448"/>
                                      </a:xfrm>
                                      <a:prstGeom prst="rect">
                                        <a:avLst/>
                                      </a:prstGeom>
                                      <a:solidFill>
                                        <a:srgbClr val="C4BC96"/>
                                      </a:solidFill>
                                      <a:ln w="12700">
                                        <a:solidFill>
                                          <a:srgbClr val="484329"/>
                                        </a:solidFill>
                                        <a:miter lim="800000"/>
                                        <a:headEnd/>
                                        <a:tailEnd/>
                                      </a:ln>
                                      <a:effectLst>
                                        <a:outerShdw dist="28398" dir="3806097" algn="ctr" rotWithShape="0">
                                          <a:srgbClr val="4E6128">
                                            <a:alpha val="50000"/>
                                          </a:srgbClr>
                                        </a:outerShdw>
                                      </a:effectLst>
                                    </wps:spPr>
                                    <wps:txbx>
                                      <w:txbxContent>
                                        <w:p w:rsidR="00E63278" w:rsidRDefault="00E63278" w:rsidP="00F36D83">
                                          <w:pPr>
                                            <w:rPr>
                                              <w:rFonts w:ascii="Times New Roman" w:hAnsi="Times New Roman" w:cs="Times New Roman"/>
                                              <w:sz w:val="20"/>
                                              <w:szCs w:val="20"/>
                                            </w:rPr>
                                          </w:pPr>
                                        </w:p>
                                      </w:txbxContent>
                                    </wps:txbx>
                                    <wps:bodyPr rot="0" vert="horz" wrap="square" lIns="18000" tIns="0" rIns="18000" bIns="0" anchor="t" anchorCtr="0" upright="1">
                                      <a:noAutofit/>
                                    </wps:bodyPr>
                                  </wps:wsp>
                                  <wps:wsp>
                                    <wps:cNvPr id="1236" name="Rectangle 72"/>
                                    <wps:cNvSpPr>
                                      <a:spLocks noChangeArrowheads="1"/>
                                    </wps:cNvSpPr>
                                    <wps:spPr bwMode="auto">
                                      <a:xfrm>
                                        <a:off x="5961" y="1949"/>
                                        <a:ext cx="1628" cy="554"/>
                                      </a:xfrm>
                                      <a:prstGeom prst="rect">
                                        <a:avLst/>
                                      </a:prstGeom>
                                      <a:solidFill>
                                        <a:srgbClr val="C4BC96"/>
                                      </a:solidFill>
                                      <a:ln w="12700">
                                        <a:solidFill>
                                          <a:srgbClr val="484329"/>
                                        </a:solidFill>
                                        <a:miter lim="800000"/>
                                        <a:headEnd/>
                                        <a:tailEnd/>
                                      </a:ln>
                                      <a:effectLst>
                                        <a:outerShdw dist="28398" dir="3806097" algn="ctr" rotWithShape="0">
                                          <a:srgbClr val="4E6128">
                                            <a:alpha val="50000"/>
                                          </a:srgbClr>
                                        </a:outerShdw>
                                      </a:effectLst>
                                    </wps:spPr>
                                    <wps:txbx>
                                      <w:txbxContent>
                                        <w:p w:rsidR="00E63278" w:rsidRDefault="00E63278" w:rsidP="00F36D83">
                                          <w:pPr>
                                            <w:spacing w:after="0"/>
                                            <w:jc w:val="center"/>
                                            <w:rPr>
                                              <w:rFonts w:ascii="Times New Roman" w:hAnsi="Times New Roman" w:cs="Times New Roman"/>
                                              <w:b/>
                                              <w:sz w:val="20"/>
                                              <w:szCs w:val="20"/>
                                            </w:rPr>
                                          </w:pPr>
                                          <w:r>
                                            <w:rPr>
                                              <w:rFonts w:ascii="Times New Roman" w:hAnsi="Times New Roman" w:cs="Times New Roman"/>
                                              <w:b/>
                                              <w:sz w:val="20"/>
                                              <w:szCs w:val="20"/>
                                            </w:rPr>
                                            <w:t>Інвестори</w:t>
                                          </w:r>
                                        </w:p>
                                      </w:txbxContent>
                                    </wps:txbx>
                                    <wps:bodyPr rot="0" vert="horz" wrap="square" lIns="18000" tIns="0" rIns="18000" bIns="0" anchor="t" anchorCtr="0" upright="1">
                                      <a:noAutofit/>
                                    </wps:bodyPr>
                                  </wps:wsp>
                                </wpg:grpSp>
                                <wps:wsp>
                                  <wps:cNvPr id="1237" name="Rectangle 73"/>
                                  <wps:cNvSpPr>
                                    <a:spLocks noChangeArrowheads="1"/>
                                  </wps:cNvSpPr>
                                  <wps:spPr bwMode="auto">
                                    <a:xfrm>
                                      <a:off x="4165" y="2284"/>
                                      <a:ext cx="4653" cy="660"/>
                                    </a:xfrm>
                                    <a:prstGeom prst="rect">
                                      <a:avLst/>
                                    </a:prstGeom>
                                    <a:solidFill>
                                      <a:srgbClr val="B8CCE4"/>
                                    </a:solidFill>
                                    <a:ln w="12700">
                                      <a:solidFill>
                                        <a:srgbClr val="365F91"/>
                                      </a:solidFill>
                                      <a:miter lim="800000"/>
                                      <a:headEnd/>
                                      <a:tailEnd/>
                                    </a:ln>
                                    <a:effectLst>
                                      <a:outerShdw dist="28398" dir="3806097" algn="ctr" rotWithShape="0">
                                        <a:srgbClr val="622423">
                                          <a:alpha val="50000"/>
                                        </a:srgbClr>
                                      </a:outerShdw>
                                    </a:effectLst>
                                  </wps:spPr>
                                  <wps:txbx>
                                    <w:txbxContent>
                                      <w:p w:rsidR="00E63278" w:rsidRDefault="00E63278" w:rsidP="00F36D83">
                                        <w:pPr>
                                          <w:jc w:val="center"/>
                                          <w:rPr>
                                            <w:rFonts w:ascii="Times New Roman" w:hAnsi="Times New Roman" w:cs="Times New Roman"/>
                                            <w:b/>
                                            <w:sz w:val="20"/>
                                            <w:szCs w:val="20"/>
                                          </w:rPr>
                                        </w:pPr>
                                        <w:r>
                                          <w:rPr>
                                            <w:rFonts w:ascii="Times New Roman" w:hAnsi="Times New Roman" w:cs="Times New Roman"/>
                                            <w:b/>
                                            <w:sz w:val="20"/>
                                            <w:szCs w:val="20"/>
                                          </w:rPr>
                                          <w:t>МУНІЦИПАЛІТЕТ</w:t>
                                        </w:r>
                                      </w:p>
                                    </w:txbxContent>
                                  </wps:txbx>
                                  <wps:bodyPr rot="0" vert="horz" wrap="square" lIns="18000" tIns="0" rIns="18000" bIns="0" anchor="t" anchorCtr="0" upright="1">
                                    <a:noAutofit/>
                                  </wps:bodyPr>
                                </wps:wsp>
                                <wps:wsp>
                                  <wps:cNvPr id="1238" name="Rectangle 74"/>
                                  <wps:cNvSpPr>
                                    <a:spLocks noChangeArrowheads="1"/>
                                  </wps:cNvSpPr>
                                  <wps:spPr bwMode="auto">
                                    <a:xfrm>
                                      <a:off x="2783" y="4752"/>
                                      <a:ext cx="1757" cy="680"/>
                                    </a:xfrm>
                                    <a:prstGeom prst="rect">
                                      <a:avLst/>
                                    </a:prstGeom>
                                    <a:solidFill>
                                      <a:srgbClr val="C4BC96"/>
                                    </a:solidFill>
                                    <a:ln w="12700">
                                      <a:solidFill>
                                        <a:srgbClr val="484329"/>
                                      </a:solidFill>
                                      <a:miter lim="800000"/>
                                      <a:headEnd/>
                                      <a:tailEnd/>
                                    </a:ln>
                                    <a:effectLst>
                                      <a:outerShdw dist="28398" dir="3806097" algn="ctr" rotWithShape="0">
                                        <a:srgbClr val="3F3151">
                                          <a:alpha val="50000"/>
                                        </a:srgbClr>
                                      </a:outerShdw>
                                    </a:effectLst>
                                  </wps:spPr>
                                  <wps:txbx>
                                    <w:txbxContent>
                                      <w:p w:rsidR="00E63278" w:rsidRDefault="00E63278" w:rsidP="00F36D83">
                                        <w:pPr>
                                          <w:spacing w:after="0"/>
                                          <w:jc w:val="center"/>
                                          <w:rPr>
                                            <w:rFonts w:ascii="Times New Roman" w:hAnsi="Times New Roman" w:cs="Times New Roman"/>
                                            <w:b/>
                                            <w:sz w:val="18"/>
                                            <w:szCs w:val="18"/>
                                          </w:rPr>
                                        </w:pPr>
                                        <w:r>
                                          <w:rPr>
                                            <w:rFonts w:ascii="Times New Roman" w:hAnsi="Times New Roman" w:cs="Times New Roman"/>
                                            <w:b/>
                                            <w:sz w:val="18"/>
                                            <w:szCs w:val="18"/>
                                          </w:rPr>
                                          <w:t xml:space="preserve">Фонд </w:t>
                                        </w:r>
                                        <w:r>
                                          <w:rPr>
                                            <w:rFonts w:ascii="Times New Roman" w:hAnsi="Times New Roman" w:cs="Times New Roman"/>
                                            <w:b/>
                                            <w:sz w:val="17"/>
                                            <w:szCs w:val="17"/>
                                          </w:rPr>
                                          <w:t>енергозбереження</w:t>
                                        </w:r>
                                      </w:p>
                                    </w:txbxContent>
                                  </wps:txbx>
                                  <wps:bodyPr rot="0" vert="horz" wrap="square" lIns="18000" tIns="0" rIns="18000" bIns="0" anchor="t" anchorCtr="0" upright="1">
                                    <a:noAutofit/>
                                  </wps:bodyPr>
                                </wps:wsp>
                                <wps:wsp>
                                  <wps:cNvPr id="1239" name="Rectangle 75"/>
                                  <wps:cNvSpPr>
                                    <a:spLocks noChangeArrowheads="1"/>
                                  </wps:cNvSpPr>
                                  <wps:spPr bwMode="auto">
                                    <a:xfrm>
                                      <a:off x="6691" y="3473"/>
                                      <a:ext cx="2280" cy="737"/>
                                    </a:xfrm>
                                    <a:prstGeom prst="rect">
                                      <a:avLst/>
                                    </a:prstGeom>
                                    <a:solidFill>
                                      <a:srgbClr val="E5B8B7"/>
                                    </a:solidFill>
                                    <a:ln w="12700">
                                      <a:solidFill>
                                        <a:srgbClr val="622423"/>
                                      </a:solidFill>
                                      <a:miter lim="800000"/>
                                      <a:headEnd/>
                                      <a:tailEnd/>
                                    </a:ln>
                                    <a:effectLst>
                                      <a:outerShdw dist="28398" dir="3806097" algn="ctr" rotWithShape="0">
                                        <a:srgbClr val="622423">
                                          <a:alpha val="50000"/>
                                        </a:srgbClr>
                                      </a:outerShdw>
                                    </a:effectLst>
                                  </wps:spPr>
                                  <wps:txbx>
                                    <w:txbxContent>
                                      <w:p w:rsidR="00E63278" w:rsidRDefault="00E63278" w:rsidP="00F36D83">
                                        <w:pPr>
                                          <w:spacing w:after="0" w:line="240" w:lineRule="auto"/>
                                          <w:jc w:val="center"/>
                                          <w:rPr>
                                            <w:rFonts w:ascii="Times New Roman" w:hAnsi="Times New Roman" w:cs="Times New Roman"/>
                                            <w:b/>
                                            <w:sz w:val="20"/>
                                            <w:szCs w:val="20"/>
                                          </w:rPr>
                                        </w:pPr>
                                        <w:proofErr w:type="spellStart"/>
                                        <w:r>
                                          <w:rPr>
                                            <w:rFonts w:ascii="Times New Roman" w:hAnsi="Times New Roman" w:cs="Times New Roman"/>
                                            <w:b/>
                                            <w:sz w:val="20"/>
                                            <w:szCs w:val="20"/>
                                          </w:rPr>
                                          <w:t>Енергоконсалтингова</w:t>
                                        </w:r>
                                        <w:proofErr w:type="spellEnd"/>
                                      </w:p>
                                      <w:p w:rsidR="00E63278" w:rsidRDefault="00E63278" w:rsidP="00F36D8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компанія</w:t>
                                        </w:r>
                                      </w:p>
                                    </w:txbxContent>
                                  </wps:txbx>
                                  <wps:bodyPr rot="0" vert="horz" wrap="square" lIns="18000" tIns="0" rIns="18000" bIns="0" anchor="t" anchorCtr="0" upright="1">
                                    <a:noAutofit/>
                                  </wps:bodyPr>
                                </wps:wsp>
                                <wps:wsp>
                                  <wps:cNvPr id="1240" name="Rectangle 76"/>
                                  <wps:cNvSpPr>
                                    <a:spLocks noChangeArrowheads="1"/>
                                  </wps:cNvSpPr>
                                  <wps:spPr bwMode="auto">
                                    <a:xfrm>
                                      <a:off x="3375" y="3473"/>
                                      <a:ext cx="2617" cy="737"/>
                                    </a:xfrm>
                                    <a:prstGeom prst="rect">
                                      <a:avLst/>
                                    </a:prstGeom>
                                    <a:solidFill>
                                      <a:srgbClr val="B8CCE4"/>
                                    </a:solidFill>
                                    <a:ln w="12700">
                                      <a:solidFill>
                                        <a:srgbClr val="365F91"/>
                                      </a:solidFill>
                                      <a:miter lim="800000"/>
                                      <a:headEnd/>
                                      <a:tailEnd/>
                                    </a:ln>
                                    <a:effectLst>
                                      <a:outerShdw dist="28398" dir="3806097" algn="ctr" rotWithShape="0">
                                        <a:srgbClr val="622423">
                                          <a:alpha val="50000"/>
                                        </a:srgbClr>
                                      </a:outerShdw>
                                    </a:effectLst>
                                  </wps:spPr>
                                  <wps:txbx>
                                    <w:txbxContent>
                                      <w:p w:rsidR="00E63278" w:rsidRDefault="00E63278" w:rsidP="00F36D83">
                                        <w:pPr>
                                          <w:jc w:val="center"/>
                                          <w:rPr>
                                            <w:rFonts w:ascii="Times New Roman" w:hAnsi="Times New Roman" w:cs="Times New Roman"/>
                                            <w:b/>
                                            <w:sz w:val="20"/>
                                            <w:szCs w:val="20"/>
                                          </w:rPr>
                                        </w:pPr>
                                        <w:r>
                                          <w:rPr>
                                            <w:rFonts w:ascii="Times New Roman" w:hAnsi="Times New Roman" w:cs="Times New Roman"/>
                                            <w:b/>
                                            <w:sz w:val="20"/>
                                            <w:szCs w:val="20"/>
                                          </w:rPr>
                                          <w:t>Консультаційний комітет</w:t>
                                        </w:r>
                                      </w:p>
                                    </w:txbxContent>
                                  </wps:txbx>
                                  <wps:bodyPr rot="0" vert="horz" wrap="square" lIns="18000" tIns="0" rIns="18000" bIns="0" anchor="t" anchorCtr="0" upright="1">
                                    <a:noAutofit/>
                                  </wps:bodyPr>
                                </wps:wsp>
                                <wps:wsp>
                                  <wps:cNvPr id="1241" name="Rectangle 77"/>
                                  <wps:cNvSpPr>
                                    <a:spLocks noChangeArrowheads="1"/>
                                  </wps:cNvSpPr>
                                  <wps:spPr bwMode="auto">
                                    <a:xfrm>
                                      <a:off x="4905" y="4996"/>
                                      <a:ext cx="4066" cy="1358"/>
                                    </a:xfrm>
                                    <a:prstGeom prst="rect">
                                      <a:avLst/>
                                    </a:prstGeom>
                                    <a:solidFill>
                                      <a:srgbClr val="B8CCE4"/>
                                    </a:solidFill>
                                    <a:ln w="38100" cmpd="dbl">
                                      <a:solidFill>
                                        <a:srgbClr val="365F91"/>
                                      </a:solidFill>
                                      <a:miter lim="800000"/>
                                      <a:headEnd/>
                                      <a:tailEnd/>
                                    </a:ln>
                                    <a:effectLst>
                                      <a:outerShdw dist="28398" dir="3806097" algn="ctr" rotWithShape="0">
                                        <a:srgbClr val="622423">
                                          <a:alpha val="50000"/>
                                        </a:srgbClr>
                                      </a:outerShdw>
                                    </a:effectLst>
                                  </wps:spPr>
                                  <wps:txbx>
                                    <w:txbxContent>
                                      <w:p w:rsidR="00E63278" w:rsidRDefault="00E63278" w:rsidP="00F36D83">
                                        <w:pPr>
                                          <w:spacing w:after="0" w:line="240" w:lineRule="auto"/>
                                          <w:rPr>
                                            <w:rFonts w:ascii="Times New Roman" w:hAnsi="Times New Roman" w:cs="Times New Roman"/>
                                            <w:b/>
                                            <w:sz w:val="20"/>
                                            <w:szCs w:val="20"/>
                                          </w:rPr>
                                        </w:pPr>
                                      </w:p>
                                      <w:p w:rsidR="00E63278" w:rsidRDefault="00E63278" w:rsidP="00F36D83">
                                        <w:pPr>
                                          <w:spacing w:after="0" w:line="240" w:lineRule="auto"/>
                                          <w:rPr>
                                            <w:rFonts w:ascii="Times New Roman" w:hAnsi="Times New Roman" w:cs="Times New Roman"/>
                                            <w:b/>
                                          </w:rPr>
                                        </w:pPr>
                                        <w:r w:rsidRPr="00F957F4">
                                          <w:rPr>
                                            <w:rFonts w:ascii="Times New Roman" w:hAnsi="Times New Roman" w:cs="Times New Roman"/>
                                            <w:b/>
                                          </w:rPr>
                                          <w:t xml:space="preserve">Система дистанційного </w:t>
                                        </w:r>
                                        <w:proofErr w:type="spellStart"/>
                                        <w:r w:rsidRPr="00F957F4">
                                          <w:rPr>
                                            <w:rFonts w:ascii="Times New Roman" w:hAnsi="Times New Roman" w:cs="Times New Roman"/>
                                            <w:b/>
                                          </w:rPr>
                                          <w:t>енергомоніторингу</w:t>
                                        </w:r>
                                        <w:proofErr w:type="spellEnd"/>
                                        <w:r w:rsidRPr="00F957F4">
                                          <w:rPr>
                                            <w:rFonts w:ascii="Times New Roman" w:hAnsi="Times New Roman" w:cs="Times New Roman"/>
                                            <w:b/>
                                          </w:rPr>
                                          <w:t xml:space="preserve"> (СДЕМ)</w:t>
                                        </w:r>
                                      </w:p>
                                      <w:p w:rsidR="00E63278" w:rsidRDefault="00E63278" w:rsidP="00F36D83">
                                        <w:pPr>
                                          <w:rPr>
                                            <w:rFonts w:ascii="Times New Roman" w:hAnsi="Times New Roman" w:cs="Times New Roman"/>
                                          </w:rPr>
                                        </w:pPr>
                                      </w:p>
                                      <w:p w:rsidR="00E63278" w:rsidRDefault="00E63278" w:rsidP="00F36D83">
                                        <w:pPr>
                                          <w:rPr>
                                            <w:rFonts w:ascii="Times New Roman" w:hAnsi="Times New Roman" w:cs="Times New Roman"/>
                                            <w:sz w:val="20"/>
                                            <w:szCs w:val="20"/>
                                          </w:rPr>
                                        </w:pPr>
                                      </w:p>
                                      <w:p w:rsidR="00E63278" w:rsidRDefault="00E63278" w:rsidP="00F36D83">
                                        <w:pPr>
                                          <w:rPr>
                                            <w:rFonts w:ascii="Times New Roman" w:hAnsi="Times New Roman" w:cs="Times New Roman"/>
                                            <w:sz w:val="20"/>
                                            <w:szCs w:val="20"/>
                                          </w:rPr>
                                        </w:pPr>
                                      </w:p>
                                      <w:p w:rsidR="00E63278" w:rsidRDefault="00E63278" w:rsidP="00F36D83">
                                        <w:pPr>
                                          <w:rPr>
                                            <w:rFonts w:ascii="Times New Roman" w:hAnsi="Times New Roman" w:cs="Times New Roman"/>
                                          </w:rPr>
                                        </w:pPr>
                                      </w:p>
                                    </w:txbxContent>
                                  </wps:txbx>
                                  <wps:bodyPr rot="0" vert="horz" wrap="square" lIns="18000" tIns="0" rIns="18000" bIns="0" anchor="t" anchorCtr="0" upright="1">
                                    <a:noAutofit/>
                                  </wps:bodyPr>
                                </wps:wsp>
                                <wps:wsp>
                                  <wps:cNvPr id="1242" name="Rectangle 78"/>
                                  <wps:cNvSpPr>
                                    <a:spLocks noChangeArrowheads="1"/>
                                  </wps:cNvSpPr>
                                  <wps:spPr bwMode="auto">
                                    <a:xfrm>
                                      <a:off x="595" y="4444"/>
                                      <a:ext cx="1532" cy="751"/>
                                    </a:xfrm>
                                    <a:prstGeom prst="rect">
                                      <a:avLst/>
                                    </a:prstGeom>
                                    <a:solidFill>
                                      <a:srgbClr val="C4BC96"/>
                                    </a:solidFill>
                                    <a:ln w="12700">
                                      <a:solidFill>
                                        <a:srgbClr val="484329"/>
                                      </a:solidFill>
                                      <a:miter lim="800000"/>
                                      <a:headEnd/>
                                      <a:tailEnd/>
                                    </a:ln>
                                    <a:effectLst>
                                      <a:outerShdw dist="28398" dir="3806097" algn="ctr" rotWithShape="0">
                                        <a:srgbClr val="4E6128">
                                          <a:alpha val="50000"/>
                                        </a:srgbClr>
                                      </a:outerShdw>
                                    </a:effectLst>
                                  </wps:spPr>
                                  <wps:txbx>
                                    <w:txbxContent>
                                      <w:p w:rsidR="00E63278" w:rsidRDefault="00E63278" w:rsidP="00F36D83">
                                        <w:pPr>
                                          <w:spacing w:after="0"/>
                                          <w:jc w:val="center"/>
                                          <w:rPr>
                                            <w:rFonts w:ascii="Times New Roman" w:hAnsi="Times New Roman" w:cs="Times New Roman"/>
                                            <w:b/>
                                            <w:sz w:val="19"/>
                                            <w:szCs w:val="19"/>
                                          </w:rPr>
                                        </w:pPr>
                                        <w:r>
                                          <w:rPr>
                                            <w:rFonts w:ascii="Times New Roman" w:hAnsi="Times New Roman" w:cs="Times New Roman"/>
                                            <w:b/>
                                            <w:sz w:val="19"/>
                                            <w:szCs w:val="19"/>
                                          </w:rPr>
                                          <w:t>Міський бюджет</w:t>
                                        </w:r>
                                      </w:p>
                                    </w:txbxContent>
                                  </wps:txbx>
                                  <wps:bodyPr rot="0" vert="horz" wrap="square" lIns="18000" tIns="0" rIns="18000" bIns="0" anchor="t" anchorCtr="0" upright="1">
                                    <a:noAutofit/>
                                  </wps:bodyPr>
                                </wps:wsp>
                                <wps:wsp>
                                  <wps:cNvPr id="1243" name="Rectangle 79"/>
                                  <wps:cNvSpPr>
                                    <a:spLocks noChangeArrowheads="1"/>
                                  </wps:cNvSpPr>
                                  <wps:spPr bwMode="auto">
                                    <a:xfrm>
                                      <a:off x="9631" y="3393"/>
                                      <a:ext cx="1701" cy="737"/>
                                    </a:xfrm>
                                    <a:prstGeom prst="rect">
                                      <a:avLst/>
                                    </a:prstGeom>
                                    <a:solidFill>
                                      <a:srgbClr val="D8D8D8"/>
                                    </a:solidFill>
                                    <a:ln w="12700">
                                      <a:solidFill>
                                        <a:srgbClr val="7F7F7F"/>
                                      </a:solidFill>
                                      <a:miter lim="800000"/>
                                      <a:headEnd/>
                                      <a:tailEnd/>
                                    </a:ln>
                                    <a:effectLst>
                                      <a:outerShdw dist="28398" dir="3806097" algn="ctr" rotWithShape="0">
                                        <a:srgbClr val="205867">
                                          <a:alpha val="50000"/>
                                        </a:srgbClr>
                                      </a:outerShdw>
                                    </a:effectLst>
                                  </wps:spPr>
                                  <wps:txbx>
                                    <w:txbxContent>
                                      <w:p w:rsidR="00E63278" w:rsidRDefault="00E63278" w:rsidP="00F36D83">
                                        <w:pPr>
                                          <w:spacing w:after="0"/>
                                          <w:rPr>
                                            <w:rFonts w:ascii="Times New Roman" w:hAnsi="Times New Roman" w:cs="Times New Roman"/>
                                            <w:b/>
                                            <w:sz w:val="20"/>
                                            <w:szCs w:val="20"/>
                                          </w:rPr>
                                        </w:pPr>
                                      </w:p>
                                      <w:p w:rsidR="00E63278" w:rsidRDefault="00E63278"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Вода</w:t>
                                        </w:r>
                                      </w:p>
                                    </w:txbxContent>
                                  </wps:txbx>
                                  <wps:bodyPr rot="0" vert="horz" wrap="square" lIns="18000" tIns="0" rIns="18000" bIns="0" anchor="t" anchorCtr="0" upright="1">
                                    <a:noAutofit/>
                                  </wps:bodyPr>
                                </wps:wsp>
                                <wps:wsp>
                                  <wps:cNvPr id="1244" name="Rectangle 80"/>
                                  <wps:cNvSpPr>
                                    <a:spLocks noChangeArrowheads="1"/>
                                  </wps:cNvSpPr>
                                  <wps:spPr bwMode="auto">
                                    <a:xfrm>
                                      <a:off x="9631" y="4359"/>
                                      <a:ext cx="1701" cy="737"/>
                                    </a:xfrm>
                                    <a:prstGeom prst="rect">
                                      <a:avLst/>
                                    </a:prstGeom>
                                    <a:solidFill>
                                      <a:srgbClr val="D8D8D8"/>
                                    </a:solidFill>
                                    <a:ln w="12700">
                                      <a:solidFill>
                                        <a:srgbClr val="7F7F7F"/>
                                      </a:solidFill>
                                      <a:miter lim="800000"/>
                                      <a:headEnd/>
                                      <a:tailEnd/>
                                    </a:ln>
                                    <a:effectLst>
                                      <a:outerShdw dist="28398" dir="3806097" algn="ctr" rotWithShape="0">
                                        <a:srgbClr val="205867">
                                          <a:alpha val="50000"/>
                                        </a:srgbClr>
                                      </a:outerShdw>
                                    </a:effectLst>
                                  </wps:spPr>
                                  <wps:txbx>
                                    <w:txbxContent>
                                      <w:p w:rsidR="00E63278" w:rsidRDefault="00E63278" w:rsidP="00F36D83">
                                        <w:pPr>
                                          <w:spacing w:after="0"/>
                                          <w:rPr>
                                            <w:rFonts w:ascii="Times New Roman" w:hAnsi="Times New Roman" w:cs="Times New Roman"/>
                                            <w:b/>
                                            <w:sz w:val="20"/>
                                            <w:szCs w:val="20"/>
                                          </w:rPr>
                                        </w:pPr>
                                      </w:p>
                                      <w:p w:rsidR="00E63278" w:rsidRDefault="00E63278"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Газ</w:t>
                                        </w:r>
                                      </w:p>
                                    </w:txbxContent>
                                  </wps:txbx>
                                  <wps:bodyPr rot="0" vert="horz" wrap="square" lIns="18000" tIns="0" rIns="18000" bIns="0" anchor="t" anchorCtr="0" upright="1">
                                    <a:noAutofit/>
                                  </wps:bodyPr>
                                </wps:wsp>
                                <wps:wsp>
                                  <wps:cNvPr id="1245" name="Rectangle 81"/>
                                  <wps:cNvSpPr>
                                    <a:spLocks noChangeArrowheads="1"/>
                                  </wps:cNvSpPr>
                                  <wps:spPr bwMode="auto">
                                    <a:xfrm>
                                      <a:off x="9631" y="5293"/>
                                      <a:ext cx="1701" cy="737"/>
                                    </a:xfrm>
                                    <a:prstGeom prst="rect">
                                      <a:avLst/>
                                    </a:prstGeom>
                                    <a:solidFill>
                                      <a:srgbClr val="D8D8D8"/>
                                    </a:solidFill>
                                    <a:ln w="12700">
                                      <a:solidFill>
                                        <a:srgbClr val="7F7F7F"/>
                                      </a:solidFill>
                                      <a:miter lim="800000"/>
                                      <a:headEnd/>
                                      <a:tailEnd/>
                                    </a:ln>
                                    <a:effectLst>
                                      <a:outerShdw dist="28398" dir="3806097" algn="ctr" rotWithShape="0">
                                        <a:srgbClr val="205867">
                                          <a:alpha val="50000"/>
                                        </a:srgbClr>
                                      </a:outerShdw>
                                    </a:effectLst>
                                  </wps:spPr>
                                  <wps:txbx>
                                    <w:txbxContent>
                                      <w:p w:rsidR="00E63278" w:rsidRDefault="00E63278" w:rsidP="00F36D83">
                                        <w:pPr>
                                          <w:spacing w:after="0"/>
                                          <w:rPr>
                                            <w:rFonts w:ascii="Times New Roman" w:hAnsi="Times New Roman" w:cs="Times New Roman"/>
                                            <w:b/>
                                            <w:sz w:val="20"/>
                                            <w:szCs w:val="20"/>
                                          </w:rPr>
                                        </w:pPr>
                                      </w:p>
                                      <w:p w:rsidR="00E63278" w:rsidRDefault="00E63278"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Електроенергія</w:t>
                                        </w:r>
                                      </w:p>
                                    </w:txbxContent>
                                  </wps:txbx>
                                  <wps:bodyPr rot="0" vert="horz" wrap="square" lIns="18000" tIns="0" rIns="18000" bIns="0" anchor="t" anchorCtr="0" upright="1">
                                    <a:noAutofit/>
                                  </wps:bodyPr>
                                </wps:wsp>
                                <wps:wsp>
                                  <wps:cNvPr id="1246" name="Rectangle 82"/>
                                  <wps:cNvSpPr>
                                    <a:spLocks noChangeArrowheads="1"/>
                                  </wps:cNvSpPr>
                                  <wps:spPr bwMode="auto">
                                    <a:xfrm>
                                      <a:off x="9690" y="7501"/>
                                      <a:ext cx="1701" cy="737"/>
                                    </a:xfrm>
                                    <a:prstGeom prst="rect">
                                      <a:avLst/>
                                    </a:prstGeom>
                                    <a:solidFill>
                                      <a:srgbClr val="D6E3BC"/>
                                    </a:solidFill>
                                    <a:ln w="12700">
                                      <a:solidFill>
                                        <a:srgbClr val="4E6128"/>
                                      </a:solidFill>
                                      <a:miter lim="800000"/>
                                      <a:headEnd/>
                                      <a:tailEnd/>
                                    </a:ln>
                                    <a:effectLst>
                                      <a:outerShdw dist="28398" dir="3806097" algn="ctr" rotWithShape="0">
                                        <a:srgbClr val="205867">
                                          <a:alpha val="50000"/>
                                        </a:srgbClr>
                                      </a:outerShdw>
                                    </a:effectLst>
                                  </wps:spPr>
                                  <wps:txbx>
                                    <w:txbxContent>
                                      <w:p w:rsidR="00E63278" w:rsidRDefault="00E63278"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ВДЕ</w:t>
                                        </w:r>
                                      </w:p>
                                    </w:txbxContent>
                                  </wps:txbx>
                                  <wps:bodyPr rot="0" vert="horz" wrap="square" lIns="18000" tIns="0" rIns="18000" bIns="0" anchor="t" anchorCtr="0" upright="1">
                                    <a:noAutofit/>
                                  </wps:bodyPr>
                                </wps:wsp>
                                <wps:wsp>
                                  <wps:cNvPr id="1247" name="Rectangle 83"/>
                                  <wps:cNvSpPr>
                                    <a:spLocks noChangeArrowheads="1"/>
                                  </wps:cNvSpPr>
                                  <wps:spPr bwMode="auto">
                                    <a:xfrm>
                                      <a:off x="9690" y="6521"/>
                                      <a:ext cx="1701" cy="737"/>
                                    </a:xfrm>
                                    <a:prstGeom prst="rect">
                                      <a:avLst/>
                                    </a:prstGeom>
                                    <a:solidFill>
                                      <a:srgbClr val="D6E3BC"/>
                                    </a:solidFill>
                                    <a:ln w="12700">
                                      <a:solidFill>
                                        <a:srgbClr val="4E6128"/>
                                      </a:solidFill>
                                      <a:miter lim="800000"/>
                                      <a:headEnd/>
                                      <a:tailEnd/>
                                    </a:ln>
                                    <a:effectLst>
                                      <a:outerShdw dist="28398" dir="3806097" algn="ctr" rotWithShape="0">
                                        <a:srgbClr val="205867">
                                          <a:alpha val="50000"/>
                                        </a:srgbClr>
                                      </a:outerShdw>
                                    </a:effectLst>
                                  </wps:spPr>
                                  <wps:txbx>
                                    <w:txbxContent>
                                      <w:p w:rsidR="00E63278" w:rsidRDefault="00E63278"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ЕР з побутових відходів</w:t>
                                        </w:r>
                                      </w:p>
                                    </w:txbxContent>
                                  </wps:txbx>
                                  <wps:bodyPr rot="0" vert="horz" wrap="square" lIns="18000" tIns="0" rIns="18000" bIns="0" anchor="t" anchorCtr="0" upright="1">
                                    <a:noAutofit/>
                                  </wps:bodyPr>
                                </wps:wsp>
                                <wps:wsp>
                                  <wps:cNvPr id="1248" name="Rectangle 84"/>
                                  <wps:cNvSpPr>
                                    <a:spLocks noChangeArrowheads="1"/>
                                  </wps:cNvSpPr>
                                  <wps:spPr bwMode="auto">
                                    <a:xfrm>
                                      <a:off x="665" y="5496"/>
                                      <a:ext cx="1473" cy="783"/>
                                    </a:xfrm>
                                    <a:prstGeom prst="rect">
                                      <a:avLst/>
                                    </a:prstGeom>
                                    <a:solidFill>
                                      <a:srgbClr val="C4BC96"/>
                                    </a:solidFill>
                                    <a:ln w="12700">
                                      <a:solidFill>
                                        <a:srgbClr val="484329"/>
                                      </a:solidFill>
                                      <a:miter lim="800000"/>
                                      <a:headEnd/>
                                      <a:tailEnd/>
                                    </a:ln>
                                    <a:effectLst>
                                      <a:outerShdw dist="28398" dir="3806097" algn="ctr" rotWithShape="0">
                                        <a:srgbClr val="4E6128">
                                          <a:alpha val="50000"/>
                                        </a:srgbClr>
                                      </a:outerShdw>
                                    </a:effectLst>
                                  </wps:spPr>
                                  <wps:txbx>
                                    <w:txbxContent>
                                      <w:p w:rsidR="00E63278" w:rsidRDefault="00E63278" w:rsidP="00F36D83">
                                        <w:pPr>
                                          <w:spacing w:after="0"/>
                                          <w:jc w:val="center"/>
                                          <w:rPr>
                                            <w:rFonts w:ascii="Times New Roman" w:hAnsi="Times New Roman" w:cs="Times New Roman"/>
                                            <w:b/>
                                            <w:sz w:val="19"/>
                                            <w:szCs w:val="19"/>
                                          </w:rPr>
                                        </w:pPr>
                                        <w:proofErr w:type="spellStart"/>
                                        <w:r>
                                          <w:rPr>
                                            <w:rFonts w:ascii="Times New Roman" w:hAnsi="Times New Roman" w:cs="Times New Roman"/>
                                            <w:b/>
                                            <w:sz w:val="19"/>
                                            <w:szCs w:val="19"/>
                                          </w:rPr>
                                          <w:t>Центральний,обласний</w:t>
                                        </w:r>
                                        <w:proofErr w:type="spellEnd"/>
                                        <w:r>
                                          <w:rPr>
                                            <w:rFonts w:ascii="Times New Roman" w:hAnsi="Times New Roman" w:cs="Times New Roman"/>
                                            <w:b/>
                                            <w:sz w:val="19"/>
                                            <w:szCs w:val="19"/>
                                          </w:rPr>
                                          <w:t xml:space="preserve"> бюджети</w:t>
                                        </w:r>
                                      </w:p>
                                    </w:txbxContent>
                                  </wps:txbx>
                                  <wps:bodyPr rot="0" vert="horz" wrap="square" lIns="18000" tIns="0" rIns="18000" bIns="0" anchor="t" anchorCtr="0" upright="1">
                                    <a:noAutofit/>
                                  </wps:bodyPr>
                                </wps:wsp>
                                <wps:wsp>
                                  <wps:cNvPr id="1249" name="Rectangle 85"/>
                                  <wps:cNvSpPr>
                                    <a:spLocks noChangeArrowheads="1"/>
                                  </wps:cNvSpPr>
                                  <wps:spPr bwMode="auto">
                                    <a:xfrm>
                                      <a:off x="9705" y="9614"/>
                                      <a:ext cx="1686" cy="737"/>
                                    </a:xfrm>
                                    <a:prstGeom prst="rect">
                                      <a:avLst/>
                                    </a:prstGeom>
                                    <a:solidFill>
                                      <a:srgbClr val="D6E3BC"/>
                                    </a:solidFill>
                                    <a:ln w="12700">
                                      <a:solidFill>
                                        <a:srgbClr val="4E6128"/>
                                      </a:solidFill>
                                      <a:miter lim="800000"/>
                                      <a:headEnd/>
                                      <a:tailEnd/>
                                    </a:ln>
                                    <a:effectLst>
                                      <a:outerShdw dist="28398" dir="3806097" algn="ctr" rotWithShape="0">
                                        <a:srgbClr val="205867">
                                          <a:alpha val="50000"/>
                                        </a:srgbClr>
                                      </a:outerShdw>
                                    </a:effectLst>
                                  </wps:spPr>
                                  <wps:txbx>
                                    <w:txbxContent>
                                      <w:p w:rsidR="00E63278" w:rsidRDefault="00E63278" w:rsidP="00F36D83">
                                        <w:pPr>
                                          <w:spacing w:after="0"/>
                                          <w:jc w:val="center"/>
                                          <w:rPr>
                                            <w:rFonts w:ascii="Times New Roman" w:hAnsi="Times New Roman" w:cs="Times New Roman"/>
                                            <w:b/>
                                            <w:sz w:val="20"/>
                                            <w:szCs w:val="20"/>
                                          </w:rPr>
                                        </w:pPr>
                                        <w:proofErr w:type="spellStart"/>
                                        <w:r>
                                          <w:rPr>
                                            <w:rFonts w:ascii="Times New Roman" w:hAnsi="Times New Roman" w:cs="Times New Roman"/>
                                            <w:b/>
                                            <w:sz w:val="20"/>
                                            <w:szCs w:val="20"/>
                                          </w:rPr>
                                          <w:t>Когенерація</w:t>
                                        </w:r>
                                        <w:proofErr w:type="spellEnd"/>
                                      </w:p>
                                    </w:txbxContent>
                                  </wps:txbx>
                                  <wps:bodyPr rot="0" vert="horz" wrap="square" lIns="18000" tIns="0" rIns="18000" bIns="0" anchor="t" anchorCtr="0" upright="1">
                                    <a:noAutofit/>
                                  </wps:bodyPr>
                                </wps:wsp>
                                <wps:wsp>
                                  <wps:cNvPr id="1250" name="AutoShape 86"/>
                                  <wps:cNvCnPr>
                                    <a:cxnSpLocks noChangeShapeType="1"/>
                                  </wps:cNvCnPr>
                                  <wps:spPr bwMode="auto">
                                    <a:xfrm>
                                      <a:off x="9330" y="2877"/>
                                      <a:ext cx="0" cy="2817"/>
                                    </a:xfrm>
                                    <a:prstGeom prst="straightConnector1">
                                      <a:avLst/>
                                    </a:prstGeom>
                                    <a:noFill/>
                                    <a:ln w="12700">
                                      <a:solidFill>
                                        <a:srgbClr val="7F7F7F"/>
                                      </a:solidFill>
                                      <a:prstDash val="dash"/>
                                      <a:round/>
                                      <a:headEnd/>
                                      <a:tailEnd/>
                                    </a:ln>
                                    <a:extLst>
                                      <a:ext uri="{909E8E84-426E-40DD-AFC4-6F175D3DCCD1}">
                                        <a14:hiddenFill xmlns:a14="http://schemas.microsoft.com/office/drawing/2010/main">
                                          <a:noFill/>
                                        </a14:hiddenFill>
                                      </a:ext>
                                    </a:extLst>
                                  </wps:spPr>
                                  <wps:bodyPr/>
                                </wps:wsp>
                                <wps:wsp>
                                  <wps:cNvPr id="1251" name="Rectangle 87"/>
                                  <wps:cNvSpPr>
                                    <a:spLocks noChangeArrowheads="1"/>
                                  </wps:cNvSpPr>
                                  <wps:spPr bwMode="auto">
                                    <a:xfrm>
                                      <a:off x="6958" y="6798"/>
                                      <a:ext cx="1910" cy="808"/>
                                    </a:xfrm>
                                    <a:prstGeom prst="rect">
                                      <a:avLst/>
                                    </a:prstGeom>
                                    <a:solidFill>
                                      <a:srgbClr val="D6E3BC"/>
                                    </a:solidFill>
                                    <a:ln w="12700">
                                      <a:solidFill>
                                        <a:srgbClr val="4E6128"/>
                                      </a:solidFill>
                                      <a:miter lim="800000"/>
                                      <a:headEnd/>
                                      <a:tailEnd/>
                                    </a:ln>
                                    <a:effectLst>
                                      <a:outerShdw dist="28398" dir="3806097" algn="ctr" rotWithShape="0">
                                        <a:srgbClr val="622423">
                                          <a:alpha val="50000"/>
                                        </a:srgbClr>
                                      </a:outerShdw>
                                    </a:effectLst>
                                  </wps:spPr>
                                  <wps:txbx>
                                    <w:txbxContent>
                                      <w:p w:rsidR="00E63278" w:rsidRDefault="00E63278" w:rsidP="00F36D83">
                                        <w:pPr>
                                          <w:rPr>
                                            <w:rFonts w:ascii="Times New Roman" w:hAnsi="Times New Roman" w:cs="Times New Roman"/>
                                            <w:sz w:val="20"/>
                                            <w:szCs w:val="20"/>
                                          </w:rPr>
                                        </w:pPr>
                                      </w:p>
                                    </w:txbxContent>
                                  </wps:txbx>
                                  <wps:bodyPr rot="0" vert="horz" wrap="square" lIns="18000" tIns="0" rIns="18000" bIns="0" anchor="t" anchorCtr="0" upright="1">
                                    <a:noAutofit/>
                                  </wps:bodyPr>
                                </wps:wsp>
                                <wps:wsp>
                                  <wps:cNvPr id="1252" name="Rectangle 88"/>
                                  <wps:cNvSpPr>
                                    <a:spLocks noChangeArrowheads="1"/>
                                  </wps:cNvSpPr>
                                  <wps:spPr bwMode="auto">
                                    <a:xfrm>
                                      <a:off x="6691" y="6948"/>
                                      <a:ext cx="2024" cy="1076"/>
                                    </a:xfrm>
                                    <a:prstGeom prst="rect">
                                      <a:avLst/>
                                    </a:prstGeom>
                                    <a:solidFill>
                                      <a:srgbClr val="D6E3BC"/>
                                    </a:solidFill>
                                    <a:ln w="12700">
                                      <a:solidFill>
                                        <a:srgbClr val="4E6128"/>
                                      </a:solidFill>
                                      <a:miter lim="800000"/>
                                      <a:headEnd/>
                                      <a:tailEnd/>
                                    </a:ln>
                                    <a:effectLst>
                                      <a:outerShdw dist="28398" dir="3806097" algn="ctr" rotWithShape="0">
                                        <a:srgbClr val="622423">
                                          <a:alpha val="50000"/>
                                        </a:srgbClr>
                                      </a:outerShdw>
                                    </a:effectLst>
                                  </wps:spPr>
                                  <wps:txbx>
                                    <w:txbxContent>
                                      <w:p w:rsidR="00E63278" w:rsidRDefault="00E63278" w:rsidP="00F36D83">
                                        <w:pPr>
                                          <w:spacing w:after="0"/>
                                          <w:rPr>
                                            <w:rFonts w:ascii="Times New Roman" w:hAnsi="Times New Roman" w:cs="Times New Roman"/>
                                            <w:sz w:val="20"/>
                                            <w:szCs w:val="20"/>
                                          </w:rPr>
                                        </w:pPr>
                                      </w:p>
                                      <w:p w:rsidR="00E63278" w:rsidRDefault="00E63278"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ДПП механізми</w:t>
                                        </w:r>
                                      </w:p>
                                    </w:txbxContent>
                                  </wps:txbx>
                                  <wps:bodyPr rot="0" vert="horz" wrap="square" lIns="18000" tIns="0" rIns="18000" bIns="0" anchor="t" anchorCtr="0" upright="1">
                                    <a:noAutofit/>
                                  </wps:bodyPr>
                                </wps:wsp>
                                <wps:wsp>
                                  <wps:cNvPr id="1253" name="Rectangle 89"/>
                                  <wps:cNvSpPr>
                                    <a:spLocks noChangeArrowheads="1"/>
                                  </wps:cNvSpPr>
                                  <wps:spPr bwMode="auto">
                                    <a:xfrm>
                                      <a:off x="4053" y="6798"/>
                                      <a:ext cx="1849" cy="951"/>
                                    </a:xfrm>
                                    <a:prstGeom prst="rect">
                                      <a:avLst/>
                                    </a:prstGeom>
                                    <a:solidFill>
                                      <a:srgbClr val="D6E3BC"/>
                                    </a:solidFill>
                                    <a:ln w="12700">
                                      <a:solidFill>
                                        <a:srgbClr val="4E6128"/>
                                      </a:solidFill>
                                      <a:miter lim="800000"/>
                                      <a:headEnd/>
                                      <a:tailEnd/>
                                    </a:ln>
                                    <a:effectLst>
                                      <a:outerShdw dist="28398" dir="3806097" algn="ctr" rotWithShape="0">
                                        <a:srgbClr val="622423">
                                          <a:alpha val="50000"/>
                                        </a:srgbClr>
                                      </a:outerShdw>
                                    </a:effectLst>
                                  </wps:spPr>
                                  <wps:txbx>
                                    <w:txbxContent>
                                      <w:p w:rsidR="00E63278" w:rsidRDefault="00E63278" w:rsidP="00F36D83">
                                        <w:pPr>
                                          <w:rPr>
                                            <w:rFonts w:ascii="Times New Roman" w:hAnsi="Times New Roman" w:cs="Times New Roman"/>
                                            <w:sz w:val="20"/>
                                            <w:szCs w:val="20"/>
                                          </w:rPr>
                                        </w:pPr>
                                      </w:p>
                                    </w:txbxContent>
                                  </wps:txbx>
                                  <wps:bodyPr rot="0" vert="horz" wrap="square" lIns="18000" tIns="0" rIns="18000" bIns="0" anchor="t" anchorCtr="0" upright="1">
                                    <a:noAutofit/>
                                  </wps:bodyPr>
                                </wps:wsp>
                                <wps:wsp>
                                  <wps:cNvPr id="1254" name="Rectangle 90"/>
                                  <wps:cNvSpPr>
                                    <a:spLocks noChangeArrowheads="1"/>
                                  </wps:cNvSpPr>
                                  <wps:spPr bwMode="auto">
                                    <a:xfrm>
                                      <a:off x="4256" y="6948"/>
                                      <a:ext cx="2000" cy="1076"/>
                                    </a:xfrm>
                                    <a:prstGeom prst="rect">
                                      <a:avLst/>
                                    </a:prstGeom>
                                    <a:solidFill>
                                      <a:srgbClr val="D6E3BC"/>
                                    </a:solidFill>
                                    <a:ln w="12700">
                                      <a:solidFill>
                                        <a:srgbClr val="4E6128"/>
                                      </a:solidFill>
                                      <a:miter lim="800000"/>
                                      <a:headEnd/>
                                      <a:tailEnd/>
                                    </a:ln>
                                    <a:effectLst>
                                      <a:outerShdw dist="28398" dir="3806097" algn="ctr" rotWithShape="0">
                                        <a:srgbClr val="622423">
                                          <a:alpha val="50000"/>
                                        </a:srgbClr>
                                      </a:outerShdw>
                                    </a:effectLst>
                                  </wps:spPr>
                                  <wps:txbx>
                                    <w:txbxContent>
                                      <w:p w:rsidR="00E63278" w:rsidRDefault="00E63278" w:rsidP="00F36D83">
                                        <w:pPr>
                                          <w:spacing w:after="0"/>
                                          <w:rPr>
                                            <w:rFonts w:ascii="Times New Roman" w:hAnsi="Times New Roman" w:cs="Times New Roman"/>
                                            <w:sz w:val="20"/>
                                            <w:szCs w:val="20"/>
                                          </w:rPr>
                                        </w:pPr>
                                      </w:p>
                                      <w:p w:rsidR="00E63278" w:rsidRDefault="00E63278" w:rsidP="00F36D83">
                                        <w:pPr>
                                          <w:spacing w:after="0"/>
                                          <w:jc w:val="center"/>
                                          <w:rPr>
                                            <w:rFonts w:ascii="Times New Roman" w:hAnsi="Times New Roman" w:cs="Times New Roman"/>
                                            <w:b/>
                                            <w:sz w:val="20"/>
                                            <w:szCs w:val="20"/>
                                          </w:rPr>
                                        </w:pPr>
                                        <w:proofErr w:type="spellStart"/>
                                        <w:r>
                                          <w:rPr>
                                            <w:rFonts w:ascii="Times New Roman" w:hAnsi="Times New Roman" w:cs="Times New Roman"/>
                                            <w:b/>
                                            <w:sz w:val="20"/>
                                            <w:szCs w:val="20"/>
                                          </w:rPr>
                                          <w:t>Енергосервісні</w:t>
                                        </w:r>
                                        <w:proofErr w:type="spellEnd"/>
                                        <w:r>
                                          <w:rPr>
                                            <w:rFonts w:ascii="Times New Roman" w:hAnsi="Times New Roman" w:cs="Times New Roman"/>
                                            <w:b/>
                                            <w:sz w:val="20"/>
                                            <w:szCs w:val="20"/>
                                          </w:rPr>
                                          <w:t xml:space="preserve"> компанії</w:t>
                                        </w:r>
                                      </w:p>
                                    </w:txbxContent>
                                  </wps:txbx>
                                  <wps:bodyPr rot="0" vert="horz" wrap="square" lIns="18000" tIns="0" rIns="18000" bIns="0" anchor="t" anchorCtr="0" upright="1">
                                    <a:noAutofit/>
                                  </wps:bodyPr>
                                </wps:wsp>
                                <wps:wsp>
                                  <wps:cNvPr id="1255" name="Rectangle 91"/>
                                  <wps:cNvSpPr>
                                    <a:spLocks noChangeArrowheads="1"/>
                                  </wps:cNvSpPr>
                                  <wps:spPr bwMode="auto">
                                    <a:xfrm>
                                      <a:off x="9925" y="8411"/>
                                      <a:ext cx="1576" cy="737"/>
                                    </a:xfrm>
                                    <a:prstGeom prst="rect">
                                      <a:avLst/>
                                    </a:prstGeom>
                                    <a:solidFill>
                                      <a:srgbClr val="D6E3BC"/>
                                    </a:solidFill>
                                    <a:ln w="12700">
                                      <a:solidFill>
                                        <a:srgbClr val="4E6128"/>
                                      </a:solidFill>
                                      <a:miter lim="800000"/>
                                      <a:headEnd/>
                                      <a:tailEnd/>
                                    </a:ln>
                                    <a:effectLst>
                                      <a:outerShdw dist="28398" dir="3806097" algn="ctr" rotWithShape="0">
                                        <a:srgbClr val="205867">
                                          <a:alpha val="50000"/>
                                        </a:srgbClr>
                                      </a:outerShdw>
                                    </a:effectLst>
                                  </wps:spPr>
                                  <wps:txbx>
                                    <w:txbxContent>
                                      <w:p w:rsidR="00E63278" w:rsidRDefault="00E63278" w:rsidP="00F36D83">
                                        <w:pPr>
                                          <w:spacing w:after="0"/>
                                          <w:rPr>
                                            <w:rFonts w:ascii="Times New Roman" w:hAnsi="Times New Roman" w:cs="Times New Roman"/>
                                            <w:b/>
                                            <w:sz w:val="20"/>
                                            <w:szCs w:val="20"/>
                                          </w:rPr>
                                        </w:pPr>
                                        <w:r>
                                          <w:rPr>
                                            <w:rFonts w:ascii="Times New Roman" w:hAnsi="Times New Roman" w:cs="Times New Roman"/>
                                            <w:b/>
                                            <w:sz w:val="20"/>
                                            <w:szCs w:val="20"/>
                                          </w:rPr>
                                          <w:t xml:space="preserve"> </w:t>
                                        </w:r>
                                      </w:p>
                                    </w:txbxContent>
                                  </wps:txbx>
                                  <wps:bodyPr rot="0" vert="horz" wrap="square" lIns="18000" tIns="0" rIns="18000" bIns="0" anchor="t" anchorCtr="0" upright="1">
                                    <a:noAutofit/>
                                  </wps:bodyPr>
                                </wps:wsp>
                                <wps:wsp>
                                  <wps:cNvPr id="1256" name="Rectangle 92"/>
                                  <wps:cNvSpPr>
                                    <a:spLocks noChangeArrowheads="1"/>
                                  </wps:cNvSpPr>
                                  <wps:spPr bwMode="auto">
                                    <a:xfrm>
                                      <a:off x="9705" y="8581"/>
                                      <a:ext cx="1701" cy="737"/>
                                    </a:xfrm>
                                    <a:prstGeom prst="rect">
                                      <a:avLst/>
                                    </a:prstGeom>
                                    <a:solidFill>
                                      <a:srgbClr val="D6E3BC"/>
                                    </a:solidFill>
                                    <a:ln w="12700">
                                      <a:solidFill>
                                        <a:srgbClr val="4E6128"/>
                                      </a:solidFill>
                                      <a:miter lim="800000"/>
                                      <a:headEnd/>
                                      <a:tailEnd/>
                                    </a:ln>
                                    <a:effectLst>
                                      <a:outerShdw dist="28398" dir="3806097" algn="ctr" rotWithShape="0">
                                        <a:srgbClr val="205867">
                                          <a:alpha val="50000"/>
                                        </a:srgbClr>
                                      </a:outerShdw>
                                    </a:effectLst>
                                  </wps:spPr>
                                  <wps:txbx>
                                    <w:txbxContent>
                                      <w:p w:rsidR="00E63278" w:rsidRDefault="00E63278" w:rsidP="00F36D83">
                                        <w:pPr>
                                          <w:spacing w:after="0"/>
                                          <w:jc w:val="center"/>
                                          <w:rPr>
                                            <w:rFonts w:ascii="Times New Roman" w:hAnsi="Times New Roman" w:cs="Times New Roman"/>
                                            <w:b/>
                                            <w:sz w:val="20"/>
                                            <w:szCs w:val="20"/>
                                          </w:rPr>
                                        </w:pPr>
                                        <w:r>
                                          <w:rPr>
                                            <w:rFonts w:ascii="Times New Roman" w:hAnsi="Times New Roman" w:cs="Times New Roman"/>
                                            <w:b/>
                                            <w:sz w:val="20"/>
                                            <w:szCs w:val="20"/>
                                          </w:rPr>
                                          <w:t>Теплові райони</w:t>
                                        </w:r>
                                      </w:p>
                                    </w:txbxContent>
                                  </wps:txbx>
                                  <wps:bodyPr rot="0" vert="horz" wrap="square" lIns="18000" tIns="0" rIns="18000" bIns="0" anchor="t" anchorCtr="0" upright="1">
                                    <a:noAutofit/>
                                  </wps:bodyPr>
                                </wps:wsp>
                                <wps:wsp>
                                  <wps:cNvPr id="1257" name="Rectangle 93"/>
                                  <wps:cNvSpPr>
                                    <a:spLocks noChangeArrowheads="1"/>
                                  </wps:cNvSpPr>
                                  <wps:spPr bwMode="auto">
                                    <a:xfrm>
                                      <a:off x="736" y="9148"/>
                                      <a:ext cx="1491" cy="680"/>
                                    </a:xfrm>
                                    <a:prstGeom prst="rect">
                                      <a:avLst/>
                                    </a:prstGeom>
                                    <a:solidFill>
                                      <a:srgbClr val="C4BC96"/>
                                    </a:solidFill>
                                    <a:ln w="12700">
                                      <a:solidFill>
                                        <a:srgbClr val="484329"/>
                                      </a:solidFill>
                                      <a:miter lim="800000"/>
                                      <a:headEnd/>
                                      <a:tailEnd/>
                                    </a:ln>
                                    <a:effectLst>
                                      <a:outerShdw dist="28398" dir="3806097" algn="ctr" rotWithShape="0">
                                        <a:srgbClr val="4E6128">
                                          <a:alpha val="50000"/>
                                        </a:srgbClr>
                                      </a:outerShdw>
                                    </a:effectLst>
                                  </wps:spPr>
                                  <wps:txbx>
                                    <w:txbxContent>
                                      <w:p w:rsidR="00E63278" w:rsidRDefault="00E63278"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ОСББ</w:t>
                                        </w:r>
                                      </w:p>
                                    </w:txbxContent>
                                  </wps:txbx>
                                  <wps:bodyPr rot="0" vert="horz" wrap="square" lIns="18000" tIns="0" rIns="18000" bIns="0" anchor="t" anchorCtr="0" upright="1">
                                    <a:noAutofit/>
                                  </wps:bodyPr>
                                </wps:wsp>
                                <wps:wsp>
                                  <wps:cNvPr id="1258" name="Rectangle 94"/>
                                  <wps:cNvSpPr>
                                    <a:spLocks noChangeArrowheads="1"/>
                                  </wps:cNvSpPr>
                                  <wps:spPr bwMode="auto">
                                    <a:xfrm>
                                      <a:off x="9616" y="2395"/>
                                      <a:ext cx="1701" cy="852"/>
                                    </a:xfrm>
                                    <a:prstGeom prst="rect">
                                      <a:avLst/>
                                    </a:prstGeom>
                                    <a:solidFill>
                                      <a:srgbClr val="D8D8D8"/>
                                    </a:solidFill>
                                    <a:ln w="12700">
                                      <a:solidFill>
                                        <a:srgbClr val="7F7F7F"/>
                                      </a:solidFill>
                                      <a:miter lim="800000"/>
                                      <a:headEnd/>
                                      <a:tailEnd/>
                                    </a:ln>
                                    <a:effectLst>
                                      <a:outerShdw dist="28398" dir="3806097" algn="ctr" rotWithShape="0">
                                        <a:srgbClr val="205867">
                                          <a:alpha val="50000"/>
                                        </a:srgbClr>
                                      </a:outerShdw>
                                    </a:effectLst>
                                  </wps:spPr>
                                  <wps:txbx>
                                    <w:txbxContent>
                                      <w:p w:rsidR="00E63278" w:rsidRDefault="00E63278" w:rsidP="00F36D83">
                                        <w:pPr>
                                          <w:jc w:val="center"/>
                                          <w:rPr>
                                            <w:rFonts w:ascii="Times New Roman" w:hAnsi="Times New Roman" w:cs="Times New Roman"/>
                                            <w:b/>
                                            <w:sz w:val="20"/>
                                            <w:szCs w:val="20"/>
                                          </w:rPr>
                                        </w:pPr>
                                        <w:r>
                                          <w:rPr>
                                            <w:rFonts w:ascii="Times New Roman" w:hAnsi="Times New Roman" w:cs="Times New Roman"/>
                                            <w:b/>
                                            <w:noProof/>
                                            <w:sz w:val="20"/>
                                            <w:szCs w:val="20"/>
                                            <w:lang w:eastAsia="uk-UA"/>
                                          </w:rPr>
                                          <w:t>Виробництво, постачання тепла</w:t>
                                        </w:r>
                                      </w:p>
                                    </w:txbxContent>
                                  </wps:txbx>
                                  <wps:bodyPr rot="0" vert="horz" wrap="square" lIns="18000" tIns="0" rIns="18000" bIns="0" anchor="t" anchorCtr="0" upright="1">
                                    <a:noAutofit/>
                                  </wps:bodyPr>
                                </wps:wsp>
                                <wpg:grpSp>
                                  <wpg:cNvPr id="1259" name="Group 95"/>
                                  <wpg:cNvGrpSpPr>
                                    <a:grpSpLocks/>
                                  </wpg:cNvGrpSpPr>
                                  <wpg:grpSpPr bwMode="auto">
                                    <a:xfrm>
                                      <a:off x="7199" y="9457"/>
                                      <a:ext cx="1906" cy="1018"/>
                                      <a:chOff x="7424" y="10217"/>
                                      <a:chExt cx="1906" cy="1018"/>
                                    </a:xfrm>
                                  </wpg:grpSpPr>
                                  <wps:wsp>
                                    <wps:cNvPr id="1260" name="Rectangle 96"/>
                                    <wps:cNvSpPr>
                                      <a:spLocks noChangeArrowheads="1"/>
                                    </wps:cNvSpPr>
                                    <wps:spPr bwMode="auto">
                                      <a:xfrm>
                                        <a:off x="7739" y="10217"/>
                                        <a:ext cx="1591" cy="823"/>
                                      </a:xfrm>
                                      <a:prstGeom prst="rect">
                                        <a:avLst/>
                                      </a:prstGeom>
                                      <a:solidFill>
                                        <a:srgbClr val="B8CCE4"/>
                                      </a:solidFill>
                                      <a:ln w="12700">
                                        <a:solidFill>
                                          <a:srgbClr val="365F91"/>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E63278" w:rsidRDefault="00E63278" w:rsidP="00F36D83">
                                          <w:pPr>
                                            <w:rPr>
                                              <w:rFonts w:ascii="Times New Roman" w:hAnsi="Times New Roman" w:cs="Times New Roman"/>
                                              <w:sz w:val="20"/>
                                              <w:szCs w:val="20"/>
                                            </w:rPr>
                                          </w:pPr>
                                        </w:p>
                                      </w:txbxContent>
                                    </wps:txbx>
                                    <wps:bodyPr rot="0" vert="horz" wrap="square" lIns="18000" tIns="0" rIns="18000" bIns="0" anchor="t" anchorCtr="0" upright="1">
                                      <a:noAutofit/>
                                    </wps:bodyPr>
                                  </wps:wsp>
                                  <wps:wsp>
                                    <wps:cNvPr id="1261" name="Rectangle 97"/>
                                    <wps:cNvSpPr>
                                      <a:spLocks noChangeArrowheads="1"/>
                                    </wps:cNvSpPr>
                                    <wps:spPr bwMode="auto">
                                      <a:xfrm>
                                        <a:off x="7424" y="10362"/>
                                        <a:ext cx="1757" cy="873"/>
                                      </a:xfrm>
                                      <a:prstGeom prst="rect">
                                        <a:avLst/>
                                      </a:prstGeom>
                                      <a:solidFill>
                                        <a:srgbClr val="B8CCE4"/>
                                      </a:solidFill>
                                      <a:ln w="12700">
                                        <a:solidFill>
                                          <a:srgbClr val="365F91"/>
                                        </a:solidFill>
                                        <a:miter lim="800000"/>
                                        <a:headEnd/>
                                        <a:tailEnd/>
                                      </a:ln>
                                      <a:effectLst>
                                        <a:outerShdw dist="28398" dir="3806097" algn="ctr" rotWithShape="0">
                                          <a:srgbClr val="974706">
                                            <a:alpha val="50000"/>
                                          </a:srgbClr>
                                        </a:outerShdw>
                                      </a:effectLst>
                                    </wps:spPr>
                                    <wps:txbx>
                                      <w:txbxContent>
                                        <w:p w:rsidR="00E63278" w:rsidRDefault="00E63278"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Комунальні            та приватні підприємства</w:t>
                                          </w:r>
                                        </w:p>
                                      </w:txbxContent>
                                    </wps:txbx>
                                    <wps:bodyPr rot="0" vert="horz" wrap="square" lIns="18000" tIns="0" rIns="18000" bIns="0" anchor="t" anchorCtr="0" upright="1">
                                      <a:noAutofit/>
                                    </wps:bodyPr>
                                  </wps:wsp>
                                </wpg:grpSp>
                                <wpg:grpSp>
                                  <wpg:cNvPr id="1262" name="Group 98"/>
                                  <wpg:cNvGrpSpPr>
                                    <a:grpSpLocks/>
                                  </wpg:cNvGrpSpPr>
                                  <wpg:grpSpPr bwMode="auto">
                                    <a:xfrm>
                                      <a:off x="2965" y="9457"/>
                                      <a:ext cx="1852" cy="1018"/>
                                      <a:chOff x="3248" y="10217"/>
                                      <a:chExt cx="1852" cy="1018"/>
                                    </a:xfrm>
                                  </wpg:grpSpPr>
                                  <wps:wsp>
                                    <wps:cNvPr id="1263" name="Rectangle 99"/>
                                    <wps:cNvSpPr>
                                      <a:spLocks noChangeArrowheads="1"/>
                                    </wps:cNvSpPr>
                                    <wps:spPr bwMode="auto">
                                      <a:xfrm>
                                        <a:off x="3388" y="10217"/>
                                        <a:ext cx="1712" cy="748"/>
                                      </a:xfrm>
                                      <a:prstGeom prst="rect">
                                        <a:avLst/>
                                      </a:prstGeom>
                                      <a:solidFill>
                                        <a:srgbClr val="B8CCE4"/>
                                      </a:solidFill>
                                      <a:ln w="12700">
                                        <a:solidFill>
                                          <a:srgbClr val="365F91"/>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E63278" w:rsidRDefault="00E63278" w:rsidP="00F36D83">
                                          <w:pPr>
                                            <w:rPr>
                                              <w:rFonts w:ascii="Times New Roman" w:hAnsi="Times New Roman" w:cs="Times New Roman"/>
                                              <w:sz w:val="20"/>
                                              <w:szCs w:val="20"/>
                                            </w:rPr>
                                          </w:pPr>
                                        </w:p>
                                      </w:txbxContent>
                                    </wps:txbx>
                                    <wps:bodyPr rot="0" vert="horz" wrap="square" lIns="18000" tIns="0" rIns="18000" bIns="0" anchor="t" anchorCtr="0" upright="1">
                                      <a:noAutofit/>
                                    </wps:bodyPr>
                                  </wps:wsp>
                                  <wps:wsp>
                                    <wps:cNvPr id="1264" name="Rectangle 100"/>
                                    <wps:cNvSpPr>
                                      <a:spLocks noChangeArrowheads="1"/>
                                    </wps:cNvSpPr>
                                    <wps:spPr bwMode="auto">
                                      <a:xfrm>
                                        <a:off x="3248" y="10362"/>
                                        <a:ext cx="1757" cy="873"/>
                                      </a:xfrm>
                                      <a:prstGeom prst="rect">
                                        <a:avLst/>
                                      </a:prstGeom>
                                      <a:solidFill>
                                        <a:srgbClr val="B8CCE4"/>
                                      </a:solidFill>
                                      <a:ln w="12700">
                                        <a:solidFill>
                                          <a:srgbClr val="365F91"/>
                                        </a:solidFill>
                                        <a:miter lim="800000"/>
                                        <a:headEnd/>
                                        <a:tailEnd/>
                                      </a:ln>
                                      <a:effectLst>
                                        <a:outerShdw dist="28398" dir="3806097" algn="ctr" rotWithShape="0">
                                          <a:srgbClr val="974706">
                                            <a:alpha val="50000"/>
                                          </a:srgbClr>
                                        </a:outerShdw>
                                      </a:effectLst>
                                    </wps:spPr>
                                    <wps:txbx>
                                      <w:txbxContent>
                                        <w:p w:rsidR="00E63278" w:rsidRDefault="00E63278"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Житлові будинки</w:t>
                                          </w:r>
                                        </w:p>
                                      </w:txbxContent>
                                    </wps:txbx>
                                    <wps:bodyPr rot="0" vert="horz" wrap="square" lIns="18000" tIns="0" rIns="18000" bIns="0" anchor="t" anchorCtr="0" upright="1">
                                      <a:noAutofit/>
                                    </wps:bodyPr>
                                  </wps:wsp>
                                </wpg:grpSp>
                                <wpg:grpSp>
                                  <wpg:cNvPr id="1265" name="Group 101"/>
                                  <wpg:cNvGrpSpPr>
                                    <a:grpSpLocks/>
                                  </wpg:cNvGrpSpPr>
                                  <wpg:grpSpPr bwMode="auto">
                                    <a:xfrm>
                                      <a:off x="5045" y="9437"/>
                                      <a:ext cx="1835" cy="1018"/>
                                      <a:chOff x="5350" y="10217"/>
                                      <a:chExt cx="1835" cy="1018"/>
                                    </a:xfrm>
                                  </wpg:grpSpPr>
                                  <wps:wsp>
                                    <wps:cNvPr id="1266" name="Rectangle 102"/>
                                    <wps:cNvSpPr>
                                      <a:spLocks noChangeArrowheads="1"/>
                                    </wps:cNvSpPr>
                                    <wps:spPr bwMode="auto">
                                      <a:xfrm>
                                        <a:off x="5456" y="10217"/>
                                        <a:ext cx="1729" cy="823"/>
                                      </a:xfrm>
                                      <a:prstGeom prst="rect">
                                        <a:avLst/>
                                      </a:prstGeom>
                                      <a:solidFill>
                                        <a:srgbClr val="B8CCE4"/>
                                      </a:solidFill>
                                      <a:ln w="12700">
                                        <a:solidFill>
                                          <a:srgbClr val="365F91"/>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E63278" w:rsidRDefault="00E63278" w:rsidP="00F36D83">
                                          <w:pPr>
                                            <w:rPr>
                                              <w:rFonts w:ascii="Times New Roman" w:hAnsi="Times New Roman" w:cs="Times New Roman"/>
                                              <w:sz w:val="20"/>
                                              <w:szCs w:val="20"/>
                                            </w:rPr>
                                          </w:pPr>
                                        </w:p>
                                      </w:txbxContent>
                                    </wps:txbx>
                                    <wps:bodyPr rot="0" vert="horz" wrap="square" lIns="18000" tIns="0" rIns="18000" bIns="0" anchor="t" anchorCtr="0" upright="1">
                                      <a:noAutofit/>
                                    </wps:bodyPr>
                                  </wps:wsp>
                                  <wps:wsp>
                                    <wps:cNvPr id="1267" name="Rectangle 103"/>
                                    <wps:cNvSpPr>
                                      <a:spLocks noChangeArrowheads="1"/>
                                    </wps:cNvSpPr>
                                    <wps:spPr bwMode="auto">
                                      <a:xfrm>
                                        <a:off x="5350" y="10362"/>
                                        <a:ext cx="1757" cy="873"/>
                                      </a:xfrm>
                                      <a:prstGeom prst="rect">
                                        <a:avLst/>
                                      </a:prstGeom>
                                      <a:solidFill>
                                        <a:srgbClr val="B8CCE4"/>
                                      </a:solidFill>
                                      <a:ln w="12700">
                                        <a:solidFill>
                                          <a:srgbClr val="365F91"/>
                                        </a:solidFill>
                                        <a:miter lim="800000"/>
                                        <a:headEnd/>
                                        <a:tailEnd/>
                                      </a:ln>
                                      <a:effectLst>
                                        <a:outerShdw dist="28398" dir="3806097" algn="ctr" rotWithShape="0">
                                          <a:srgbClr val="974706">
                                            <a:alpha val="50000"/>
                                          </a:srgbClr>
                                        </a:outerShdw>
                                      </a:effectLst>
                                    </wps:spPr>
                                    <wps:txbx>
                                      <w:txbxContent>
                                        <w:p w:rsidR="00E63278" w:rsidRDefault="00E63278"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Бюджетні будівлі</w:t>
                                          </w:r>
                                        </w:p>
                                      </w:txbxContent>
                                    </wps:txbx>
                                    <wps:bodyPr rot="0" vert="horz" wrap="square" lIns="18000" tIns="0" rIns="18000" bIns="0" anchor="t" anchorCtr="0" upright="1">
                                      <a:noAutofit/>
                                    </wps:bodyPr>
                                  </wps:wsp>
                                </wpg:grpSp>
                              </wpg:grpSp>
                            </wpg:grpSp>
                          </wpg:grpSp>
                        </wpg:grpSp>
                      </wpg:grpSp>
                      <wps:wsp>
                        <wps:cNvPr id="1268" name="Text Box 104"/>
                        <wps:cNvSpPr txBox="1">
                          <a:spLocks noChangeArrowheads="1"/>
                        </wps:cNvSpPr>
                        <wps:spPr bwMode="auto">
                          <a:xfrm>
                            <a:off x="1042" y="10559"/>
                            <a:ext cx="3728" cy="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3278" w:rsidRDefault="00E63278" w:rsidP="00F36D83">
                              <w:pPr>
                                <w:rPr>
                                  <w:rFonts w:ascii="Times New Roman" w:hAnsi="Times New Roman" w:cs="Times New Roman"/>
                                </w:rPr>
                              </w:pPr>
                              <w:r>
                                <w:rPr>
                                  <w:rFonts w:ascii="Times New Roman" w:hAnsi="Times New Roman" w:cs="Times New Roman"/>
                                  <w:b/>
                                  <w:color w:val="365F91"/>
                                  <w:sz w:val="24"/>
                                  <w:szCs w:val="24"/>
                                </w:rPr>
                                <w:t>Основні функції СДЕМ</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2FEF0D" id="Группа 1138" o:spid="_x0000_s1083" style="position:absolute;left:0;text-align:left;margin-left:1.25pt;margin-top:15.3pt;width:525.3pt;height:670.55pt;z-index:251772928" coordorigin="595,993" coordsize="10906,14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">
                <v:group id="Group 7" o:spid="_x0000_s1084" style="position:absolute;left:595;top:993;width:10906;height:14856" coordorigin="595,993" coordsize="10906,14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k0sUAAADdAAAADwAAAGRycy9kb3ducmV2LnhtbERPS2vCQBC+F/wPywi9&#10;1U1iKyV1FREtPUjBRCi9DdkxCWZnQ3bN4993C4Xe5uN7zno7mkb01LnasoJ4EYEgLqyuuVRwyY9P&#10;ryCcR9bYWCYFEznYbmYPa0y1HfhMfeZLEULYpaig8r5NpXRFRQbdwrbEgbvazqAPsCul7nAI4aaR&#10;SRStpMGaQ0OFLe0rKm7Z3Sh4H3DYLeNDf7pd99N3/vL5dYpJqcf5uHsD4Wn0/+I/94cO8+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P5NLFAAAA3QAA&#10;AA8AAAAAAAAAAAAAAAAAqgIAAGRycy9kb3ducmV2LnhtbFBLBQYAAAAABAAEAPoAAACcAwAAAAA=&#10;">
                  <v:shapetype id="_x0000_t32" coordsize="21600,21600" o:spt="32" o:oned="t" path="m,l21600,21600e" filled="f">
                    <v:path arrowok="t" fillok="f" o:connecttype="none"/>
                    <o:lock v:ext="edit" shapetype="t"/>
                  </v:shapetype>
                  <v:shape id="AutoShape 8" o:spid="_x0000_s1085" type="#_x0000_t32" style="position:absolute;left:1001;top:1722;width:8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ds88IAAADdAAAADwAAAGRycy9kb3ducmV2LnhtbERP24rCMBB9F/yHMIJvmnYRkWoU0VVc&#10;hQWrHzA0Y1ttJqVJtfv3ZmFh3+ZwrrNYdaYST2pcaVlBPI5AEGdWl5wruF52oxkI55E1VpZJwQ85&#10;WC37vQUm2r74TM/U5yKEsEtQQeF9nUjpsoIMurGtiQN3s41BH2CTS93gK4SbSn5E0VQaLDk0FFjT&#10;pqDskbZGwT79XM+ovEdn+XXcnvLjd3xqW6WGg249B+Gp8//iP/dBh/nxZAK/34QT5P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ds88IAAADdAAAADwAAAAAAAAAAAAAA&#10;AAChAgAAZHJzL2Rvd25yZXYueG1sUEsFBgAAAAAEAAQA+QAAAJADAAAAAA==&#10;" strokecolor="#365f91" strokeweight="1pt">
                    <v:stroke endarrow="block"/>
                    <v:shadow color="#868686"/>
                  </v:shape>
                  <v:shape id="AutoShape 9" o:spid="_x0000_s1086" type="#_x0000_t32" style="position:absolute;left:925;top:1961;width:83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wB4sIAAADdAAAADwAAAGRycy9kb3ducmV2LnhtbERPTWsCMRC9F/wPYQRvNbtFi65GsYLg&#10;pdCq4HXYjLuLm8mSxLj665tCobd5vM9ZrnvTikjON5YV5OMMBHFpdcOVgtNx9zoD4QOyxtYyKXiQ&#10;h/Vq8LLEQts7f1M8hEqkEPYFKqhD6AopfVmTQT+2HXHiLtYZDAm6SmqH9xRuWvmWZe/SYMOpocaO&#10;tjWV18PNKNjGCd5iPi1dfO4+sk+vz180V2o07DcLEIH68C/+c+91mp9PpvD7TTpBr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lwB4sIAAADdAAAADwAAAAAAAAAAAAAA&#10;AAChAgAAZHJzL2Rvd25yZXYueG1sUEsFBgAAAAAEAAQA+QAAAJADAAAAAA==&#10;" strokecolor="#365f91">
                    <v:stroke dashstyle="dash" endarrow="block"/>
                    <v:shadow color="#974706" opacity=".5" offset="1pt"/>
                  </v:shape>
                  <v:shape id="Text Box 10" o:spid="_x0000_s1087" type="#_x0000_t202" style="position:absolute;left:1394;top:993;width:9395;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J48MA&#10;AADdAAAADwAAAGRycy9kb3ducmV2LnhtbERPTWsCMRC9F/wPYYTealYPtaxGEaVQDxXWFsTbsBk3&#10;i8lkSVJ3/femUOhtHu9zluvBWXGjEFvPCqaTAgRx7XXLjYLvr/eXNxAxIWu0nknBnSKsV6OnJZba&#10;91zR7ZgakUM4lqjApNSVUsbakMM48R1x5i4+OEwZhkbqgH0Od1bOiuJVOmw5NxjsaGuovh5/nIJD&#10;ZbtTb/rqLncXW3+G/f48Pyv1PB42CxCJhvQv/nN/6Dx/Op/B7zf5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kJ48MAAADdAAAADwAAAAAAAAAAAAAAAACYAgAAZHJzL2Rv&#10;d25yZXYueG1sUEsFBgAAAAAEAAQA9QAAAIgDAAAAAA==&#10;" fillcolor="#8db3e2" stroked="f">
                    <v:textbox>
                      <w:txbxContent>
                        <w:p w:rsidR="00E63278" w:rsidRPr="00B6722C" w:rsidRDefault="00E63278" w:rsidP="00B6722C">
                          <w:pPr>
                            <w:jc w:val="center"/>
                            <w:rPr>
                              <w:rFonts w:ascii="Times New Roman" w:hAnsi="Times New Roman" w:cs="Times New Roman"/>
                              <w:b/>
                              <w:color w:val="FFFFFF"/>
                              <w:sz w:val="24"/>
                              <w:szCs w:val="24"/>
                            </w:rPr>
                          </w:pPr>
                          <w:r w:rsidRPr="00B6722C">
                            <w:rPr>
                              <w:rFonts w:ascii="Times New Roman" w:hAnsi="Times New Roman" w:cs="Times New Roman"/>
                              <w:b/>
                              <w:color w:val="FFFFFF"/>
                              <w:sz w:val="24"/>
                              <w:szCs w:val="24"/>
                            </w:rPr>
                            <w:t>Організаційна структура міського  управління енергоресурсами та виконання ПДСЕР</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1" o:spid="_x0000_s1088" type="#_x0000_t120" style="position:absolute;left:1089;top:11385;width:590;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0tIcQA&#10;AADdAAAADwAAAGRycy9kb3ducmV2LnhtbERPS2vCQBC+F/oflin0IrpRoQmpq4ilj0tRo3gedqdJ&#10;MDsbstsY/71bEHqbj+85i9VgG9FT52vHCqaTBASxdqbmUsHx8D7OQPiAbLBxTAqu5GG1fHxYYG7c&#10;hffUF6EUMYR9jgqqENpcSq8rsugnriWO3I/rLIYIu1KaDi8x3DZyliQv0mLNsaHCljYV6XPxaxVk&#10;s/Tc4/fwlu62n/p0Helj9qGVen4a1q8gAg3hX3x3f5k4f5rO4e+be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dLSHEAAAA3QAAAA8AAAAAAAAAAAAAAAAAmAIAAGRycy9k&#10;b3ducmV2LnhtbFBLBQYAAAAABAAEAPUAAACJAwAAAAA=&#10;" fillcolor="#b8cce4" strokecolor="#365f91" strokeweight="1.5pt">
                    <v:textbox>
                      <w:txbxContent>
                        <w:p w:rsidR="00E63278" w:rsidRDefault="00E63278" w:rsidP="00F36D83">
                          <w:pPr>
                            <w:rPr>
                              <w:rFonts w:ascii="Times New Roman" w:hAnsi="Times New Roman" w:cs="Times New Roman"/>
                              <w:color w:val="FFFFFF"/>
                              <w:szCs w:val="24"/>
                            </w:rPr>
                          </w:pPr>
                          <w:r>
                            <w:rPr>
                              <w:rFonts w:ascii="Times New Roman" w:hAnsi="Times New Roman" w:cs="Times New Roman"/>
                              <w:color w:val="FFFFFF"/>
                              <w:szCs w:val="24"/>
                            </w:rPr>
                            <w:t>1</w:t>
                          </w:r>
                        </w:p>
                      </w:txbxContent>
                    </v:textbox>
                  </v:shape>
                  <v:shape id="AutoShape 12" o:spid="_x0000_s1089" type="#_x0000_t120" style="position:absolute;left:1089;top:12555;width:591;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q8AL8A&#10;AADdAAAADwAAAGRycy9kb3ducmV2LnhtbERPTYvCMBC9L/gfwgje1kRBXapRRK3sdXW9D83YFJtJ&#10;aaKt/94sCHubx/uc1aZ3tXhQGyrPGiZjBYK48KbiUsPvOf/8AhEissHaM2l4UoDNevCxwsz4jn/o&#10;cYqlSCEcMtRgY2wyKUNhyWEY+4Y4cVffOowJtqU0LXYp3NVyqtRcOqw4NVhsaGepuJ3uTkOwh/Ns&#10;755qn+d5qTonL8fmqvVo2G+XICL18V/8dn+bNH+yWMDfN+kE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yrwAvwAAAN0AAAAPAAAAAAAAAAAAAAAAAJgCAABkcnMvZG93bnJl&#10;di54bWxQSwUGAAAAAAQABAD1AAAAhAMAAAAA&#10;" fillcolor="#d8d8d8" strokecolor="#7f7f7f" strokeweight="1.5pt">
                    <v:textbox>
                      <w:txbxContent>
                        <w:p w:rsidR="00E63278" w:rsidRDefault="00E63278" w:rsidP="00F36D83">
                          <w:pPr>
                            <w:rPr>
                              <w:rFonts w:ascii="Times New Roman" w:hAnsi="Times New Roman" w:cs="Times New Roman"/>
                              <w:color w:val="FFFFFF"/>
                              <w:szCs w:val="24"/>
                            </w:rPr>
                          </w:pPr>
                          <w:r>
                            <w:rPr>
                              <w:rFonts w:ascii="Times New Roman" w:hAnsi="Times New Roman" w:cs="Times New Roman"/>
                              <w:color w:val="FFFFFF"/>
                              <w:szCs w:val="24"/>
                            </w:rPr>
                            <w:t>2</w:t>
                          </w:r>
                        </w:p>
                      </w:txbxContent>
                    </v:textbox>
                  </v:shape>
                  <v:shape id="AutoShape 13" o:spid="_x0000_s1090" type="#_x0000_t120" style="position:absolute;left:1042;top:13770;width:637;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YX8IA&#10;AADdAAAADwAAAGRycy9kb3ducmV2LnhtbERPS4vCMBC+L/gfwgheFk19rlajiCB48KKWnodmti1t&#10;JqWJ2v33G0HwNh/fcza7ztTiQa0rLSsYjyIQxJnVJecKkttxuAThPLLG2jIp+CMHu23va4Oxtk++&#10;0OPqcxFC2MWooPC+iaV0WUEG3cg2xIH7ta1BH2CbS93iM4SbWk6iaCENlhwaCmzoUFBWXe9GwTmp&#10;vqdJFbGb3Q/L89xO0lOaKjXod/s1CE+d/4jf7pMO88c/K3h9E06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AZhfwgAAAN0AAAAPAAAAAAAAAAAAAAAAAJgCAABkcnMvZG93&#10;bnJldi54bWxQSwUGAAAAAAQABAD1AAAAhwMAAAAA&#10;" fillcolor="#d6e3bc" strokecolor="#76923c" strokeweight="1.5pt">
                    <v:textbox>
                      <w:txbxContent>
                        <w:p w:rsidR="00E63278" w:rsidRDefault="00E63278" w:rsidP="00F36D83">
                          <w:pPr>
                            <w:rPr>
                              <w:rFonts w:ascii="Times New Roman" w:hAnsi="Times New Roman" w:cs="Times New Roman"/>
                              <w:color w:val="FFFFFF"/>
                              <w:szCs w:val="24"/>
                            </w:rPr>
                          </w:pPr>
                          <w:r>
                            <w:rPr>
                              <w:rFonts w:ascii="Times New Roman" w:hAnsi="Times New Roman" w:cs="Times New Roman"/>
                              <w:color w:val="FFFFFF"/>
                              <w:szCs w:val="24"/>
                            </w:rPr>
                            <w:t>3</w:t>
                          </w:r>
                        </w:p>
                      </w:txbxContent>
                    </v:textbox>
                  </v:shape>
                  <v:shape id="AutoShape 14" o:spid="_x0000_s1091" type="#_x0000_t120" style="position:absolute;left:1042;top:14934;width:637;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47usUA&#10;AADdAAAADwAAAGRycy9kb3ducmV2LnhtbESPQU/DMAyF70j7D5EncWPpONCqWzYhJKqJC2Jsd6vx&#10;2m6JE5qwlX+PD0jcbL3n9z6vt5N36kpjGgIbWC4KUMRtsAN3Bg6frw8VqJSRLbrAZOCHEmw3s7s1&#10;1jbc+IOu+9wpCeFUo4E+51hrndqePKZFiMSincLoMcs6dtqOeJNw7/RjUTxpjwNLQ4+RXnpqL/tv&#10;b+B4Prpyeq9i/Cqaqtw1TenevDH38+l5BSrTlP/Nf9c7K/jLSvj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ju6xQAAAN0AAAAPAAAAAAAAAAAAAAAAAJgCAABkcnMv&#10;ZG93bnJldi54bWxQSwUGAAAAAAQABAD1AAAAigMAAAAA&#10;" fillcolor="#c4bc96" strokecolor="#484329" strokeweight="1.5pt">
                    <v:textbox>
                      <w:txbxContent>
                        <w:p w:rsidR="00E63278" w:rsidRDefault="00E63278" w:rsidP="00F36D83">
                          <w:pPr>
                            <w:rPr>
                              <w:rFonts w:ascii="Times New Roman" w:hAnsi="Times New Roman" w:cs="Times New Roman"/>
                              <w:color w:val="FFFFFF"/>
                              <w:szCs w:val="24"/>
                            </w:rPr>
                          </w:pPr>
                          <w:r>
                            <w:rPr>
                              <w:rFonts w:ascii="Times New Roman" w:hAnsi="Times New Roman" w:cs="Times New Roman"/>
                              <w:color w:val="FFFFFF"/>
                              <w:szCs w:val="24"/>
                            </w:rPr>
                            <w:t>4</w:t>
                          </w:r>
                        </w:p>
                      </w:txbxContent>
                    </v:textbox>
                  </v:shape>
                  <v:shape id="Text Box 15" o:spid="_x0000_s1092" type="#_x0000_t202" style="position:absolute;left:1920;top:11064;width:84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n0UcQA&#10;AADdAAAADwAAAGRycy9kb3ducmV2LnhtbERPS2sCMRC+C/6HMEJvNauCyNYoVbAIPRQftD1ON9PN&#10;0s1km2Td7b83QsHbfHzPWa57W4sL+VA5VjAZZyCIC6crLhWcT7vHBYgQkTXWjknBHwVYr4aDJeba&#10;dXygyzGWIoVwyFGBibHJpQyFIYth7BrixH07bzEm6EupPXYp3NZymmVzabHi1GCwoa2h4ufYWgWv&#10;2H507ct85vXbYf/5a63ZfL0r9TDqn59AROrjXfzv3us0f7KYwe2bdIJ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59FHEAAAA3QAAAA8AAAAAAAAAAAAAAAAAmAIAAGRycy9k&#10;b3ducmV2LnhtbFBLBQYAAAAABAAEAPUAAACJAwAAAAA=&#10;" fillcolor="#b8cce4" stroked="f">
                    <v:textbox>
                      <w:txbxContent>
                        <w:p w:rsidR="00E63278" w:rsidRDefault="00E63278" w:rsidP="00F36D83">
                          <w:pPr>
                            <w:spacing w:after="0"/>
                            <w:rPr>
                              <w:rFonts w:ascii="Times New Roman" w:hAnsi="Times New Roman" w:cs="Times New Roman"/>
                              <w:b/>
                              <w:sz w:val="17"/>
                              <w:szCs w:val="17"/>
                            </w:rPr>
                          </w:pPr>
                          <w:r>
                            <w:rPr>
                              <w:rFonts w:ascii="Times New Roman" w:hAnsi="Times New Roman" w:cs="Times New Roman"/>
                              <w:b/>
                              <w:sz w:val="17"/>
                              <w:szCs w:val="17"/>
                            </w:rPr>
                            <w:t>Ефективне споживання енергоресурсів</w:t>
                          </w:r>
                        </w:p>
                        <w:p w:rsidR="00E63278" w:rsidRDefault="00E63278" w:rsidP="00F36D83">
                          <w:pPr>
                            <w:pStyle w:val="a3"/>
                            <w:numPr>
                              <w:ilvl w:val="0"/>
                              <w:numId w:val="28"/>
                            </w:numPr>
                            <w:spacing w:after="0" w:line="252" w:lineRule="auto"/>
                            <w:rPr>
                              <w:rFonts w:ascii="Times New Roman" w:hAnsi="Times New Roman" w:cs="Times New Roman"/>
                              <w:sz w:val="17"/>
                              <w:szCs w:val="17"/>
                            </w:rPr>
                          </w:pPr>
                          <w:r>
                            <w:rPr>
                              <w:rFonts w:ascii="Times New Roman" w:hAnsi="Times New Roman" w:cs="Times New Roman"/>
                              <w:sz w:val="17"/>
                              <w:szCs w:val="17"/>
                            </w:rPr>
                            <w:t>Енергетична паспортизація</w:t>
                          </w:r>
                        </w:p>
                        <w:p w:rsidR="00E63278" w:rsidRDefault="00E63278" w:rsidP="00F36D83">
                          <w:pPr>
                            <w:pStyle w:val="a3"/>
                            <w:numPr>
                              <w:ilvl w:val="0"/>
                              <w:numId w:val="28"/>
                            </w:numPr>
                            <w:spacing w:after="0" w:line="252" w:lineRule="auto"/>
                            <w:rPr>
                              <w:rFonts w:ascii="Times New Roman" w:hAnsi="Times New Roman" w:cs="Times New Roman"/>
                              <w:sz w:val="17"/>
                              <w:szCs w:val="17"/>
                            </w:rPr>
                          </w:pPr>
                          <w:proofErr w:type="spellStart"/>
                          <w:r>
                            <w:rPr>
                              <w:rFonts w:ascii="Times New Roman" w:hAnsi="Times New Roman" w:cs="Times New Roman"/>
                              <w:sz w:val="17"/>
                              <w:szCs w:val="17"/>
                            </w:rPr>
                            <w:t>Енергомоніторинг</w:t>
                          </w:r>
                          <w:proofErr w:type="spellEnd"/>
                        </w:p>
                        <w:p w:rsidR="00E63278" w:rsidRDefault="00E63278" w:rsidP="00F36D83">
                          <w:pPr>
                            <w:pStyle w:val="a3"/>
                            <w:numPr>
                              <w:ilvl w:val="0"/>
                              <w:numId w:val="28"/>
                            </w:numPr>
                            <w:spacing w:after="0" w:line="252" w:lineRule="auto"/>
                            <w:rPr>
                              <w:rFonts w:ascii="Times New Roman" w:hAnsi="Times New Roman" w:cs="Times New Roman"/>
                              <w:sz w:val="17"/>
                              <w:szCs w:val="17"/>
                            </w:rPr>
                          </w:pPr>
                          <w:proofErr w:type="spellStart"/>
                          <w:r>
                            <w:rPr>
                              <w:rFonts w:ascii="Times New Roman" w:hAnsi="Times New Roman" w:cs="Times New Roman"/>
                              <w:sz w:val="17"/>
                              <w:szCs w:val="17"/>
                            </w:rPr>
                            <w:t>Енергоаудити</w:t>
                          </w:r>
                          <w:proofErr w:type="spellEnd"/>
                          <w:r>
                            <w:rPr>
                              <w:rFonts w:ascii="Times New Roman" w:hAnsi="Times New Roman" w:cs="Times New Roman"/>
                              <w:sz w:val="17"/>
                              <w:szCs w:val="17"/>
                            </w:rPr>
                            <w:t xml:space="preserve"> та </w:t>
                          </w:r>
                          <w:proofErr w:type="spellStart"/>
                          <w:r>
                            <w:rPr>
                              <w:rFonts w:ascii="Times New Roman" w:hAnsi="Times New Roman" w:cs="Times New Roman"/>
                              <w:sz w:val="17"/>
                              <w:szCs w:val="17"/>
                            </w:rPr>
                            <w:t>енергосканування</w:t>
                          </w:r>
                          <w:proofErr w:type="spellEnd"/>
                        </w:p>
                        <w:p w:rsidR="00E63278" w:rsidRDefault="00E63278" w:rsidP="00F36D83">
                          <w:pPr>
                            <w:rPr>
                              <w:rFonts w:ascii="Times New Roman" w:hAnsi="Times New Roman" w:cs="Times New Roman"/>
                              <w:sz w:val="17"/>
                              <w:szCs w:val="17"/>
                            </w:rPr>
                          </w:pPr>
                        </w:p>
                      </w:txbxContent>
                    </v:textbox>
                  </v:shape>
                  <v:shape id="Text Box 16" o:spid="_x0000_s1093" type="#_x0000_t202" style="position:absolute;left:1920;top:12249;width:8400;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y1sEA&#10;AADcAAAADwAAAGRycy9kb3ducmV2LnhtbERPTWvCQBC9F/oflil4qxsFRaKrFKvoSWwsPQ/ZSTY2&#10;O5tmV43+ercgeJvH+5zZorO1OFPrK8cKBv0EBHHudMWlgu/D+n0CwgdkjbVjUnAlD4v568sMU+0u&#10;/EXnLJQihrBPUYEJoUml9Lkhi77vGuLIFa61GCJsS6lbvMRwW8thkoylxYpjg8GGloby3+xkFVBh&#10;VyFZXrOfI272p11x+zP8qVTvrfuYggjUhaf44d7qOH8wgv9n4gVy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BctbBAAAA3AAAAA8AAAAAAAAAAAAAAAAAmAIAAGRycy9kb3du&#10;cmV2LnhtbFBLBQYAAAAABAAEAPUAAACGAwAAAAA=&#10;" fillcolor="#d8d8d8" stroked="f">
                    <v:textbox>
                      <w:txbxContent>
                        <w:p w:rsidR="00E63278" w:rsidRDefault="00E63278" w:rsidP="00F36D83">
                          <w:pPr>
                            <w:spacing w:after="0"/>
                            <w:rPr>
                              <w:rFonts w:ascii="Times New Roman" w:hAnsi="Times New Roman" w:cs="Times New Roman"/>
                              <w:b/>
                              <w:sz w:val="17"/>
                              <w:szCs w:val="17"/>
                            </w:rPr>
                          </w:pPr>
                          <w:r>
                            <w:rPr>
                              <w:rFonts w:ascii="Times New Roman" w:hAnsi="Times New Roman" w:cs="Times New Roman"/>
                              <w:b/>
                              <w:sz w:val="17"/>
                              <w:szCs w:val="17"/>
                            </w:rPr>
                            <w:t>Ефективне забезпечення енергоресурсами</w:t>
                          </w:r>
                        </w:p>
                        <w:p w:rsidR="00E63278" w:rsidRDefault="00E63278" w:rsidP="00F36D83">
                          <w:pPr>
                            <w:pStyle w:val="a3"/>
                            <w:numPr>
                              <w:ilvl w:val="0"/>
                              <w:numId w:val="29"/>
                            </w:numPr>
                            <w:spacing w:after="0"/>
                            <w:rPr>
                              <w:rFonts w:ascii="Times New Roman" w:hAnsi="Times New Roman" w:cs="Times New Roman"/>
                              <w:b/>
                              <w:sz w:val="17"/>
                              <w:szCs w:val="17"/>
                            </w:rPr>
                          </w:pPr>
                          <w:r>
                            <w:rPr>
                              <w:rFonts w:ascii="Times New Roman" w:hAnsi="Times New Roman" w:cs="Times New Roman"/>
                              <w:sz w:val="17"/>
                              <w:szCs w:val="17"/>
                            </w:rPr>
                            <w:t>Укладання договорів на енергопостачання</w:t>
                          </w:r>
                        </w:p>
                        <w:p w:rsidR="00E63278" w:rsidRDefault="00E63278" w:rsidP="00F36D83">
                          <w:pPr>
                            <w:pStyle w:val="a3"/>
                            <w:numPr>
                              <w:ilvl w:val="0"/>
                              <w:numId w:val="29"/>
                            </w:numPr>
                            <w:spacing w:after="0"/>
                            <w:rPr>
                              <w:rFonts w:ascii="Times New Roman" w:hAnsi="Times New Roman" w:cs="Times New Roman"/>
                              <w:b/>
                              <w:sz w:val="17"/>
                              <w:szCs w:val="17"/>
                            </w:rPr>
                          </w:pPr>
                          <w:r>
                            <w:rPr>
                              <w:rFonts w:ascii="Times New Roman" w:hAnsi="Times New Roman" w:cs="Times New Roman"/>
                              <w:sz w:val="17"/>
                              <w:szCs w:val="17"/>
                            </w:rPr>
                            <w:t>Розрахунки та проведення платежів по договорах</w:t>
                          </w:r>
                        </w:p>
                        <w:p w:rsidR="00E63278" w:rsidRDefault="00E63278" w:rsidP="00F36D83">
                          <w:pPr>
                            <w:pStyle w:val="a3"/>
                            <w:numPr>
                              <w:ilvl w:val="0"/>
                              <w:numId w:val="29"/>
                            </w:numPr>
                            <w:spacing w:after="0"/>
                            <w:rPr>
                              <w:rFonts w:ascii="Times New Roman" w:hAnsi="Times New Roman" w:cs="Times New Roman"/>
                              <w:b/>
                              <w:sz w:val="17"/>
                              <w:szCs w:val="17"/>
                            </w:rPr>
                          </w:pPr>
                          <w:r>
                            <w:rPr>
                              <w:rFonts w:ascii="Times New Roman" w:hAnsi="Times New Roman" w:cs="Times New Roman"/>
                              <w:sz w:val="17"/>
                              <w:szCs w:val="17"/>
                            </w:rPr>
                            <w:t>Контроль якості та оптимізація послуг</w:t>
                          </w:r>
                        </w:p>
                        <w:p w:rsidR="00E63278" w:rsidRDefault="00E63278" w:rsidP="00F36D83">
                          <w:pPr>
                            <w:rPr>
                              <w:rFonts w:ascii="Times New Roman" w:hAnsi="Times New Roman" w:cs="Times New Roman"/>
                            </w:rPr>
                          </w:pPr>
                        </w:p>
                      </w:txbxContent>
                    </v:textbox>
                  </v:shape>
                  <v:shape id="Text Box 17" o:spid="_x0000_s1094" type="#_x0000_t202" style="position:absolute;left:1920;top:13480;width:8400;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ZAN8QA&#10;AADcAAAADwAAAGRycy9kb3ducmV2LnhtbERPS2vCQBC+C/0PyxR60008tDbNKuIDLO3FGCi9Ddlp&#10;kpqdDdnVRH99tyB4m4/vOeliMI04U+dqywriSQSCuLC65lJBftiOZyCcR9bYWCYFF3KwmD+MUky0&#10;7XlP58yXIoSwS1BB5X2bSOmKigy6iW2JA/djO4M+wK6UusM+hJtGTqPoWRqsOTRU2NKqouKYnYyC&#10;Nt5Mpfz6vn6u68PH+28Ru/y1UerpcVi+gfA0+Lv45t7pMD9+gf9nwgV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GQDfEAAAA3AAAAA8AAAAAAAAAAAAAAAAAmAIAAGRycy9k&#10;b3ducmV2LnhtbFBLBQYAAAAABAAEAPUAAACJAwAAAAA=&#10;" fillcolor="#d6e3bc" stroked="f">
                    <v:textbox>
                      <w:txbxContent>
                        <w:p w:rsidR="00E63278" w:rsidRDefault="00E63278" w:rsidP="00F36D83">
                          <w:pPr>
                            <w:spacing w:after="0"/>
                            <w:rPr>
                              <w:rFonts w:ascii="Times New Roman" w:hAnsi="Times New Roman" w:cs="Times New Roman"/>
                              <w:b/>
                              <w:sz w:val="17"/>
                              <w:szCs w:val="17"/>
                            </w:rPr>
                          </w:pPr>
                          <w:r>
                            <w:rPr>
                              <w:rFonts w:ascii="Times New Roman" w:hAnsi="Times New Roman" w:cs="Times New Roman"/>
                              <w:b/>
                              <w:sz w:val="17"/>
                              <w:szCs w:val="17"/>
                            </w:rPr>
                            <w:t>Інвестиційна діяльність</w:t>
                          </w:r>
                        </w:p>
                        <w:p w:rsidR="00E63278" w:rsidRDefault="00E63278" w:rsidP="00F36D83">
                          <w:pPr>
                            <w:pStyle w:val="a3"/>
                            <w:numPr>
                              <w:ilvl w:val="0"/>
                              <w:numId w:val="30"/>
                            </w:numPr>
                            <w:spacing w:after="0" w:line="252" w:lineRule="auto"/>
                            <w:rPr>
                              <w:rFonts w:ascii="Times New Roman" w:hAnsi="Times New Roman" w:cs="Times New Roman"/>
                              <w:sz w:val="17"/>
                              <w:szCs w:val="17"/>
                            </w:rPr>
                          </w:pPr>
                          <w:r>
                            <w:rPr>
                              <w:rFonts w:ascii="Times New Roman" w:hAnsi="Times New Roman" w:cs="Times New Roman"/>
                              <w:sz w:val="17"/>
                              <w:szCs w:val="17"/>
                            </w:rPr>
                            <w:t>Розробка програм з енергозбереження та енергоефективності</w:t>
                          </w:r>
                        </w:p>
                        <w:p w:rsidR="00E63278" w:rsidRDefault="00E63278" w:rsidP="00F36D83">
                          <w:pPr>
                            <w:pStyle w:val="a3"/>
                            <w:numPr>
                              <w:ilvl w:val="0"/>
                              <w:numId w:val="30"/>
                            </w:numPr>
                            <w:spacing w:after="0" w:line="252" w:lineRule="auto"/>
                            <w:rPr>
                              <w:rFonts w:ascii="Times New Roman" w:hAnsi="Times New Roman" w:cs="Times New Roman"/>
                              <w:sz w:val="17"/>
                              <w:szCs w:val="17"/>
                            </w:rPr>
                          </w:pPr>
                          <w:r>
                            <w:rPr>
                              <w:rFonts w:ascii="Times New Roman" w:hAnsi="Times New Roman" w:cs="Times New Roman"/>
                              <w:sz w:val="17"/>
                              <w:szCs w:val="17"/>
                            </w:rPr>
                            <w:t>ТЕО проектів</w:t>
                          </w:r>
                        </w:p>
                        <w:p w:rsidR="00E63278" w:rsidRDefault="00E63278" w:rsidP="00F36D83">
                          <w:pPr>
                            <w:pStyle w:val="a3"/>
                            <w:numPr>
                              <w:ilvl w:val="0"/>
                              <w:numId w:val="30"/>
                            </w:numPr>
                            <w:spacing w:after="0" w:line="252" w:lineRule="auto"/>
                            <w:rPr>
                              <w:rFonts w:ascii="Times New Roman" w:hAnsi="Times New Roman" w:cs="Times New Roman"/>
                              <w:sz w:val="17"/>
                              <w:szCs w:val="17"/>
                            </w:rPr>
                          </w:pPr>
                          <w:r>
                            <w:rPr>
                              <w:rFonts w:ascii="Times New Roman" w:hAnsi="Times New Roman" w:cs="Times New Roman"/>
                              <w:sz w:val="17"/>
                              <w:szCs w:val="17"/>
                            </w:rPr>
                            <w:t>Проведення тендерів, підписання контрактів</w:t>
                          </w:r>
                        </w:p>
                        <w:p w:rsidR="00E63278" w:rsidRDefault="00E63278" w:rsidP="00F36D83">
                          <w:pPr>
                            <w:rPr>
                              <w:rFonts w:ascii="Times New Roman" w:hAnsi="Times New Roman" w:cs="Times New Roman"/>
                              <w:sz w:val="17"/>
                              <w:szCs w:val="17"/>
                            </w:rPr>
                          </w:pPr>
                        </w:p>
                      </w:txbxContent>
                    </v:textbox>
                  </v:shape>
                  <v:shape id="Text Box 18" o:spid="_x0000_s1095" type="#_x0000_t202" style="position:absolute;left:1920;top:14709;width:8400;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n78MA&#10;AADcAAAADwAAAGRycy9kb3ducmV2LnhtbERPS0/CQBC+m/gfNkPCTbZApKawEB9R8KRSL96G7tA2&#10;dmeb7gjl37MkJN7my/ecxap3jTpQF2rPBsajBBRx4W3NpYHv/PXuAVQQZIuNZzJwogCr5e3NAjPr&#10;j/xFh62UKoZwyNBAJdJmWoeiIodh5FviyO1951Ai7EptOzzGcNfoSZLMtMOaY0OFLT1XVPxu/5wB&#10;K3mevqz3n5Lq9/7tZ737eJqmxgwH/eMclFAv/+Kre2Pj/Mk9XJ6JF+jl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An78MAAADcAAAADwAAAAAAAAAAAAAAAACYAgAAZHJzL2Rv&#10;d25yZXYueG1sUEsFBgAAAAAEAAQA9QAAAIgDAAAAAA==&#10;" fillcolor="#c4bc96" stroked="f">
                    <v:textbox>
                      <w:txbxContent>
                        <w:p w:rsidR="00E63278" w:rsidRDefault="00E63278" w:rsidP="00F36D83">
                          <w:pPr>
                            <w:spacing w:after="0"/>
                            <w:rPr>
                              <w:rFonts w:ascii="Times New Roman" w:hAnsi="Times New Roman" w:cs="Times New Roman"/>
                              <w:b/>
                              <w:sz w:val="17"/>
                              <w:szCs w:val="17"/>
                            </w:rPr>
                          </w:pPr>
                          <w:r>
                            <w:rPr>
                              <w:rFonts w:ascii="Times New Roman" w:hAnsi="Times New Roman" w:cs="Times New Roman"/>
                              <w:b/>
                              <w:sz w:val="17"/>
                              <w:szCs w:val="17"/>
                            </w:rPr>
                            <w:t>Залучення коштів</w:t>
                          </w:r>
                        </w:p>
                        <w:p w:rsidR="00E63278" w:rsidRDefault="00E63278" w:rsidP="00F36D83">
                          <w:pPr>
                            <w:pStyle w:val="a3"/>
                            <w:numPr>
                              <w:ilvl w:val="0"/>
                              <w:numId w:val="31"/>
                            </w:numPr>
                            <w:spacing w:after="0"/>
                            <w:ind w:left="567" w:hanging="207"/>
                            <w:rPr>
                              <w:rFonts w:ascii="Times New Roman" w:hAnsi="Times New Roman" w:cs="Times New Roman"/>
                              <w:sz w:val="17"/>
                              <w:szCs w:val="17"/>
                            </w:rPr>
                          </w:pPr>
                          <w:r>
                            <w:rPr>
                              <w:rFonts w:ascii="Times New Roman" w:hAnsi="Times New Roman" w:cs="Times New Roman"/>
                              <w:sz w:val="17"/>
                              <w:szCs w:val="17"/>
                            </w:rPr>
                            <w:t>Розробка бізнес-планів та інвестиційних проектів</w:t>
                          </w:r>
                        </w:p>
                        <w:p w:rsidR="00E63278" w:rsidRDefault="00E63278" w:rsidP="00F36D83">
                          <w:pPr>
                            <w:pStyle w:val="a3"/>
                            <w:numPr>
                              <w:ilvl w:val="0"/>
                              <w:numId w:val="31"/>
                            </w:numPr>
                            <w:spacing w:after="0"/>
                            <w:ind w:left="567" w:hanging="207"/>
                            <w:rPr>
                              <w:rFonts w:ascii="Times New Roman" w:hAnsi="Times New Roman" w:cs="Times New Roman"/>
                              <w:sz w:val="17"/>
                              <w:szCs w:val="17"/>
                            </w:rPr>
                          </w:pPr>
                          <w:r>
                            <w:rPr>
                              <w:rFonts w:ascii="Times New Roman" w:hAnsi="Times New Roman" w:cs="Times New Roman"/>
                              <w:sz w:val="17"/>
                              <w:szCs w:val="17"/>
                            </w:rPr>
                            <w:t>Інвестиційний аналіз</w:t>
                          </w:r>
                        </w:p>
                        <w:p w:rsidR="00E63278" w:rsidRDefault="00E63278" w:rsidP="00F36D83">
                          <w:pPr>
                            <w:pStyle w:val="a3"/>
                            <w:numPr>
                              <w:ilvl w:val="0"/>
                              <w:numId w:val="31"/>
                            </w:numPr>
                            <w:spacing w:after="0"/>
                            <w:ind w:left="567" w:hanging="207"/>
                            <w:rPr>
                              <w:rFonts w:ascii="Times New Roman" w:hAnsi="Times New Roman" w:cs="Times New Roman"/>
                              <w:sz w:val="17"/>
                              <w:szCs w:val="17"/>
                            </w:rPr>
                          </w:pPr>
                          <w:r>
                            <w:rPr>
                              <w:rFonts w:ascii="Times New Roman" w:hAnsi="Times New Roman" w:cs="Times New Roman"/>
                              <w:sz w:val="17"/>
                              <w:szCs w:val="17"/>
                            </w:rPr>
                            <w:t>Управління фінансовими потоками</w:t>
                          </w:r>
                        </w:p>
                        <w:p w:rsidR="00E63278" w:rsidRDefault="00E63278" w:rsidP="00F36D83">
                          <w:pPr>
                            <w:rPr>
                              <w:rFonts w:ascii="Times New Roman" w:hAnsi="Times New Roman" w:cs="Times New Roman"/>
                            </w:rPr>
                          </w:pPr>
                        </w:p>
                      </w:txbxContent>
                    </v:textbox>
                  </v:shape>
                  <v:group id="Group 19" o:spid="_x0000_s1096" style="position:absolute;left:595;top:1482;width:10906;height:8993" coordorigin="595,1482" coordsize="10906,8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AutoShape 20" o:spid="_x0000_s1097" type="#_x0000_t32" style="position:absolute;left:3481;top:8960;width:436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ltrcMAAADdAAAADwAAAGRycy9kb3ducmV2LnhtbERPS2vCQBC+C/6HZQQvRTdKKRpdpUhb&#10;2t58exyyYxKbnY3ZrYn/3hUEb/PxPWc6b0whLlS53LKCQT8CQZxYnXOqYLP+7I1AOI+ssbBMCq7k&#10;YD5rt6YYa1vzki4rn4oQwi5GBZn3ZSylSzIy6Pq2JA7c0VYGfYBVKnWFdQg3hRxG0Zs0mHNoyLCk&#10;RUbJ3+rfKDgfrsvT75jxo3752u4W+/MOf1Cpbqd5n4Dw1Pin+OH+1mH+YPQK92/CC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Jba3DAAAA3QAAAA8AAAAAAAAAAAAA&#10;AAAAoQIAAGRycy9kb3ducmV2LnhtbFBLBQYAAAAABAAEAPkAAACRAwAAAAA=&#10;" strokecolor="#365f91"/>
                    <v:group id="Group 21" o:spid="_x0000_s1098" style="position:absolute;left:595;top:1482;width:10906;height:8993" coordorigin="595,1482" coordsize="10906,8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GPMQAAADdAAAADwAAAGRycy9kb3ducmV2LnhtbERPS2vCQBC+F/oflil4&#10;q5tULCF1FZFWegiFGkG8DdkxCWZnQ3bN4993C4K3+fies9qMphE9da62rCCeRyCIC6trLhUc86/X&#10;BITzyBoby6RgIgeb9fPTClNtB/6l/uBLEULYpaig8r5NpXRFRQbd3LbEgbvYzqAPsCul7nAI4aaR&#10;b1H0Lg3WHBoqbGlXUXE93IyC/YDDdhF/9tn1spvO+fLnlMWk1Oxl3H6A8DT6h/ju/tZhfpw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GPMQAAADdAAAA&#10;DwAAAAAAAAAAAAAAAACqAgAAZHJzL2Rvd25yZXYueG1sUEsFBgAAAAAEAAQA+gAAAJsDAAAAAA==&#10;">
                      <v:shape id="AutoShape 22" o:spid="_x0000_s1099" type="#_x0000_t32" style="position:absolute;left:9330;top:10044;width:3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sIlsUAAADdAAAADwAAAGRycy9kb3ducmV2LnhtbERP22rCQBB9L/gPyxT6VjdaCJK6hlSw&#10;CCJ4aaGPQ3aapM3Optk1l793BaFvczjXWaaDqUVHrassK5hNIxDEudUVFwo+zpvnBQjnkTXWlknB&#10;SA7S1eRhiYm2PR+pO/lChBB2CSoovW8SKV1ekkE3tQ1x4L5ta9AH2BZSt9iHcFPLeRTF0mDFoaHE&#10;htYl5b+ni1GQRS9/+/Php9mN6zfKt3Z++Pp8V+rpccheQXga/L/47t7qMH+2iOH2TThB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sIlsUAAADdAAAADwAAAAAAAAAA&#10;AAAAAAChAgAAZHJzL2Rvd25yZXYueG1sUEsFBgAAAAAEAAQA+QAAAJMDAAAAAA==&#10;" strokecolor="#76923c" strokeweight="1pt">
                        <v:stroke dashstyle="longDash" endarrow="block"/>
                      </v:shape>
                      <v:shape id="AutoShape 23" o:spid="_x0000_s1100" type="#_x0000_t32" style="position:absolute;left:4053;top:8700;width:44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MG68UAAADdAAAADwAAAGRycy9kb3ducmV2LnhtbERPS2sCMRC+C/0PYQq9SM0qxcpqFFGU&#10;HqzgC+1t2Ew3i5vJskl1/feNIHibj+85o0ljS3Gh2heOFXQ7CQjizOmCcwX73eJ9AMIHZI2lY1Jw&#10;Iw+T8UtrhKl2V97QZRtyEUPYp6jAhFClUvrMkEXfcRVx5H5dbTFEWOdS13iN4baUvSTpS4sFxwaD&#10;Fc0MZeftn1WwOlXr5bfZHdfTsPnxh+XHvH0+KfX22kyHIAI14Sl+uL90nN8dfML9m3iCH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MG68UAAADdAAAADwAAAAAAAAAA&#10;AAAAAAChAgAAZHJzL2Rvd25yZXYueG1sUEsFBgAAAAAEAAQA+QAAAJMDAAAAAA==&#10;" strokecolor="#76923c" strokeweight="1pt">
                        <v:stroke dashstyle="longDash"/>
                      </v:shape>
                      <v:shape id="AutoShape 24" o:spid="_x0000_s1101" type="#_x0000_t32" style="position:absolute;left:2585;top:5954;width:24;height:36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TgMsYAAADdAAAADwAAAGRycy9kb3ducmV2LnhtbESPQWvCQBCF74L/YZlCb7qJhVbSbKQo&#10;Qot40HrpbchOs8HsbMyumv77zqHQ2wzvzXvflKvRd+pGQ2wDG8jnGSjiOtiWGwOnz+1sCSomZItd&#10;YDLwQxFW1XRSYmHDnQ90O6ZGSQjHAg24lPpC61g78hjnoScW7TsMHpOsQ6PtgHcJ951eZNmz9tiy&#10;NDjsae2oPh+v3gDv84/x6XwIl5eTW2+6Xfra1XtjHh/Gt1dQicb0b/67freCny8FV76REXT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U4DLGAAAA3QAAAA8AAAAAAAAA&#10;AAAAAAAAoQIAAGRycy9kb3ducmV2LnhtbFBLBQYAAAAABAAEAPkAAACUAwAAAAA=&#10;" strokecolor="#484329" strokeweight="1pt">
                        <v:stroke dashstyle="longDash"/>
                      </v:shape>
                      <v:shape id="AutoShape 25" o:spid="_x0000_s1102" type="#_x0000_t32" style="position:absolute;left:5818;top:2944;width:0;height:5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bAOcIAAADdAAAADwAAAGRycy9kb3ducmV2LnhtbERPTWvCQBC9C/0PyxS86cYKaUxdRQoF&#10;rya152l2TNJmZ9PdbRL/vSsUepvH+5ztfjKdGMj51rKC1TIBQVxZ3XKt4L18W2QgfEDW2FkmBVfy&#10;sN89zLaYazvyiYYi1CKGsM9RQRNCn0vpq4YM+qXtiSN3sc5giNDVUjscY7jp5FOSpNJgy7GhwZ5e&#10;G6q+i1+j4Hl9Lr/cRZ4/1p/JZA7jT7bpU6Xmj9PhBUSgKfyL/9xHHeevsg3cv4knyN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nbAOcIAAADdAAAADwAAAAAAAAAAAAAA&#10;AAChAgAAZHJzL2Rvd25yZXYueG1sUEsFBgAAAAAEAAQA+QAAAJADAAAAAA==&#10;" strokecolor="#365f91" strokeweight="1pt">
                        <v:stroke startarrow="block" endarrow="block"/>
                      </v:shape>
                      <v:shape id="AutoShape 26" o:spid="_x0000_s1103" type="#_x0000_t32" style="position:absolute;left:5821;top:4226;width:0;height:7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X/ecQAAADdAAAADwAAAGRycy9kb3ducmV2LnhtbESPS2/CMBCE70j9D9ZW6g0cisQjxSBU&#10;qRLX8jpv4yUJxOvUNiT9990DErddzezMt8t17xp1pxBrzwbGowwUceFtzaWBw/5rOAcVE7LFxjMZ&#10;+KMI69XLYIm59R1/032XSiUhHHM0UKXU5lrHoiKHceRbYtHOPjhMsoZS24CdhLtGv2fZVDusWRoq&#10;bOmzouK6uzkDs8lxfwlnfTxNfrLebbrf+aKdGvP22m8+QCXq09P8uN5awR8vhF++kRH0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lf95xAAAAN0AAAAPAAAAAAAAAAAA&#10;AAAAAKECAABkcnMvZG93bnJldi54bWxQSwUGAAAAAAQABAD5AAAAkgMAAAAA&#10;" strokecolor="#365f91" strokeweight="1pt">
                        <v:stroke startarrow="block" endarrow="block"/>
                      </v:shape>
                      <v:shape id="AutoShape 27" o:spid="_x0000_s1104" type="#_x0000_t32" style="position:absolute;left:6973;top:4226;width:1;height:7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la4sEAAADdAAAADwAAAGRycy9kb3ducmV2LnhtbERPS4vCMBC+L/gfwgh7W9Mq+KhGEUHY&#10;6/o6j83YVptJTaLt/vvNguBtPr7nLFadqcWTnK8sK0gHCQji3OqKCwWH/fZrCsIHZI21ZVLwSx5W&#10;y97HAjNtW/6h5y4UIoawz1BBGUKTSenzkgz6gW2II3exzmCI0BVSO2xjuKnlMEnG0mDFsaHEhjYl&#10;5bfdwyiYjI77q7vI42l0Tjqzbu/TWTNW6rPfrecgAnXhLX65v3Wcn85S+P8mni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2VriwQAAAN0AAAAPAAAAAAAAAAAAAAAA&#10;AKECAABkcnMvZG93bnJldi54bWxQSwUGAAAAAAQABAD5AAAAjwMAAAAA&#10;" strokecolor="#365f91" strokeweight="1pt">
                        <v:stroke startarrow="block" endarrow="block"/>
                      </v:shape>
                      <v:shape id="AutoShape 28" o:spid="_x0000_s1105" type="#_x0000_t32" style="position:absolute;left:3480;top:6114;width:1;height:3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XLucMAAADdAAAADwAAAGRycy9kb3ducmV2LnhtbERPS2vCQBC+F/oflin0InWj1lfqKlUo&#10;FE+JNfchO80Gs7Mhu2r8925B6G0+vuesNr1txIU6XztWMBomIIhLp2uuFBx/vt4WIHxA1tg4JgU3&#10;8rBZPz+tMNXuyjldDqESMYR9igpMCG0qpS8NWfRD1xJH7td1FkOEXSV1h9cYbhs5TpKZtFhzbDDY&#10;0s5QeTqcrYKGMsqnk/ei2J6yop4P8n1mjFKvL/3nB4hAffgXP9zfOs4fLcfw9008Qa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Vy7nDAAAA3QAAAA8AAAAAAAAAAAAA&#10;AAAAoQIAAGRycy9kb3ducmV2LnhtbFBLBQYAAAAABAAEAPkAAACRAwAAAAA=&#10;" strokecolor="#365f91" strokeweight="1pt"/>
                      <v:shape id="AutoShape 29" o:spid="_x0000_s1106" type="#_x0000_t32" style="position:absolute;left:2219;top:7752;width:38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JOJcUAAADdAAAADwAAAGRycy9kb3ducmV2LnhtbERPTYvCMBC9L/gfwgh7kTVVQXarUUQQ&#10;ZA+rqwWvQzM21WZSmqhdf70RhL3N433OdN7aSlyp8aVjBYN+AoI4d7rkQkG2X318gvABWWPlmBT8&#10;kYf5rPM2xVS7G//SdRcKEUPYp6jAhFCnUvrckEXfdzVx5I6usRgibAqpG7zFcFvJYZKMpcWSY4PB&#10;mpaG8vPuYhXcx8Nkedre94dedqk3p6z3bdY/Sr1328UERKA2/Itf7rWO8wdfI3h+E0+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7JOJcUAAADdAAAADwAAAAAAAAAA&#10;AAAAAAChAgAAZHJzL2Rvd25yZXYueG1sUEsFBgAAAAAEAAQA+QAAAJMDAAAAAA==&#10;" strokecolor="#484329" strokeweight="1pt">
                        <v:stroke dashstyle="longDash" endarrow="block"/>
                      </v:shape>
                      <v:shape id="AutoShape 30" o:spid="_x0000_s1107" type="#_x0000_t32" style="position:absolute;left:2196;top:8499;width:38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vWUcUAAADdAAAADwAAAGRycy9kb3ducmV2LnhtbERPTYvCMBC9L/gfwgh7kTVVRHarUUQQ&#10;ZA+rqwWvQzM21WZSmqhdf70RhL3N433OdN7aSlyp8aVjBYN+AoI4d7rkQkG2X318gvABWWPlmBT8&#10;kYf5rPM2xVS7G//SdRcKEUPYp6jAhFCnUvrckEXfdzVx5I6usRgibAqpG7zFcFvJYZKMpcWSY4PB&#10;mpaG8vPuYhXcx8Nkedre94dedqk3p6z3bdY/Sr1328UERKA2/Itf7rWO8wdfI3h+E0+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vWUcUAAADdAAAADwAAAAAAAAAA&#10;AAAAAAChAgAAZHJzL2Rvd25yZXYueG1sUEsFBgAAAAAEAAQA+QAAAJMDAAAAAA==&#10;" strokecolor="#484329" strokeweight="1pt">
                        <v:stroke dashstyle="longDash" endarrow="block"/>
                      </v:shape>
                      <v:shape id="AutoShape 31" o:spid="_x0000_s1108" type="#_x0000_t32" style="position:absolute;left:2227;top:9614;width:3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dzysUAAADdAAAADwAAAGRycy9kb3ducmV2LnhtbERPTYvCMBC9L/gfwgh7kTVVUHarUUQQ&#10;ZA+rqwWvQzM21WZSmqhdf70RhL3N433OdN7aSlyp8aVjBYN+AoI4d7rkQkG2X318gvABWWPlmBT8&#10;kYf5rPM2xVS7G//SdRcKEUPYp6jAhFCnUvrckEXfdzVx5I6usRgibAqpG7zFcFvJYZKMpcWSY4PB&#10;mpaG8vPuYhXcx8Nkedre94dedqk3p6z3bdY/Sr1328UERKA2/Itf7rWO8wdfI3h+E0+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dzysUAAADdAAAADwAAAAAAAAAA&#10;AAAAAAChAgAAZHJzL2Rvd25yZXYueG1sUEsFBgAAAAAEAAQA+QAAAJMDAAAAAA==&#10;" strokecolor="#484329" strokeweight="1pt">
                        <v:stroke dashstyle="longDash" endarrow="block"/>
                      </v:shape>
                      <v:shape id="AutoShape 32" o:spid="_x0000_s1109" type="#_x0000_t32" style="position:absolute;left:2196;top:6869;width:38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XtvcUAAADdAAAADwAAAGRycy9kb3ducmV2LnhtbERPTWvCQBC9F/wPywhepG70ENrUVUQQ&#10;xEOtJtDrkJ1mY7OzIbtq6q93C4K3ebzPmS9724gLdb52rGA6SUAQl07XXCko8s3rGwgfkDU2jknB&#10;H3lYLgYvc8y0u/KBLsdQiRjCPkMFJoQ2k9KXhiz6iWuJI/fjOoshwq6SusNrDLeNnCVJKi3WHBsM&#10;trQ2VP4ez1bBLZ0l69PXLf8eF+d2fyrGO7P9VGo07FcfIAL14Sl+uLc6zp++p/D/TTxB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XtvcUAAADdAAAADwAAAAAAAAAA&#10;AAAAAAChAgAAZHJzL2Rvd25yZXYueG1sUEsFBgAAAAAEAAQA+QAAAJMDAAAAAA==&#10;" strokecolor="#484329" strokeweight="1pt">
                        <v:stroke dashstyle="longDash" endarrow="block"/>
                      </v:shape>
                      <v:shape id="AutoShape 33" o:spid="_x0000_s1110" type="#_x0000_t32" style="position:absolute;left:2126;top:4996;width:6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vBXsUAAADdAAAADwAAAGRycy9kb3ducmV2LnhtbERPTWsCMRC9C/6HMIKXUrOKtnZrlFYQ&#10;LRSq1ktvw2bcXd1MliTq+u+NUPA2j/c5k1ljKnEm50vLCvq9BARxZnXJuYLd7+J5DMIHZI2VZVJw&#10;JQ+zabs1wVTbC2/ovA25iCHsU1RQhFCnUvqsIIO+Z2viyO2tMxgidLnUDi8x3FRykCQv0mDJsaHA&#10;muYFZcftyShYPxkzHH39HdzP7rteHQZrufzMlep2mo93EIGa8BD/u1c6zu+/vcL9m3iCn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vBXsUAAADdAAAADwAAAAAAAAAA&#10;AAAAAAChAgAAZHJzL2Rvd25yZXYueG1sUEsFBgAAAAAEAAQA+QAAAJMDAAAAAA==&#10;" strokecolor="#484329" strokeweight="1pt">
                        <v:stroke dashstyle="longDash" endarrow="block"/>
                      </v:shape>
                      <v:shape id="AutoShape 34" o:spid="_x0000_s1111" type="#_x0000_t32" style="position:absolute;left:4540;top:5195;width:3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RVLMgAAADdAAAADwAAAGRycy9kb3ducmV2LnhtbESPT2sCQQzF74LfYUihl1JnlVbaraO0&#10;BakFwT/10lvYSXdXdzLLzKjrtzeHgreE9/LeL5NZ5xp1ohBrzwaGgwwUceFtzaWB3c/88QVUTMgW&#10;G89k4EIRZtN+b4K59Wfe0GmbSiUhHHM0UKXU5lrHoiKHceBbYtH+fHCYZA2ltgHPEu4aPcqysXZY&#10;szRU2NJnRcVhe3QG1g/OPT1//+7DardsF/vRWn99lMbc33Xvb6ASdelm/r9eWMEfvgqufCMj6O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ERVLMgAAADdAAAADwAAAAAA&#10;AAAAAAAAAAChAgAAZHJzL2Rvd25yZXYueG1sUEsFBgAAAAAEAAQA+QAAAJYDAAAAAA==&#10;" strokecolor="#484329" strokeweight="1pt">
                        <v:stroke dashstyle="longDash" endarrow="block"/>
                      </v:shape>
                      <v:shape id="AutoShape 35" o:spid="_x0000_s1112" type="#_x0000_t32" style="position:absolute;left:3480;top:6114;width:14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X+AcIAAADdAAAADwAAAGRycy9kb3ducmV2LnhtbERPS2vCQBC+F/wPyxS8SN0oWJrUVYIg&#10;eOjFB56H7DSPZmdDdtS0v74rCN7m43vOcj24Vl2pD7VnA7NpAoq48Lbm0sDpuH37ABUE2WLrmQz8&#10;UoD1avSyxMz6G+/pepBSxRAOGRqoRLpM61BU5DBMfUccuW/fO5QI+1LbHm8x3LV6niTv2mHNsaHC&#10;jjYVFT+HizNg5fzX1JM8cfPFV5jovHGpNMaMX4f8E5TQIE/xw72zcf4sTeH+TTxBr/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X+AcIAAADdAAAADwAAAAAAAAAAAAAA&#10;AAChAgAAZHJzL2Rvd25yZXYueG1sUEsFBgAAAAAEAAQA+QAAAJADAAAAAA==&#10;" strokecolor="#365f91">
                        <v:stroke endarrow="block"/>
                      </v:shape>
                      <v:shape id="AutoShape 36" o:spid="_x0000_s1113" type="#_x0000_t32" style="position:absolute;left:1515;top:9828;width:0;height:5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jGQMcAAADdAAAADwAAAGRycy9kb3ducmV2LnhtbESPT2vCQBDF74LfYRmhF6mbFlFJs5GS&#10;UhQvopb+uQ3ZaRKanQ3ZbRK/vSsI3mZ47/3mTbIeTC06al1lWcHTLAJBnFtdcaHg4/T+uALhPLLG&#10;2jIpOJODdToeJRhr2/OBuqMvRICwi1FB6X0TS+nykgy6mW2Ig/ZrW4M+rG0hdYt9gJtaPkfRQhqs&#10;OFwosaGspPzv+G8UfH7h4Xu1nO/eqJvufzbVuXdZptTDZHh9AeFp8HfzLb3VoX5AwvWbMIJM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uMZAxwAAAN0AAAAPAAAAAAAA&#10;AAAAAAAAAKECAABkcnMvZG93bnJldi54bWxQSwUGAAAAAAQABAD5AAAAlQMAAAAA&#10;" strokecolor="#365f91" strokeweight="1pt">
                        <v:stroke endarrow="block"/>
                      </v:shape>
                      <v:shape id="AutoShape 37" o:spid="_x0000_s1114" type="#_x0000_t32" style="position:absolute;left:1515;top:10351;width:14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k83sMAAADdAAAADwAAAGRycy9kb3ducmV2LnhtbERPTYvCMBC9C/sfwix4kTW1gkg1SlGE&#10;FVRQF70OzdgWm0lpslr3128Ewds83udM562pxI0aV1pWMOhHIIgzq0vOFfwcV19jEM4ja6wsk4IH&#10;OZjPPjpTTLS9855uB5+LEMIuQQWF93UipcsKMuj6tiYO3MU2Bn2ATS51g/cQbioZR9FIGiw5NBRY&#10;06Kg7Hr4NQo2zvnhdZee6t45LlfL9THdrv+U6n626QSEp9a/xS/3tw7z42gAz2/CCXL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ZPN7DAAAA3QAAAA8AAAAAAAAAAAAA&#10;AAAAoQIAAGRycy9kb3ducmV2LnhtbFBLBQYAAAAABAAEAPkAAACRAwAAAAA=&#10;" strokecolor="#365f91" strokeweight="1pt">
                        <v:stroke endarrow="block"/>
                      </v:shape>
                      <v:shape id="AutoShape 38" o:spid="_x0000_s1115" type="#_x0000_t32" style="position:absolute;left:2219;top:9248;width:12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7wYcYAAADdAAAADwAAAGRycy9kb3ducmV2LnhtbESPQWvCQBCF7wX/wzJCb3XXHERTVxFR&#10;EUoFUz30NmSnSWh2NmbXmP57VxB6m+G9ed+b+bK3teio9ZVjDeORAkGcO1NxoeH0tX2bgvAB2WDt&#10;mDT8kYflYvAyx9S4Gx+py0IhYgj7FDWUITSplD4vyaIfuYY4aj+utRji2hbStHiL4baWiVITabHi&#10;SCixoXVJ+W92tZH7ud2c/X79oQ44u3T94fq9y0jr12G/egcRqA//5uf13sT6iUrg8U0cQS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O8GHGAAAA3QAAAA8AAAAAAAAA&#10;AAAAAAAAoQIAAGRycy9kb3ducmV2LnhtbFBLBQYAAAAABAAEAPkAAACUAwAAAAA=&#10;" strokecolor="#365f91">
                        <v:stroke endarrow="block"/>
                      </v:shape>
                      <v:shape id="AutoShape 39" o:spid="_x0000_s1116" type="#_x0000_t32" style="position:absolute;left:7845;top:8961;width:0;height:4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cHMsMAAADdAAAADwAAAGRycy9kb3ducmV2LnhtbERPTYvCMBC9C/sfwizsRdbUCiLVKEUR&#10;VnAFddHr0IxtsZmUJmr115sFwds83udMZq2pxJUaV1pW0O9FIIgzq0vOFfztl98jEM4ja6wsk4I7&#10;OZhNPzoTTLS98ZauO5+LEMIuQQWF93UipcsKMuh6tiYO3Mk2Bn2ATS51g7cQbioZR9FQGiw5NBRY&#10;07yg7Ly7GAVr5/zgvEkPdfcYl8vFap/+rh5KfX226RiEp9a/xS/3jw7z42gA/9+EE+T0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HBzLDAAAA3QAAAA8AAAAAAAAAAAAA&#10;AAAAoQIAAGRycy9kb3ducmV2LnhtbFBLBQYAAAAABAAEAPkAAACRAwAAAAA=&#10;" strokecolor="#365f91" strokeweight="1pt">
                        <v:stroke endarrow="block"/>
                      </v:shape>
                      <v:shape id="AutoShape 40" o:spid="_x0000_s1117" type="#_x0000_t32" style="position:absolute;left:5625;top:8961;width:0;height:4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6fRsQAAADdAAAADwAAAGRycy9kb3ducmV2LnhtbERPTWvCQBC9C/6HZQQvUjemIhJdJSiC&#10;gi1US3sdsmMSzM6G7Kqpv74rCN7m8T5nvmxNJa7UuNKygtEwAkGcWV1yruD7uHmbgnAeWWNlmRT8&#10;kYPlotuZY6Ltjb/oevC5CCHsElRQeF8nUrqsIINuaGviwJ1sY9AH2ORSN3gL4aaScRRNpMGSQ0OB&#10;Na0Kys6Hi1Gwd86/nz/Tn3rwG5eb9e6YfuzuSvV7bToD4an1L/HTvdVhfhyN4fFNOEE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rp9GxAAAAN0AAAAPAAAAAAAAAAAA&#10;AAAAAKECAABkcnMvZG93bnJldi54bWxQSwUGAAAAAAQABAD5AAAAkgMAAAAA&#10;" strokecolor="#365f91" strokeweight="1pt">
                        <v:stroke endarrow="block"/>
                      </v:shape>
                      <v:shape id="AutoShape 41" o:spid="_x0000_s1118" type="#_x0000_t32" style="position:absolute;left:9330;top:2877;width: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Drb8MAAADdAAAADwAAAGRycy9kb3ducmV2LnhtbERPS2vCQBC+F/wPywi91Y1JU22aVURo&#10;aY+N4nnITh6anQ3ZNcZ/3y0UepuP7zn5djKdGGlwrWUFy0UEgri0uuVawfHw/rQG4Tyyxs4yKbiT&#10;g+1m9pBjpu2Nv2ksfC1CCLsMFTTe95mUrmzIoFvYnjhwlR0M+gCHWuoBbyHcdDKOohdpsOXQ0GBP&#10;+4bKS3E1CuJL9/p1T9LrKUlbrIqP0+r8bJR6nE+7NxCeJv8v/nN/6jA/jlL4/Sac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Q62/DAAAA3QAAAA8AAAAAAAAAAAAA&#10;AAAAoQIAAGRycy9kb3ducmV2LnhtbFBLBQYAAAAABAAEAPkAAACRAwAAAAA=&#10;" strokecolor="#7f7f7f" strokeweight="1pt">
                        <v:stroke dashstyle="longDash" endarrow="block"/>
                      </v:shape>
                      <v:shape id="AutoShape 42" o:spid="_x0000_s1119" type="#_x0000_t32" style="position:absolute;left:9327;top:3754;width:3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J1GMMAAADdAAAADwAAAGRycy9kb3ducmV2LnhtbERPyWrDMBC9F/oPYgq51XKdpYlrOZRA&#10;S3OsW3IerPFSWyNjKYnz91EhkNs83jrZdjK9ONHoWssKXqIYBHFpdcu1gt+fj+c1COeRNfaWScGF&#10;HGzzx4cMU23P/E2nwtcihLBLUUHj/ZBK6cqGDLrIDsSBq+xo0Ac41lKPeA7hppdJHK+kwZZDQ4MD&#10;7Roqu+JoFCRdv9lf5svjYb5ssSo+D69/C6PU7Gl6fwPhafJ38c39pcP8JF7B/zfhBJl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CdRjDAAAA3QAAAA8AAAAAAAAAAAAA&#10;AAAAoQIAAGRycy9kb3ducmV2LnhtbFBLBQYAAAAABAAEAPkAAACRAwAAAAA=&#10;" strokecolor="#7f7f7f" strokeweight="1pt">
                        <v:stroke dashstyle="longDash" endarrow="block"/>
                      </v:shape>
                      <v:shape id="AutoShape 43" o:spid="_x0000_s1120" type="#_x0000_t32" style="position:absolute;left:9327;top:4752;width:3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7Qg8EAAADdAAAADwAAAGRycy9kb3ducmV2LnhtbERPTYvCMBC9C/sfwix4s+lWXbUaZVlQ&#10;9GhXPA/N2HZtJqWJWv+9EQRv83ifs1h1phZXal1lWcFXFIMgzq2uuFBw+FsPpiCcR9ZYWyYFd3Kw&#10;Wn70Fphqe+M9XTNfiBDCLkUFpfdNKqXLSzLoItsQB+5kW4M+wLaQusVbCDe1TOL4WxqsODSU2NBv&#10;Sfk5uxgFybme7e7D8eU4HFd4yjbHyf/IKNX/7H7mIDx1/i1+ubc6zE/iCTy/CS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DtCDwQAAAN0AAAAPAAAAAAAAAAAAAAAA&#10;AKECAABkcnMvZG93bnJldi54bWxQSwUGAAAAAAQABAD5AAAAjwMAAAAA&#10;" strokecolor="#7f7f7f" strokeweight="1pt">
                        <v:stroke dashstyle="longDash" endarrow="block"/>
                      </v:shape>
                      <v:shape id="AutoShape 44" o:spid="_x0000_s1121" type="#_x0000_t32" style="position:absolute;left:9330;top:5694;width:3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FE8cUAAADdAAAADwAAAGRycy9kb3ducmV2LnhtbESPzW7CQAyE70i8w8pIvcGGAP1JWRCq&#10;BCpH0oqzlTVJStYbZRcIb48PlbjZmvHM5+W6d426UhdqzwamkwQUceFtzaWB35/t+B1UiMgWG89k&#10;4E4B1qvhYImZ9Tc+0DWPpZIQDhkaqGJsM61DUZHDMPEtsWgn3zmMsnalth3eJNw1Ok2SV+2wZmmo&#10;sKWviopzfnEG0nPzsb/PFpfjbFHjKd8d3/7mzpiXUb/5BBWpj0/z//W3Ffw0EVz5Rkb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FE8cUAAADdAAAADwAAAAAAAAAA&#10;AAAAAAChAgAAZHJzL2Rvd25yZXYueG1sUEsFBgAAAAAEAAQA+QAAAJMDAAAAAA==&#10;" strokecolor="#7f7f7f" strokeweight="1pt">
                        <v:stroke dashstyle="longDash" endarrow="block"/>
                      </v:shape>
                      <v:shape id="AutoShape 45" o:spid="_x0000_s1122" type="#_x0000_t32" style="position:absolute;left:8971;top:5694;width:35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oYMQAAADdAAAADwAAAGRycy9kb3ducmV2LnhtbERPTWsCMRC9C/0PYQreNFsP1q5GkRZR&#10;KRS0itdxM+6u3UyWJLrb/nojFLzN433OZNaaSlzJ+dKygpd+AoI4s7rkXMHue9EbgfABWWNlmRT8&#10;kofZ9KkzwVTbhjd03YZcxBD2KSooQqhTKX1WkEHftzVx5E7WGQwRulxqh00MN5UcJMlQGiw5NhRY&#10;03tB2c/2YhS8Hkdh/bX/kMudpr/jmdyqOXwq1X1u52MQgdrwEP+7VzrOHyRvcP8mniC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mhgxAAAAN0AAAAPAAAAAAAAAAAA&#10;AAAAAKECAABkcnMvZG93bnJldi54bWxQSwUGAAAAAAQABAD5AAAAkgMAAAAA&#10;" strokecolor="#7f7f7f" strokeweight="1pt">
                        <v:stroke dashstyle="longDash" endarrow="block"/>
                      </v:shape>
                      <v:shape id="AutoShape 46" o:spid="_x0000_s1123" type="#_x0000_t32" style="position:absolute;left:9327;top:6869;width:0;height:31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VqZMgAAADdAAAADwAAAGRycy9kb3ducmV2LnhtbESPQWsCQQyF70L/wxChF6mzSimyOoq0&#10;VHpoBbWi3sJO3FncySw7U93+++ZQ8JbwXt77Mlt0vlZXamMV2MBomIEiLoKtuDTwvXt/moCKCdli&#10;HZgM/FKExfyhN8Pchhtv6LpNpZIQjjkacCk1udaxcOQxDkNDLNo5tB6TrG2pbYs3Cfe1HmfZi/ZY&#10;sTQ4bOjVUXHZ/ngDn8dmvfpyu8N6mTanuF89vw0uR2Me+91yCipRl+7m/+sPK/jjkfDLNzKCnv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IVqZMgAAADdAAAADwAAAAAA&#10;AAAAAAAAAAChAgAAZHJzL2Rvd25yZXYueG1sUEsFBgAAAAAEAAQA+QAAAJYDAAAAAA==&#10;" strokecolor="#76923c" strokeweight="1pt">
                        <v:stroke dashstyle="longDash"/>
                      </v:shape>
                      <v:shape id="AutoShape 47" o:spid="_x0000_s1124" type="#_x0000_t32" style="position:absolute;left:9330;top:6869;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1kGcMAAADdAAAADwAAAGRycy9kb3ducmV2LnhtbERP24rCMBB9X/Afwgi+rWkrLEs1igou&#10;giy4XsDHoRnbajPpNlHr3xtB8G0O5zqjSWsqcaXGlZYVxP0IBHFmdcm5gt128fkNwnlkjZVlUnAn&#10;B5Nx52OEqbY3/qPrxucihLBLUUHhfZ1K6bKCDLq+rYkDd7SNQR9gk0vd4C2Em0omUfQlDZYcGgqs&#10;aV5Qdt5cjIJpNPj/3a5P9eo+n1G2tMn6sP9Rqtdtp0MQnlr/Fr/cSx3mJ3EMz2/CCX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dZBnDAAAA3QAAAA8AAAAAAAAAAAAA&#10;AAAAoQIAAGRycy9kb3ducmV2LnhtbFBLBQYAAAAABAAEAPkAAACRAwAAAAA=&#10;" strokecolor="#76923c" strokeweight="1pt">
                        <v:stroke dashstyle="longDash" endarrow="block"/>
                      </v:shape>
                      <v:shape id="AutoShape 48" o:spid="_x0000_s1125" type="#_x0000_t32" style="position:absolute;left:9330;top:7811;width:3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6bsIAAADdAAAADwAAAGRycy9kb3ducmV2LnhtbERP24rCMBB9X/Afwgi+rakVFqlGUUER&#10;lgWv4OPQjG21mdQmq/XvjSD4NodzndGkMaW4Ue0Kywp63QgEcWp1wZmC/W7xPQDhPLLG0jIpeJCD&#10;ybj1NcJE2ztv6Lb1mQgh7BJUkHtfJVK6NCeDrmsr4sCdbG3QB1hnUtd4D+GmlHEU/UiDBYeGHCua&#10;55Retv9GwTTqX/9263P1+5jPKF3ZeH08LJXqtJvpEISnxn/Eb/dKh/lxL4bXN+EEOX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6bsIAAADdAAAADwAAAAAAAAAAAAAA&#10;AAChAgAAZHJzL2Rvd25yZXYueG1sUEsFBgAAAAAEAAQA+QAAAJADAAAAAA==&#10;" strokecolor="#76923c" strokeweight="1pt">
                        <v:stroke dashstyle="longDash" endarrow="block"/>
                      </v:shape>
                      <v:shape id="AutoShape 49" o:spid="_x0000_s1126" type="#_x0000_t32" style="position:absolute;left:9330;top:9047;width:3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Nf9cMAAADdAAAADwAAAGRycy9kb3ducmV2LnhtbERPTYvCMBC9C/6HMMLeNLWCSNcoKrgI&#10;i6BWYY9DM9t2bSa1yWr990YQvM3jfc503ppKXKlxpWUFw0EEgjizuuRcwTFd9ycgnEfWWFkmBXdy&#10;MJ91O1NMtL3xnq4Hn4sQwi5BBYX3dSKlywoy6Aa2Jg7cr20M+gCbXOoGbyHcVDKOorE0WHJoKLCm&#10;VUHZ+fBvFCyi0WWb7v7q7/tqSdnGxruf05dSH7128QnCU+vf4pd7o8P8eDiC5zfhBD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DX/XDAAAA3QAAAA8AAAAAAAAAAAAA&#10;AAAAoQIAAGRycy9kb3ducmV2LnhtbFBLBQYAAAAABAAEAPkAAACRAwAAAAA=&#10;" strokecolor="#76923c" strokeweight="1pt">
                        <v:stroke dashstyle="longDash" endarrow="block"/>
                      </v:shape>
                      <v:shape id="AutoShape 50" o:spid="_x0000_s1127" type="#_x0000_t32" style="position:absolute;left:8868;top:7258;width:45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zRV8IAAADdAAAADwAAAGRycy9kb3ducmV2LnhtbERPyW7CMBC9V+o/WIPUW3GIIlRSHETL&#10;Iq4NfMBgTxY1HkexC6Ffj5Eq9TZPb53larSduNDgW8cKZtMEBLF2puVawem4e30D4QOywc4xKbiR&#10;h1Xx/LTE3Lgrf9GlDLWIIexzVNCE0OdSet2QRT91PXHkKjdYDBEOtTQDXmO47WSaJHNpseXY0GBP&#10;nw3p7/LHKtB83p6z9OP3cEt33UJntio3e6VeJuP6HUSgMfyL/9wHE+enswwe38QTZH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zRV8IAAADdAAAADwAAAAAAAAAAAAAA&#10;AAChAgAAZHJzL2Rvd25yZXYueG1sUEsFBgAAAAAEAAQA+QAAAJADAAAAAA==&#10;" strokecolor="#76923c" strokeweight="1pt">
                        <v:stroke dashstyle="longDash" endarrow="block"/>
                      </v:shape>
                      <v:shape id="AutoShape 51" o:spid="_x0000_s1128" type="#_x0000_t32" style="position:absolute;left:5229;top:8024;width:1;height:6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B0zMIAAADdAAAADwAAAGRycy9kb3ducmV2LnhtbERPS27CMBDdV+IO1iCxKw4RrUqIg2gL&#10;iG0DBxjsIYmIx1HsQujpcaVK3c3T+06+GmwrrtT7xrGC2TQBQaydabhScDxsn99A+IBssHVMCu7k&#10;YVWMnnLMjLvxF13LUIkYwj5DBXUIXSal1zVZ9FPXEUfu7HqLIcK+kqbHWwy3rUyT5FVabDg21NjR&#10;R036Un5bBZpPm9M8ff/Z39Ntu9Bzey4/d0pNxsN6CSLQEP7Ff+69ifPT2Qv8fhNPk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pB0zMIAAADdAAAADwAAAAAAAAAAAAAA&#10;AAChAgAAZHJzL2Rvd25yZXYueG1sUEsFBgAAAAAEAAQA+QAAAJADAAAAAA==&#10;" strokecolor="#76923c" strokeweight="1pt">
                        <v:stroke dashstyle="longDash" endarrow="block"/>
                      </v:shape>
                      <v:shape id="AutoShape 52" o:spid="_x0000_s1129" type="#_x0000_t32" style="position:absolute;left:8475;top:8738;width:0;height:6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T8bcQAAADdAAAADwAAAGRycy9kb3ducmV2LnhtbERPTWvCQBC9F/oflin01myMIBKzigoV&#10;QYQYW/A4ZKdJanY2zW41/ntXKPQ2j/c52WIwrbhQ7xrLCkZRDIK4tLrhSsHH8f1tCsJ5ZI2tZVJw&#10;IweL+fNThqm2Vz7QpfCVCCHsUlRQe9+lUrqyJoMush1x4L5sb9AH2FdS93gN4aaVSRxPpMGGQ0ON&#10;Ha1rKs/Fr1GwjMc/+2P+3e1u6xWVW5vkp8+NUq8vw3IGwtPg/8V/7q0O85PRBB7fh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NPxtxAAAAN0AAAAPAAAAAAAAAAAA&#10;AAAAAKECAABkcnMvZG93bnJldi54bWxQSwUGAAAAAAQABAD5AAAAkgMAAAAA&#10;" strokecolor="#76923c" strokeweight="1pt">
                        <v:stroke dashstyle="longDash" endarrow="block"/>
                      </v:shape>
                      <v:shape id="AutoShape 53" o:spid="_x0000_s1130" type="#_x0000_t32" style="position:absolute;left:4053;top:8700;width:0;height:7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hZ9sUAAADdAAAADwAAAGRycy9kb3ducmV2LnhtbERPTWvCQBC9C/6HZYTedGMKbYmukgZa&#10;BCnEWMHjkB2TtNnZNLtq/PfdQsHbPN7nLNeDacWFetdYVjCfRSCIS6sbrhR87t+mLyCcR9bYWiYF&#10;N3KwXo1HS0y0vfKOLoWvRAhhl6CC2vsukdKVNRl0M9sRB+5ke4M+wL6SusdrCDetjKPoSRpsODTU&#10;2FFWU/ldnI2CNHr8+djnX932lr1SubFxfjy8K/UwGdIFCE+Dv4v/3Rsd5sfzZ/j7Jpw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hZ9sUAAADdAAAADwAAAAAAAAAA&#10;AAAAAAChAgAAZHJzL2Rvd25yZXYueG1sUEsFBgAAAAAEAAQA+QAAAJMDAAAAAA==&#10;" strokecolor="#76923c" strokeweight="1pt">
                        <v:stroke dashstyle="longDash" endarrow="block"/>
                      </v:shape>
                      <v:shape id="AutoShape 54" o:spid="_x0000_s1131" type="#_x0000_t32" style="position:absolute;left:5340;top:6357;width:15;height:4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BGFcQAAADdAAAADwAAAGRycy9kb3ducmV2LnhtbESP0UrEMBBF3wX/IYzgm5tsBbvUzS6i&#10;CMKCYNcPGJrZtGwzqUns1r93HgTfZrh37j2z3S9hVDOlPES2sF4ZUMRddAN7C5/H17sNqFyQHY6R&#10;ycIPZdjvrq+22Lh44Q+a2+KVhHBu0EJfytRonbueAuZVnIhFO8UUsMiavHYJLxIeRl0Z86ADDiwN&#10;PU703FN3br+DhXTfzn6qufbVl6n1uzm8bNzB2tub5ekRVKGl/Jv/rt+c4FdrwZVvZAS9+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sEYVxAAAAN0AAAAPAAAAAAAAAAAA&#10;AAAAAKECAABkcnMvZG93bnJldi54bWxQSwUGAAAAAAQABAD5AAAAkgMAAAAA&#10;" strokecolor="#76923c" strokeweight="1pt">
                        <v:stroke dashstyle="longDash" startarrow="block" endarrow="block"/>
                      </v:shape>
                      <v:shape id="AutoShape 55" o:spid="_x0000_s1132" type="#_x0000_t32" style="position:absolute;left:7845;top:6357;width:0;height:4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zjjsIAAADdAAAADwAAAGRycy9kb3ducmV2LnhtbERP3UrDMBS+F3yHcITduWQV1lmXDVGE&#10;wWBg5wMcmmNabE5qErvu7ZfBwLvz8f2e9XZyvRgpxM6zhsVcgSBuvOnYavg6fjyuQMSEbLD3TBrO&#10;FGG7ub9bY2X8iT9prJMVOYRjhRralIZKyti05DDO/UCcuW8fHKYMg5Um4CmHu14WSi2lw45zQ4sD&#10;vbXU/NR/TkN4qkc7lFza4leV8qD27yuz13r2ML2+gEg0pX/xzb0zeX6xeIbrN/kEub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zjjsIAAADdAAAADwAAAAAAAAAAAAAA&#10;AAChAgAAZHJzL2Rvd25yZXYueG1sUEsFBgAAAAAEAAQA+QAAAJADAAAAAA==&#10;" strokecolor="#76923c" strokeweight="1pt">
                        <v:stroke dashstyle="longDash" startarrow="block" endarrow="block"/>
                      </v:shape>
                      <v:shape id="AutoShape 56" o:spid="_x0000_s1133" type="#_x0000_t32" style="position:absolute;left:6974;top:2944;width:0;height:5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Tu/McAAADdAAAADwAAAGRycy9kb3ducmV2LnhtbESPQUsDMRCF70L/Q5iCF7FZF7SybVpK&#10;RbDgxbYI3obNNNl2M1k2sbv+e+cgeJvhvXnvm+V6DK26Up+ayAYeZgUo4jrahp2B4+H1/hlUysgW&#10;28hk4IcSrFeTmyVWNg78Qdd9dkpCOFVowOfcVVqn2lPANIsdsWin2AfMsvZO2x4HCQ+tLoviSQds&#10;WBo8drT1VF/238GAc5v30/wLa5/K4VM/xt3L3XlnzO103CxAZRrzv/nv+s0KflkKv3wjI+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pO78xwAAAN0AAAAPAAAAAAAA&#10;AAAAAAAAAKECAABkcnMvZG93bnJldi54bWxQSwUGAAAAAAQABAD5AAAAlQMAAAAA&#10;" strokecolor="#365f91" strokeweight="1pt">
                        <v:stroke dashstyle="longDash" startarrow="block" endarrow="block"/>
                      </v:shape>
                      <v:shape id="AutoShape 57" o:spid="_x0000_s1134" type="#_x0000_t32" style="position:absolute;left:6420;top:2960;width:0;height:20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xgvsMAAADdAAAADwAAAGRycy9kb3ducmV2LnhtbERPTYvCMBC9C/6HMIKXRVO7IEs1SlEE&#10;hV1hVfQ6NGNbbCaliVr99WZhwds83udM562pxI0aV1pWMBpGIIgzq0vOFRz2q8EXCOeRNVaWScGD&#10;HMxn3c4UE23v/Eu3nc9FCGGXoILC+zqR0mUFGXRDWxMH7mwbgz7AJpe6wXsIN5WMo2gsDZYcGgqs&#10;aVFQdtldjYJv5/znZZse649TXK6Wm336s3kq1e+16QSEp9a/xf/utQ7z43gEf9+EE+Ts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sYL7DAAAA3QAAAA8AAAAAAAAAAAAA&#10;AAAAoQIAAGRycy9kb3ducmV2LnhtbFBLBQYAAAAABAAEAPkAAACRAwAAAAA=&#10;" strokecolor="#365f91" strokeweight="1pt">
                        <v:stroke endarrow="block"/>
                      </v:shape>
                      <v:group id="Group 58" o:spid="_x0000_s1135" style="position:absolute;left:595;top:1482;width:10906;height:8993" coordorigin="595,1482" coordsize="10906,8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VgDsMAAADdAAAADwAAAGRycy9kb3ducmV2LnhtbERPTYvCMBC9L/gfwgje&#10;1rQVl6UaRcQVDyKsLoi3oRnbYjMpTbat/94Igrd5vM+ZL3tTiZYaV1pWEI8jEMSZ1SXnCv5OP5/f&#10;IJxH1lhZJgV3crBcDD7mmGrb8S+1R5+LEMIuRQWF93UqpcsKMujGtiYO3NU2Bn2ATS51g10IN5VM&#10;ouhLGiw5NBRY07qg7Hb8Nwq2HXarSbxp97fr+n45TQ/nfUxKjYb9agbCU+/f4pd7p8P8J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dWAOwwAAAN0AAAAP&#10;AAAAAAAAAAAAAAAAAKoCAABkcnMvZG93bnJldi54bWxQSwUGAAAAAAQABAD6AAAAmgMAAAAA&#10;">
                        <v:shape id="AutoShape 59" o:spid="_x0000_s1136" type="#_x0000_t32" style="position:absolute;left:2136;top:5895;width:26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HsHMQAAADdAAAADwAAAGRycy9kb3ducmV2LnhtbERPTWvCQBC9F/wPywjemo0ptBKzighJ&#10;c6nQtBdvY3ZMgtnZkF01/vtuodDbPN7nZNvJ9OJGo+ssK1hGMQji2uqOGwXfX/nzCoTzyBp7y6Tg&#10;QQ62m9lThqm2d/6kW+UbEULYpaig9X5IpXR1SwZdZAfiwJ3taNAHODZSj3gP4aaXSRy/SoMdh4YW&#10;B9q3VF+qq1GQH6riVJ+b9/JwuR7LlS/M24dRajGfdmsQnib/L/5zlzrMT5IX+P0mnC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MewcxAAAAN0AAAAPAAAAAAAAAAAA&#10;AAAAAKECAABkcnMvZG93bnJldi54bWxQSwUGAAAAAAQABAD5AAAAkgMAAAAA&#10;" strokecolor="#484329" strokeweight="1pt">
                          <v:stroke dashstyle="longDash" startarrow="block" endarrow="block"/>
                        </v:shape>
                        <v:group id="Group 60" o:spid="_x0000_s1137" style="position:absolute;left:595;top:1482;width:10906;height:8993" coordorigin="595,1482" coordsize="10906,8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Bd4cQAAADdAAAADwAAAGRycy9kb3ducmV2LnhtbERPS2vCQBC+F/wPywje&#10;6iaxFYmuIqLSgxR8gHgbsmMSzM6G7JrEf98tFHqbj+85i1VvKtFS40rLCuJxBII4s7rkXMHlvHuf&#10;gXAeWWNlmRS8yMFqOXhbYKptx0dqTz4XIYRdigoK7+tUSpcVZNCNbU0cuLttDPoAm1zqBrsQbiqZ&#10;RNFUGiw5NBRY06ag7HF6GgX7Drv1JN62h8d987qdP7+vh5iUGg379RyEp97/i//cXzrMT5IP+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Bd4cQAAADdAAAA&#10;DwAAAAAAAAAAAAAAAACqAgAAZHJzL2Rvd25yZXYueG1sUEsFBgAAAAAEAAQA+gAAAJsDAAAAAA==&#10;">
                          <v:rect id="Rectangle 61" o:spid="_x0000_s1138" style="position:absolute;left:9800;top:7377;width:170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vD8MA&#10;AADdAAAADwAAAGRycy9kb3ducmV2LnhtbERPS2vCQBC+F/wPywje6qYB+0izioiCIIU2evE2ZCcP&#10;m50N2TWu/75bKPQ2H99z8lUwnRhpcK1lBU/zBARxaXXLtYLTcff4CsJ5ZI2dZVJwJwer5eQhx0zb&#10;G3/RWPhaxBB2GSpovO8zKV3ZkEE3tz1x5Co7GPQRDrXUA95iuOlkmiTP0mDLsaHBnjYNld/F1SjY&#10;vG0vL4f9+BFc+XkuilCdLyyVmk3D+h2Ep+D/xX/uvY7z03QBv9/E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CvD8MAAADdAAAADwAAAAAAAAAAAAAAAACYAgAAZHJzL2Rv&#10;d25yZXYueG1sUEsFBgAAAAAEAAQA9QAAAIgDAAAAAA==&#10;" fillcolor="#d6e3bc" strokecolor="#4e6128" strokeweight="1pt">
                            <v:shadow on="t" color="#205867" opacity=".5" offset="1pt"/>
                            <v:textbox inset=".5mm,0,.5mm,0">
                              <w:txbxContent>
                                <w:p w:rsidR="00E63278" w:rsidRDefault="00E63278" w:rsidP="00F36D83">
                                  <w:pPr>
                                    <w:spacing w:after="0"/>
                                    <w:rPr>
                                      <w:rFonts w:ascii="Times New Roman" w:hAnsi="Times New Roman" w:cs="Times New Roman"/>
                                      <w:b/>
                                      <w:sz w:val="20"/>
                                      <w:szCs w:val="20"/>
                                    </w:rPr>
                                  </w:pPr>
                                  <w:r>
                                    <w:rPr>
                                      <w:rFonts w:ascii="Times New Roman" w:hAnsi="Times New Roman" w:cs="Times New Roman"/>
                                      <w:b/>
                                      <w:sz w:val="20"/>
                                      <w:szCs w:val="20"/>
                                    </w:rPr>
                                    <w:t xml:space="preserve">                                  </w:t>
                                  </w:r>
                                </w:p>
                              </w:txbxContent>
                            </v:textbox>
                          </v:rect>
                          <v:rect id="Rectangle 62" o:spid="_x0000_s1139" style="position:absolute;left:9925;top:9457;width:1576;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IxeMMA&#10;AADdAAAADwAAAGRycy9kb3ducmV2LnhtbERPTWvCQBC9F/wPywje6sYctE1dpYiCIIJNe8ltyI5J&#10;bHY2ZNe4/ntXKPQ2j/c5y3UwrRiod41lBbNpAoK4tLrhSsHP9+71DYTzyBpby6TgTg7Wq9HLEjNt&#10;b/xFQ+4rEUPYZaig9r7LpHRlTQbd1HbEkTvb3qCPsK+k7vEWw00r0ySZS4MNx4YaO9rUVP7mV6Ng&#10;8769LA774RhceSryPJyLC0ulJuPw+QHCU/D/4j/3Xsf5aTqH5zfx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IxeMMAAADdAAAADwAAAAAAAAAAAAAAAACYAgAAZHJzL2Rv&#10;d25yZXYueG1sUEsFBgAAAAAEAAQA9QAAAIgDAAAAAA==&#10;" fillcolor="#d6e3bc" strokecolor="#4e6128" strokeweight="1pt">
                            <v:shadow on="t" color="#205867" opacity=".5" offset="1pt"/>
                            <v:textbox inset=".5mm,0,.5mm,0">
                              <w:txbxContent>
                                <w:p w:rsidR="00E63278" w:rsidRDefault="00E63278" w:rsidP="00F36D83">
                                  <w:pPr>
                                    <w:rPr>
                                      <w:rFonts w:ascii="Times New Roman" w:hAnsi="Times New Roman" w:cs="Times New Roman"/>
                                      <w:szCs w:val="20"/>
                                    </w:rPr>
                                  </w:pPr>
                                </w:p>
                              </w:txbxContent>
                            </v:textbox>
                          </v:rect>
                          <v:shape id="Text Box 63" o:spid="_x0000_s1140" type="#_x0000_t202" style="position:absolute;left:2022;top:1482;width:5271;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jkcEA&#10;AADdAAAADwAAAGRycy9kb3ducmV2LnhtbERPzYrCMBC+C/sOYRb2IppuUavVKOuCi9eqDzA2Y1ts&#10;JqWJtr69ERa8zcf3O6tNb2pxp9ZVlhV8jyMQxLnVFRcKTsfdaA7CeWSNtWVS8CAHm/XHYIWpth1n&#10;dD/4QoQQdikqKL1vUildXpJBN7YNceAutjXoA2wLqVvsQripZRxFM2mw4tBQYkO/JeXXw80ouOy7&#10;4XTRnf/8Kckmsy1Wydk+lPr67H+WIDz1/i3+d+91mB/HCby+CS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T45HBAAAA3QAAAA8AAAAAAAAAAAAAAAAAmAIAAGRycy9kb3du&#10;cmV2LnhtbFBLBQYAAAAABAAEAPUAAACGAwAAAAA=&#10;" stroked="f">
                            <v:textbox>
                              <w:txbxContent>
                                <w:p w:rsidR="00E63278" w:rsidRPr="00B6722C" w:rsidRDefault="00E63278" w:rsidP="00F36D83">
                                  <w:pPr>
                                    <w:spacing w:after="0" w:line="240" w:lineRule="auto"/>
                                    <w:rPr>
                                      <w:rFonts w:ascii="Times New Roman" w:hAnsi="Times New Roman" w:cs="Times New Roman"/>
                                    </w:rPr>
                                  </w:pPr>
                                  <w:r w:rsidRPr="00B6722C">
                                    <w:rPr>
                                      <w:rFonts w:ascii="Times New Roman" w:hAnsi="Times New Roman" w:cs="Times New Roman"/>
                                    </w:rPr>
                                    <w:t xml:space="preserve">Організаційно-адміністративні зв’язки </w:t>
                                  </w:r>
                                </w:p>
                                <w:p w:rsidR="00E63278" w:rsidRPr="00B6722C" w:rsidRDefault="00E63278" w:rsidP="00F36D83">
                                  <w:pPr>
                                    <w:spacing w:after="0" w:line="240" w:lineRule="auto"/>
                                    <w:rPr>
                                      <w:rFonts w:ascii="Times New Roman" w:hAnsi="Times New Roman" w:cs="Times New Roman"/>
                                    </w:rPr>
                                  </w:pPr>
                                  <w:r w:rsidRPr="00B6722C">
                                    <w:rPr>
                                      <w:rFonts w:ascii="Times New Roman" w:hAnsi="Times New Roman" w:cs="Times New Roman"/>
                                    </w:rPr>
                                    <w:t>Договірно-правові зв’язки</w:t>
                                  </w:r>
                                </w:p>
                                <w:p w:rsidR="00E63278" w:rsidRDefault="00E63278" w:rsidP="00F36D83">
                                  <w:pPr>
                                    <w:spacing w:after="0" w:line="240" w:lineRule="auto"/>
                                    <w:rPr>
                                      <w:rFonts w:ascii="Times New Roman" w:hAnsi="Times New Roman" w:cs="Times New Roman"/>
                                      <w:sz w:val="18"/>
                                    </w:rPr>
                                  </w:pPr>
                                </w:p>
                                <w:p w:rsidR="00E63278" w:rsidRDefault="00E63278" w:rsidP="00F36D83">
                                  <w:pPr>
                                    <w:spacing w:after="0" w:line="240" w:lineRule="auto"/>
                                    <w:rPr>
                                      <w:rFonts w:ascii="Times New Roman" w:hAnsi="Times New Roman" w:cs="Times New Roman"/>
                                      <w:sz w:val="18"/>
                                    </w:rPr>
                                  </w:pPr>
                                </w:p>
                                <w:p w:rsidR="00E63278" w:rsidRDefault="00E63278" w:rsidP="00F36D83">
                                  <w:pPr>
                                    <w:rPr>
                                      <w:rFonts w:ascii="Times New Roman" w:hAnsi="Times New Roman" w:cs="Times New Roman"/>
                                      <w:sz w:val="20"/>
                                      <w:szCs w:val="20"/>
                                    </w:rPr>
                                  </w:pPr>
                                </w:p>
                              </w:txbxContent>
                            </v:textbox>
                          </v:shape>
                          <v:group id="Group 64" o:spid="_x0000_s1141" style="position:absolute;left:665;top:6464;width:1532;height:737" coordorigin="5887,1886" coordsize="1591,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nVfkxgAAAN0A&#10;AAAPAAAAAAAAAAAAAAAAAKoCAABkcnMvZG93bnJldi54bWxQSwUGAAAAAAQABAD6AAAAnQMAAAAA&#10;">
                            <v:rect id="Rectangle 65" o:spid="_x0000_s1142" style="position:absolute;left:5887;top:1886;width:1517;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TiOMEA&#10;AADdAAAADwAAAGRycy9kb3ducmV2LnhtbERPTWsCMRC9C/6HMEJvmm0Oxa5GaUXBQi+ueh824+7S&#10;zWTdRDf9940g9DaP9znLdbStuFPvG8caXmcZCOLSmYYrDafjbjoH4QOywdYxafglD+vVeLTE3LiB&#10;D3QvQiVSCPscNdQhdLmUvqzJop+5jjhxF9dbDAn2lTQ9DinctlJl2Zu02HBqqLGjTU3lT3GzGhSV&#10;lfqKZ46f39duOG6bUzYUWr9M4scCRKAY/sVP996k+Uq9w+ObdIJ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E4jjBAAAA3QAAAA8AAAAAAAAAAAAAAAAAmAIAAGRycy9kb3du&#10;cmV2LnhtbFBLBQYAAAAABAAEAPUAAACGAwAAAAA=&#10;" fillcolor="#c4bc96" strokecolor="#484329" strokeweight="1pt">
                              <v:shadow color="#4e6128" opacity=".5" offset="1pt"/>
                              <v:textbox inset=".5mm,0,.5mm,0">
                                <w:txbxContent>
                                  <w:p w:rsidR="00E63278" w:rsidRDefault="00E63278" w:rsidP="00F36D83">
                                    <w:pPr>
                                      <w:rPr>
                                        <w:rFonts w:ascii="Times New Roman" w:hAnsi="Times New Roman" w:cs="Times New Roman"/>
                                        <w:sz w:val="19"/>
                                        <w:szCs w:val="19"/>
                                      </w:rPr>
                                    </w:pPr>
                                  </w:p>
                                </w:txbxContent>
                              </v:textbox>
                            </v:rect>
                            <v:rect id="Rectangle 66" o:spid="_x0000_s1143" style="position:absolute;left:5961;top:1949;width:1517;height: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fdeMQA&#10;AADdAAAADwAAAGRycy9kb3ducmV2LnhtbESPQWvCQBCF7wX/wzJCb3VjhFJSV1GxoNBLo70P2TEJ&#10;Zmdjdmu2/945FHqb4b1575vlOrlO3WkIrWcD81kGirjytuXawPn08fIGKkRki51nMvBLAdarydMS&#10;C+tH/qJ7GWslIRwKNNDE2Bdah6ohh2Hme2LRLn5wGGUdam0HHCXcdTrPslftsGVpaLCnXUPVtfxx&#10;BnKq6vyYvjltP2/9eNq352wsjXmeps07qEgp/pv/rg9W8POF8Ms3MoJe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n3XjEAAAA3QAAAA8AAAAAAAAAAAAAAAAAmAIAAGRycy9k&#10;b3ducmV2LnhtbFBLBQYAAAAABAAEAPUAAACJAwAAAAA=&#10;" fillcolor="#c4bc96" strokecolor="#484329" strokeweight="1pt">
                              <v:shadow color="#4e6128" opacity=".5" offset="1pt"/>
                              <v:textbox inset=".5mm,0,.5mm,0">
                                <w:txbxContent>
                                  <w:p w:rsidR="00E63278" w:rsidRDefault="00E63278" w:rsidP="00F36D83">
                                    <w:pPr>
                                      <w:jc w:val="center"/>
                                      <w:rPr>
                                        <w:rFonts w:ascii="Times New Roman" w:hAnsi="Times New Roman" w:cs="Times New Roman"/>
                                        <w:b/>
                                        <w:sz w:val="20"/>
                                        <w:szCs w:val="20"/>
                                      </w:rPr>
                                    </w:pPr>
                                    <w:r>
                                      <w:rPr>
                                        <w:rFonts w:ascii="Times New Roman" w:hAnsi="Times New Roman" w:cs="Times New Roman"/>
                                        <w:b/>
                                        <w:sz w:val="20"/>
                                        <w:szCs w:val="20"/>
                                      </w:rPr>
                                      <w:t>Банки</w:t>
                                    </w:r>
                                  </w:p>
                                </w:txbxContent>
                              </v:textbox>
                            </v:rect>
                          </v:group>
                          <v:group id="Group 67" o:spid="_x0000_s1144" style="position:absolute;left:625;top:8110;width:1602;height:751" coordorigin="5887,1886" coordsize="170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5opMQAAADdAAAADwAAAGRycy9kb3ducmV2LnhtbERPTWvCQBC9F/oflin0&#10;1myitEh0DUG09CBCjSDehuyYBLOzIbtN4r/vCoXe5vE+Z5VNphUD9a6xrCCJYhDEpdUNVwpOxe5t&#10;AcJ5ZI2tZVJwJwfZ+vlpham2I3/TcPSVCCHsUlRQe9+lUrqyJoMush1x4K62N+gD7CupexxDuGnl&#10;LI4/pMGGQ0ONHW1qKm/HH6Pgc8QxnyfbYX+7bu6X4v1w3iek1OvLlC9BeJr8v/jP/aXD/Nk8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35opMQAAADdAAAA&#10;DwAAAAAAAAAAAAAAAACqAgAAZHJzL2Rvd25yZXYueG1sUEsFBgAAAAAEAAQA+gAAAJsDAAAAAA==&#10;">
                            <v:rect id="Rectangle 68" o:spid="_x0000_s1145" style="position:absolute;left:5887;top:1886;width:1517;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YRB8UA&#10;AADdAAAADwAAAGRycy9kb3ducmV2LnhtbERPS2vCQBC+F/wPywi91Y1pKzG6SlsoFIqCj4PHMTtm&#10;o9nZkF1j+u/dQqG3+fieM1/2thYdtb5yrGA8SkAQF05XXCrY7z6fMhA+IGusHZOCH/KwXAwe5phr&#10;d+MNddtQihjCPkcFJoQml9IXhiz6kWuII3dyrcUQYVtK3eIthttapkkykRYrjg0GG/owVFy2V6vg&#10;1ewP1/V5anr50q38+zErv8eZUo/D/m0GIlAf/sV/7i8d56fPKfx+E0+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hEHxQAAAN0AAAAPAAAAAAAAAAAAAAAAAJgCAABkcnMv&#10;ZG93bnJldi54bWxQSwUGAAAAAAQABAD1AAAAigMAAAAA&#10;" fillcolor="#c4bc96" strokecolor="#484329" strokeweight="1pt">
                              <v:shadow on="t" color="#4e6128" opacity=".5" offset="1pt"/>
                              <v:textbox inset=".5mm,0,.5mm,0">
                                <w:txbxContent>
                                  <w:p w:rsidR="00E63278" w:rsidRDefault="00E63278" w:rsidP="00F36D83">
                                    <w:pPr>
                                      <w:rPr>
                                        <w:rFonts w:ascii="Times New Roman" w:hAnsi="Times New Roman" w:cs="Times New Roman"/>
                                        <w:sz w:val="20"/>
                                        <w:szCs w:val="20"/>
                                      </w:rPr>
                                    </w:pPr>
                                  </w:p>
                                </w:txbxContent>
                              </v:textbox>
                            </v:rect>
                            <v:rect id="Rectangle 69" o:spid="_x0000_s1146" style="position:absolute;left:5961;top:1949;width:1628;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q0nMQA&#10;AADdAAAADwAAAGRycy9kb3ducmV2LnhtbERPTWvCQBC9C/0PyxS86UatJU1dpS0IBVEw9dDjNDvN&#10;ps3Ohuwa4793BcHbPN7nLFa9rUVHra8cK5iMExDEhdMVlwoOX+tRCsIHZI21Y1JwJg+r5cNggZl2&#10;J95Tl4dSxBD2GSowITSZlL4wZNGPXUMcuV/XWgwRtqXULZ5iuK3lNEmepcWKY4PBhj4MFf/50SqY&#10;m8P3cff3Ynr51G39+09abiapUsPH/u0VRKA+3MU396eO86ezGVy/iSf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KtJzEAAAA3QAAAA8AAAAAAAAAAAAAAAAAmAIAAGRycy9k&#10;b3ducmV2LnhtbFBLBQYAAAAABAAEAPUAAACJAwAAAAA=&#10;" fillcolor="#c4bc96" strokecolor="#484329" strokeweight="1pt">
                              <v:shadow on="t" color="#4e6128" opacity=".5" offset="1pt"/>
                              <v:textbox inset=".5mm,0,.5mm,0">
                                <w:txbxContent>
                                  <w:p w:rsidR="00E63278" w:rsidRDefault="00E63278"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Гранти</w:t>
                                    </w:r>
                                  </w:p>
                                </w:txbxContent>
                              </v:textbox>
                            </v:rect>
                          </v:group>
                          <v:group id="Group 70" o:spid="_x0000_s1147" style="position:absolute;left:689;top:7306;width:1538;height:695" coordorigin="5887,1886" coordsize="1702,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nLPMUAAADdAAAADwAAAGRycy9kb3ducmV2LnhtbERPS2vCQBC+F/wPyxR6&#10;q5uHLZK6BhFbPIhQFUpvQ3ZMQrKzIbtN4r/vFoTe5uN7ziqfTCsG6l1tWUE8j0AQF1bXXCq4nN+f&#10;lyCcR9bYWiYFN3KQr2cPK8y0HfmThpMvRQhhl6GCyvsuk9IVFRl0c9sRB+5qe4M+wL6UuscxhJtW&#10;JlH0Kg3WHBoq7GhbUdGcfoyCjxHHTRrvhkNz3d6+zy/Hr0NMSj09Tps3EJ4m/y++u/c6zE/S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JyzzFAAAA3QAA&#10;AA8AAAAAAAAAAAAAAAAAqgIAAGRycy9kb3ducmV2LnhtbFBLBQYAAAAABAAEAPoAAACcAwAAAAA=&#10;">
                            <v:rect id="Rectangle 71" o:spid="_x0000_s1148" style="position:absolute;left:5887;top:1886;width:1517;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Jc8QA&#10;AADdAAAADwAAAGRycy9kb3ducmV2LnhtbERPS2vCQBC+F/oflil4042vkqauUoVCQRRMPfQ4zU6z&#10;abOzIbvG+O9dQehtPr7nLFa9rUVHra8cKxiPEhDEhdMVlwqOn+/DFIQPyBprx6TgQh5Wy8eHBWba&#10;nflAXR5KEUPYZ6jAhNBkUvrCkEU/cg1x5H5cazFE2JZSt3iO4baWkyR5lhYrjg0GG9oYKv7yk1Uw&#10;N8ev0/73xfRy1u38+jstt+NUqcFT//YKIlAf/sV394eO8yfTOdy+iS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viXPEAAAA3QAAAA8AAAAAAAAAAAAAAAAAmAIAAGRycy9k&#10;b3ducmV2LnhtbFBLBQYAAAAABAAEAPUAAACJAwAAAAA=&#10;" fillcolor="#c4bc96" strokecolor="#484329" strokeweight="1pt">
                              <v:shadow on="t" color="#4e6128" opacity=".5" offset="1pt"/>
                              <v:textbox inset=".5mm,0,.5mm,0">
                                <w:txbxContent>
                                  <w:p w:rsidR="00E63278" w:rsidRDefault="00E63278" w:rsidP="00F36D83">
                                    <w:pPr>
                                      <w:rPr>
                                        <w:rFonts w:ascii="Times New Roman" w:hAnsi="Times New Roman" w:cs="Times New Roman"/>
                                        <w:sz w:val="20"/>
                                        <w:szCs w:val="20"/>
                                      </w:rPr>
                                    </w:pPr>
                                  </w:p>
                                </w:txbxContent>
                              </v:textbox>
                            </v:rect>
                            <v:rect id="Rectangle 72" o:spid="_x0000_s1149" style="position:absolute;left:5961;top:1949;width:1628;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0XBMQA&#10;AADdAAAADwAAAGRycy9kb3ducmV2LnhtbERPS2vCQBC+F/oflil4qxufpKmrVKFQEIWmHnqcZqfZ&#10;tNnZkF1j/PeuIHibj+85i1Vva9FR6yvHCkbDBARx4XTFpYLD1/tzCsIHZI21Y1JwJg+r5ePDAjPt&#10;TvxJXR5KEUPYZ6jAhNBkUvrCkEU/dA1x5H5dazFE2JZSt3iK4baW4ySZS4sVxwaDDW0MFf/50SqY&#10;mcP3cf/3Yno57XZ+/ZOW21Gq1OCpf3sFEagPd/HN/aHj/PFkDtdv4gl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9FwTEAAAA3QAAAA8AAAAAAAAAAAAAAAAAmAIAAGRycy9k&#10;b3ducmV2LnhtbFBLBQYAAAAABAAEAPUAAACJAwAAAAA=&#10;" fillcolor="#c4bc96" strokecolor="#484329" strokeweight="1pt">
                              <v:shadow on="t" color="#4e6128" opacity=".5" offset="1pt"/>
                              <v:textbox inset=".5mm,0,.5mm,0">
                                <w:txbxContent>
                                  <w:p w:rsidR="00E63278" w:rsidRDefault="00E63278" w:rsidP="00F36D83">
                                    <w:pPr>
                                      <w:spacing w:after="0"/>
                                      <w:jc w:val="center"/>
                                      <w:rPr>
                                        <w:rFonts w:ascii="Times New Roman" w:hAnsi="Times New Roman" w:cs="Times New Roman"/>
                                        <w:b/>
                                        <w:sz w:val="20"/>
                                        <w:szCs w:val="20"/>
                                      </w:rPr>
                                    </w:pPr>
                                    <w:r>
                                      <w:rPr>
                                        <w:rFonts w:ascii="Times New Roman" w:hAnsi="Times New Roman" w:cs="Times New Roman"/>
                                        <w:b/>
                                        <w:sz w:val="20"/>
                                        <w:szCs w:val="20"/>
                                      </w:rPr>
                                      <w:t>Інвестори</w:t>
                                    </w:r>
                                  </w:p>
                                </w:txbxContent>
                              </v:textbox>
                            </v:rect>
                          </v:group>
                          <v:rect id="Rectangle 73" o:spid="_x0000_s1150" style="position:absolute;left:4165;top:2284;width:4653;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BKNMUA&#10;AADdAAAADwAAAGRycy9kb3ducmV2LnhtbERPS2vCQBC+F/wPywi91Y0pVEldRQqtPRTx0fY8Zsck&#10;Jjsbslvd+utdQfA2H99zJrNgGnGkzlWWFQwHCQji3OqKCwXf2/enMQjnkTU2lknBPzmYTXsPE8y0&#10;PfGajhtfiBjCLkMFpfdtJqXLSzLoBrYljtzedgZ9hF0hdYenGG4amSbJizRYcWwosaW3kvJ682cU&#10;1Hoow1eoF+fwsVr8FOnhd7k7K/XYD/NXEJ6Cv4tv7k8d56fPI7h+E0+Q0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oEo0xQAAAN0AAAAPAAAAAAAAAAAAAAAAAJgCAABkcnMv&#10;ZG93bnJldi54bWxQSwUGAAAAAAQABAD1AAAAigMAAAAA&#10;" fillcolor="#b8cce4" strokecolor="#365f91" strokeweight="1pt">
                            <v:shadow on="t" color="#622423" opacity=".5" offset="1pt"/>
                            <v:textbox inset=".5mm,0,.5mm,0">
                              <w:txbxContent>
                                <w:p w:rsidR="00E63278" w:rsidRDefault="00E63278" w:rsidP="00F36D83">
                                  <w:pPr>
                                    <w:jc w:val="center"/>
                                    <w:rPr>
                                      <w:rFonts w:ascii="Times New Roman" w:hAnsi="Times New Roman" w:cs="Times New Roman"/>
                                      <w:b/>
                                      <w:sz w:val="20"/>
                                      <w:szCs w:val="20"/>
                                    </w:rPr>
                                  </w:pPr>
                                  <w:r>
                                    <w:rPr>
                                      <w:rFonts w:ascii="Times New Roman" w:hAnsi="Times New Roman" w:cs="Times New Roman"/>
                                      <w:b/>
                                      <w:sz w:val="20"/>
                                      <w:szCs w:val="20"/>
                                    </w:rPr>
                                    <w:t>МУНІЦИПАЛІТЕТ</w:t>
                                  </w:r>
                                </w:p>
                              </w:txbxContent>
                            </v:textbox>
                          </v:rect>
                          <v:rect id="Rectangle 74" o:spid="_x0000_s1151" style="position:absolute;left:2783;top:4752;width:1757;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VEGcQA&#10;AADdAAAADwAAAGRycy9kb3ducmV2LnhtbESPzWrDQAyE74W8w6JAb83aLpTGzcaEQCG3kD/So/Cq&#10;tqlX63i3tvP20aHQm8SMZj6tism1aqA+NJ4NpIsEFHHpbcOVgfPp8+UdVIjIFlvPZOBOAYr17GmF&#10;ufUjH2g4xkpJCIccDdQxdrnWoazJYVj4jli0b987jLL2lbY9jhLuWp0lyZt22LA01NjRtqby5/jr&#10;DNCl5VuWVuV1SL7odo96Py61Mc/zafMBKtIU/81/1zsr+Nmr4Mo3MoJ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FRBnEAAAA3QAAAA8AAAAAAAAAAAAAAAAAmAIAAGRycy9k&#10;b3ducmV2LnhtbFBLBQYAAAAABAAEAPUAAACJAwAAAAA=&#10;" fillcolor="#c4bc96" strokecolor="#484329" strokeweight="1pt">
                            <v:shadow on="t" color="#3f3151" opacity=".5" offset="1pt"/>
                            <v:textbox inset=".5mm,0,.5mm,0">
                              <w:txbxContent>
                                <w:p w:rsidR="00E63278" w:rsidRDefault="00E63278" w:rsidP="00F36D83">
                                  <w:pPr>
                                    <w:spacing w:after="0"/>
                                    <w:jc w:val="center"/>
                                    <w:rPr>
                                      <w:rFonts w:ascii="Times New Roman" w:hAnsi="Times New Roman" w:cs="Times New Roman"/>
                                      <w:b/>
                                      <w:sz w:val="18"/>
                                      <w:szCs w:val="18"/>
                                    </w:rPr>
                                  </w:pPr>
                                  <w:r>
                                    <w:rPr>
                                      <w:rFonts w:ascii="Times New Roman" w:hAnsi="Times New Roman" w:cs="Times New Roman"/>
                                      <w:b/>
                                      <w:sz w:val="18"/>
                                      <w:szCs w:val="18"/>
                                    </w:rPr>
                                    <w:t xml:space="preserve">Фонд </w:t>
                                  </w:r>
                                  <w:r>
                                    <w:rPr>
                                      <w:rFonts w:ascii="Times New Roman" w:hAnsi="Times New Roman" w:cs="Times New Roman"/>
                                      <w:b/>
                                      <w:sz w:val="17"/>
                                      <w:szCs w:val="17"/>
                                    </w:rPr>
                                    <w:t>енергозбереження</w:t>
                                  </w:r>
                                </w:p>
                              </w:txbxContent>
                            </v:textbox>
                          </v:rect>
                          <v:rect id="Rectangle 75" o:spid="_x0000_s1152" style="position:absolute;left:6691;top:3473;width:2280;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aI+cQA&#10;AADdAAAADwAAAGRycy9kb3ducmV2LnhtbERPTWvCQBC9C/0PyxR6kWZjRFtjVhFLoSdBY9vrJDtN&#10;QrOzIbvV9N+7guBtHu9zsvVgWnGi3jWWFUyiGARxaXXDlYJj/v78CsJ5ZI2tZVLwTw7Wq4dRhqm2&#10;Z97T6eArEULYpaig9r5LpXRlTQZdZDviwP3Y3qAPsK+k7vEcwk0rkzieS4MNh4YaO9rWVP4e/oyC&#10;gj7HmE8ru9/uvotZkXw1L29GqafHYbME4Wnwd/HN/aHD/GS6gOs34QS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2iPnEAAAA3QAAAA8AAAAAAAAAAAAAAAAAmAIAAGRycy9k&#10;b3ducmV2LnhtbFBLBQYAAAAABAAEAPUAAACJAwAAAAA=&#10;" fillcolor="#e5b8b7" strokecolor="#622423" strokeweight="1pt">
                            <v:shadow on="t" color="#622423" opacity=".5" offset="1pt"/>
                            <v:textbox inset=".5mm,0,.5mm,0">
                              <w:txbxContent>
                                <w:p w:rsidR="00E63278" w:rsidRDefault="00E63278" w:rsidP="00F36D83">
                                  <w:pPr>
                                    <w:spacing w:after="0" w:line="240" w:lineRule="auto"/>
                                    <w:jc w:val="center"/>
                                    <w:rPr>
                                      <w:rFonts w:ascii="Times New Roman" w:hAnsi="Times New Roman" w:cs="Times New Roman"/>
                                      <w:b/>
                                      <w:sz w:val="20"/>
                                      <w:szCs w:val="20"/>
                                    </w:rPr>
                                  </w:pPr>
                                  <w:proofErr w:type="spellStart"/>
                                  <w:r>
                                    <w:rPr>
                                      <w:rFonts w:ascii="Times New Roman" w:hAnsi="Times New Roman" w:cs="Times New Roman"/>
                                      <w:b/>
                                      <w:sz w:val="20"/>
                                      <w:szCs w:val="20"/>
                                    </w:rPr>
                                    <w:t>Енергоконсалтингова</w:t>
                                  </w:r>
                                  <w:proofErr w:type="spellEnd"/>
                                </w:p>
                                <w:p w:rsidR="00E63278" w:rsidRDefault="00E63278" w:rsidP="00F36D8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компанія</w:t>
                                  </w:r>
                                </w:p>
                              </w:txbxContent>
                            </v:textbox>
                          </v:rect>
                          <v:rect id="Rectangle 76" o:spid="_x0000_s1153" style="position:absolute;left:3375;top:3473;width:261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PccA&#10;AADdAAAADwAAAGRycy9kb3ducmV2LnhtbESPQU/CQBCF7yb+h82YcJMtDTGmsBBionggRlE5D92h&#10;Le3ONt0FVn69czDxNpP35r1v5svkOnWmITSeDUzGGSji0tuGKwNfn8/3j6BCRLbYeSYDPxRgubi9&#10;mWNh/YU/6LyNlZIQDgUaqGPsC61DWZPDMPY9sWgHPziMsg6VtgNeJNx1Os+yB+2wYWmosaenmsp2&#10;e3IGWjvRaZPa9TW9vK+/q/y4e9tfjRndpdUMVKQU/81/169W8POp8Ms3MoJ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PoT3HAAAA3QAAAA8AAAAAAAAAAAAAAAAAmAIAAGRy&#10;cy9kb3ducmV2LnhtbFBLBQYAAAAABAAEAPUAAACMAwAAAAA=&#10;" fillcolor="#b8cce4" strokecolor="#365f91" strokeweight="1pt">
                            <v:shadow on="t" color="#622423" opacity=".5" offset="1pt"/>
                            <v:textbox inset=".5mm,0,.5mm,0">
                              <w:txbxContent>
                                <w:p w:rsidR="00E63278" w:rsidRDefault="00E63278" w:rsidP="00F36D83">
                                  <w:pPr>
                                    <w:jc w:val="center"/>
                                    <w:rPr>
                                      <w:rFonts w:ascii="Times New Roman" w:hAnsi="Times New Roman" w:cs="Times New Roman"/>
                                      <w:b/>
                                      <w:sz w:val="20"/>
                                      <w:szCs w:val="20"/>
                                    </w:rPr>
                                  </w:pPr>
                                  <w:r>
                                    <w:rPr>
                                      <w:rFonts w:ascii="Times New Roman" w:hAnsi="Times New Roman" w:cs="Times New Roman"/>
                                      <w:b/>
                                      <w:sz w:val="20"/>
                                      <w:szCs w:val="20"/>
                                    </w:rPr>
                                    <w:t>Консультаційний комітет</w:t>
                                  </w:r>
                                </w:p>
                              </w:txbxContent>
                            </v:textbox>
                          </v:rect>
                          <v:rect id="Rectangle 77" o:spid="_x0000_s1154" style="position:absolute;left:4905;top:4996;width:4066;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e5G8IA&#10;AADdAAAADwAAAGRycy9kb3ducmV2LnhtbERPTYvCMBC9C/6HMII3TS2uSDWWUhAWEZZVL70NzdgW&#10;m0ltslr//WZhwds83uds08G04kG9aywrWMwjEMSl1Q1XCi7n/WwNwnlkja1lUvAiB+luPNpiou2T&#10;v+lx8pUIIewSVFB73yVSurImg25uO+LAXW1v0AfYV1L3+AzhppVxFK2kwYZDQ40d5TWVt9OPUVBk&#10;xy9zj/RhGVd5kV/oo+2oUGo6GbINCE+Df4v/3Z86zI+XC/j7Jpw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7kbwgAAAN0AAAAPAAAAAAAAAAAAAAAAAJgCAABkcnMvZG93&#10;bnJldi54bWxQSwUGAAAAAAQABAD1AAAAhwMAAAAA&#10;" fillcolor="#b8cce4" strokecolor="#365f91" strokeweight="3pt">
                            <v:stroke linestyle="thinThin"/>
                            <v:shadow on="t" color="#622423" opacity=".5" offset="1pt"/>
                            <v:textbox inset=".5mm,0,.5mm,0">
                              <w:txbxContent>
                                <w:p w:rsidR="00E63278" w:rsidRDefault="00E63278" w:rsidP="00F36D83">
                                  <w:pPr>
                                    <w:spacing w:after="0" w:line="240" w:lineRule="auto"/>
                                    <w:rPr>
                                      <w:rFonts w:ascii="Times New Roman" w:hAnsi="Times New Roman" w:cs="Times New Roman"/>
                                      <w:b/>
                                      <w:sz w:val="20"/>
                                      <w:szCs w:val="20"/>
                                    </w:rPr>
                                  </w:pPr>
                                </w:p>
                                <w:p w:rsidR="00E63278" w:rsidRDefault="00E63278" w:rsidP="00F36D83">
                                  <w:pPr>
                                    <w:spacing w:after="0" w:line="240" w:lineRule="auto"/>
                                    <w:rPr>
                                      <w:rFonts w:ascii="Times New Roman" w:hAnsi="Times New Roman" w:cs="Times New Roman"/>
                                      <w:b/>
                                    </w:rPr>
                                  </w:pPr>
                                  <w:r w:rsidRPr="00F957F4">
                                    <w:rPr>
                                      <w:rFonts w:ascii="Times New Roman" w:hAnsi="Times New Roman" w:cs="Times New Roman"/>
                                      <w:b/>
                                    </w:rPr>
                                    <w:t xml:space="preserve">Система дистанційного </w:t>
                                  </w:r>
                                  <w:proofErr w:type="spellStart"/>
                                  <w:r w:rsidRPr="00F957F4">
                                    <w:rPr>
                                      <w:rFonts w:ascii="Times New Roman" w:hAnsi="Times New Roman" w:cs="Times New Roman"/>
                                      <w:b/>
                                    </w:rPr>
                                    <w:t>енергомоніторингу</w:t>
                                  </w:r>
                                  <w:proofErr w:type="spellEnd"/>
                                  <w:r w:rsidRPr="00F957F4">
                                    <w:rPr>
                                      <w:rFonts w:ascii="Times New Roman" w:hAnsi="Times New Roman" w:cs="Times New Roman"/>
                                      <w:b/>
                                    </w:rPr>
                                    <w:t xml:space="preserve"> (СДЕМ)</w:t>
                                  </w:r>
                                </w:p>
                                <w:p w:rsidR="00E63278" w:rsidRDefault="00E63278" w:rsidP="00F36D83">
                                  <w:pPr>
                                    <w:rPr>
                                      <w:rFonts w:ascii="Times New Roman" w:hAnsi="Times New Roman" w:cs="Times New Roman"/>
                                    </w:rPr>
                                  </w:pPr>
                                </w:p>
                                <w:p w:rsidR="00E63278" w:rsidRDefault="00E63278" w:rsidP="00F36D83">
                                  <w:pPr>
                                    <w:rPr>
                                      <w:rFonts w:ascii="Times New Roman" w:hAnsi="Times New Roman" w:cs="Times New Roman"/>
                                      <w:sz w:val="20"/>
                                      <w:szCs w:val="20"/>
                                    </w:rPr>
                                  </w:pPr>
                                </w:p>
                                <w:p w:rsidR="00E63278" w:rsidRDefault="00E63278" w:rsidP="00F36D83">
                                  <w:pPr>
                                    <w:rPr>
                                      <w:rFonts w:ascii="Times New Roman" w:hAnsi="Times New Roman" w:cs="Times New Roman"/>
                                      <w:sz w:val="20"/>
                                      <w:szCs w:val="20"/>
                                    </w:rPr>
                                  </w:pPr>
                                </w:p>
                                <w:p w:rsidR="00E63278" w:rsidRDefault="00E63278" w:rsidP="00F36D83">
                                  <w:pPr>
                                    <w:rPr>
                                      <w:rFonts w:ascii="Times New Roman" w:hAnsi="Times New Roman" w:cs="Times New Roman"/>
                                    </w:rPr>
                                  </w:pPr>
                                </w:p>
                              </w:txbxContent>
                            </v:textbox>
                          </v:rect>
                          <v:rect id="Rectangle 78" o:spid="_x0000_s1155" style="position:absolute;left:595;top:4444;width:1532;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iesQA&#10;AADdAAAADwAAAGRycy9kb3ducmV2LnhtbERPS2vCQBC+F/wPywje6sZgJY2uYgtCoVjwcehxzE6z&#10;qdnZkF1j+u/dguBtPr7nLFa9rUVHra8cK5iMExDEhdMVlwqOh81zBsIHZI21Y1LwRx5Wy8HTAnPt&#10;rryjbh9KEUPY56jAhNDkUvrCkEU/dg1x5H5cazFE2JZSt3iN4baWaZLMpMWKY4PBht4NFef9xSp4&#10;Mcfvy9fvq+nltNv6t1NWfk4ypUbDfj0HEagPD/Hd/aHj/HSawv838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AYnrEAAAA3QAAAA8AAAAAAAAAAAAAAAAAmAIAAGRycy9k&#10;b3ducmV2LnhtbFBLBQYAAAAABAAEAPUAAACJAwAAAAA=&#10;" fillcolor="#c4bc96" strokecolor="#484329" strokeweight="1pt">
                            <v:shadow on="t" color="#4e6128" opacity=".5" offset="1pt"/>
                            <v:textbox inset=".5mm,0,.5mm,0">
                              <w:txbxContent>
                                <w:p w:rsidR="00E63278" w:rsidRDefault="00E63278" w:rsidP="00F36D83">
                                  <w:pPr>
                                    <w:spacing w:after="0"/>
                                    <w:jc w:val="center"/>
                                    <w:rPr>
                                      <w:rFonts w:ascii="Times New Roman" w:hAnsi="Times New Roman" w:cs="Times New Roman"/>
                                      <w:b/>
                                      <w:sz w:val="19"/>
                                      <w:szCs w:val="19"/>
                                    </w:rPr>
                                  </w:pPr>
                                  <w:r>
                                    <w:rPr>
                                      <w:rFonts w:ascii="Times New Roman" w:hAnsi="Times New Roman" w:cs="Times New Roman"/>
                                      <w:b/>
                                      <w:sz w:val="19"/>
                                      <w:szCs w:val="19"/>
                                    </w:rPr>
                                    <w:t>Міський бюджет</w:t>
                                  </w:r>
                                </w:p>
                              </w:txbxContent>
                            </v:textbox>
                          </v:rect>
                          <v:rect id="Rectangle 79" o:spid="_x0000_s1156" style="position:absolute;left:9631;top:3393;width:170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9zsIA&#10;AADdAAAADwAAAGRycy9kb3ducmV2LnhtbERPS4vCMBC+C/sfwgjeNPWxq9RG2V1RFLys2vvQjG2x&#10;mZQmav33RljwNh/fc5Jlaypxo8aVlhUMBxEI4szqknMFp+O6PwPhPLLGyjIpeJCD5eKjk2Cs7Z3/&#10;6HbwuQgh7GJUUHhfx1K6rCCDbmBr4sCdbWPQB9jkUjd4D+GmkqMo+pIGSw4NBdb0W1B2OVyNAnua&#10;bj7TVT7Z1cNq+7NLeR/Nxkr1uu33HISn1r/F/+6tDvNHkzG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wT3OwgAAAN0AAAAPAAAAAAAAAAAAAAAAAJgCAABkcnMvZG93&#10;bnJldi54bWxQSwUGAAAAAAQABAD1AAAAhwMAAAAA&#10;" fillcolor="#d8d8d8" strokecolor="#7f7f7f" strokeweight="1pt">
                            <v:shadow on="t" color="#205867" opacity=".5" offset="1pt"/>
                            <v:textbox inset=".5mm,0,.5mm,0">
                              <w:txbxContent>
                                <w:p w:rsidR="00E63278" w:rsidRDefault="00E63278" w:rsidP="00F36D83">
                                  <w:pPr>
                                    <w:spacing w:after="0"/>
                                    <w:rPr>
                                      <w:rFonts w:ascii="Times New Roman" w:hAnsi="Times New Roman" w:cs="Times New Roman"/>
                                      <w:b/>
                                      <w:sz w:val="20"/>
                                      <w:szCs w:val="20"/>
                                    </w:rPr>
                                  </w:pPr>
                                </w:p>
                                <w:p w:rsidR="00E63278" w:rsidRDefault="00E63278"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Вода</w:t>
                                  </w:r>
                                </w:p>
                              </w:txbxContent>
                            </v:textbox>
                          </v:rect>
                          <v:rect id="Rectangle 80" o:spid="_x0000_s1157" style="position:absolute;left:9631;top:4359;width:170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ilusIA&#10;AADdAAAADwAAAGRycy9kb3ducmV2LnhtbERPS4vCMBC+C/6HMII3TdWuK12j+EBR8LKu3odmbIvN&#10;pDRR6783woK3+fieM503phR3ql1hWcGgH4EgTq0uOFNw+tv0JiCcR9ZYWiYFT3Iwn7VbU0y0ffAv&#10;3Y8+EyGEXYIKcu+rREqX5mTQ9W1FHLiLrQ36AOtM6hofIdyUchhFY2mw4NCQY0WrnNLr8WYU2NP3&#10;9uu8zuJ9NSh3y/2ZD9FkpFS30yx+QHhq/Ef8797pMH8Yx/D+Jpw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KW6wgAAAN0AAAAPAAAAAAAAAAAAAAAAAJgCAABkcnMvZG93&#10;bnJldi54bWxQSwUGAAAAAAQABAD1AAAAhwMAAAAA&#10;" fillcolor="#d8d8d8" strokecolor="#7f7f7f" strokeweight="1pt">
                            <v:shadow on="t" color="#205867" opacity=".5" offset="1pt"/>
                            <v:textbox inset=".5mm,0,.5mm,0">
                              <w:txbxContent>
                                <w:p w:rsidR="00E63278" w:rsidRDefault="00E63278" w:rsidP="00F36D83">
                                  <w:pPr>
                                    <w:spacing w:after="0"/>
                                    <w:rPr>
                                      <w:rFonts w:ascii="Times New Roman" w:hAnsi="Times New Roman" w:cs="Times New Roman"/>
                                      <w:b/>
                                      <w:sz w:val="20"/>
                                      <w:szCs w:val="20"/>
                                    </w:rPr>
                                  </w:pPr>
                                </w:p>
                                <w:p w:rsidR="00E63278" w:rsidRDefault="00E63278"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Газ</w:t>
                                  </w:r>
                                </w:p>
                              </w:txbxContent>
                            </v:textbox>
                          </v:rect>
                          <v:rect id="Rectangle 81" o:spid="_x0000_s1158" style="position:absolute;left:9631;top:5293;width:170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AIcMA&#10;AADdAAAADwAAAGRycy9kb3ducmV2LnhtbERPS2vCQBC+F/wPywje6sb4qETXYCsVhV60eh+yYxLM&#10;zobsmqT/3i0UepuP7znrtDeVaKlxpWUFk3EEgjizuuRcweX783UJwnlkjZVlUvBDDtLN4GWNibYd&#10;n6g9+1yEEHYJKii8rxMpXVaQQTe2NXHgbrYx6ANscqkb7EK4qWQcRQtpsOTQUGBNHwVl9/PDKLCX&#10;t/38ustnx3pSHd6PV/6KllOlRsN+uwLhqff/4j/3QYf58WwOv9+EE+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QAIcMAAADdAAAADwAAAAAAAAAAAAAAAACYAgAAZHJzL2Rv&#10;d25yZXYueG1sUEsFBgAAAAAEAAQA9QAAAIgDAAAAAA==&#10;" fillcolor="#d8d8d8" strokecolor="#7f7f7f" strokeweight="1pt">
                            <v:shadow on="t" color="#205867" opacity=".5" offset="1pt"/>
                            <v:textbox inset=".5mm,0,.5mm,0">
                              <w:txbxContent>
                                <w:p w:rsidR="00E63278" w:rsidRDefault="00E63278" w:rsidP="00F36D83">
                                  <w:pPr>
                                    <w:spacing w:after="0"/>
                                    <w:rPr>
                                      <w:rFonts w:ascii="Times New Roman" w:hAnsi="Times New Roman" w:cs="Times New Roman"/>
                                      <w:b/>
                                      <w:sz w:val="20"/>
                                      <w:szCs w:val="20"/>
                                    </w:rPr>
                                  </w:pPr>
                                </w:p>
                                <w:p w:rsidR="00E63278" w:rsidRDefault="00E63278"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Електроенергія</w:t>
                                  </w:r>
                                </w:p>
                              </w:txbxContent>
                            </v:textbox>
                          </v:rect>
                          <v:rect id="Rectangle 82" o:spid="_x0000_s1159" style="position:absolute;left:9690;top:7501;width:170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3U2MMA&#10;AADdAAAADwAAAGRycy9kb3ducmV2LnhtbERPS2sCMRC+C/0PYQRvmlWKtutGKdKCIIW67cXbsBn3&#10;4WaybNI1/ntTKHibj+852TaYVgzUu9qygvksAUFcWF1zqeDn+2P6AsJ5ZI2tZVJwIwfbzdMow1Tb&#10;Kx9pyH0pYgi7FBVU3neplK6oyKCb2Y44cmfbG/QR9qXUPV5juGnlIkmW0mDNsaHCjnYVFZf81yjY&#10;vb43q8N++Ayu+DrleTifGpZKTcbhbQ3CU/AP8b97r+P8xfMS/r6JJ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3U2MMAAADdAAAADwAAAAAAAAAAAAAAAACYAgAAZHJzL2Rv&#10;d25yZXYueG1sUEsFBgAAAAAEAAQA9QAAAIgDAAAAAA==&#10;" fillcolor="#d6e3bc" strokecolor="#4e6128" strokeweight="1pt">
                            <v:shadow on="t" color="#205867" opacity=".5" offset="1pt"/>
                            <v:textbox inset=".5mm,0,.5mm,0">
                              <w:txbxContent>
                                <w:p w:rsidR="00E63278" w:rsidRDefault="00E63278"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ВДЕ</w:t>
                                  </w:r>
                                </w:p>
                              </w:txbxContent>
                            </v:textbox>
                          </v:rect>
                          <v:rect id="Rectangle 83" o:spid="_x0000_s1160" style="position:absolute;left:9690;top:6521;width:170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FxQ8MA&#10;AADdAAAADwAAAGRycy9kb3ducmV2LnhtbERPS2sCMRC+F/wPYQrearYiVbcbRaSCUIS6evE2bMZ9&#10;dDNZNuka/70pFHqbj+852TqYVgzUu9qygtdJAoK4sLrmUsH5tHtZgHAeWWNrmRTcycF6NXrKMNX2&#10;xkcacl+KGMIuRQWV910qpSsqMugmtiOO3NX2Bn2EfSl1j7cYblo5TZI3abDm2FBhR9uKiu/8xyjY&#10;Lj+a+ed+OARXfF3yPFwvDUulxs9h8w7CU/D/4j/3Xsf509kcfr+JJ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FxQ8MAAADdAAAADwAAAAAAAAAAAAAAAACYAgAAZHJzL2Rv&#10;d25yZXYueG1sUEsFBgAAAAAEAAQA9QAAAIgDAAAAAA==&#10;" fillcolor="#d6e3bc" strokecolor="#4e6128" strokeweight="1pt">
                            <v:shadow on="t" color="#205867" opacity=".5" offset="1pt"/>
                            <v:textbox inset=".5mm,0,.5mm,0">
                              <w:txbxContent>
                                <w:p w:rsidR="00E63278" w:rsidRDefault="00E63278"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ЕР з побутових відходів</w:t>
                                  </w:r>
                                </w:p>
                              </w:txbxContent>
                            </v:textbox>
                          </v:rect>
                          <v:rect id="Rectangle 84" o:spid="_x0000_s1161" style="position:absolute;left:665;top:5496;width:1473;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hVkMcA&#10;AADdAAAADwAAAGRycy9kb3ducmV2LnhtbESPQWvCQBCF74X+h2UK3upGsSVNXUUFQSgt1HrwOGan&#10;2bTZ2ZBdY/z3zqHQ2wzvzXvfzJeDb1RPXawDG5iMM1DEZbA1VwYOX9vHHFRMyBabwGTgShGWi/u7&#10;ORY2XPiT+n2qlIRwLNCAS6kttI6lI49xHFpi0b5D5zHJ2lXadniRcN/oaZY9a481S4PDljaOyt/9&#10;2Rt4cofj+ePnxQ161r/H9Smv3ia5MaOHYfUKKtGQ/s1/1zsr+NOZ4Mo3MoJ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oVZDHAAAA3QAAAA8AAAAAAAAAAAAAAAAAmAIAAGRy&#10;cy9kb3ducmV2LnhtbFBLBQYAAAAABAAEAPUAAACMAwAAAAA=&#10;" fillcolor="#c4bc96" strokecolor="#484329" strokeweight="1pt">
                            <v:shadow on="t" color="#4e6128" opacity=".5" offset="1pt"/>
                            <v:textbox inset=".5mm,0,.5mm,0">
                              <w:txbxContent>
                                <w:p w:rsidR="00E63278" w:rsidRDefault="00E63278" w:rsidP="00F36D83">
                                  <w:pPr>
                                    <w:spacing w:after="0"/>
                                    <w:jc w:val="center"/>
                                    <w:rPr>
                                      <w:rFonts w:ascii="Times New Roman" w:hAnsi="Times New Roman" w:cs="Times New Roman"/>
                                      <w:b/>
                                      <w:sz w:val="19"/>
                                      <w:szCs w:val="19"/>
                                    </w:rPr>
                                  </w:pPr>
                                  <w:proofErr w:type="spellStart"/>
                                  <w:r>
                                    <w:rPr>
                                      <w:rFonts w:ascii="Times New Roman" w:hAnsi="Times New Roman" w:cs="Times New Roman"/>
                                      <w:b/>
                                      <w:sz w:val="19"/>
                                      <w:szCs w:val="19"/>
                                    </w:rPr>
                                    <w:t>Центральний,обласний</w:t>
                                  </w:r>
                                  <w:proofErr w:type="spellEnd"/>
                                  <w:r>
                                    <w:rPr>
                                      <w:rFonts w:ascii="Times New Roman" w:hAnsi="Times New Roman" w:cs="Times New Roman"/>
                                      <w:b/>
                                      <w:sz w:val="19"/>
                                      <w:szCs w:val="19"/>
                                    </w:rPr>
                                    <w:t xml:space="preserve"> бюджети</w:t>
                                  </w:r>
                                </w:p>
                              </w:txbxContent>
                            </v:textbox>
                          </v:rect>
                          <v:rect id="Rectangle 85" o:spid="_x0000_s1162" style="position:absolute;left:9705;top:9614;width:1686;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JAqsMA&#10;AADdAAAADwAAAGRycy9kb3ducmV2LnhtbERPTWvCQBC9C/0PyxR6MxulaI2uUqQFoQiaevE2ZMck&#10;mp0N2W3c/ntXELzN433OYhVMI3rqXG1ZwShJQRAXVtdcKjj8fg8/QDiPrLGxTAr+ycFq+TJYYKbt&#10;lffU574UMYRdhgoq79tMSldUZNAltiWO3Ml2Bn2EXSl1h9cYbho5TtOJNFhzbKiwpXVFxSX/MwrW&#10;s6/z9GfTb4Mrdsc8D6fjmaVSb6/hcw7CU/BP8cO90XH++H0G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JAqsMAAADdAAAADwAAAAAAAAAAAAAAAACYAgAAZHJzL2Rv&#10;d25yZXYueG1sUEsFBgAAAAAEAAQA9QAAAIgDAAAAAA==&#10;" fillcolor="#d6e3bc" strokecolor="#4e6128" strokeweight="1pt">
                            <v:shadow on="t" color="#205867" opacity=".5" offset="1pt"/>
                            <v:textbox inset=".5mm,0,.5mm,0">
                              <w:txbxContent>
                                <w:p w:rsidR="00E63278" w:rsidRDefault="00E63278" w:rsidP="00F36D83">
                                  <w:pPr>
                                    <w:spacing w:after="0"/>
                                    <w:jc w:val="center"/>
                                    <w:rPr>
                                      <w:rFonts w:ascii="Times New Roman" w:hAnsi="Times New Roman" w:cs="Times New Roman"/>
                                      <w:b/>
                                      <w:sz w:val="20"/>
                                      <w:szCs w:val="20"/>
                                    </w:rPr>
                                  </w:pPr>
                                  <w:proofErr w:type="spellStart"/>
                                  <w:r>
                                    <w:rPr>
                                      <w:rFonts w:ascii="Times New Roman" w:hAnsi="Times New Roman" w:cs="Times New Roman"/>
                                      <w:b/>
                                      <w:sz w:val="20"/>
                                      <w:szCs w:val="20"/>
                                    </w:rPr>
                                    <w:t>Когенерація</w:t>
                                  </w:r>
                                  <w:proofErr w:type="spellEnd"/>
                                </w:p>
                              </w:txbxContent>
                            </v:textbox>
                          </v:rect>
                          <v:shape id="AutoShape 86" o:spid="_x0000_s1163" type="#_x0000_t32" style="position:absolute;left:9330;top:2877;width:0;height:28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hSVMYAAADdAAAADwAAAGRycy9kb3ducmV2LnhtbESPQWvCQBCF74L/YRnBi+hGQaupq4gg&#10;9OKhsT9gzE6TaHY2ZFcT++s7h0JvM7w3732z3feuVk9qQ+XZwHyWgCLOva24MPB1OU3XoEJEtlh7&#10;JgMvCrDfDQdbTK3v+JOeWSyUhHBI0UAZY5NqHfKSHIaZb4hF+/atwyhrW2jbYifhrtaLJFlphxVL&#10;Q4kNHUvK79nDGZjQz+bUvGWX82TdXc9Lf6PX5mbMeNQf3kFF6uO/+e/6wwr+Yin88o2MoH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4UlTGAAAA3QAAAA8AAAAAAAAA&#10;AAAAAAAAoQIAAGRycy9kb3ducmV2LnhtbFBLBQYAAAAABAAEAPkAAACUAwAAAAA=&#10;" strokecolor="#7f7f7f" strokeweight="1pt">
                            <v:stroke dashstyle="dash"/>
                          </v:shape>
                          <v:rect id="Rectangle 87" o:spid="_x0000_s1164" style="position:absolute;left:6958;top:6798;width:1910;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kb3cAA&#10;AADdAAAADwAAAGRycy9kb3ducmV2LnhtbERP24rCMBB9X/Afwgi+rakVl6VrFHVX8NHbBwzN2BSb&#10;SUmirX9vBGHf5nCuM1/2thF38qF2rGAyzkAQl07XXCk4n7af3yBCRNbYOCYFDwqwXAw+5lho1/GB&#10;7sdYiRTCoUAFJsa2kDKUhiyGsWuJE3dx3mJM0FdSe+xSuG1knmVf0mLNqcFgSxtD5fV4swrWud39&#10;+s30cTZNtT/9+XaF3Uyp0bBf/YCI1Md/8du902l+PpvA65t0gl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tkb3cAAAADdAAAADwAAAAAAAAAAAAAAAACYAgAAZHJzL2Rvd25y&#10;ZXYueG1sUEsFBgAAAAAEAAQA9QAAAIUDAAAAAA==&#10;" fillcolor="#d6e3bc" strokecolor="#4e6128" strokeweight="1pt">
                            <v:shadow on="t" color="#622423" opacity=".5" offset="1pt"/>
                            <v:textbox inset=".5mm,0,.5mm,0">
                              <w:txbxContent>
                                <w:p w:rsidR="00E63278" w:rsidRDefault="00E63278" w:rsidP="00F36D83">
                                  <w:pPr>
                                    <w:rPr>
                                      <w:rFonts w:ascii="Times New Roman" w:hAnsi="Times New Roman" w:cs="Times New Roman"/>
                                      <w:sz w:val="20"/>
                                      <w:szCs w:val="20"/>
                                    </w:rPr>
                                  </w:pPr>
                                </w:p>
                              </w:txbxContent>
                            </v:textbox>
                          </v:rect>
                          <v:rect id="Rectangle 88" o:spid="_x0000_s1165" style="position:absolute;left:6691;top:6948;width:2024;height:1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FqsAA&#10;AADdAAAADwAAAGRycy9kb3ducmV2LnhtbERP24rCMBB9F/yHMMK+aWoXRbpG8bbgo7cPGJrZpthM&#10;ShJt/fvNwoJvczjXWa5724gn+VA7VjCdZCCIS6drrhTcrt/jBYgQkTU2jknBiwKsV8PBEgvtOj7T&#10;8xIrkUI4FKjAxNgWUobSkMUwcS1x4n6ctxgT9JXUHrsUbhuZZ9lcWqw5NRhsaWeovF8eVsE2t8e9&#10;332+bqapTteDbzfYzZT6GPWbLxCR+vgW/7uPOs3PZzn8fZNO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guFqsAAAADdAAAADwAAAAAAAAAAAAAAAACYAgAAZHJzL2Rvd25y&#10;ZXYueG1sUEsFBgAAAAAEAAQA9QAAAIUDAAAAAA==&#10;" fillcolor="#d6e3bc" strokecolor="#4e6128" strokeweight="1pt">
                            <v:shadow on="t" color="#622423" opacity=".5" offset="1pt"/>
                            <v:textbox inset=".5mm,0,.5mm,0">
                              <w:txbxContent>
                                <w:p w:rsidR="00E63278" w:rsidRDefault="00E63278" w:rsidP="00F36D83">
                                  <w:pPr>
                                    <w:spacing w:after="0"/>
                                    <w:rPr>
                                      <w:rFonts w:ascii="Times New Roman" w:hAnsi="Times New Roman" w:cs="Times New Roman"/>
                                      <w:sz w:val="20"/>
                                      <w:szCs w:val="20"/>
                                    </w:rPr>
                                  </w:pPr>
                                </w:p>
                                <w:p w:rsidR="00E63278" w:rsidRDefault="00E63278"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ДПП механізми</w:t>
                                  </w:r>
                                </w:p>
                              </w:txbxContent>
                            </v:textbox>
                          </v:rect>
                          <v:rect id="Rectangle 89" o:spid="_x0000_s1166" style="position:absolute;left:4053;top:6798;width:1849;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gMcAA&#10;AADdAAAADwAAAGRycy9kb3ducmV2LnhtbERP24rCMBB9X/Afwgi+rakVF6lG8bbgo7cPGJqxKTaT&#10;kkRb/36zsLBvczjXWa5724gX+VA7VjAZZyCIS6drrhTcrt+fcxAhImtsHJOCNwVYrwYfSyy06/hM&#10;r0usRArhUKACE2NbSBlKQxbD2LXEibs7bzEm6CupPXYp3DYyz7IvabHm1GCwpZ2h8nF5WgXb3B73&#10;fjd930xTna4H326wmyk1GvabBYhIffwX/7mPOs3PZ1P4/SadIF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cgMcAAAADdAAAADwAAAAAAAAAAAAAAAACYAgAAZHJzL2Rvd25y&#10;ZXYueG1sUEsFBgAAAAAEAAQA9QAAAIUDAAAAAA==&#10;" fillcolor="#d6e3bc" strokecolor="#4e6128" strokeweight="1pt">
                            <v:shadow on="t" color="#622423" opacity=".5" offset="1pt"/>
                            <v:textbox inset=".5mm,0,.5mm,0">
                              <w:txbxContent>
                                <w:p w:rsidR="00E63278" w:rsidRDefault="00E63278" w:rsidP="00F36D83">
                                  <w:pPr>
                                    <w:rPr>
                                      <w:rFonts w:ascii="Times New Roman" w:hAnsi="Times New Roman" w:cs="Times New Roman"/>
                                      <w:sz w:val="20"/>
                                      <w:szCs w:val="20"/>
                                    </w:rPr>
                                  </w:pPr>
                                </w:p>
                              </w:txbxContent>
                            </v:textbox>
                          </v:rect>
                          <v:rect id="Rectangle 90" o:spid="_x0000_s1167" style="position:absolute;left:4256;top:6948;width:2000;height:1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64RcEA&#10;AADdAAAADwAAAGRycy9kb3ducmV2LnhtbERPzYrCMBC+L/gOYQRva2pdF6lGUdcFj7vqAwzN2BSb&#10;SUmytr69EYS9zcf3O8t1bxtxIx9qxwom4wwEcel0zZWC8+n7fQ4iRGSNjWNScKcA69XgbYmFdh3/&#10;0u0YK5FCOBSowMTYFlKG0pDFMHYtceIuzluMCfpKao9dCreNzLPsU1qsOTUYbGlnqLwe/6yCbW4P&#10;X343vZ9NU/2c9r7dYDdTajTsNwsQkfr4L365DzrNz2cf8PwmnS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uuEXBAAAA3QAAAA8AAAAAAAAAAAAAAAAAmAIAAGRycy9kb3du&#10;cmV2LnhtbFBLBQYAAAAABAAEAPUAAACGAwAAAAA=&#10;" fillcolor="#d6e3bc" strokecolor="#4e6128" strokeweight="1pt">
                            <v:shadow on="t" color="#622423" opacity=".5" offset="1pt"/>
                            <v:textbox inset=".5mm,0,.5mm,0">
                              <w:txbxContent>
                                <w:p w:rsidR="00E63278" w:rsidRDefault="00E63278" w:rsidP="00F36D83">
                                  <w:pPr>
                                    <w:spacing w:after="0"/>
                                    <w:rPr>
                                      <w:rFonts w:ascii="Times New Roman" w:hAnsi="Times New Roman" w:cs="Times New Roman"/>
                                      <w:sz w:val="20"/>
                                      <w:szCs w:val="20"/>
                                    </w:rPr>
                                  </w:pPr>
                                </w:p>
                                <w:p w:rsidR="00E63278" w:rsidRDefault="00E63278" w:rsidP="00F36D83">
                                  <w:pPr>
                                    <w:spacing w:after="0"/>
                                    <w:jc w:val="center"/>
                                    <w:rPr>
                                      <w:rFonts w:ascii="Times New Roman" w:hAnsi="Times New Roman" w:cs="Times New Roman"/>
                                      <w:b/>
                                      <w:sz w:val="20"/>
                                      <w:szCs w:val="20"/>
                                    </w:rPr>
                                  </w:pPr>
                                  <w:proofErr w:type="spellStart"/>
                                  <w:r>
                                    <w:rPr>
                                      <w:rFonts w:ascii="Times New Roman" w:hAnsi="Times New Roman" w:cs="Times New Roman"/>
                                      <w:b/>
                                      <w:sz w:val="20"/>
                                      <w:szCs w:val="20"/>
                                    </w:rPr>
                                    <w:t>Енергосервісні</w:t>
                                  </w:r>
                                  <w:proofErr w:type="spellEnd"/>
                                  <w:r>
                                    <w:rPr>
                                      <w:rFonts w:ascii="Times New Roman" w:hAnsi="Times New Roman" w:cs="Times New Roman"/>
                                      <w:b/>
                                      <w:sz w:val="20"/>
                                      <w:szCs w:val="20"/>
                                    </w:rPr>
                                    <w:t xml:space="preserve"> компанії</w:t>
                                  </w:r>
                                </w:p>
                              </w:txbxContent>
                            </v:textbox>
                          </v:rect>
                          <v:rect id="Rectangle 91" o:spid="_x0000_s1168" style="position:absolute;left:9925;top:8411;width:1576;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ccsQA&#10;AADdAAAADwAAAGRycy9kb3ducmV2LnhtbERPS2vCQBC+C/0PyxR6M5sKaptmlSItCFLQtBdvQ3bM&#10;o9nZkN3G9d+7BcHbfHzPydfBdGKkwTWWFTwnKQji0uqGKwU/35/TFxDOI2vsLJOCCzlYrx4mOWba&#10;nvlAY+ErEUPYZaig9r7PpHRlTQZdYnviyJ3sYNBHOFRSD3iO4aaTszRdSIMNx4Yae9rUVP4Wf0bB&#10;5vWjXe6241dw5f5YFOF0bFkq9fQY3t9AeAr+Lr65tzrOn83n8P9NPEG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m3HLEAAAA3QAAAA8AAAAAAAAAAAAAAAAAmAIAAGRycy9k&#10;b3ducmV2LnhtbFBLBQYAAAAABAAEAPUAAACJAwAAAAA=&#10;" fillcolor="#d6e3bc" strokecolor="#4e6128" strokeweight="1pt">
                            <v:shadow on="t" color="#205867" opacity=".5" offset="1pt"/>
                            <v:textbox inset=".5mm,0,.5mm,0">
                              <w:txbxContent>
                                <w:p w:rsidR="00E63278" w:rsidRDefault="00E63278" w:rsidP="00F36D83">
                                  <w:pPr>
                                    <w:spacing w:after="0"/>
                                    <w:rPr>
                                      <w:rFonts w:ascii="Times New Roman" w:hAnsi="Times New Roman" w:cs="Times New Roman"/>
                                      <w:b/>
                                      <w:sz w:val="20"/>
                                      <w:szCs w:val="20"/>
                                    </w:rPr>
                                  </w:pPr>
                                  <w:r>
                                    <w:rPr>
                                      <w:rFonts w:ascii="Times New Roman" w:hAnsi="Times New Roman" w:cs="Times New Roman"/>
                                      <w:b/>
                                      <w:sz w:val="20"/>
                                      <w:szCs w:val="20"/>
                                    </w:rPr>
                                    <w:t xml:space="preserve"> </w:t>
                                  </w:r>
                                </w:p>
                              </w:txbxContent>
                            </v:textbox>
                          </v:rect>
                          <v:rect id="Rectangle 92" o:spid="_x0000_s1169" style="position:absolute;left:9705;top:8581;width:170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RCBcMA&#10;AADdAAAADwAAAGRycy9kb3ducmV2LnhtbERPS2sCMRC+C/0PYQRvmlWotutGKdKCIIW67cXbsBn3&#10;4WaybNI1/ntTKHibj+852TaYVgzUu9qygvksAUFcWF1zqeDn+2P6AsJ5ZI2tZVJwIwfbzdMow1Tb&#10;Kx9pyH0pYgi7FBVU3neplK6oyKCb2Y44cmfbG/QR9qXUPV5juGnlIkmW0mDNsaHCjnYVFZf81yjY&#10;vb43q8N++Ayu+DrleTifGpZKTcbhbQ3CU/AP8b97r+P8xfMS/r6JJ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RCBcMAAADdAAAADwAAAAAAAAAAAAAAAACYAgAAZHJzL2Rv&#10;d25yZXYueG1sUEsFBgAAAAAEAAQA9QAAAIgDAAAAAA==&#10;" fillcolor="#d6e3bc" strokecolor="#4e6128" strokeweight="1pt">
                            <v:shadow on="t" color="#205867" opacity=".5" offset="1pt"/>
                            <v:textbox inset=".5mm,0,.5mm,0">
                              <w:txbxContent>
                                <w:p w:rsidR="00E63278" w:rsidRDefault="00E63278" w:rsidP="00F36D83">
                                  <w:pPr>
                                    <w:spacing w:after="0"/>
                                    <w:jc w:val="center"/>
                                    <w:rPr>
                                      <w:rFonts w:ascii="Times New Roman" w:hAnsi="Times New Roman" w:cs="Times New Roman"/>
                                      <w:b/>
                                      <w:sz w:val="20"/>
                                      <w:szCs w:val="20"/>
                                    </w:rPr>
                                  </w:pPr>
                                  <w:r>
                                    <w:rPr>
                                      <w:rFonts w:ascii="Times New Roman" w:hAnsi="Times New Roman" w:cs="Times New Roman"/>
                                      <w:b/>
                                      <w:sz w:val="20"/>
                                      <w:szCs w:val="20"/>
                                    </w:rPr>
                                    <w:t>Теплові райони</w:t>
                                  </w:r>
                                </w:p>
                              </w:txbxContent>
                            </v:textbox>
                          </v:rect>
                          <v:rect id="Rectangle 93" o:spid="_x0000_s1170" style="position:absolute;left:736;top:9148;width:1491;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5XP8QA&#10;AADdAAAADwAAAGRycy9kb3ducmV2LnhtbERPTWvCQBC9C/0PyxS81Y2iNkZXqUKhUCqYevA4ZqfZ&#10;tNnZkF1j+u+7QsHbPN7nrDa9rUVHra8cKxiPEhDEhdMVlwqOn69PKQgfkDXWjknBL3nYrB8GK8y0&#10;u/KBujyUIoawz1CBCaHJpPSFIYt+5BriyH251mKIsC2lbvEaw20tJ0kylxYrjg0GG9oZKn7yi1Uw&#10;M8fTZf+9ML2cdh9+e07L93Gq1PCxf1mCCNSHu/jf/abj/MnsGW7fx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uVz/EAAAA3QAAAA8AAAAAAAAAAAAAAAAAmAIAAGRycy9k&#10;b3ducmV2LnhtbFBLBQYAAAAABAAEAPUAAACJAwAAAAA=&#10;" fillcolor="#c4bc96" strokecolor="#484329" strokeweight="1pt">
                            <v:shadow on="t" color="#4e6128" opacity=".5" offset="1pt"/>
                            <v:textbox inset=".5mm,0,.5mm,0">
                              <w:txbxContent>
                                <w:p w:rsidR="00E63278" w:rsidRDefault="00E63278"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ОСББ</w:t>
                                  </w:r>
                                </w:p>
                              </w:txbxContent>
                            </v:textbox>
                          </v:rect>
                          <v:rect id="Rectangle 94" o:spid="_x0000_s1171" style="position:absolute;left:9616;top:2395;width:1701;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w5YsYA&#10;AADdAAAADwAAAGRycy9kb3ducmV2LnhtbESPQW/CMAyF75P2HyIj7TZSGAxUCGgwMYG0y6C9W41p&#10;KxqnajIo/x4fJu1m6z2/93m57l2jrtSF2rOB0TABRVx4W3NpIDvtXuegQkS22HgmA3cKsF49Py0x&#10;tf7GP3Q9xlJJCIcUDVQxtqnWoajIYRj6lli0s+8cRlm7UtsObxLuGj1OknftsGZpqLClbUXF5fjr&#10;DPhs9jXNP8vJoR01+80h5+9k/mbMy6D/WICK1Md/89/13gr+eCq48o2Mo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w5YsYAAADdAAAADwAAAAAAAAAAAAAAAACYAgAAZHJz&#10;L2Rvd25yZXYueG1sUEsFBgAAAAAEAAQA9QAAAIsDAAAAAA==&#10;" fillcolor="#d8d8d8" strokecolor="#7f7f7f" strokeweight="1pt">
                            <v:shadow on="t" color="#205867" opacity=".5" offset="1pt"/>
                            <v:textbox inset=".5mm,0,.5mm,0">
                              <w:txbxContent>
                                <w:p w:rsidR="00E63278" w:rsidRDefault="00E63278" w:rsidP="00F36D83">
                                  <w:pPr>
                                    <w:jc w:val="center"/>
                                    <w:rPr>
                                      <w:rFonts w:ascii="Times New Roman" w:hAnsi="Times New Roman" w:cs="Times New Roman"/>
                                      <w:b/>
                                      <w:sz w:val="20"/>
                                      <w:szCs w:val="20"/>
                                    </w:rPr>
                                  </w:pPr>
                                  <w:r>
                                    <w:rPr>
                                      <w:rFonts w:ascii="Times New Roman" w:hAnsi="Times New Roman" w:cs="Times New Roman"/>
                                      <w:b/>
                                      <w:noProof/>
                                      <w:sz w:val="20"/>
                                      <w:szCs w:val="20"/>
                                      <w:lang w:eastAsia="uk-UA"/>
                                    </w:rPr>
                                    <w:t>Виробництво, постачання тепла</w:t>
                                  </w:r>
                                </w:p>
                              </w:txbxContent>
                            </v:textbox>
                          </v:rect>
                          <v:group id="Group 95" o:spid="_x0000_s1172" style="position:absolute;left:7199;top:9457;width:1906;height:1018" coordorigin="7424,10217" coordsize="1906,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eBAsUAAADdAAAADwAAAGRycy9kb3ducmV2LnhtbERPTWvCQBC9F/wPyxS8&#10;NZsoKTXNKiJWPIRCVSi9DdkxCWZnQ3abxH/fLRR6m8f7nHwzmVYM1LvGsoIkikEQl1Y3XCm4nN+e&#10;XkA4j6yxtUwK7uRgs5495JhpO/IHDSdfiRDCLkMFtfddJqUrazLoItsRB+5qe4M+wL6SuscxhJtW&#10;LuL4WRpsODTU2NGupvJ2+jYKDiOO22WyH4rbdXf/Oqfvn0VCSs0fp+0rCE+T/xf/uY86zF+k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XgQLFAAAA3QAA&#10;AA8AAAAAAAAAAAAAAAAAqgIAAGRycy9kb3ducmV2LnhtbFBLBQYAAAAABAAEAPoAAACcAwAAAAA=&#10;">
                            <v:rect id="Rectangle 96" o:spid="_x0000_s1173" style="position:absolute;left:7739;top:10217;width:1591;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zsUA&#10;AADdAAAADwAAAGRycy9kb3ducmV2LnhtbESPQWvCQBCF74X+h2UEb3WjWCvRVUQo2B6KWg8eh+yY&#10;DcnOhuyq8d93DgVvM7w3732zXPe+UTfqYhXYwHiUgSIugq24NHD6/Xybg4oJ2WITmAw8KMJ69fqy&#10;xNyGOx/odkylkhCOORpwKbW51rFw5DGOQkss2iV0HpOsXalth3cJ942eZNlMe6xYGhy2tHVU1Mer&#10;N/Bx+XZTbq41/Zzrx2a6fd9z/DJmOOg3C1CJ+vQ0/1/vrOBPZsIv38gI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64bOxQAAAN0AAAAPAAAAAAAAAAAAAAAAAJgCAABkcnMv&#10;ZG93bnJldi54bWxQSwUGAAAAAAQABAD1AAAAigMAAAAA&#10;" fillcolor="#b8cce4" strokecolor="#365f91" strokeweight="1pt">
                              <v:shadow color="#974706" opacity=".5" offset="1pt"/>
                              <v:textbox inset=".5mm,0,.5mm,0">
                                <w:txbxContent>
                                  <w:p w:rsidR="00E63278" w:rsidRDefault="00E63278" w:rsidP="00F36D83">
                                    <w:pPr>
                                      <w:rPr>
                                        <w:rFonts w:ascii="Times New Roman" w:hAnsi="Times New Roman" w:cs="Times New Roman"/>
                                        <w:sz w:val="20"/>
                                        <w:szCs w:val="20"/>
                                      </w:rPr>
                                    </w:pPr>
                                  </w:p>
                                </w:txbxContent>
                              </v:textbox>
                            </v:rect>
                            <v:rect id="Rectangle 97" o:spid="_x0000_s1174" style="position:absolute;left:7424;top:10362;width:1757;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aGcIA&#10;AADdAAAADwAAAGRycy9kb3ducmV2LnhtbERPTWsCMRC9F/wPYQRvNbt7WOzWKEUpiHqpCl6HzXQ3&#10;dTNZklTXf2+EQm/zeJ8zXw62E1fywThWkE8zEMS104YbBafj5+sMRIjIGjvHpOBOAZaL0cscK+1u&#10;/EXXQ2xECuFQoYI2xr6SMtQtWQxT1xMn7tt5izFB30jt8ZbCbSeLLCulRcOpocWeVi3Vl8OvVTC7&#10;5Lu3bu3L8z0LO/wxtdkWe6Um4+HjHUSkIf6L/9wbneYXZQ7Pb9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uxoZwgAAAN0AAAAPAAAAAAAAAAAAAAAAAJgCAABkcnMvZG93&#10;bnJldi54bWxQSwUGAAAAAAQABAD1AAAAhwMAAAAA&#10;" fillcolor="#b8cce4" strokecolor="#365f91" strokeweight="1pt">
                              <v:shadow on="t" color="#974706" opacity=".5" offset="1pt"/>
                              <v:textbox inset=".5mm,0,.5mm,0">
                                <w:txbxContent>
                                  <w:p w:rsidR="00E63278" w:rsidRDefault="00E63278"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Комунальні            та приватні підприємства</w:t>
                                    </w:r>
                                  </w:p>
                                </w:txbxContent>
                              </v:textbox>
                            </v:rect>
                          </v:group>
                          <v:group id="Group 98" o:spid="_x0000_s1175" style="position:absolute;left:2965;top:9457;width:1852;height:1018" coordorigin="3248,10217" coordsize="1852,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ZzsMAAADdAAAADwAAAGRycy9kb3ducmV2LnhtbERPTYvCMBC9L/gfwgje&#10;1rSVFalGEVHxIAurgngbmrEtNpPSxLb+e7OwsLd5vM9ZrHpTiZYaV1pWEI8jEMSZ1SXnCi7n3ecM&#10;hPPIGivLpOBFDlbLwccCU207/qH25HMRQtilqKDwvk6ldFlBBt3Y1sSBu9vGoA+wyaVusAvhppJJ&#10;FE2lwZJDQ4E1bQrKHqenUbDvsFtP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H9nOwwAAAN0AAAAP&#10;AAAAAAAAAAAAAAAAAKoCAABkcnMvZG93bnJldi54bWxQSwUGAAAAAAQABAD6AAAAmgMAAAAA&#10;">
                            <v:rect id="Rectangle 99" o:spid="_x0000_s1176" style="position:absolute;left:3388;top:10217;width:1712;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kYucIA&#10;AADdAAAADwAAAGRycy9kb3ducmV2LnhtbERPS4vCMBC+L/gfwgjeNPW5SzWKCIJ6WHzsYY9DMzal&#10;zaQ0Ueu/N8LC3ubje85i1dpK3KnxhWMFw0ECgjhzuuBcwc9l2/8C4QOyxsoxKXiSh9Wy87HAVLsH&#10;n+h+DrmIIexTVGBCqFMpfWbIoh+4mjhyV9dYDBE2udQNPmK4reQoSWbSYsGxwWBNG0NZeb5ZBZ/X&#10;g5lwdSvp+7d8rieb6ZH9Xqlet13PQQRqw7/4z73Tcf5oNob3N/EE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ORi5wgAAAN0AAAAPAAAAAAAAAAAAAAAAAJgCAABkcnMvZG93&#10;bnJldi54bWxQSwUGAAAAAAQABAD1AAAAhwMAAAAA&#10;" fillcolor="#b8cce4" strokecolor="#365f91" strokeweight="1pt">
                              <v:shadow color="#974706" opacity=".5" offset="1pt"/>
                              <v:textbox inset=".5mm,0,.5mm,0">
                                <w:txbxContent>
                                  <w:p w:rsidR="00E63278" w:rsidRDefault="00E63278" w:rsidP="00F36D83">
                                    <w:pPr>
                                      <w:rPr>
                                        <w:rFonts w:ascii="Times New Roman" w:hAnsi="Times New Roman" w:cs="Times New Roman"/>
                                        <w:sz w:val="20"/>
                                        <w:szCs w:val="20"/>
                                      </w:rPr>
                                    </w:pPr>
                                  </w:p>
                                </w:txbxContent>
                              </v:textbox>
                            </v:rect>
                            <v:rect id="Rectangle 100" o:spid="_x0000_s1177" style="position:absolute;left:3248;top:10362;width:1757;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y5gcIA&#10;AADdAAAADwAAAGRycy9kb3ducmV2LnhtbERPTWsCMRC9C/6HMEJvmnUpi65GKS1Cqb2ohV6Hzbib&#10;upksSdT13xuh4G0e73OW69624kI+GMcKppMMBHHltOFawc9hM56BCBFZY+uYFNwowHo1HCyx1O7K&#10;O7rsYy1SCIcSFTQxdqWUoWrIYpi4jjhxR+ctxgR9LbXHawq3rcyzrJAWDaeGBjt6b6g67c9Wwew0&#10;3c7bD1/83rKwxT9Tma/8W6mXUf+2ABGpj0/xv/tTp/l58QqPb9IJ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LmBwgAAAN0AAAAPAAAAAAAAAAAAAAAAAJgCAABkcnMvZG93&#10;bnJldi54bWxQSwUGAAAAAAQABAD1AAAAhwMAAAAA&#10;" fillcolor="#b8cce4" strokecolor="#365f91" strokeweight="1pt">
                              <v:shadow on="t" color="#974706" opacity=".5" offset="1pt"/>
                              <v:textbox inset=".5mm,0,.5mm,0">
                                <w:txbxContent>
                                  <w:p w:rsidR="00E63278" w:rsidRDefault="00E63278"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Житлові будинки</w:t>
                                    </w:r>
                                  </w:p>
                                </w:txbxContent>
                              </v:textbox>
                            </v:rect>
                          </v:group>
                          <v:group id="Group 101" o:spid="_x0000_s1178" style="position:absolute;left:5045;top:9437;width:1835;height:1018" coordorigin="5350,10217" coordsize="1835,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BusQAAADdAAAADwAAAGRycy9kb3ducmV2LnhtbERPTWuDQBC9F/oflink&#10;1qymKMVmIxLakkMoxBRKb4M7UYk7K+5Wzb/PBgq5zeN9zjqfTSdGGlxrWUG8jEAQV1a3XCv4Pn48&#10;v4JwHlljZ5kUXMhBvnl8WGOm7cQHGktfixDCLkMFjfd9JqWrGjLolrYnDtzJDgZ9gEMt9YBTCDed&#10;XEVRKg22HBoa7GnbUHUu/4yCzwmn4iV+H/fn0/bye0y+fvYxKbV4mos3EJ5mfxf/u3c6zF+l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BusQAAADdAAAA&#10;DwAAAAAAAAAAAAAAAACqAgAAZHJzL2Rvd25yZXYueG1sUEsFBgAAAAAEAAQA+gAAAJsDAAAAAA==&#10;">
                            <v:rect id="Rectangle 102" o:spid="_x0000_s1179" style="position:absolute;left:5456;top:10217;width:1729;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67IcQA&#10;AADdAAAADwAAAGRycy9kb3ducmV2LnhtbERPTWvCQBC9F/oflin0VjcNNi2pq4ggWA/Sqoceh+yY&#10;DcnOhuzGJP/eLQi9zeN9zmI12kZcqfOVYwWvswQEceF0xaWC82n78gHCB2SNjWNSMJGH1fLxYYG5&#10;dgP/0PUYShFD2OeowITQ5lL6wpBFP3MtceQurrMYIuxKqTscYrhtZJokmbRYcWww2NLGUFEfe6vg&#10;/bI3c276mg6/9bSeb96+2X8p9fw0rj9BBBrDv/ju3uk4P80y+Ps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OuyHEAAAA3QAAAA8AAAAAAAAAAAAAAAAAmAIAAGRycy9k&#10;b3ducmV2LnhtbFBLBQYAAAAABAAEAPUAAACJAwAAAAA=&#10;" fillcolor="#b8cce4" strokecolor="#365f91" strokeweight="1pt">
                              <v:shadow color="#974706" opacity=".5" offset="1pt"/>
                              <v:textbox inset=".5mm,0,.5mm,0">
                                <w:txbxContent>
                                  <w:p w:rsidR="00E63278" w:rsidRDefault="00E63278" w:rsidP="00F36D83">
                                    <w:pPr>
                                      <w:rPr>
                                        <w:rFonts w:ascii="Times New Roman" w:hAnsi="Times New Roman" w:cs="Times New Roman"/>
                                        <w:sz w:val="20"/>
                                        <w:szCs w:val="20"/>
                                      </w:rPr>
                                    </w:pPr>
                                  </w:p>
                                </w:txbxContent>
                              </v:textbox>
                            </v:rect>
                            <v:rect id="Rectangle 103" o:spid="_x0000_s1180" style="position:absolute;left:5350;top:10362;width:1757;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4n9sIA&#10;AADdAAAADwAAAGRycy9kb3ducmV2LnhtbERPTWsCMRC9F/wPYQRvNesetnY1iigF0V5qBa/DZtyN&#10;biZLkur6702h0Ns83ufMl71txY18MI4VTMYZCOLKacO1guP3x+sURIjIGlvHpOBBAZaLwcscS+3u&#10;/EW3Q6xFCuFQooImxq6UMlQNWQxj1xEn7uy8xZigr6X2eE/htpV5lhXSouHU0GBH64aq6+HHKphe&#10;J/v3duOL0yMLe7yYyuzyT6VGw341AxGpj//iP/dWp/l58Qa/36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Hif2wgAAAN0AAAAPAAAAAAAAAAAAAAAAAJgCAABkcnMvZG93&#10;bnJldi54bWxQSwUGAAAAAAQABAD1AAAAhwMAAAAA&#10;" fillcolor="#b8cce4" strokecolor="#365f91" strokeweight="1pt">
                              <v:shadow on="t" color="#974706" opacity=".5" offset="1pt"/>
                              <v:textbox inset=".5mm,0,.5mm,0">
                                <w:txbxContent>
                                  <w:p w:rsidR="00E63278" w:rsidRDefault="00E63278"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Бюджетні будівлі</w:t>
                                    </w:r>
                                  </w:p>
                                </w:txbxContent>
                              </v:textbox>
                            </v:rect>
                          </v:group>
                        </v:group>
                      </v:group>
                    </v:group>
                  </v:group>
                </v:group>
                <v:shape id="Text Box 104" o:spid="_x0000_s1181" type="#_x0000_t202" style="position:absolute;left:1042;top:10559;width:3728;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bOI8UA&#10;AADdAAAADwAAAGRycy9kb3ducmV2LnhtbESPzW7CQAyE70i8w8qVekFkA2oDTVkQrdSKKz8PYLLO&#10;j5r1RtmFhLevD5V6szXjmc+b3ehadac+NJ4NLJIUFHHhbcOVgcv5a74GFSKyxdYzGXhQgN12Otlg&#10;bv3AR7qfYqUkhEOOBuoYu1zrUNTkMCS+Ixat9L3DKGtfadvjIOGu1cs0zbTDhqWhxo4+ayp+Tjdn&#10;oDwMs9e34fodL6vjS/aBzerqH8Y8P437d1CRxvhv/rs+WMFfZoIr38gI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5s4jxQAAAN0AAAAPAAAAAAAAAAAAAAAAAJgCAABkcnMv&#10;ZG93bnJldi54bWxQSwUGAAAAAAQABAD1AAAAigMAAAAA&#10;" stroked="f">
                  <v:textbox>
                    <w:txbxContent>
                      <w:p w:rsidR="00E63278" w:rsidRDefault="00E63278" w:rsidP="00F36D83">
                        <w:pPr>
                          <w:rPr>
                            <w:rFonts w:ascii="Times New Roman" w:hAnsi="Times New Roman" w:cs="Times New Roman"/>
                          </w:rPr>
                        </w:pPr>
                        <w:r>
                          <w:rPr>
                            <w:rFonts w:ascii="Times New Roman" w:hAnsi="Times New Roman" w:cs="Times New Roman"/>
                            <w:b/>
                            <w:color w:val="365F91"/>
                            <w:sz w:val="24"/>
                            <w:szCs w:val="24"/>
                          </w:rPr>
                          <w:t>Основні функції СДЕМ</w:t>
                        </w:r>
                      </w:p>
                    </w:txbxContent>
                  </v:textbox>
                </v:shape>
                <w10:wrap type="square"/>
              </v:group>
            </w:pict>
          </mc:Fallback>
        </mc:AlternateContent>
      </w:r>
    </w:p>
    <w:p w:rsidR="00756578" w:rsidRPr="00756578" w:rsidRDefault="00756578" w:rsidP="00756578">
      <w:pPr>
        <w:jc w:val="right"/>
        <w:rPr>
          <w:rFonts w:ascii="Times New Roman" w:hAnsi="Times New Roman" w:cs="Times New Roman"/>
          <w:lang w:val="ru-RU"/>
        </w:rPr>
      </w:pPr>
    </w:p>
    <w:p w:rsidR="00756578" w:rsidRPr="00756578" w:rsidRDefault="00756578" w:rsidP="00756578">
      <w:pPr>
        <w:rPr>
          <w:rFonts w:ascii="Times New Roman" w:hAnsi="Times New Roman" w:cs="Times New Roman"/>
          <w:lang w:val="ru-RU"/>
        </w:rPr>
      </w:pPr>
    </w:p>
    <w:p w:rsidR="005B7A1A" w:rsidRPr="00A10ED3" w:rsidRDefault="005B7A1A" w:rsidP="005B7A1A">
      <w:pPr>
        <w:spacing w:before="240" w:after="0"/>
        <w:jc w:val="both"/>
        <w:rPr>
          <w:rFonts w:ascii="Times New Roman" w:hAnsi="Times New Roman" w:cs="Times New Roman"/>
          <w:sz w:val="24"/>
          <w:szCs w:val="24"/>
        </w:rPr>
      </w:pPr>
      <w:r w:rsidRPr="00A10ED3">
        <w:rPr>
          <w:rFonts w:ascii="Times New Roman" w:hAnsi="Times New Roman" w:cs="Times New Roman"/>
          <w:sz w:val="24"/>
          <w:szCs w:val="24"/>
        </w:rPr>
        <w:lastRenderedPageBreak/>
        <w:t>До компетенції Консультаційного комітету віднесені наступні основні завдання:</w:t>
      </w:r>
    </w:p>
    <w:p w:rsidR="005B7A1A" w:rsidRPr="00A10ED3" w:rsidRDefault="005B7A1A" w:rsidP="005B7A1A">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визначення стратегічних цілей у ПДСЕР міста Суми;</w:t>
      </w:r>
    </w:p>
    <w:p w:rsidR="005B7A1A" w:rsidRPr="00A10ED3" w:rsidRDefault="005B7A1A" w:rsidP="005B7A1A">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вироблення єдиної міської політики і стратегії при реалізації ПДСЕР та бюджетних програм енергозбереження міста;</w:t>
      </w:r>
    </w:p>
    <w:p w:rsidR="005B7A1A" w:rsidRPr="00A10ED3" w:rsidRDefault="005B7A1A" w:rsidP="005B7A1A">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визначення критеріїв і пріоритетів, необхідних для прийняття рішень щодо окремих проектів;</w:t>
      </w:r>
    </w:p>
    <w:p w:rsidR="005B7A1A" w:rsidRPr="00A10ED3" w:rsidRDefault="005B7A1A" w:rsidP="005B7A1A">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координація діяльності органів виконавчої влади міста;</w:t>
      </w:r>
    </w:p>
    <w:p w:rsidR="005B7A1A" w:rsidRPr="00A10ED3" w:rsidRDefault="005B7A1A" w:rsidP="005B7A1A">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внесення пропозицій щодо вдосконалення регуляторної та адміністративної політики під час виконання ПДСЕР у сфері енергозбереження та підвищення енергетичної ефективності.</w:t>
      </w:r>
    </w:p>
    <w:p w:rsidR="005B7A1A" w:rsidRPr="00A10ED3" w:rsidRDefault="005B7A1A" w:rsidP="005B7A1A">
      <w:pPr>
        <w:spacing w:before="240" w:after="0"/>
        <w:jc w:val="both"/>
        <w:rPr>
          <w:rFonts w:ascii="Times New Roman" w:hAnsi="Times New Roman" w:cs="Times New Roman"/>
          <w:sz w:val="24"/>
          <w:szCs w:val="24"/>
        </w:rPr>
      </w:pPr>
      <w:r w:rsidRPr="00A10ED3">
        <w:rPr>
          <w:rFonts w:ascii="Times New Roman" w:hAnsi="Times New Roman" w:cs="Times New Roman"/>
          <w:sz w:val="24"/>
          <w:szCs w:val="24"/>
        </w:rPr>
        <w:t>До компетенції Координатора ПДСЕР та енергетичної політики міста  входять такі основні завдання:</w:t>
      </w:r>
    </w:p>
    <w:p w:rsidR="005B7A1A" w:rsidRPr="00A10ED3" w:rsidRDefault="005B7A1A" w:rsidP="005B7A1A">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організація планування та контролю досягнення показників ПДСЕР та супутніх бюджетних програм міста;</w:t>
      </w:r>
    </w:p>
    <w:p w:rsidR="005B7A1A" w:rsidRPr="00A10ED3" w:rsidRDefault="005B7A1A" w:rsidP="005B7A1A">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організація планування та здійснення фінансування заходів/проектів програм з  енергозбереження;</w:t>
      </w:r>
    </w:p>
    <w:p w:rsidR="005B7A1A" w:rsidRPr="00A10ED3" w:rsidRDefault="005B7A1A" w:rsidP="005B7A1A">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розміщення державних замовлень на реалізацію заходів/проектів ПДСЕР;</w:t>
      </w:r>
    </w:p>
    <w:p w:rsidR="005B7A1A" w:rsidRPr="00A10ED3" w:rsidRDefault="005B7A1A" w:rsidP="005B7A1A">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контроль виконання заходів/проектів, визначення причин виникнення виявлених недоліків і ініціація здійснення коригувальних дій в процесі реалізації ПДСЕР;</w:t>
      </w:r>
    </w:p>
    <w:p w:rsidR="005B7A1A" w:rsidRPr="00A10ED3" w:rsidRDefault="005B7A1A" w:rsidP="005B7A1A">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підготовка та надання в установленому порядку звітів про хід реалізації ПДСЕР .</w:t>
      </w:r>
    </w:p>
    <w:p w:rsidR="005B7A1A" w:rsidRPr="00A10ED3" w:rsidRDefault="005B7A1A" w:rsidP="005B7A1A">
      <w:pPr>
        <w:pStyle w:val="a3"/>
        <w:spacing w:after="0" w:line="264" w:lineRule="auto"/>
        <w:ind w:left="284"/>
        <w:jc w:val="both"/>
        <w:rPr>
          <w:rFonts w:ascii="Times New Roman" w:hAnsi="Times New Roman" w:cs="Times New Roman"/>
          <w:sz w:val="24"/>
          <w:szCs w:val="24"/>
        </w:rPr>
      </w:pPr>
    </w:p>
    <w:p w:rsidR="005B7A1A" w:rsidRPr="00A10ED3" w:rsidRDefault="005B7A1A" w:rsidP="005B7A1A">
      <w:pPr>
        <w:spacing w:after="0"/>
        <w:jc w:val="both"/>
        <w:rPr>
          <w:rFonts w:ascii="Times New Roman" w:hAnsi="Times New Roman" w:cs="Times New Roman"/>
          <w:sz w:val="24"/>
          <w:szCs w:val="24"/>
        </w:rPr>
      </w:pPr>
      <w:r w:rsidRPr="00A10ED3">
        <w:rPr>
          <w:rFonts w:ascii="Times New Roman" w:hAnsi="Times New Roman" w:cs="Times New Roman"/>
          <w:sz w:val="24"/>
          <w:szCs w:val="24"/>
        </w:rPr>
        <w:t>Виконавці всіх прийнятих до реалізації проектів</w:t>
      </w:r>
      <w:r>
        <w:rPr>
          <w:rFonts w:ascii="Times New Roman" w:hAnsi="Times New Roman" w:cs="Times New Roman"/>
          <w:sz w:val="24"/>
          <w:szCs w:val="24"/>
        </w:rPr>
        <w:t>,</w:t>
      </w:r>
      <w:r w:rsidRPr="00A10ED3">
        <w:rPr>
          <w:rFonts w:ascii="Times New Roman" w:hAnsi="Times New Roman" w:cs="Times New Roman"/>
          <w:sz w:val="24"/>
          <w:szCs w:val="24"/>
        </w:rPr>
        <w:t xml:space="preserve"> включених до ПДСЕР</w:t>
      </w:r>
      <w:r>
        <w:rPr>
          <w:rFonts w:ascii="Times New Roman" w:hAnsi="Times New Roman" w:cs="Times New Roman"/>
          <w:sz w:val="24"/>
          <w:szCs w:val="24"/>
        </w:rPr>
        <w:t>,</w:t>
      </w:r>
      <w:r w:rsidRPr="00A10ED3">
        <w:rPr>
          <w:rFonts w:ascii="Times New Roman" w:hAnsi="Times New Roman" w:cs="Times New Roman"/>
          <w:sz w:val="24"/>
          <w:szCs w:val="24"/>
        </w:rPr>
        <w:t xml:space="preserve"> здійснюють такі основні завдання:</w:t>
      </w:r>
    </w:p>
    <w:p w:rsidR="005B7A1A" w:rsidRPr="00A10ED3" w:rsidRDefault="005B7A1A" w:rsidP="005B7A1A">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забезпечують своєчасну і якісну реалізацію прийнятих до виконання проектів;</w:t>
      </w:r>
    </w:p>
    <w:p w:rsidR="005B7A1A" w:rsidRPr="00A10ED3" w:rsidRDefault="005B7A1A" w:rsidP="005B7A1A">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здійснюють планування фінансування заходів/проектів;</w:t>
      </w:r>
    </w:p>
    <w:p w:rsidR="005B7A1A" w:rsidRPr="00A10ED3" w:rsidRDefault="005B7A1A" w:rsidP="005B7A1A">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розміщують державні замовлення на реалізацію заходів/проектів у галузевих та районних програмах;</w:t>
      </w:r>
    </w:p>
    <w:p w:rsidR="005B7A1A" w:rsidRPr="00A10ED3" w:rsidRDefault="005B7A1A" w:rsidP="005B7A1A">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готують і надають в установленому порядку і строк звіти про хід реалізації та прогнози щодо виконання ПДСЕР міста Суми.</w:t>
      </w:r>
    </w:p>
    <w:p w:rsidR="005B7A1A" w:rsidRPr="00A10ED3" w:rsidRDefault="005B7A1A" w:rsidP="005B7A1A">
      <w:pPr>
        <w:spacing w:after="0" w:line="293" w:lineRule="auto"/>
        <w:ind w:right="-94"/>
        <w:jc w:val="both"/>
        <w:rPr>
          <w:rFonts w:ascii="Times New Roman" w:hAnsi="Times New Roman" w:cs="Times New Roman"/>
          <w:lang w:val="ru-RU"/>
        </w:rPr>
      </w:pPr>
    </w:p>
    <w:p w:rsidR="009C28B9" w:rsidRDefault="009C28B9" w:rsidP="00756578">
      <w:pPr>
        <w:rPr>
          <w:rFonts w:ascii="Times New Roman" w:hAnsi="Times New Roman" w:cs="Times New Roman"/>
          <w:lang w:val="ru-RU"/>
        </w:rPr>
      </w:pPr>
    </w:p>
    <w:p w:rsidR="005B7A1A" w:rsidRDefault="005B7A1A" w:rsidP="00756578">
      <w:pPr>
        <w:rPr>
          <w:rFonts w:ascii="Times New Roman" w:hAnsi="Times New Roman" w:cs="Times New Roman"/>
          <w:lang w:val="ru-RU"/>
        </w:rPr>
      </w:pPr>
    </w:p>
    <w:p w:rsidR="005B7A1A" w:rsidRDefault="005B7A1A" w:rsidP="00756578">
      <w:pPr>
        <w:rPr>
          <w:rFonts w:ascii="Times New Roman" w:hAnsi="Times New Roman" w:cs="Times New Roman"/>
          <w:lang w:val="ru-RU"/>
        </w:rPr>
      </w:pPr>
    </w:p>
    <w:p w:rsidR="005B7A1A" w:rsidRPr="005B7A1A" w:rsidRDefault="005B7A1A" w:rsidP="005B7A1A">
      <w:pPr>
        <w:spacing w:after="0"/>
        <w:rPr>
          <w:rFonts w:ascii="Times New Roman" w:hAnsi="Times New Roman" w:cs="Times New Roman"/>
          <w:b/>
          <w:sz w:val="24"/>
          <w:lang w:val="ru-RU"/>
        </w:rPr>
      </w:pPr>
      <w:proofErr w:type="spellStart"/>
      <w:r w:rsidRPr="005B7A1A">
        <w:rPr>
          <w:rFonts w:ascii="Times New Roman" w:hAnsi="Times New Roman" w:cs="Times New Roman"/>
          <w:b/>
          <w:sz w:val="24"/>
          <w:lang w:val="ru-RU"/>
        </w:rPr>
        <w:t>Міський</w:t>
      </w:r>
      <w:proofErr w:type="spellEnd"/>
      <w:r w:rsidRPr="005B7A1A">
        <w:rPr>
          <w:rFonts w:ascii="Times New Roman" w:hAnsi="Times New Roman" w:cs="Times New Roman"/>
          <w:b/>
          <w:sz w:val="24"/>
          <w:lang w:val="ru-RU"/>
        </w:rPr>
        <w:t xml:space="preserve"> голова   </w:t>
      </w:r>
      <w:r>
        <w:rPr>
          <w:rFonts w:ascii="Times New Roman" w:hAnsi="Times New Roman" w:cs="Times New Roman"/>
          <w:b/>
          <w:sz w:val="24"/>
          <w:lang w:val="ru-RU"/>
        </w:rPr>
        <w:t xml:space="preserve">                                                                                                                    </w:t>
      </w:r>
      <w:r w:rsidRPr="005B7A1A">
        <w:rPr>
          <w:rFonts w:ascii="Times New Roman" w:hAnsi="Times New Roman" w:cs="Times New Roman"/>
          <w:b/>
          <w:sz w:val="24"/>
          <w:lang w:val="ru-RU"/>
        </w:rPr>
        <w:t xml:space="preserve">   О.М. Лисенко</w:t>
      </w:r>
    </w:p>
    <w:p w:rsidR="005B7A1A" w:rsidRDefault="005B7A1A" w:rsidP="005B7A1A">
      <w:pPr>
        <w:spacing w:after="0"/>
        <w:rPr>
          <w:rFonts w:ascii="Times New Roman" w:hAnsi="Times New Roman" w:cs="Times New Roman"/>
          <w:sz w:val="20"/>
          <w:lang w:val="ru-RU"/>
        </w:rPr>
      </w:pPr>
    </w:p>
    <w:p w:rsidR="005B7A1A" w:rsidRDefault="005B7A1A" w:rsidP="005B7A1A">
      <w:pPr>
        <w:spacing w:after="0"/>
        <w:rPr>
          <w:rFonts w:ascii="Times New Roman" w:hAnsi="Times New Roman" w:cs="Times New Roman"/>
          <w:sz w:val="20"/>
          <w:lang w:val="ru-RU"/>
        </w:rPr>
      </w:pPr>
    </w:p>
    <w:p w:rsidR="005B7A1A" w:rsidRPr="005B7A1A" w:rsidRDefault="005B7A1A" w:rsidP="005B7A1A">
      <w:pPr>
        <w:spacing w:after="0"/>
        <w:rPr>
          <w:rFonts w:ascii="Times New Roman" w:hAnsi="Times New Roman" w:cs="Times New Roman"/>
          <w:sz w:val="20"/>
          <w:szCs w:val="20"/>
          <w:lang w:val="ru-RU"/>
        </w:rPr>
      </w:pPr>
      <w:proofErr w:type="spellStart"/>
      <w:r w:rsidRPr="005B7A1A">
        <w:rPr>
          <w:rFonts w:ascii="Times New Roman" w:hAnsi="Times New Roman" w:cs="Times New Roman"/>
          <w:sz w:val="20"/>
          <w:szCs w:val="20"/>
          <w:lang w:val="ru-RU"/>
        </w:rPr>
        <w:t>Виконавець</w:t>
      </w:r>
      <w:proofErr w:type="spellEnd"/>
      <w:r w:rsidRPr="005B7A1A">
        <w:rPr>
          <w:rFonts w:ascii="Times New Roman" w:hAnsi="Times New Roman" w:cs="Times New Roman"/>
          <w:sz w:val="20"/>
          <w:szCs w:val="20"/>
          <w:lang w:val="ru-RU"/>
        </w:rPr>
        <w:t xml:space="preserve">: </w:t>
      </w:r>
      <w:proofErr w:type="spellStart"/>
      <w:r w:rsidRPr="005B7A1A">
        <w:rPr>
          <w:rFonts w:ascii="Times New Roman" w:hAnsi="Times New Roman" w:cs="Times New Roman"/>
          <w:sz w:val="20"/>
          <w:szCs w:val="20"/>
          <w:lang w:val="ru-RU"/>
        </w:rPr>
        <w:t>Липова</w:t>
      </w:r>
      <w:proofErr w:type="spellEnd"/>
      <w:r w:rsidRPr="005B7A1A">
        <w:rPr>
          <w:rFonts w:ascii="Times New Roman" w:hAnsi="Times New Roman" w:cs="Times New Roman"/>
          <w:sz w:val="20"/>
          <w:szCs w:val="20"/>
          <w:lang w:val="ru-RU"/>
        </w:rPr>
        <w:t xml:space="preserve"> С.А.</w:t>
      </w:r>
    </w:p>
    <w:p w:rsidR="005B7A1A" w:rsidRDefault="005B7A1A" w:rsidP="00756578">
      <w:pPr>
        <w:rPr>
          <w:rFonts w:ascii="Times New Roman" w:hAnsi="Times New Roman" w:cs="Times New Roman"/>
          <w:lang w:val="ru-RU"/>
        </w:rPr>
      </w:pPr>
    </w:p>
    <w:p w:rsidR="005B7A1A" w:rsidRPr="00756578" w:rsidRDefault="005B7A1A" w:rsidP="00756578">
      <w:pPr>
        <w:rPr>
          <w:rFonts w:ascii="Times New Roman" w:hAnsi="Times New Roman" w:cs="Times New Roman"/>
          <w:lang w:val="ru-RU"/>
        </w:rPr>
        <w:sectPr w:rsidR="005B7A1A" w:rsidRPr="00756578" w:rsidSect="00E86F0B">
          <w:type w:val="continuous"/>
          <w:pgSz w:w="11906" w:h="16838"/>
          <w:pgMar w:top="1134" w:right="567" w:bottom="1134" w:left="709" w:header="709" w:footer="709" w:gutter="0"/>
          <w:cols w:space="708"/>
          <w:docGrid w:linePitch="360"/>
        </w:sectPr>
      </w:pPr>
    </w:p>
    <w:p w:rsidR="006642E4" w:rsidRPr="00A10ED3" w:rsidRDefault="006642E4" w:rsidP="00E63404">
      <w:pPr>
        <w:pStyle w:val="1"/>
        <w:spacing w:before="0"/>
        <w:rPr>
          <w:rFonts w:ascii="Times New Roman" w:hAnsi="Times New Roman" w:cs="Times New Roman"/>
          <w:color w:val="FFFFFF" w:themeColor="background1"/>
          <w:sz w:val="16"/>
          <w:szCs w:val="16"/>
        </w:rPr>
      </w:pPr>
    </w:p>
    <w:sectPr w:rsidR="006642E4" w:rsidRPr="00A10ED3" w:rsidSect="009C28B9">
      <w:headerReference w:type="default" r:id="rId88"/>
      <w:pgSz w:w="11906" w:h="16838"/>
      <w:pgMar w:top="1134" w:right="567" w:bottom="1134"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5CDA" w:rsidRDefault="00D65CDA" w:rsidP="00B62D21">
      <w:pPr>
        <w:spacing w:after="0" w:line="240" w:lineRule="auto"/>
      </w:pPr>
      <w:r>
        <w:separator/>
      </w:r>
    </w:p>
  </w:endnote>
  <w:endnote w:type="continuationSeparator" w:id="0">
    <w:p w:rsidR="00D65CDA" w:rsidRDefault="00D65CDA" w:rsidP="00B62D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CC"/>
    <w:family w:val="roman"/>
    <w:pitch w:val="variable"/>
    <w:sig w:usb0="E0002AFF" w:usb1="C0007841"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ill Sans">
    <w:altName w:val="Arial"/>
    <w:charset w:val="00"/>
    <w:family w:val="auto"/>
    <w:pitch w:val="variable"/>
    <w:sig w:usb0="80000267" w:usb1="00000000" w:usb2="00000000" w:usb3="00000000" w:csb0="000001F7" w:csb1="00000000"/>
  </w:font>
  <w:font w:name="Batang">
    <w:altName w:val="바탕"/>
    <w:panose1 w:val="02030600000101010101"/>
    <w:charset w:val="81"/>
    <w:family w:val="roman"/>
    <w:pitch w:val="variable"/>
    <w:sig w:usb0="B00002AF" w:usb1="69D77CFB" w:usb2="00000030" w:usb3="00000000" w:csb0="0008009F" w:csb1="00000000"/>
  </w:font>
  <w:font w:name="Candara">
    <w:panose1 w:val="020E0502030303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0287143"/>
      <w:docPartObj>
        <w:docPartGallery w:val="Page Numbers (Bottom of Page)"/>
        <w:docPartUnique/>
      </w:docPartObj>
    </w:sdtPr>
    <w:sdtContent>
      <w:p w:rsidR="00E63278" w:rsidRDefault="00E63278">
        <w:pPr>
          <w:pStyle w:val="ab"/>
          <w:jc w:val="right"/>
        </w:pPr>
        <w:r>
          <w:fldChar w:fldCharType="begin"/>
        </w:r>
        <w:r>
          <w:instrText>PAGE   \* MERGEFORMAT</w:instrText>
        </w:r>
        <w:r>
          <w:fldChar w:fldCharType="separate"/>
        </w:r>
        <w:r w:rsidR="00BB3B2E" w:rsidRPr="00BB3B2E">
          <w:rPr>
            <w:noProof/>
            <w:lang w:val="ru-RU"/>
          </w:rPr>
          <w:t>63</w:t>
        </w:r>
        <w:r>
          <w:rPr>
            <w:noProof/>
            <w:lang w:val="ru-RU"/>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5CDA" w:rsidRDefault="00D65CDA" w:rsidP="00B62D21">
      <w:pPr>
        <w:spacing w:after="0" w:line="240" w:lineRule="auto"/>
      </w:pPr>
      <w:r>
        <w:separator/>
      </w:r>
    </w:p>
  </w:footnote>
  <w:footnote w:type="continuationSeparator" w:id="0">
    <w:p w:rsidR="00D65CDA" w:rsidRDefault="00D65CDA" w:rsidP="00B62D21">
      <w:pPr>
        <w:spacing w:after="0" w:line="240" w:lineRule="auto"/>
      </w:pPr>
      <w:r>
        <w:continuationSeparator/>
      </w:r>
    </w:p>
  </w:footnote>
  <w:footnote w:id="1">
    <w:p w:rsidR="00E63278" w:rsidRPr="00F50BAF" w:rsidRDefault="00E63278">
      <w:pPr>
        <w:pStyle w:val="af0"/>
        <w:rPr>
          <w:rFonts w:ascii="Times New Roman" w:hAnsi="Times New Roman" w:cs="Times New Roman"/>
        </w:rPr>
      </w:pPr>
      <w:r w:rsidRPr="00F50BAF">
        <w:rPr>
          <w:rStyle w:val="af2"/>
          <w:rFonts w:ascii="Times New Roman" w:hAnsi="Times New Roman" w:cs="Times New Roman"/>
        </w:rPr>
        <w:footnoteRef/>
      </w:r>
      <w:r w:rsidRPr="00F50BAF">
        <w:rPr>
          <w:rFonts w:ascii="Times New Roman" w:hAnsi="Times New Roman" w:cs="Times New Roman"/>
        </w:rPr>
        <w:t xml:space="preserve"> Дані Головного управління статистики у Сумській області</w:t>
      </w:r>
    </w:p>
  </w:footnote>
  <w:footnote w:id="2">
    <w:p w:rsidR="00E63278" w:rsidRPr="00F50BAF" w:rsidRDefault="00E63278">
      <w:pPr>
        <w:pStyle w:val="af0"/>
        <w:rPr>
          <w:rFonts w:ascii="Times New Roman" w:hAnsi="Times New Roman" w:cs="Times New Roman"/>
        </w:rPr>
      </w:pPr>
      <w:r w:rsidRPr="00F50BAF">
        <w:rPr>
          <w:rStyle w:val="af2"/>
          <w:rFonts w:ascii="Times New Roman" w:hAnsi="Times New Roman" w:cs="Times New Roman"/>
        </w:rPr>
        <w:footnoteRef/>
      </w:r>
      <w:r w:rsidRPr="00F50BAF">
        <w:rPr>
          <w:rFonts w:ascii="Times New Roman" w:hAnsi="Times New Roman" w:cs="Times New Roman"/>
        </w:rPr>
        <w:t xml:space="preserve"> Обсяг виробництва та відпуску теплової енергії ТОВ "Сумська паляниця" наведено за </w:t>
      </w:r>
      <w:r>
        <w:rPr>
          <w:rFonts w:ascii="Times New Roman" w:hAnsi="Times New Roman" w:cs="Times New Roman"/>
        </w:rPr>
        <w:t>даними 2014 року, так як в іншим</w:t>
      </w:r>
      <w:r w:rsidRPr="00F50BAF">
        <w:rPr>
          <w:rFonts w:ascii="Times New Roman" w:hAnsi="Times New Roman" w:cs="Times New Roman"/>
        </w:rPr>
        <w:t xml:space="preserve"> роках інформація відсутня</w:t>
      </w:r>
    </w:p>
  </w:footnote>
  <w:footnote w:id="3">
    <w:p w:rsidR="00E63278" w:rsidRPr="0081788B" w:rsidRDefault="00E63278" w:rsidP="00F12FFE">
      <w:pPr>
        <w:pStyle w:val="af0"/>
        <w:rPr>
          <w:rFonts w:ascii="Times New Roman" w:hAnsi="Times New Roman" w:cs="Times New Roman"/>
        </w:rPr>
      </w:pPr>
      <w:r w:rsidRPr="0081788B">
        <w:rPr>
          <w:rStyle w:val="af2"/>
          <w:rFonts w:ascii="Times New Roman" w:hAnsi="Times New Roman" w:cs="Times New Roman"/>
        </w:rPr>
        <w:footnoteRef/>
      </w:r>
      <w:r w:rsidRPr="0081788B">
        <w:rPr>
          <w:rFonts w:ascii="Times New Roman" w:hAnsi="Times New Roman" w:cs="Times New Roman"/>
        </w:rPr>
        <w:t xml:space="preserve"> Річний фактичний рівень споживання паливо-енергетичних ре</w:t>
      </w:r>
      <w:r>
        <w:rPr>
          <w:rFonts w:ascii="Times New Roman" w:hAnsi="Times New Roman" w:cs="Times New Roman"/>
        </w:rPr>
        <w:t>сурсів за період 2009-2014 роки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278" w:rsidRPr="00C45282" w:rsidRDefault="00E63278" w:rsidP="00C45282">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278" w:rsidRPr="003C3932" w:rsidRDefault="00E63278" w:rsidP="003C3932">
    <w:pPr>
      <w:pStyle w:val="a9"/>
      <w:rPr>
        <w:rFonts w:ascii="Times New Roman" w:eastAsiaTheme="majorEastAsia" w:hAnsi="Times New Roman" w:cs="Times New Roman"/>
        <w:b/>
        <w:bCs/>
        <w:color w:val="365F91" w:themeColor="accent1" w:themeShade="BF"/>
        <w:sz w:val="28"/>
        <w:szCs w:val="28"/>
      </w:rPr>
    </w:pPr>
    <w:r w:rsidRPr="003C3932">
      <w:rPr>
        <w:rFonts w:ascii="Times New Roman" w:eastAsiaTheme="majorEastAsia" w:hAnsi="Times New Roman" w:cs="Times New Roman"/>
        <w:b/>
        <w:bCs/>
        <w:color w:val="365F91" w:themeColor="accent1" w:themeShade="BF"/>
        <w:sz w:val="28"/>
        <w:szCs w:val="28"/>
      </w:rPr>
      <w:t>РОЗДІЛ 5. ФІНАНСУВАННЯ ПДСЕР</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278" w:rsidRPr="000260F0" w:rsidRDefault="00E63278" w:rsidP="00525AD8">
    <w:pPr>
      <w:pStyle w:val="1"/>
      <w:pBdr>
        <w:bottom w:val="single" w:sz="4" w:space="1" w:color="auto"/>
      </w:pBdr>
      <w:tabs>
        <w:tab w:val="right" w:pos="14570"/>
      </w:tabs>
      <w:spacing w:before="0"/>
      <w:rPr>
        <w:rFonts w:ascii="Times New Roman" w:hAnsi="Times New Roman" w:cs="Times New Roman"/>
      </w:rPr>
    </w:pPr>
    <w:r>
      <w:rPr>
        <w:rFonts w:ascii="Times New Roman" w:hAnsi="Times New Roman" w:cs="Times New Roman"/>
      </w:rPr>
      <w:t xml:space="preserve">РОЗДІЛ </w:t>
    </w:r>
    <w:r>
      <w:rPr>
        <w:rFonts w:ascii="Times New Roman" w:hAnsi="Times New Roman" w:cs="Times New Roman"/>
        <w:lang w:val="ru-RU"/>
      </w:rPr>
      <w:t>5</w:t>
    </w:r>
    <w:r>
      <w:rPr>
        <w:rFonts w:ascii="Times New Roman" w:hAnsi="Times New Roman" w:cs="Times New Roman"/>
      </w:rPr>
      <w:t>.</w:t>
    </w:r>
    <w:r>
      <w:rPr>
        <w:rFonts w:ascii="Times New Roman" w:hAnsi="Times New Roman" w:cs="Times New Roman"/>
        <w:lang w:val="ru-RU"/>
      </w:rPr>
      <w:t xml:space="preserve"> </w:t>
    </w:r>
    <w:r>
      <w:rPr>
        <w:rFonts w:ascii="Times New Roman" w:hAnsi="Times New Roman" w:cs="Times New Roman"/>
      </w:rPr>
      <w:t>ФІНАНСУВАННЯ ПДСЕР</w:t>
    </w:r>
    <w:r>
      <w:rPr>
        <w:rFonts w:ascii="Times New Roman" w:hAnsi="Times New Roman" w:cs="Times New Roman"/>
      </w:rP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278" w:rsidRDefault="00E63278" w:rsidP="00A140C0">
    <w:pPr>
      <w:pStyle w:val="1"/>
      <w:pBdr>
        <w:bottom w:val="single" w:sz="4" w:space="1" w:color="auto"/>
      </w:pBdr>
      <w:spacing w:before="0"/>
      <w:rPr>
        <w:rFonts w:ascii="Times New Roman" w:hAnsi="Times New Roman" w:cs="Times New Roman"/>
      </w:rPr>
    </w:pPr>
    <w:r>
      <w:rPr>
        <w:rFonts w:ascii="Times New Roman" w:hAnsi="Times New Roman" w:cs="Times New Roman"/>
      </w:rPr>
      <w:t xml:space="preserve">РОЗДІЛ </w:t>
    </w:r>
    <w:r>
      <w:rPr>
        <w:rFonts w:ascii="Times New Roman" w:hAnsi="Times New Roman" w:cs="Times New Roman"/>
        <w:lang w:val="ru-RU"/>
      </w:rPr>
      <w:t>6</w:t>
    </w:r>
    <w:r>
      <w:rPr>
        <w:rFonts w:ascii="Times New Roman" w:hAnsi="Times New Roman" w:cs="Times New Roman"/>
      </w:rPr>
      <w:t>.</w:t>
    </w:r>
    <w:r>
      <w:rPr>
        <w:rFonts w:ascii="Times New Roman" w:hAnsi="Times New Roman" w:cs="Times New Roman"/>
        <w:lang w:val="ru-RU"/>
      </w:rPr>
      <w:t xml:space="preserve"> </w:t>
    </w:r>
    <w:r>
      <w:rPr>
        <w:rFonts w:ascii="Times New Roman" w:hAnsi="Times New Roman" w:cs="Times New Roman"/>
      </w:rPr>
      <w:t>ЗАСОБИ ВИКОНАННЯ ТА МОНІТОРИНГУ ПДСЕР</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278" w:rsidRPr="008B04E2" w:rsidRDefault="00E63278" w:rsidP="008B04E2">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278" w:rsidRDefault="00E63278">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278" w:rsidRPr="00C45282" w:rsidRDefault="00E63278" w:rsidP="00C45282">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278" w:rsidRPr="00551908" w:rsidRDefault="00E63278" w:rsidP="00AC05F2">
    <w:pPr>
      <w:pStyle w:val="1"/>
      <w:pBdr>
        <w:bottom w:val="single" w:sz="4" w:space="1" w:color="auto"/>
      </w:pBdr>
      <w:rPr>
        <w:rFonts w:ascii="Times New Roman" w:hAnsi="Times New Roman" w:cs="Times New Roman"/>
        <w:color w:val="1F497D" w:themeColor="text2"/>
      </w:rPr>
    </w:pPr>
    <w:r>
      <w:rPr>
        <w:rFonts w:ascii="Times New Roman" w:hAnsi="Times New Roman" w:cs="Times New Roman"/>
        <w:color w:val="1F497D" w:themeColor="text2"/>
      </w:rPr>
      <w:t>ВСТУП</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278" w:rsidRDefault="00E63278" w:rsidP="00AC4D24">
    <w:pPr>
      <w:pStyle w:val="1"/>
      <w:pBdr>
        <w:bottom w:val="single" w:sz="4" w:space="1" w:color="auto"/>
      </w:pBdr>
      <w:spacing w:before="0"/>
      <w:rPr>
        <w:rFonts w:ascii="Times New Roman" w:hAnsi="Times New Roman" w:cs="Times New Roman"/>
      </w:rPr>
    </w:pPr>
    <w:r w:rsidRPr="006000A3">
      <w:rPr>
        <w:rFonts w:ascii="Times New Roman" w:hAnsi="Times New Roman" w:cs="Times New Roman"/>
      </w:rPr>
      <w:t xml:space="preserve">РОЗДІЛ </w:t>
    </w:r>
    <w:r w:rsidRPr="006000A3">
      <w:rPr>
        <w:rFonts w:ascii="Times New Roman" w:hAnsi="Times New Roman" w:cs="Times New Roman"/>
        <w:lang w:val="ru-RU"/>
      </w:rPr>
      <w:t>1</w:t>
    </w:r>
    <w:r w:rsidRPr="006000A3">
      <w:rPr>
        <w:rFonts w:ascii="Times New Roman" w:hAnsi="Times New Roman" w:cs="Times New Roman"/>
      </w:rPr>
      <w:t>. ОПИС ІСНУЮЧО</w:t>
    </w:r>
    <w:r>
      <w:rPr>
        <w:rFonts w:ascii="Times New Roman" w:hAnsi="Times New Roman" w:cs="Times New Roman"/>
      </w:rPr>
      <w:t>ГО</w:t>
    </w:r>
    <w:r w:rsidRPr="006000A3">
      <w:rPr>
        <w:rFonts w:ascii="Times New Roman" w:hAnsi="Times New Roman" w:cs="Times New Roman"/>
      </w:rPr>
      <w:t xml:space="preserve"> СТАНУ В </w:t>
    </w:r>
    <w:r>
      <w:rPr>
        <w:rFonts w:ascii="Times New Roman" w:hAnsi="Times New Roman" w:cs="Times New Roman"/>
      </w:rPr>
      <w:t>М</w:t>
    </w:r>
    <w:r w:rsidRPr="006000A3">
      <w:rPr>
        <w:rFonts w:ascii="Times New Roman" w:hAnsi="Times New Roman" w:cs="Times New Roman"/>
      </w:rPr>
      <w:t xml:space="preserve">. </w:t>
    </w:r>
    <w:r>
      <w:rPr>
        <w:rFonts w:ascii="Times New Roman" w:hAnsi="Times New Roman" w:cs="Times New Roman"/>
      </w:rPr>
      <w:t>СУМИ</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278" w:rsidRDefault="00E63278" w:rsidP="00285C11">
    <w:pPr>
      <w:pStyle w:val="1"/>
      <w:pBdr>
        <w:bottom w:val="single" w:sz="4" w:space="1" w:color="auto"/>
      </w:pBdr>
      <w:spacing w:before="0"/>
      <w:rPr>
        <w:rFonts w:ascii="Times New Roman" w:hAnsi="Times New Roman" w:cs="Times New Roman"/>
      </w:rPr>
    </w:pPr>
    <w:r>
      <w:rPr>
        <w:rFonts w:ascii="Times New Roman" w:hAnsi="Times New Roman" w:cs="Times New Roman"/>
      </w:rPr>
      <w:t xml:space="preserve">РОЗДІЛ </w:t>
    </w:r>
    <w:r>
      <w:rPr>
        <w:rFonts w:ascii="Times New Roman" w:hAnsi="Times New Roman" w:cs="Times New Roman"/>
        <w:lang w:val="ru-RU"/>
      </w:rPr>
      <w:t>2</w:t>
    </w:r>
    <w:r>
      <w:rPr>
        <w:rFonts w:ascii="Times New Roman" w:hAnsi="Times New Roman" w:cs="Times New Roman"/>
      </w:rPr>
      <w:t>.</w:t>
    </w:r>
    <w:r>
      <w:rPr>
        <w:rFonts w:ascii="Times New Roman" w:hAnsi="Times New Roman" w:cs="Times New Roman"/>
        <w:lang w:val="ru-RU"/>
      </w:rPr>
      <w:t xml:space="preserve"> </w:t>
    </w:r>
    <w:r>
      <w:rPr>
        <w:rFonts w:ascii="Times New Roman" w:hAnsi="Times New Roman" w:cs="Times New Roman"/>
      </w:rPr>
      <w:t>БАЗОВИЙ СЦЕНАРІЙ РОЗВИТКУ ЕНЕРГОСПОЖИВАННЯ МІСТА. БАЗОВИЙ КАДАСТР ВИКИДІВ ПАРНИКОВИХ ГАЗІВ</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278" w:rsidRDefault="00E63278" w:rsidP="00370B85">
    <w:pPr>
      <w:pStyle w:val="1"/>
      <w:spacing w:before="0"/>
      <w:rPr>
        <w:rFonts w:ascii="Times New Roman" w:hAnsi="Times New Roman" w:cs="Times New Roman"/>
        <w:color w:val="1F497D" w:themeColor="text2"/>
        <w:lang w:val="ru-RU"/>
      </w:rPr>
    </w:pPr>
    <w:r>
      <w:rPr>
        <w:noProof/>
        <w:lang w:val="ru-RU" w:eastAsia="ru-RU"/>
      </w:rPr>
      <mc:AlternateContent>
        <mc:Choice Requires="wps">
          <w:drawing>
            <wp:anchor distT="0" distB="0" distL="114300" distR="114300" simplePos="0" relativeHeight="251660288" behindDoc="0" locked="0" layoutInCell="1" allowOverlap="1" wp14:anchorId="34D3B2EF" wp14:editId="38843AD1">
              <wp:simplePos x="0" y="0"/>
              <wp:positionH relativeFrom="column">
                <wp:posOffset>-7620</wp:posOffset>
              </wp:positionH>
              <wp:positionV relativeFrom="paragraph">
                <wp:posOffset>234315</wp:posOffset>
              </wp:positionV>
              <wp:extent cx="6829425" cy="0"/>
              <wp:effectExtent l="11430" t="5715" r="7620" b="13335"/>
              <wp:wrapNone/>
              <wp:docPr id="1132" name="Прямая со стрелкой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9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A0D65F" id="_x0000_t32" coordsize="21600,21600" o:spt="32" o:oned="t" path="m,l21600,21600e" filled="f">
              <v:path arrowok="t" fillok="f" o:connecttype="none"/>
              <o:lock v:ext="edit" shapetype="t"/>
            </v:shapetype>
            <v:shape id="Прямая со стрелкой 1132" o:spid="_x0000_s1026" type="#_x0000_t32" style="position:absolute;margin-left:-.6pt;margin-top:18.45pt;width:537.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"/>
          </w:pict>
        </mc:Fallback>
      </mc:AlternateContent>
    </w:r>
    <w:r>
      <w:rPr>
        <w:rFonts w:ascii="Times New Roman" w:hAnsi="Times New Roman" w:cs="Times New Roman"/>
        <w:color w:val="1F497D" w:themeColor="text2"/>
      </w:rPr>
      <w:t>РОЗДІЛ 3. ЦІЛІ ТА ОЧІКУВАНІ РЕЗУЛЬТАТИ ПДСЕР</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278" w:rsidRPr="006A1EF8" w:rsidRDefault="00E63278" w:rsidP="006A1EF8">
    <w:pPr>
      <w:pStyle w:val="1"/>
      <w:pBdr>
        <w:bottom w:val="single" w:sz="4" w:space="1" w:color="auto"/>
      </w:pBdr>
      <w:spacing w:before="0"/>
      <w:rPr>
        <w:rFonts w:ascii="Times New Roman" w:hAnsi="Times New Roman" w:cs="Times New Roman"/>
      </w:rPr>
    </w:pPr>
    <w:r>
      <w:rPr>
        <w:rFonts w:ascii="Times New Roman" w:hAnsi="Times New Roman" w:cs="Times New Roman"/>
      </w:rPr>
      <w:t xml:space="preserve">РОЗДІЛ </w:t>
    </w:r>
    <w:r>
      <w:rPr>
        <w:rFonts w:ascii="Times New Roman" w:hAnsi="Times New Roman" w:cs="Times New Roman"/>
        <w:lang w:val="ru-RU"/>
      </w:rPr>
      <w:t>4</w:t>
    </w:r>
    <w:r>
      <w:rPr>
        <w:rFonts w:ascii="Times New Roman" w:hAnsi="Times New Roman" w:cs="Times New Roman"/>
      </w:rPr>
      <w:t>.</w:t>
    </w:r>
    <w:r>
      <w:rPr>
        <w:rFonts w:ascii="Times New Roman" w:hAnsi="Times New Roman" w:cs="Times New Roman"/>
        <w:lang w:val="ru-RU"/>
      </w:rPr>
      <w:t xml:space="preserve"> </w:t>
    </w:r>
    <w:r>
      <w:rPr>
        <w:rFonts w:ascii="Times New Roman" w:hAnsi="Times New Roman" w:cs="Times New Roman"/>
      </w:rPr>
      <w:t>ЗАСОБИ ДОСЯГНЕННЯ ЦІЛЕЙ ПДСЕР</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278" w:rsidRPr="003C3932" w:rsidRDefault="00E63278" w:rsidP="00E25DC2">
    <w:pPr>
      <w:pStyle w:val="a9"/>
      <w:pBdr>
        <w:bottom w:val="single" w:sz="4" w:space="1" w:color="auto"/>
      </w:pBdr>
      <w:rPr>
        <w:rFonts w:ascii="Times New Roman" w:eastAsiaTheme="majorEastAsia" w:hAnsi="Times New Roman" w:cs="Times New Roman"/>
        <w:b/>
        <w:bCs/>
        <w:color w:val="365F91" w:themeColor="accent1" w:themeShade="BF"/>
        <w:sz w:val="28"/>
        <w:szCs w:val="28"/>
        <w:lang w:val="en-US"/>
      </w:rPr>
    </w:pPr>
    <w:r w:rsidRPr="003C3932">
      <w:rPr>
        <w:rFonts w:ascii="Times New Roman" w:eastAsiaTheme="majorEastAsia" w:hAnsi="Times New Roman" w:cs="Times New Roman"/>
        <w:b/>
        <w:bCs/>
        <w:color w:val="365F91" w:themeColor="accent1" w:themeShade="BF"/>
        <w:sz w:val="28"/>
        <w:szCs w:val="28"/>
      </w:rPr>
      <w:t>РОЗДІЛ 5. ФІНАНСУВАННЯ ПДСЕР</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B3EB5"/>
    <w:multiLevelType w:val="hybridMultilevel"/>
    <w:tmpl w:val="B5D68592"/>
    <w:lvl w:ilvl="0" w:tplc="E1787692">
      <w:start w:val="1"/>
      <w:numFmt w:val="bullet"/>
      <w:lvlText w:val="•"/>
      <w:lvlJc w:val="left"/>
      <w:pPr>
        <w:ind w:left="720" w:hanging="360"/>
      </w:pPr>
      <w:rPr>
        <w:rFonts w:ascii="Times" w:hAnsi="Times" w:cs="Times New Roman" w:hint="default"/>
        <w:color w:val="4F62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4B96A17"/>
    <w:multiLevelType w:val="hybridMultilevel"/>
    <w:tmpl w:val="C3343394"/>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115E5A"/>
    <w:multiLevelType w:val="hybridMultilevel"/>
    <w:tmpl w:val="BB5C2824"/>
    <w:lvl w:ilvl="0" w:tplc="505A0006">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766D02"/>
    <w:multiLevelType w:val="hybridMultilevel"/>
    <w:tmpl w:val="1A0ED13C"/>
    <w:lvl w:ilvl="0" w:tplc="E252F5CE">
      <w:start w:val="1"/>
      <w:numFmt w:val="bullet"/>
      <w:lvlText w:val="•"/>
      <w:lvlJc w:val="left"/>
      <w:pPr>
        <w:ind w:left="720" w:hanging="360"/>
      </w:pPr>
      <w:rPr>
        <w:rFonts w:ascii="Times" w:hAnsi="Times" w:hint="default"/>
        <w:color w:val="595959" w:themeColor="text1" w:themeTint="A6"/>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08346C59"/>
    <w:multiLevelType w:val="hybridMultilevel"/>
    <w:tmpl w:val="17C2AD04"/>
    <w:lvl w:ilvl="0" w:tplc="04190001">
      <w:start w:val="1"/>
      <w:numFmt w:val="bullet"/>
      <w:lvlText w:val=""/>
      <w:lvlJc w:val="left"/>
      <w:pPr>
        <w:ind w:left="720" w:hanging="360"/>
      </w:pPr>
      <w:rPr>
        <w:rFonts w:ascii="Symbol" w:hAnsi="Symbol" w:hint="default"/>
      </w:rPr>
    </w:lvl>
    <w:lvl w:ilvl="1" w:tplc="260639E8">
      <w:numFmt w:val="bullet"/>
      <w:lvlText w:val="–"/>
      <w:lvlJc w:val="left"/>
      <w:pPr>
        <w:ind w:left="1785" w:hanging="70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583129"/>
    <w:multiLevelType w:val="hybridMultilevel"/>
    <w:tmpl w:val="FDDC8AAC"/>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E631571"/>
    <w:multiLevelType w:val="hybridMultilevel"/>
    <w:tmpl w:val="DE0E54AC"/>
    <w:lvl w:ilvl="0" w:tplc="505A0006">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FA27568"/>
    <w:multiLevelType w:val="hybridMultilevel"/>
    <w:tmpl w:val="BD6095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2336951"/>
    <w:multiLevelType w:val="hybridMultilevel"/>
    <w:tmpl w:val="8104E386"/>
    <w:lvl w:ilvl="0" w:tplc="F5D472F8">
      <w:start w:val="1"/>
      <w:numFmt w:val="bullet"/>
      <w:lvlText w:val="•"/>
      <w:lvlJc w:val="left"/>
      <w:pPr>
        <w:ind w:left="540" w:hanging="360"/>
      </w:pPr>
      <w:rPr>
        <w:rFonts w:ascii="Times" w:hAnsi="Times" w:hint="default"/>
        <w:color w:val="1F497D" w:themeColor="text2"/>
      </w:rPr>
    </w:lvl>
    <w:lvl w:ilvl="1" w:tplc="04220003" w:tentative="1">
      <w:start w:val="1"/>
      <w:numFmt w:val="bullet"/>
      <w:lvlText w:val="o"/>
      <w:lvlJc w:val="left"/>
      <w:pPr>
        <w:ind w:left="1260" w:hanging="360"/>
      </w:pPr>
      <w:rPr>
        <w:rFonts w:ascii="Courier New" w:hAnsi="Courier New" w:cs="Courier New" w:hint="default"/>
      </w:rPr>
    </w:lvl>
    <w:lvl w:ilvl="2" w:tplc="04220005" w:tentative="1">
      <w:start w:val="1"/>
      <w:numFmt w:val="bullet"/>
      <w:lvlText w:val=""/>
      <w:lvlJc w:val="left"/>
      <w:pPr>
        <w:ind w:left="1980" w:hanging="360"/>
      </w:pPr>
      <w:rPr>
        <w:rFonts w:ascii="Wingdings" w:hAnsi="Wingdings" w:hint="default"/>
      </w:rPr>
    </w:lvl>
    <w:lvl w:ilvl="3" w:tplc="04220001" w:tentative="1">
      <w:start w:val="1"/>
      <w:numFmt w:val="bullet"/>
      <w:lvlText w:val=""/>
      <w:lvlJc w:val="left"/>
      <w:pPr>
        <w:ind w:left="2700" w:hanging="360"/>
      </w:pPr>
      <w:rPr>
        <w:rFonts w:ascii="Symbol" w:hAnsi="Symbol" w:hint="default"/>
      </w:rPr>
    </w:lvl>
    <w:lvl w:ilvl="4" w:tplc="04220003" w:tentative="1">
      <w:start w:val="1"/>
      <w:numFmt w:val="bullet"/>
      <w:lvlText w:val="o"/>
      <w:lvlJc w:val="left"/>
      <w:pPr>
        <w:ind w:left="3420" w:hanging="360"/>
      </w:pPr>
      <w:rPr>
        <w:rFonts w:ascii="Courier New" w:hAnsi="Courier New" w:cs="Courier New" w:hint="default"/>
      </w:rPr>
    </w:lvl>
    <w:lvl w:ilvl="5" w:tplc="04220005" w:tentative="1">
      <w:start w:val="1"/>
      <w:numFmt w:val="bullet"/>
      <w:lvlText w:val=""/>
      <w:lvlJc w:val="left"/>
      <w:pPr>
        <w:ind w:left="4140" w:hanging="360"/>
      </w:pPr>
      <w:rPr>
        <w:rFonts w:ascii="Wingdings" w:hAnsi="Wingdings" w:hint="default"/>
      </w:rPr>
    </w:lvl>
    <w:lvl w:ilvl="6" w:tplc="04220001" w:tentative="1">
      <w:start w:val="1"/>
      <w:numFmt w:val="bullet"/>
      <w:lvlText w:val=""/>
      <w:lvlJc w:val="left"/>
      <w:pPr>
        <w:ind w:left="4860" w:hanging="360"/>
      </w:pPr>
      <w:rPr>
        <w:rFonts w:ascii="Symbol" w:hAnsi="Symbol" w:hint="default"/>
      </w:rPr>
    </w:lvl>
    <w:lvl w:ilvl="7" w:tplc="04220003" w:tentative="1">
      <w:start w:val="1"/>
      <w:numFmt w:val="bullet"/>
      <w:lvlText w:val="o"/>
      <w:lvlJc w:val="left"/>
      <w:pPr>
        <w:ind w:left="5580" w:hanging="360"/>
      </w:pPr>
      <w:rPr>
        <w:rFonts w:ascii="Courier New" w:hAnsi="Courier New" w:cs="Courier New" w:hint="default"/>
      </w:rPr>
    </w:lvl>
    <w:lvl w:ilvl="8" w:tplc="04220005" w:tentative="1">
      <w:start w:val="1"/>
      <w:numFmt w:val="bullet"/>
      <w:lvlText w:val=""/>
      <w:lvlJc w:val="left"/>
      <w:pPr>
        <w:ind w:left="6300" w:hanging="360"/>
      </w:pPr>
      <w:rPr>
        <w:rFonts w:ascii="Wingdings" w:hAnsi="Wingdings" w:hint="default"/>
      </w:rPr>
    </w:lvl>
  </w:abstractNum>
  <w:abstractNum w:abstractNumId="9" w15:restartNumberingAfterBreak="0">
    <w:nsid w:val="126D0B86"/>
    <w:multiLevelType w:val="hybridMultilevel"/>
    <w:tmpl w:val="2CD432FC"/>
    <w:lvl w:ilvl="0" w:tplc="F5D472F8">
      <w:start w:val="1"/>
      <w:numFmt w:val="bullet"/>
      <w:lvlText w:val="•"/>
      <w:lvlJc w:val="left"/>
      <w:pPr>
        <w:ind w:left="720" w:hanging="360"/>
      </w:pPr>
      <w:rPr>
        <w:rFonts w:ascii="Times" w:hAnsi="Times" w:hint="default"/>
        <w:color w:val="1F497D" w:themeColor="text2"/>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33D3B53"/>
    <w:multiLevelType w:val="hybridMultilevel"/>
    <w:tmpl w:val="10B8D358"/>
    <w:lvl w:ilvl="0" w:tplc="984C2190">
      <w:start w:val="1"/>
      <w:numFmt w:val="bullet"/>
      <w:lvlText w:val=""/>
      <w:lvlJc w:val="left"/>
      <w:pPr>
        <w:ind w:left="720" w:hanging="360"/>
      </w:pPr>
      <w:rPr>
        <w:rFonts w:ascii="Symbol" w:hAnsi="Symbol" w:hint="default"/>
        <w:color w:val="365F91" w:themeColor="accent1" w:themeShade="BF"/>
        <w:sz w:val="2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160D208D"/>
    <w:multiLevelType w:val="multilevel"/>
    <w:tmpl w:val="ED44D12E"/>
    <w:lvl w:ilvl="0">
      <w:start w:val="1"/>
      <w:numFmt w:val="decimal"/>
      <w:pStyle w:val="SEM1"/>
      <w:lvlText w:val="%1"/>
      <w:lvlJc w:val="left"/>
      <w:pPr>
        <w:ind w:left="965" w:hanging="397"/>
      </w:pPr>
      <w:rPr>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start w:val="1"/>
      <w:numFmt w:val="decimal"/>
      <w:pStyle w:val="SEM2"/>
      <w:lvlText w:val="%1.%2"/>
      <w:lvlJc w:val="left"/>
      <w:pPr>
        <w:ind w:left="567" w:hanging="283"/>
      </w:pPr>
    </w:lvl>
    <w:lvl w:ilvl="2">
      <w:start w:val="1"/>
      <w:numFmt w:val="decimal"/>
      <w:pStyle w:val="SEM3"/>
      <w:suff w:val="space"/>
      <w:lvlText w:val="%1.%2.%3"/>
      <w:lvlJc w:val="left"/>
      <w:pPr>
        <w:ind w:left="851" w:hanging="851"/>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1AD87AE0"/>
    <w:multiLevelType w:val="hybridMultilevel"/>
    <w:tmpl w:val="84726C38"/>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AE62443"/>
    <w:multiLevelType w:val="hybridMultilevel"/>
    <w:tmpl w:val="93AE1C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1B5B27CC"/>
    <w:multiLevelType w:val="hybridMultilevel"/>
    <w:tmpl w:val="8724F292"/>
    <w:lvl w:ilvl="0" w:tplc="E252F5CE">
      <w:start w:val="1"/>
      <w:numFmt w:val="bullet"/>
      <w:lvlText w:val="•"/>
      <w:lvlJc w:val="left"/>
      <w:pPr>
        <w:ind w:left="720" w:hanging="360"/>
      </w:pPr>
      <w:rPr>
        <w:rFonts w:ascii="Times" w:hAnsi="Times" w:hint="default"/>
        <w:color w:val="595959" w:themeColor="text1" w:themeTint="A6"/>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1D08718C"/>
    <w:multiLevelType w:val="hybridMultilevel"/>
    <w:tmpl w:val="C4A0D9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209F3E70"/>
    <w:multiLevelType w:val="multilevel"/>
    <w:tmpl w:val="119AB5AC"/>
    <w:lvl w:ilvl="0">
      <w:start w:val="5"/>
      <w:numFmt w:val="decimal"/>
      <w:lvlText w:val="%1."/>
      <w:lvlJc w:val="left"/>
      <w:pPr>
        <w:ind w:left="420" w:hanging="42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7" w15:restartNumberingAfterBreak="0">
    <w:nsid w:val="211F52E5"/>
    <w:multiLevelType w:val="hybridMultilevel"/>
    <w:tmpl w:val="E5B04E38"/>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8" w15:restartNumberingAfterBreak="0">
    <w:nsid w:val="2130688B"/>
    <w:multiLevelType w:val="hybridMultilevel"/>
    <w:tmpl w:val="6C069E04"/>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1CD5F73"/>
    <w:multiLevelType w:val="hybridMultilevel"/>
    <w:tmpl w:val="05D6624C"/>
    <w:lvl w:ilvl="0" w:tplc="06289876">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1E75BD4"/>
    <w:multiLevelType w:val="hybridMultilevel"/>
    <w:tmpl w:val="9C02621E"/>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7A77D2F"/>
    <w:multiLevelType w:val="hybridMultilevel"/>
    <w:tmpl w:val="0FA22C44"/>
    <w:lvl w:ilvl="0" w:tplc="F5D472F8">
      <w:start w:val="1"/>
      <w:numFmt w:val="bullet"/>
      <w:lvlText w:val="•"/>
      <w:lvlJc w:val="left"/>
      <w:pPr>
        <w:ind w:left="720" w:hanging="360"/>
      </w:pPr>
      <w:rPr>
        <w:rFonts w:ascii="Times" w:hAnsi="Times" w:hint="default"/>
        <w:color w:val="1F497D" w:themeColor="text2"/>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8F14D1C"/>
    <w:multiLevelType w:val="hybridMultilevel"/>
    <w:tmpl w:val="03FE986A"/>
    <w:lvl w:ilvl="0" w:tplc="46EAFE00">
      <w:start w:val="1"/>
      <w:numFmt w:val="decimal"/>
      <w:lvlText w:val="%1."/>
      <w:lvlJc w:val="left"/>
      <w:pPr>
        <w:tabs>
          <w:tab w:val="num" w:pos="1704"/>
        </w:tabs>
        <w:ind w:left="1704" w:hanging="996"/>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3" w15:restartNumberingAfterBreak="0">
    <w:nsid w:val="2C6F6953"/>
    <w:multiLevelType w:val="hybridMultilevel"/>
    <w:tmpl w:val="B9F8D54E"/>
    <w:lvl w:ilvl="0" w:tplc="B500576C">
      <w:start w:val="1"/>
      <w:numFmt w:val="bullet"/>
      <w:lvlText w:val=""/>
      <w:lvlJc w:val="left"/>
      <w:pPr>
        <w:ind w:left="815" w:hanging="360"/>
      </w:pPr>
      <w:rPr>
        <w:rFonts w:ascii="Symbol" w:hAnsi="Symbol" w:hint="default"/>
        <w:color w:val="auto"/>
        <w:sz w:val="18"/>
      </w:rPr>
    </w:lvl>
    <w:lvl w:ilvl="1" w:tplc="04190003" w:tentative="1">
      <w:start w:val="1"/>
      <w:numFmt w:val="bullet"/>
      <w:lvlText w:val="o"/>
      <w:lvlJc w:val="left"/>
      <w:pPr>
        <w:ind w:left="1535" w:hanging="360"/>
      </w:pPr>
      <w:rPr>
        <w:rFonts w:ascii="Courier New" w:hAnsi="Courier New" w:cs="Courier New" w:hint="default"/>
      </w:rPr>
    </w:lvl>
    <w:lvl w:ilvl="2" w:tplc="04190005" w:tentative="1">
      <w:start w:val="1"/>
      <w:numFmt w:val="bullet"/>
      <w:lvlText w:val=""/>
      <w:lvlJc w:val="left"/>
      <w:pPr>
        <w:ind w:left="2255" w:hanging="360"/>
      </w:pPr>
      <w:rPr>
        <w:rFonts w:ascii="Wingdings" w:hAnsi="Wingdings" w:hint="default"/>
      </w:rPr>
    </w:lvl>
    <w:lvl w:ilvl="3" w:tplc="04190001" w:tentative="1">
      <w:start w:val="1"/>
      <w:numFmt w:val="bullet"/>
      <w:lvlText w:val=""/>
      <w:lvlJc w:val="left"/>
      <w:pPr>
        <w:ind w:left="2975" w:hanging="360"/>
      </w:pPr>
      <w:rPr>
        <w:rFonts w:ascii="Symbol" w:hAnsi="Symbol" w:hint="default"/>
      </w:rPr>
    </w:lvl>
    <w:lvl w:ilvl="4" w:tplc="04190003" w:tentative="1">
      <w:start w:val="1"/>
      <w:numFmt w:val="bullet"/>
      <w:lvlText w:val="o"/>
      <w:lvlJc w:val="left"/>
      <w:pPr>
        <w:ind w:left="3695" w:hanging="360"/>
      </w:pPr>
      <w:rPr>
        <w:rFonts w:ascii="Courier New" w:hAnsi="Courier New" w:cs="Courier New" w:hint="default"/>
      </w:rPr>
    </w:lvl>
    <w:lvl w:ilvl="5" w:tplc="04190005" w:tentative="1">
      <w:start w:val="1"/>
      <w:numFmt w:val="bullet"/>
      <w:lvlText w:val=""/>
      <w:lvlJc w:val="left"/>
      <w:pPr>
        <w:ind w:left="4415" w:hanging="360"/>
      </w:pPr>
      <w:rPr>
        <w:rFonts w:ascii="Wingdings" w:hAnsi="Wingdings" w:hint="default"/>
      </w:rPr>
    </w:lvl>
    <w:lvl w:ilvl="6" w:tplc="04190001" w:tentative="1">
      <w:start w:val="1"/>
      <w:numFmt w:val="bullet"/>
      <w:lvlText w:val=""/>
      <w:lvlJc w:val="left"/>
      <w:pPr>
        <w:ind w:left="5135" w:hanging="360"/>
      </w:pPr>
      <w:rPr>
        <w:rFonts w:ascii="Symbol" w:hAnsi="Symbol" w:hint="default"/>
      </w:rPr>
    </w:lvl>
    <w:lvl w:ilvl="7" w:tplc="04190003" w:tentative="1">
      <w:start w:val="1"/>
      <w:numFmt w:val="bullet"/>
      <w:lvlText w:val="o"/>
      <w:lvlJc w:val="left"/>
      <w:pPr>
        <w:ind w:left="5855" w:hanging="360"/>
      </w:pPr>
      <w:rPr>
        <w:rFonts w:ascii="Courier New" w:hAnsi="Courier New" w:cs="Courier New" w:hint="default"/>
      </w:rPr>
    </w:lvl>
    <w:lvl w:ilvl="8" w:tplc="04190005" w:tentative="1">
      <w:start w:val="1"/>
      <w:numFmt w:val="bullet"/>
      <w:lvlText w:val=""/>
      <w:lvlJc w:val="left"/>
      <w:pPr>
        <w:ind w:left="6575" w:hanging="360"/>
      </w:pPr>
      <w:rPr>
        <w:rFonts w:ascii="Wingdings" w:hAnsi="Wingdings" w:hint="default"/>
      </w:rPr>
    </w:lvl>
  </w:abstractNum>
  <w:abstractNum w:abstractNumId="24" w15:restartNumberingAfterBreak="0">
    <w:nsid w:val="2EF52B1F"/>
    <w:multiLevelType w:val="hybridMultilevel"/>
    <w:tmpl w:val="A1A26D8C"/>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F12016F"/>
    <w:multiLevelType w:val="hybridMultilevel"/>
    <w:tmpl w:val="6C0207CC"/>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2854381"/>
    <w:multiLevelType w:val="hybridMultilevel"/>
    <w:tmpl w:val="129C2B3E"/>
    <w:lvl w:ilvl="0" w:tplc="5F04B0C4">
      <w:start w:val="1"/>
      <w:numFmt w:val="bullet"/>
      <w:lvlText w:val=""/>
      <w:lvlJc w:val="left"/>
      <w:pPr>
        <w:ind w:left="720" w:hanging="360"/>
      </w:pPr>
      <w:rPr>
        <w:rFonts w:ascii="Symbol" w:hAnsi="Symbol" w:hint="default"/>
        <w:color w:val="365F91" w:themeColor="accent1" w:themeShade="BF"/>
        <w:sz w:val="2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33481D0F"/>
    <w:multiLevelType w:val="hybridMultilevel"/>
    <w:tmpl w:val="F86E5CDA"/>
    <w:lvl w:ilvl="0" w:tplc="505A0006">
      <w:start w:val="1"/>
      <w:numFmt w:val="bullet"/>
      <w:lvlText w:val="•"/>
      <w:lvlJc w:val="left"/>
      <w:pPr>
        <w:ind w:left="1080" w:hanging="360"/>
      </w:pPr>
      <w:rPr>
        <w:rFonts w:ascii="Times" w:hAnsi="Times" w:hint="default"/>
        <w:color w:val="1F497D" w:themeColor="text2"/>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15:restartNumberingAfterBreak="0">
    <w:nsid w:val="347F280B"/>
    <w:multiLevelType w:val="hybridMultilevel"/>
    <w:tmpl w:val="9D2E99BA"/>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79A4898"/>
    <w:multiLevelType w:val="hybridMultilevel"/>
    <w:tmpl w:val="020286DE"/>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AA64446"/>
    <w:multiLevelType w:val="hybridMultilevel"/>
    <w:tmpl w:val="C32E49A4"/>
    <w:lvl w:ilvl="0" w:tplc="505A0006">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BE62B2D"/>
    <w:multiLevelType w:val="multilevel"/>
    <w:tmpl w:val="405A2520"/>
    <w:lvl w:ilvl="0">
      <w:start w:val="2"/>
      <w:numFmt w:val="decimal"/>
      <w:lvlText w:val="%1."/>
      <w:lvlJc w:val="left"/>
      <w:pPr>
        <w:ind w:left="390" w:hanging="39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32" w15:restartNumberingAfterBreak="0">
    <w:nsid w:val="3CAA7656"/>
    <w:multiLevelType w:val="multilevel"/>
    <w:tmpl w:val="0C4E6A46"/>
    <w:lvl w:ilvl="0">
      <w:start w:val="4"/>
      <w:numFmt w:val="decimal"/>
      <w:lvlText w:val="%1."/>
      <w:lvlJc w:val="left"/>
      <w:pPr>
        <w:ind w:left="360" w:hanging="36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021643A"/>
    <w:multiLevelType w:val="hybridMultilevel"/>
    <w:tmpl w:val="B096F3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17C7E80"/>
    <w:multiLevelType w:val="multilevel"/>
    <w:tmpl w:val="7CF899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41DE1804"/>
    <w:multiLevelType w:val="hybridMultilevel"/>
    <w:tmpl w:val="308235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435A2113"/>
    <w:multiLevelType w:val="hybridMultilevel"/>
    <w:tmpl w:val="2E8C2D92"/>
    <w:lvl w:ilvl="0" w:tplc="9128458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3F6797E"/>
    <w:multiLevelType w:val="hybridMultilevel"/>
    <w:tmpl w:val="4E4C343A"/>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5726172"/>
    <w:multiLevelType w:val="hybridMultilevel"/>
    <w:tmpl w:val="48A4252C"/>
    <w:lvl w:ilvl="0" w:tplc="E1787692">
      <w:start w:val="1"/>
      <w:numFmt w:val="bullet"/>
      <w:lvlText w:val="•"/>
      <w:lvlJc w:val="left"/>
      <w:pPr>
        <w:ind w:left="720" w:hanging="360"/>
      </w:pPr>
      <w:rPr>
        <w:rFonts w:ascii="Times" w:hAnsi="Times" w:cs="Times New Roman" w:hint="default"/>
        <w:color w:val="4F62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46573F93"/>
    <w:multiLevelType w:val="hybridMultilevel"/>
    <w:tmpl w:val="768A1FF0"/>
    <w:lvl w:ilvl="0" w:tplc="505A0006">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C523632"/>
    <w:multiLevelType w:val="hybridMultilevel"/>
    <w:tmpl w:val="4A0E71BE"/>
    <w:lvl w:ilvl="0" w:tplc="061E0388">
      <w:start w:val="1"/>
      <w:numFmt w:val="bullet"/>
      <w:lvlText w:val="•"/>
      <w:lvlJc w:val="left"/>
      <w:pPr>
        <w:ind w:left="720" w:hanging="360"/>
      </w:pPr>
      <w:rPr>
        <w:rFonts w:ascii="Times" w:hAnsi="Times" w:hint="default"/>
        <w:color w:val="1F497D" w:themeColor="text2"/>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15:restartNumberingAfterBreak="0">
    <w:nsid w:val="4E1D7AB2"/>
    <w:multiLevelType w:val="hybridMultilevel"/>
    <w:tmpl w:val="A03A63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502616AE"/>
    <w:multiLevelType w:val="hybridMultilevel"/>
    <w:tmpl w:val="9216F832"/>
    <w:lvl w:ilvl="0" w:tplc="505A0006">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09D5DB5"/>
    <w:multiLevelType w:val="multilevel"/>
    <w:tmpl w:val="AA0AE3AC"/>
    <w:lvl w:ilvl="0">
      <w:start w:val="1"/>
      <w:numFmt w:val="decimal"/>
      <w:lvlText w:val="%1."/>
      <w:lvlJc w:val="left"/>
      <w:pPr>
        <w:ind w:left="390" w:hanging="390"/>
      </w:pPr>
      <w:rPr>
        <w:rFonts w:hint="default"/>
      </w:rPr>
    </w:lvl>
    <w:lvl w:ilvl="1">
      <w:start w:val="1"/>
      <w:numFmt w:val="decimal"/>
      <w:lvlText w:val="%1.%2."/>
      <w:lvlJc w:val="left"/>
      <w:pPr>
        <w:ind w:left="1080" w:hanging="720"/>
      </w:pPr>
      <w:rPr>
        <w:rFonts w:ascii="Times New Roman" w:hAnsi="Times New Roman" w:cs="Times New Roman" w:hint="default"/>
        <w:color w:val="1F497D" w:themeColor="text2"/>
      </w:rPr>
    </w:lvl>
    <w:lvl w:ilvl="2">
      <w:start w:val="1"/>
      <w:numFmt w:val="decimal"/>
      <w:lvlText w:val="%1.%2.%3."/>
      <w:lvlJc w:val="left"/>
      <w:pPr>
        <w:ind w:left="720" w:hanging="720"/>
      </w:pPr>
      <w:rPr>
        <w:rFonts w:hint="default"/>
        <w:color w:val="1F497D" w:themeColor="text2"/>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539305B6"/>
    <w:multiLevelType w:val="multilevel"/>
    <w:tmpl w:val="91AA9E64"/>
    <w:lvl w:ilvl="0">
      <w:start w:val="4"/>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5" w15:restartNumberingAfterBreak="0">
    <w:nsid w:val="56AC3C02"/>
    <w:multiLevelType w:val="hybridMultilevel"/>
    <w:tmpl w:val="AE0EDB42"/>
    <w:lvl w:ilvl="0" w:tplc="E1787692">
      <w:start w:val="1"/>
      <w:numFmt w:val="bullet"/>
      <w:lvlText w:val="•"/>
      <w:lvlJc w:val="left"/>
      <w:pPr>
        <w:ind w:left="720" w:hanging="360"/>
      </w:pPr>
      <w:rPr>
        <w:rFonts w:ascii="Times" w:hAnsi="Times" w:cs="Times New Roman" w:hint="default"/>
        <w:color w:val="4F62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15:restartNumberingAfterBreak="0">
    <w:nsid w:val="5C33685F"/>
    <w:multiLevelType w:val="hybridMultilevel"/>
    <w:tmpl w:val="97D44F1E"/>
    <w:lvl w:ilvl="0" w:tplc="E1787692">
      <w:start w:val="1"/>
      <w:numFmt w:val="bullet"/>
      <w:lvlText w:val="•"/>
      <w:lvlJc w:val="left"/>
      <w:pPr>
        <w:ind w:left="720" w:hanging="360"/>
      </w:pPr>
      <w:rPr>
        <w:rFonts w:ascii="Times" w:hAnsi="Times" w:cs="Times New Roman" w:hint="default"/>
        <w:color w:val="4F62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62BF1577"/>
    <w:multiLevelType w:val="hybridMultilevel"/>
    <w:tmpl w:val="1508505C"/>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651F2393"/>
    <w:multiLevelType w:val="hybridMultilevel"/>
    <w:tmpl w:val="643CBA5A"/>
    <w:lvl w:ilvl="0" w:tplc="9B6CE8FC">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56E02F6"/>
    <w:multiLevelType w:val="hybridMultilevel"/>
    <w:tmpl w:val="FB103F22"/>
    <w:lvl w:ilvl="0" w:tplc="4C804C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66732322"/>
    <w:multiLevelType w:val="hybridMultilevel"/>
    <w:tmpl w:val="223CBD82"/>
    <w:lvl w:ilvl="0" w:tplc="E1787692">
      <w:start w:val="1"/>
      <w:numFmt w:val="bullet"/>
      <w:lvlText w:val="•"/>
      <w:lvlJc w:val="left"/>
      <w:pPr>
        <w:ind w:left="1080" w:hanging="360"/>
      </w:pPr>
      <w:rPr>
        <w:rFonts w:ascii="Times" w:hAnsi="Times" w:cs="Times New Roman" w:hint="default"/>
        <w:color w:val="4F6228"/>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51" w15:restartNumberingAfterBreak="0">
    <w:nsid w:val="693C5F8B"/>
    <w:multiLevelType w:val="hybridMultilevel"/>
    <w:tmpl w:val="289C4524"/>
    <w:lvl w:ilvl="0" w:tplc="F186463E">
      <w:start w:val="1"/>
      <w:numFmt w:val="bullet"/>
      <w:lvlText w:val="•"/>
      <w:lvlJc w:val="left"/>
      <w:pPr>
        <w:ind w:left="1080" w:hanging="360"/>
      </w:pPr>
      <w:rPr>
        <w:rFonts w:ascii="Times" w:hAnsi="Times" w:cs="Times New Roman" w:hint="default"/>
        <w:color w:val="365F91" w:themeColor="accent1" w:themeShade="BF"/>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52" w15:restartNumberingAfterBreak="0">
    <w:nsid w:val="69EB3B79"/>
    <w:multiLevelType w:val="hybridMultilevel"/>
    <w:tmpl w:val="6CA6A5E0"/>
    <w:lvl w:ilvl="0" w:tplc="75EA140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6E020941"/>
    <w:multiLevelType w:val="hybridMultilevel"/>
    <w:tmpl w:val="AB789CE2"/>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2393750"/>
    <w:multiLevelType w:val="hybridMultilevel"/>
    <w:tmpl w:val="6374D4C6"/>
    <w:lvl w:ilvl="0" w:tplc="2C669B7E">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72B14ADD"/>
    <w:multiLevelType w:val="hybridMultilevel"/>
    <w:tmpl w:val="70DE5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72EF0524"/>
    <w:multiLevelType w:val="hybridMultilevel"/>
    <w:tmpl w:val="E9447CC2"/>
    <w:lvl w:ilvl="0" w:tplc="505A0006">
      <w:start w:val="1"/>
      <w:numFmt w:val="bullet"/>
      <w:lvlText w:val="•"/>
      <w:lvlJc w:val="left"/>
      <w:pPr>
        <w:ind w:left="1080" w:hanging="360"/>
      </w:pPr>
      <w:rPr>
        <w:rFonts w:ascii="Times" w:hAnsi="Times" w:hint="default"/>
        <w:color w:val="1F497D" w:themeColor="text2"/>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7" w15:restartNumberingAfterBreak="0">
    <w:nsid w:val="74692B8C"/>
    <w:multiLevelType w:val="multilevel"/>
    <w:tmpl w:val="85664308"/>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7BA82907"/>
    <w:multiLevelType w:val="hybridMultilevel"/>
    <w:tmpl w:val="E9AE3F78"/>
    <w:lvl w:ilvl="0" w:tplc="F5D472F8">
      <w:start w:val="1"/>
      <w:numFmt w:val="bullet"/>
      <w:lvlText w:val="•"/>
      <w:lvlJc w:val="left"/>
      <w:pPr>
        <w:ind w:left="644"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7"/>
  </w:num>
  <w:num w:numId="2">
    <w:abstractNumId w:val="9"/>
  </w:num>
  <w:num w:numId="3">
    <w:abstractNumId w:val="24"/>
  </w:num>
  <w:num w:numId="4">
    <w:abstractNumId w:val="21"/>
  </w:num>
  <w:num w:numId="5">
    <w:abstractNumId w:val="22"/>
  </w:num>
  <w:num w:numId="6">
    <w:abstractNumId w:val="29"/>
  </w:num>
  <w:num w:numId="7">
    <w:abstractNumId w:val="25"/>
  </w:num>
  <w:num w:numId="8">
    <w:abstractNumId w:val="43"/>
  </w:num>
  <w:num w:numId="9">
    <w:abstractNumId w:val="54"/>
  </w:num>
  <w:num w:numId="10">
    <w:abstractNumId w:val="40"/>
  </w:num>
  <w:num w:numId="11">
    <w:abstractNumId w:val="48"/>
  </w:num>
  <w:num w:numId="12">
    <w:abstractNumId w:val="55"/>
  </w:num>
  <w:num w:numId="13">
    <w:abstractNumId w:val="19"/>
  </w:num>
  <w:num w:numId="14">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1"/>
  </w:num>
  <w:num w:numId="20">
    <w:abstractNumId w:val="45"/>
  </w:num>
  <w:num w:numId="21">
    <w:abstractNumId w:val="38"/>
  </w:num>
  <w:num w:numId="22">
    <w:abstractNumId w:val="0"/>
  </w:num>
  <w:num w:numId="23">
    <w:abstractNumId w:val="50"/>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num>
  <w:num w:numId="26">
    <w:abstractNumId w:val="3"/>
  </w:num>
  <w:num w:numId="27">
    <w:abstractNumId w:val="14"/>
  </w:num>
  <w:num w:numId="28">
    <w:abstractNumId w:val="35"/>
  </w:num>
  <w:num w:numId="29">
    <w:abstractNumId w:val="15"/>
  </w:num>
  <w:num w:numId="30">
    <w:abstractNumId w:val="41"/>
  </w:num>
  <w:num w:numId="31">
    <w:abstractNumId w:val="13"/>
  </w:num>
  <w:num w:numId="32">
    <w:abstractNumId w:val="11"/>
  </w:num>
  <w:num w:numId="33">
    <w:abstractNumId w:val="32"/>
  </w:num>
  <w:num w:numId="34">
    <w:abstractNumId w:val="7"/>
  </w:num>
  <w:num w:numId="35">
    <w:abstractNumId w:val="18"/>
  </w:num>
  <w:num w:numId="36">
    <w:abstractNumId w:val="33"/>
  </w:num>
  <w:num w:numId="37">
    <w:abstractNumId w:val="30"/>
  </w:num>
  <w:num w:numId="38">
    <w:abstractNumId w:val="6"/>
  </w:num>
  <w:num w:numId="39">
    <w:abstractNumId w:val="37"/>
  </w:num>
  <w:num w:numId="40">
    <w:abstractNumId w:val="28"/>
  </w:num>
  <w:num w:numId="41">
    <w:abstractNumId w:val="49"/>
  </w:num>
  <w:num w:numId="42">
    <w:abstractNumId w:val="34"/>
  </w:num>
  <w:num w:numId="43">
    <w:abstractNumId w:val="36"/>
  </w:num>
  <w:num w:numId="44">
    <w:abstractNumId w:val="57"/>
  </w:num>
  <w:num w:numId="45">
    <w:abstractNumId w:val="52"/>
  </w:num>
  <w:num w:numId="46">
    <w:abstractNumId w:val="20"/>
  </w:num>
  <w:num w:numId="47">
    <w:abstractNumId w:val="53"/>
  </w:num>
  <w:num w:numId="48">
    <w:abstractNumId w:val="5"/>
  </w:num>
  <w:num w:numId="49">
    <w:abstractNumId w:val="12"/>
  </w:num>
  <w:num w:numId="50">
    <w:abstractNumId w:val="42"/>
  </w:num>
  <w:num w:numId="51">
    <w:abstractNumId w:val="8"/>
  </w:num>
  <w:num w:numId="52">
    <w:abstractNumId w:val="4"/>
  </w:num>
  <w:num w:numId="53">
    <w:abstractNumId w:val="1"/>
  </w:num>
  <w:num w:numId="54">
    <w:abstractNumId w:val="58"/>
  </w:num>
  <w:num w:numId="55">
    <w:abstractNumId w:val="39"/>
  </w:num>
  <w:num w:numId="56">
    <w:abstractNumId w:val="2"/>
  </w:num>
  <w:num w:numId="57">
    <w:abstractNumId w:val="56"/>
  </w:num>
  <w:num w:numId="58">
    <w:abstractNumId w:val="27"/>
  </w:num>
  <w:num w:numId="59">
    <w:abstractNumId w:val="23"/>
  </w:num>
  <w:num w:numId="60">
    <w:abstractNumId w:val="26"/>
  </w:num>
  <w:num w:numId="61">
    <w:abstractNumId w:val="1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A06"/>
    <w:rsid w:val="0000004E"/>
    <w:rsid w:val="00000CBB"/>
    <w:rsid w:val="00001B25"/>
    <w:rsid w:val="00001B8B"/>
    <w:rsid w:val="00005EEB"/>
    <w:rsid w:val="00005FAA"/>
    <w:rsid w:val="00007CEF"/>
    <w:rsid w:val="00007E8F"/>
    <w:rsid w:val="00010915"/>
    <w:rsid w:val="00012859"/>
    <w:rsid w:val="000135EE"/>
    <w:rsid w:val="000139A6"/>
    <w:rsid w:val="000161FB"/>
    <w:rsid w:val="00017CF5"/>
    <w:rsid w:val="0002200E"/>
    <w:rsid w:val="0002269C"/>
    <w:rsid w:val="000249F5"/>
    <w:rsid w:val="000260F0"/>
    <w:rsid w:val="00027E78"/>
    <w:rsid w:val="0003117B"/>
    <w:rsid w:val="00031657"/>
    <w:rsid w:val="00031C7C"/>
    <w:rsid w:val="00033620"/>
    <w:rsid w:val="00034027"/>
    <w:rsid w:val="000406F4"/>
    <w:rsid w:val="0004404C"/>
    <w:rsid w:val="000449D8"/>
    <w:rsid w:val="00045B01"/>
    <w:rsid w:val="00045DAF"/>
    <w:rsid w:val="000507FE"/>
    <w:rsid w:val="0005257D"/>
    <w:rsid w:val="00053699"/>
    <w:rsid w:val="000557E1"/>
    <w:rsid w:val="000571C2"/>
    <w:rsid w:val="00063161"/>
    <w:rsid w:val="00063FB2"/>
    <w:rsid w:val="00066A4C"/>
    <w:rsid w:val="00067E61"/>
    <w:rsid w:val="00072CFC"/>
    <w:rsid w:val="0007349F"/>
    <w:rsid w:val="000758D4"/>
    <w:rsid w:val="00075B13"/>
    <w:rsid w:val="00076D96"/>
    <w:rsid w:val="00076E18"/>
    <w:rsid w:val="000779A1"/>
    <w:rsid w:val="000806EA"/>
    <w:rsid w:val="00080ADA"/>
    <w:rsid w:val="000867EE"/>
    <w:rsid w:val="0008687B"/>
    <w:rsid w:val="00090481"/>
    <w:rsid w:val="00093FB1"/>
    <w:rsid w:val="00094E79"/>
    <w:rsid w:val="0009554B"/>
    <w:rsid w:val="00096CB2"/>
    <w:rsid w:val="000A2CC0"/>
    <w:rsid w:val="000A698D"/>
    <w:rsid w:val="000A7108"/>
    <w:rsid w:val="000A733A"/>
    <w:rsid w:val="000B0B0E"/>
    <w:rsid w:val="000B0C14"/>
    <w:rsid w:val="000B2F78"/>
    <w:rsid w:val="000B481A"/>
    <w:rsid w:val="000B5775"/>
    <w:rsid w:val="000B5CAA"/>
    <w:rsid w:val="000B6AAE"/>
    <w:rsid w:val="000B6F4E"/>
    <w:rsid w:val="000C0074"/>
    <w:rsid w:val="000C0554"/>
    <w:rsid w:val="000C1805"/>
    <w:rsid w:val="000C4121"/>
    <w:rsid w:val="000C521D"/>
    <w:rsid w:val="000C583D"/>
    <w:rsid w:val="000C6D54"/>
    <w:rsid w:val="000C7A38"/>
    <w:rsid w:val="000D100B"/>
    <w:rsid w:val="000D2F4B"/>
    <w:rsid w:val="000D575C"/>
    <w:rsid w:val="000D6CA9"/>
    <w:rsid w:val="000E1C4B"/>
    <w:rsid w:val="000E389A"/>
    <w:rsid w:val="000E5180"/>
    <w:rsid w:val="000E5AC7"/>
    <w:rsid w:val="000E5F73"/>
    <w:rsid w:val="000E76C6"/>
    <w:rsid w:val="000F0ED7"/>
    <w:rsid w:val="000F21E7"/>
    <w:rsid w:val="000F42F7"/>
    <w:rsid w:val="0010042B"/>
    <w:rsid w:val="00100A29"/>
    <w:rsid w:val="00104C33"/>
    <w:rsid w:val="00105C5F"/>
    <w:rsid w:val="00106A4B"/>
    <w:rsid w:val="0011140F"/>
    <w:rsid w:val="001119A1"/>
    <w:rsid w:val="00111A59"/>
    <w:rsid w:val="00117827"/>
    <w:rsid w:val="00122172"/>
    <w:rsid w:val="00124C51"/>
    <w:rsid w:val="00125A96"/>
    <w:rsid w:val="0012787A"/>
    <w:rsid w:val="00134596"/>
    <w:rsid w:val="001376C9"/>
    <w:rsid w:val="00141602"/>
    <w:rsid w:val="00141806"/>
    <w:rsid w:val="0014242A"/>
    <w:rsid w:val="00142BBB"/>
    <w:rsid w:val="00144416"/>
    <w:rsid w:val="001467D4"/>
    <w:rsid w:val="00147480"/>
    <w:rsid w:val="001479E0"/>
    <w:rsid w:val="00147E2B"/>
    <w:rsid w:val="00150102"/>
    <w:rsid w:val="00150D8A"/>
    <w:rsid w:val="0015413D"/>
    <w:rsid w:val="001578A5"/>
    <w:rsid w:val="001604A8"/>
    <w:rsid w:val="00160BE4"/>
    <w:rsid w:val="00161105"/>
    <w:rsid w:val="001619DF"/>
    <w:rsid w:val="00162B13"/>
    <w:rsid w:val="00163B47"/>
    <w:rsid w:val="00164558"/>
    <w:rsid w:val="001646F3"/>
    <w:rsid w:val="00176D5C"/>
    <w:rsid w:val="00177CAA"/>
    <w:rsid w:val="001804A0"/>
    <w:rsid w:val="0018451C"/>
    <w:rsid w:val="00186B3A"/>
    <w:rsid w:val="001879F4"/>
    <w:rsid w:val="00187E43"/>
    <w:rsid w:val="001901D9"/>
    <w:rsid w:val="0019193B"/>
    <w:rsid w:val="00192481"/>
    <w:rsid w:val="001931EC"/>
    <w:rsid w:val="00196600"/>
    <w:rsid w:val="001A057C"/>
    <w:rsid w:val="001A0C77"/>
    <w:rsid w:val="001A15BF"/>
    <w:rsid w:val="001A7954"/>
    <w:rsid w:val="001B4638"/>
    <w:rsid w:val="001B60DC"/>
    <w:rsid w:val="001B6664"/>
    <w:rsid w:val="001B7E4A"/>
    <w:rsid w:val="001C02C1"/>
    <w:rsid w:val="001C0D38"/>
    <w:rsid w:val="001C3C7D"/>
    <w:rsid w:val="001C5501"/>
    <w:rsid w:val="001D13A7"/>
    <w:rsid w:val="001D70B0"/>
    <w:rsid w:val="001E1EC5"/>
    <w:rsid w:val="001E2513"/>
    <w:rsid w:val="001E4A06"/>
    <w:rsid w:val="001E6B0A"/>
    <w:rsid w:val="001E7796"/>
    <w:rsid w:val="001E7F39"/>
    <w:rsid w:val="001F01FE"/>
    <w:rsid w:val="001F6B0D"/>
    <w:rsid w:val="001F6D10"/>
    <w:rsid w:val="001F779A"/>
    <w:rsid w:val="0020143C"/>
    <w:rsid w:val="002017CC"/>
    <w:rsid w:val="0020231B"/>
    <w:rsid w:val="0020311A"/>
    <w:rsid w:val="00203660"/>
    <w:rsid w:val="00204174"/>
    <w:rsid w:val="0020508D"/>
    <w:rsid w:val="002058AB"/>
    <w:rsid w:val="00211BF3"/>
    <w:rsid w:val="0021272C"/>
    <w:rsid w:val="0021380A"/>
    <w:rsid w:val="002162BA"/>
    <w:rsid w:val="00220327"/>
    <w:rsid w:val="00222D39"/>
    <w:rsid w:val="00223027"/>
    <w:rsid w:val="00223539"/>
    <w:rsid w:val="00223C5A"/>
    <w:rsid w:val="00223E73"/>
    <w:rsid w:val="002245EF"/>
    <w:rsid w:val="00226D70"/>
    <w:rsid w:val="002306D3"/>
    <w:rsid w:val="002329B6"/>
    <w:rsid w:val="00232F9A"/>
    <w:rsid w:val="002340AF"/>
    <w:rsid w:val="00234269"/>
    <w:rsid w:val="002355AF"/>
    <w:rsid w:val="00235954"/>
    <w:rsid w:val="00236470"/>
    <w:rsid w:val="0023792C"/>
    <w:rsid w:val="00237AB5"/>
    <w:rsid w:val="00237C57"/>
    <w:rsid w:val="00240318"/>
    <w:rsid w:val="00240A4C"/>
    <w:rsid w:val="00247F8A"/>
    <w:rsid w:val="00251FD7"/>
    <w:rsid w:val="00252859"/>
    <w:rsid w:val="00252AD1"/>
    <w:rsid w:val="002542BB"/>
    <w:rsid w:val="00255213"/>
    <w:rsid w:val="002555E6"/>
    <w:rsid w:val="00255B3E"/>
    <w:rsid w:val="00255F03"/>
    <w:rsid w:val="002570BF"/>
    <w:rsid w:val="0025728A"/>
    <w:rsid w:val="00262989"/>
    <w:rsid w:val="0026543A"/>
    <w:rsid w:val="00265F7E"/>
    <w:rsid w:val="002711C5"/>
    <w:rsid w:val="00271E7A"/>
    <w:rsid w:val="00272D26"/>
    <w:rsid w:val="00273752"/>
    <w:rsid w:val="00275A23"/>
    <w:rsid w:val="00275D0E"/>
    <w:rsid w:val="0027658A"/>
    <w:rsid w:val="00276D95"/>
    <w:rsid w:val="00276FE7"/>
    <w:rsid w:val="002770EB"/>
    <w:rsid w:val="00277665"/>
    <w:rsid w:val="00282FA2"/>
    <w:rsid w:val="00285C11"/>
    <w:rsid w:val="0028740D"/>
    <w:rsid w:val="00290587"/>
    <w:rsid w:val="002914D4"/>
    <w:rsid w:val="002930DB"/>
    <w:rsid w:val="00294C3A"/>
    <w:rsid w:val="00294D95"/>
    <w:rsid w:val="002A1580"/>
    <w:rsid w:val="002A1920"/>
    <w:rsid w:val="002A3177"/>
    <w:rsid w:val="002A34F7"/>
    <w:rsid w:val="002A6AAB"/>
    <w:rsid w:val="002A7E17"/>
    <w:rsid w:val="002B07AA"/>
    <w:rsid w:val="002B1812"/>
    <w:rsid w:val="002B1F69"/>
    <w:rsid w:val="002B3353"/>
    <w:rsid w:val="002B42C5"/>
    <w:rsid w:val="002B50AD"/>
    <w:rsid w:val="002B660F"/>
    <w:rsid w:val="002B75F2"/>
    <w:rsid w:val="002C0290"/>
    <w:rsid w:val="002C0312"/>
    <w:rsid w:val="002C3412"/>
    <w:rsid w:val="002C3727"/>
    <w:rsid w:val="002C6C57"/>
    <w:rsid w:val="002D2CD2"/>
    <w:rsid w:val="002D4ED9"/>
    <w:rsid w:val="002D5CCD"/>
    <w:rsid w:val="002D75E7"/>
    <w:rsid w:val="002E4127"/>
    <w:rsid w:val="002E499F"/>
    <w:rsid w:val="002E4AD8"/>
    <w:rsid w:val="002E4B74"/>
    <w:rsid w:val="002F07D4"/>
    <w:rsid w:val="002F136B"/>
    <w:rsid w:val="002F146B"/>
    <w:rsid w:val="002F3527"/>
    <w:rsid w:val="002F3B24"/>
    <w:rsid w:val="002F5586"/>
    <w:rsid w:val="002F622A"/>
    <w:rsid w:val="002F6D3F"/>
    <w:rsid w:val="003018D0"/>
    <w:rsid w:val="003037B9"/>
    <w:rsid w:val="0030529F"/>
    <w:rsid w:val="00305457"/>
    <w:rsid w:val="00306DDA"/>
    <w:rsid w:val="00312BE2"/>
    <w:rsid w:val="00314743"/>
    <w:rsid w:val="0031528E"/>
    <w:rsid w:val="00317284"/>
    <w:rsid w:val="00317825"/>
    <w:rsid w:val="0032123F"/>
    <w:rsid w:val="00322E9E"/>
    <w:rsid w:val="00324C17"/>
    <w:rsid w:val="003261B4"/>
    <w:rsid w:val="00331B16"/>
    <w:rsid w:val="00331C5C"/>
    <w:rsid w:val="003344BB"/>
    <w:rsid w:val="00340A04"/>
    <w:rsid w:val="003412A7"/>
    <w:rsid w:val="00346043"/>
    <w:rsid w:val="00346B75"/>
    <w:rsid w:val="00347D5B"/>
    <w:rsid w:val="00350547"/>
    <w:rsid w:val="0035063E"/>
    <w:rsid w:val="00350FD6"/>
    <w:rsid w:val="0035241C"/>
    <w:rsid w:val="00353016"/>
    <w:rsid w:val="00355102"/>
    <w:rsid w:val="00355932"/>
    <w:rsid w:val="0036229E"/>
    <w:rsid w:val="0036461F"/>
    <w:rsid w:val="00365473"/>
    <w:rsid w:val="00366461"/>
    <w:rsid w:val="00366B67"/>
    <w:rsid w:val="003703AD"/>
    <w:rsid w:val="00370B85"/>
    <w:rsid w:val="0037293B"/>
    <w:rsid w:val="0037312D"/>
    <w:rsid w:val="00375309"/>
    <w:rsid w:val="00376289"/>
    <w:rsid w:val="00376815"/>
    <w:rsid w:val="00380145"/>
    <w:rsid w:val="00380938"/>
    <w:rsid w:val="00380E32"/>
    <w:rsid w:val="00382104"/>
    <w:rsid w:val="00382A86"/>
    <w:rsid w:val="00383F43"/>
    <w:rsid w:val="00385405"/>
    <w:rsid w:val="00385D86"/>
    <w:rsid w:val="0038609A"/>
    <w:rsid w:val="00387747"/>
    <w:rsid w:val="00387984"/>
    <w:rsid w:val="00387EF5"/>
    <w:rsid w:val="00390F30"/>
    <w:rsid w:val="0039152E"/>
    <w:rsid w:val="00395626"/>
    <w:rsid w:val="003960BB"/>
    <w:rsid w:val="00397C74"/>
    <w:rsid w:val="003A2292"/>
    <w:rsid w:val="003A31E4"/>
    <w:rsid w:val="003B180D"/>
    <w:rsid w:val="003B3DD3"/>
    <w:rsid w:val="003B5B08"/>
    <w:rsid w:val="003B5DE7"/>
    <w:rsid w:val="003C101A"/>
    <w:rsid w:val="003C2A80"/>
    <w:rsid w:val="003C3932"/>
    <w:rsid w:val="003C4AD2"/>
    <w:rsid w:val="003C4E1A"/>
    <w:rsid w:val="003C708E"/>
    <w:rsid w:val="003C7AC1"/>
    <w:rsid w:val="003D19B8"/>
    <w:rsid w:val="003D5497"/>
    <w:rsid w:val="003D7256"/>
    <w:rsid w:val="003E0683"/>
    <w:rsid w:val="003E0A9A"/>
    <w:rsid w:val="003E0B01"/>
    <w:rsid w:val="003E2C0F"/>
    <w:rsid w:val="003E41F9"/>
    <w:rsid w:val="003E4740"/>
    <w:rsid w:val="003E6608"/>
    <w:rsid w:val="003E774B"/>
    <w:rsid w:val="003F05F5"/>
    <w:rsid w:val="003F0A51"/>
    <w:rsid w:val="003F15E7"/>
    <w:rsid w:val="003F28B2"/>
    <w:rsid w:val="00406748"/>
    <w:rsid w:val="00412635"/>
    <w:rsid w:val="00412CF4"/>
    <w:rsid w:val="0041487F"/>
    <w:rsid w:val="004153C1"/>
    <w:rsid w:val="00415E79"/>
    <w:rsid w:val="00415E9B"/>
    <w:rsid w:val="0041631E"/>
    <w:rsid w:val="00421A04"/>
    <w:rsid w:val="00422A90"/>
    <w:rsid w:val="00422ABF"/>
    <w:rsid w:val="004236D4"/>
    <w:rsid w:val="004242D4"/>
    <w:rsid w:val="00431D09"/>
    <w:rsid w:val="004323E8"/>
    <w:rsid w:val="00433E4D"/>
    <w:rsid w:val="00433EA0"/>
    <w:rsid w:val="00437AFA"/>
    <w:rsid w:val="004428BD"/>
    <w:rsid w:val="004429BF"/>
    <w:rsid w:val="00445C3B"/>
    <w:rsid w:val="0044608E"/>
    <w:rsid w:val="004464D8"/>
    <w:rsid w:val="004466DA"/>
    <w:rsid w:val="00447736"/>
    <w:rsid w:val="004514F8"/>
    <w:rsid w:val="00451ECB"/>
    <w:rsid w:val="00453BCC"/>
    <w:rsid w:val="00453F60"/>
    <w:rsid w:val="004550E9"/>
    <w:rsid w:val="004559C4"/>
    <w:rsid w:val="00455A97"/>
    <w:rsid w:val="004560A1"/>
    <w:rsid w:val="0045658C"/>
    <w:rsid w:val="0045680A"/>
    <w:rsid w:val="00456A46"/>
    <w:rsid w:val="00456D49"/>
    <w:rsid w:val="00457C6D"/>
    <w:rsid w:val="00460E4B"/>
    <w:rsid w:val="00461E99"/>
    <w:rsid w:val="00462C06"/>
    <w:rsid w:val="00462D9C"/>
    <w:rsid w:val="0046396C"/>
    <w:rsid w:val="004639A7"/>
    <w:rsid w:val="00464997"/>
    <w:rsid w:val="00465094"/>
    <w:rsid w:val="00471066"/>
    <w:rsid w:val="00471688"/>
    <w:rsid w:val="00472966"/>
    <w:rsid w:val="0047695C"/>
    <w:rsid w:val="0047737B"/>
    <w:rsid w:val="004817E7"/>
    <w:rsid w:val="00482D54"/>
    <w:rsid w:val="00484334"/>
    <w:rsid w:val="00484F22"/>
    <w:rsid w:val="0048623D"/>
    <w:rsid w:val="0048661F"/>
    <w:rsid w:val="00487CD9"/>
    <w:rsid w:val="00491ACB"/>
    <w:rsid w:val="00491ADE"/>
    <w:rsid w:val="00493865"/>
    <w:rsid w:val="00495548"/>
    <w:rsid w:val="0049570E"/>
    <w:rsid w:val="0049604B"/>
    <w:rsid w:val="004974F8"/>
    <w:rsid w:val="004A7BAB"/>
    <w:rsid w:val="004B2882"/>
    <w:rsid w:val="004B2FBE"/>
    <w:rsid w:val="004B563C"/>
    <w:rsid w:val="004B7CC6"/>
    <w:rsid w:val="004C074C"/>
    <w:rsid w:val="004C2A0B"/>
    <w:rsid w:val="004C3AC7"/>
    <w:rsid w:val="004D0C15"/>
    <w:rsid w:val="004D40EF"/>
    <w:rsid w:val="004D5BCB"/>
    <w:rsid w:val="004E105A"/>
    <w:rsid w:val="004E2C0D"/>
    <w:rsid w:val="004E3693"/>
    <w:rsid w:val="004E4548"/>
    <w:rsid w:val="004F0608"/>
    <w:rsid w:val="004F14FE"/>
    <w:rsid w:val="004F1E04"/>
    <w:rsid w:val="004F24A7"/>
    <w:rsid w:val="004F5BF9"/>
    <w:rsid w:val="0050034B"/>
    <w:rsid w:val="0050074B"/>
    <w:rsid w:val="00500A2B"/>
    <w:rsid w:val="00500B4B"/>
    <w:rsid w:val="00500CE5"/>
    <w:rsid w:val="005019A0"/>
    <w:rsid w:val="00502831"/>
    <w:rsid w:val="00502C57"/>
    <w:rsid w:val="00503DEA"/>
    <w:rsid w:val="005056EB"/>
    <w:rsid w:val="00506469"/>
    <w:rsid w:val="00507611"/>
    <w:rsid w:val="005155DB"/>
    <w:rsid w:val="00515B3E"/>
    <w:rsid w:val="00517B68"/>
    <w:rsid w:val="005206EE"/>
    <w:rsid w:val="00520B22"/>
    <w:rsid w:val="0052108B"/>
    <w:rsid w:val="005213BC"/>
    <w:rsid w:val="00521A1A"/>
    <w:rsid w:val="005221DB"/>
    <w:rsid w:val="00522DD2"/>
    <w:rsid w:val="00525AD8"/>
    <w:rsid w:val="00526B95"/>
    <w:rsid w:val="00527069"/>
    <w:rsid w:val="00530C61"/>
    <w:rsid w:val="005345FD"/>
    <w:rsid w:val="00534922"/>
    <w:rsid w:val="005407C9"/>
    <w:rsid w:val="00541496"/>
    <w:rsid w:val="00541706"/>
    <w:rsid w:val="00541EB0"/>
    <w:rsid w:val="005439E8"/>
    <w:rsid w:val="0055128E"/>
    <w:rsid w:val="00552576"/>
    <w:rsid w:val="00552A67"/>
    <w:rsid w:val="005556FE"/>
    <w:rsid w:val="00555D75"/>
    <w:rsid w:val="00556570"/>
    <w:rsid w:val="00560D07"/>
    <w:rsid w:val="00560F08"/>
    <w:rsid w:val="00562626"/>
    <w:rsid w:val="00562EDC"/>
    <w:rsid w:val="00567068"/>
    <w:rsid w:val="00575926"/>
    <w:rsid w:val="005852E5"/>
    <w:rsid w:val="00590757"/>
    <w:rsid w:val="0059094B"/>
    <w:rsid w:val="00590C1F"/>
    <w:rsid w:val="0059283C"/>
    <w:rsid w:val="00595601"/>
    <w:rsid w:val="005A24B8"/>
    <w:rsid w:val="005A290B"/>
    <w:rsid w:val="005A3DDE"/>
    <w:rsid w:val="005A6DFA"/>
    <w:rsid w:val="005A7248"/>
    <w:rsid w:val="005A79AD"/>
    <w:rsid w:val="005A7AFB"/>
    <w:rsid w:val="005B00EF"/>
    <w:rsid w:val="005B1395"/>
    <w:rsid w:val="005B29A9"/>
    <w:rsid w:val="005B33A8"/>
    <w:rsid w:val="005B3A6B"/>
    <w:rsid w:val="005B4A3C"/>
    <w:rsid w:val="005B501D"/>
    <w:rsid w:val="005B5244"/>
    <w:rsid w:val="005B658A"/>
    <w:rsid w:val="005B686B"/>
    <w:rsid w:val="005B7912"/>
    <w:rsid w:val="005B7A1A"/>
    <w:rsid w:val="005C15B2"/>
    <w:rsid w:val="005C16C2"/>
    <w:rsid w:val="005C2D5E"/>
    <w:rsid w:val="005C421B"/>
    <w:rsid w:val="005C4E5C"/>
    <w:rsid w:val="005D0E2C"/>
    <w:rsid w:val="005D22F2"/>
    <w:rsid w:val="005D23DB"/>
    <w:rsid w:val="005D2BFB"/>
    <w:rsid w:val="005D41AB"/>
    <w:rsid w:val="005D653F"/>
    <w:rsid w:val="005E26FE"/>
    <w:rsid w:val="005E6410"/>
    <w:rsid w:val="005E73CB"/>
    <w:rsid w:val="005E785F"/>
    <w:rsid w:val="005F0692"/>
    <w:rsid w:val="005F1BB3"/>
    <w:rsid w:val="005F297B"/>
    <w:rsid w:val="005F5488"/>
    <w:rsid w:val="005F58CB"/>
    <w:rsid w:val="00602041"/>
    <w:rsid w:val="00603532"/>
    <w:rsid w:val="006041F9"/>
    <w:rsid w:val="00611043"/>
    <w:rsid w:val="006140E3"/>
    <w:rsid w:val="00616CFB"/>
    <w:rsid w:val="006237EA"/>
    <w:rsid w:val="00626977"/>
    <w:rsid w:val="00626D6E"/>
    <w:rsid w:val="006279A8"/>
    <w:rsid w:val="00637683"/>
    <w:rsid w:val="00637D35"/>
    <w:rsid w:val="006418D3"/>
    <w:rsid w:val="006428D3"/>
    <w:rsid w:val="00643480"/>
    <w:rsid w:val="006436D2"/>
    <w:rsid w:val="00643B5B"/>
    <w:rsid w:val="00644E0A"/>
    <w:rsid w:val="0064590D"/>
    <w:rsid w:val="0064638D"/>
    <w:rsid w:val="00646D02"/>
    <w:rsid w:val="00647276"/>
    <w:rsid w:val="0064732B"/>
    <w:rsid w:val="006474F8"/>
    <w:rsid w:val="00647A05"/>
    <w:rsid w:val="00650C2F"/>
    <w:rsid w:val="00653645"/>
    <w:rsid w:val="00654B41"/>
    <w:rsid w:val="00656E94"/>
    <w:rsid w:val="0065723F"/>
    <w:rsid w:val="00660819"/>
    <w:rsid w:val="00660E15"/>
    <w:rsid w:val="00661A32"/>
    <w:rsid w:val="00661E34"/>
    <w:rsid w:val="006626F7"/>
    <w:rsid w:val="0066346E"/>
    <w:rsid w:val="006634A2"/>
    <w:rsid w:val="00663B5B"/>
    <w:rsid w:val="006642E4"/>
    <w:rsid w:val="00664BE9"/>
    <w:rsid w:val="006654AD"/>
    <w:rsid w:val="0067097D"/>
    <w:rsid w:val="00670BDA"/>
    <w:rsid w:val="00672783"/>
    <w:rsid w:val="00672C94"/>
    <w:rsid w:val="006741DB"/>
    <w:rsid w:val="006773E8"/>
    <w:rsid w:val="00680FE2"/>
    <w:rsid w:val="006819E4"/>
    <w:rsid w:val="00684892"/>
    <w:rsid w:val="0068506D"/>
    <w:rsid w:val="00686C77"/>
    <w:rsid w:val="00687961"/>
    <w:rsid w:val="00696001"/>
    <w:rsid w:val="006A14B4"/>
    <w:rsid w:val="006A1EF8"/>
    <w:rsid w:val="006A1FE2"/>
    <w:rsid w:val="006A2D80"/>
    <w:rsid w:val="006A39F8"/>
    <w:rsid w:val="006A79D2"/>
    <w:rsid w:val="006A7D7A"/>
    <w:rsid w:val="006B0B9E"/>
    <w:rsid w:val="006B231D"/>
    <w:rsid w:val="006B43CF"/>
    <w:rsid w:val="006C1641"/>
    <w:rsid w:val="006C25F4"/>
    <w:rsid w:val="006C2D30"/>
    <w:rsid w:val="006C2FB3"/>
    <w:rsid w:val="006C3031"/>
    <w:rsid w:val="006C6970"/>
    <w:rsid w:val="006C71C1"/>
    <w:rsid w:val="006C7510"/>
    <w:rsid w:val="006D0154"/>
    <w:rsid w:val="006D15B8"/>
    <w:rsid w:val="006D2B73"/>
    <w:rsid w:val="006D3622"/>
    <w:rsid w:val="006D5FEA"/>
    <w:rsid w:val="006D768C"/>
    <w:rsid w:val="006D7FAB"/>
    <w:rsid w:val="006E0F25"/>
    <w:rsid w:val="006E1794"/>
    <w:rsid w:val="006E1D52"/>
    <w:rsid w:val="006E305E"/>
    <w:rsid w:val="006E75E2"/>
    <w:rsid w:val="006F55A3"/>
    <w:rsid w:val="006F78D6"/>
    <w:rsid w:val="00701B97"/>
    <w:rsid w:val="00701CE3"/>
    <w:rsid w:val="00702009"/>
    <w:rsid w:val="00702551"/>
    <w:rsid w:val="00706196"/>
    <w:rsid w:val="007121FD"/>
    <w:rsid w:val="00714403"/>
    <w:rsid w:val="007150C1"/>
    <w:rsid w:val="00717724"/>
    <w:rsid w:val="00720612"/>
    <w:rsid w:val="00720760"/>
    <w:rsid w:val="0072105F"/>
    <w:rsid w:val="007237DA"/>
    <w:rsid w:val="00726484"/>
    <w:rsid w:val="00727509"/>
    <w:rsid w:val="00730D43"/>
    <w:rsid w:val="007322DF"/>
    <w:rsid w:val="007331C1"/>
    <w:rsid w:val="007333BD"/>
    <w:rsid w:val="0073412D"/>
    <w:rsid w:val="007372C6"/>
    <w:rsid w:val="0073740A"/>
    <w:rsid w:val="007410A1"/>
    <w:rsid w:val="00747C9E"/>
    <w:rsid w:val="007502D6"/>
    <w:rsid w:val="007516E3"/>
    <w:rsid w:val="00752083"/>
    <w:rsid w:val="007523D6"/>
    <w:rsid w:val="0075499E"/>
    <w:rsid w:val="00755161"/>
    <w:rsid w:val="00756578"/>
    <w:rsid w:val="00756A72"/>
    <w:rsid w:val="007572B9"/>
    <w:rsid w:val="007613AE"/>
    <w:rsid w:val="00764EC4"/>
    <w:rsid w:val="00765A0A"/>
    <w:rsid w:val="00766174"/>
    <w:rsid w:val="0076703C"/>
    <w:rsid w:val="00767CD4"/>
    <w:rsid w:val="007704A4"/>
    <w:rsid w:val="007723E8"/>
    <w:rsid w:val="00776359"/>
    <w:rsid w:val="00777496"/>
    <w:rsid w:val="00777680"/>
    <w:rsid w:val="00780D97"/>
    <w:rsid w:val="00782EAA"/>
    <w:rsid w:val="00783369"/>
    <w:rsid w:val="0078394B"/>
    <w:rsid w:val="00785512"/>
    <w:rsid w:val="00787ED0"/>
    <w:rsid w:val="007900E0"/>
    <w:rsid w:val="007902FD"/>
    <w:rsid w:val="00791CC9"/>
    <w:rsid w:val="00791F0C"/>
    <w:rsid w:val="0079339B"/>
    <w:rsid w:val="00797963"/>
    <w:rsid w:val="007A2C94"/>
    <w:rsid w:val="007A2F83"/>
    <w:rsid w:val="007A39AD"/>
    <w:rsid w:val="007A3A15"/>
    <w:rsid w:val="007A627A"/>
    <w:rsid w:val="007B0D18"/>
    <w:rsid w:val="007B1227"/>
    <w:rsid w:val="007B2113"/>
    <w:rsid w:val="007B23C9"/>
    <w:rsid w:val="007B43E3"/>
    <w:rsid w:val="007B690C"/>
    <w:rsid w:val="007B6B13"/>
    <w:rsid w:val="007C0AA4"/>
    <w:rsid w:val="007C1796"/>
    <w:rsid w:val="007C58B2"/>
    <w:rsid w:val="007C5AA7"/>
    <w:rsid w:val="007D11B6"/>
    <w:rsid w:val="007D1480"/>
    <w:rsid w:val="007D38E7"/>
    <w:rsid w:val="007E011C"/>
    <w:rsid w:val="007E251D"/>
    <w:rsid w:val="007E421A"/>
    <w:rsid w:val="007E5B23"/>
    <w:rsid w:val="007F04A0"/>
    <w:rsid w:val="007F2CB7"/>
    <w:rsid w:val="007F55C0"/>
    <w:rsid w:val="007F6A56"/>
    <w:rsid w:val="007F7316"/>
    <w:rsid w:val="00800AD5"/>
    <w:rsid w:val="0080619C"/>
    <w:rsid w:val="008063AF"/>
    <w:rsid w:val="008112BA"/>
    <w:rsid w:val="008141D9"/>
    <w:rsid w:val="00814F7F"/>
    <w:rsid w:val="008208A4"/>
    <w:rsid w:val="00820CC6"/>
    <w:rsid w:val="00823599"/>
    <w:rsid w:val="00825523"/>
    <w:rsid w:val="00825977"/>
    <w:rsid w:val="00825DDD"/>
    <w:rsid w:val="00825F25"/>
    <w:rsid w:val="0083088F"/>
    <w:rsid w:val="00832674"/>
    <w:rsid w:val="00832D75"/>
    <w:rsid w:val="00833001"/>
    <w:rsid w:val="00833B17"/>
    <w:rsid w:val="00834224"/>
    <w:rsid w:val="0084201C"/>
    <w:rsid w:val="00842BD5"/>
    <w:rsid w:val="008430E0"/>
    <w:rsid w:val="00843605"/>
    <w:rsid w:val="008456FE"/>
    <w:rsid w:val="008458D4"/>
    <w:rsid w:val="00846682"/>
    <w:rsid w:val="00851461"/>
    <w:rsid w:val="00852771"/>
    <w:rsid w:val="00852781"/>
    <w:rsid w:val="008533E7"/>
    <w:rsid w:val="008569CF"/>
    <w:rsid w:val="008606CE"/>
    <w:rsid w:val="0086296B"/>
    <w:rsid w:val="008677F2"/>
    <w:rsid w:val="00867D02"/>
    <w:rsid w:val="00867E11"/>
    <w:rsid w:val="008710C2"/>
    <w:rsid w:val="00880EDE"/>
    <w:rsid w:val="008814C7"/>
    <w:rsid w:val="0088365E"/>
    <w:rsid w:val="00883DBA"/>
    <w:rsid w:val="0088668B"/>
    <w:rsid w:val="00887167"/>
    <w:rsid w:val="0089037D"/>
    <w:rsid w:val="00891AD5"/>
    <w:rsid w:val="00892AEC"/>
    <w:rsid w:val="00896A6E"/>
    <w:rsid w:val="00897176"/>
    <w:rsid w:val="0089736D"/>
    <w:rsid w:val="008A036F"/>
    <w:rsid w:val="008A1A7B"/>
    <w:rsid w:val="008A43E4"/>
    <w:rsid w:val="008A4745"/>
    <w:rsid w:val="008A5CF4"/>
    <w:rsid w:val="008B0206"/>
    <w:rsid w:val="008B0468"/>
    <w:rsid w:val="008B04E2"/>
    <w:rsid w:val="008B0883"/>
    <w:rsid w:val="008B0BD3"/>
    <w:rsid w:val="008B211C"/>
    <w:rsid w:val="008B42C2"/>
    <w:rsid w:val="008B55B2"/>
    <w:rsid w:val="008B5636"/>
    <w:rsid w:val="008B5C04"/>
    <w:rsid w:val="008B74F2"/>
    <w:rsid w:val="008B7826"/>
    <w:rsid w:val="008B7A40"/>
    <w:rsid w:val="008B7EDA"/>
    <w:rsid w:val="008C0B7D"/>
    <w:rsid w:val="008C0F96"/>
    <w:rsid w:val="008C4635"/>
    <w:rsid w:val="008C46D3"/>
    <w:rsid w:val="008C524D"/>
    <w:rsid w:val="008D034D"/>
    <w:rsid w:val="008D2757"/>
    <w:rsid w:val="008D751A"/>
    <w:rsid w:val="008E02E7"/>
    <w:rsid w:val="008E0D99"/>
    <w:rsid w:val="008E2D8A"/>
    <w:rsid w:val="008E5925"/>
    <w:rsid w:val="008E6055"/>
    <w:rsid w:val="008F0B07"/>
    <w:rsid w:val="008F2150"/>
    <w:rsid w:val="008F333D"/>
    <w:rsid w:val="008F38EB"/>
    <w:rsid w:val="008F3BFA"/>
    <w:rsid w:val="008F5276"/>
    <w:rsid w:val="008F74A2"/>
    <w:rsid w:val="00900541"/>
    <w:rsid w:val="00906C11"/>
    <w:rsid w:val="00906C90"/>
    <w:rsid w:val="0091069C"/>
    <w:rsid w:val="00910EC2"/>
    <w:rsid w:val="0091471C"/>
    <w:rsid w:val="00915AF4"/>
    <w:rsid w:val="00916D7C"/>
    <w:rsid w:val="009212E0"/>
    <w:rsid w:val="00922FC2"/>
    <w:rsid w:val="009230B6"/>
    <w:rsid w:val="00923446"/>
    <w:rsid w:val="00930FC5"/>
    <w:rsid w:val="0093147D"/>
    <w:rsid w:val="0093455C"/>
    <w:rsid w:val="00935788"/>
    <w:rsid w:val="009379AA"/>
    <w:rsid w:val="00945674"/>
    <w:rsid w:val="0094645D"/>
    <w:rsid w:val="00947B24"/>
    <w:rsid w:val="00952582"/>
    <w:rsid w:val="00953A0C"/>
    <w:rsid w:val="00953E2E"/>
    <w:rsid w:val="00955C79"/>
    <w:rsid w:val="00957A9E"/>
    <w:rsid w:val="00960354"/>
    <w:rsid w:val="009643DE"/>
    <w:rsid w:val="00966DB8"/>
    <w:rsid w:val="009703C1"/>
    <w:rsid w:val="00974EB2"/>
    <w:rsid w:val="0097704C"/>
    <w:rsid w:val="009823DD"/>
    <w:rsid w:val="0098259D"/>
    <w:rsid w:val="00983D06"/>
    <w:rsid w:val="00984972"/>
    <w:rsid w:val="00985425"/>
    <w:rsid w:val="00985E0A"/>
    <w:rsid w:val="009912E3"/>
    <w:rsid w:val="009924EE"/>
    <w:rsid w:val="00993989"/>
    <w:rsid w:val="00993CE9"/>
    <w:rsid w:val="00994B1B"/>
    <w:rsid w:val="009960BF"/>
    <w:rsid w:val="009961A8"/>
    <w:rsid w:val="00997987"/>
    <w:rsid w:val="009A4DE9"/>
    <w:rsid w:val="009A782C"/>
    <w:rsid w:val="009A7C61"/>
    <w:rsid w:val="009B0432"/>
    <w:rsid w:val="009C0186"/>
    <w:rsid w:val="009C157D"/>
    <w:rsid w:val="009C172E"/>
    <w:rsid w:val="009C18A4"/>
    <w:rsid w:val="009C28B9"/>
    <w:rsid w:val="009C3BAB"/>
    <w:rsid w:val="009C4293"/>
    <w:rsid w:val="009C518A"/>
    <w:rsid w:val="009C5447"/>
    <w:rsid w:val="009C6BDC"/>
    <w:rsid w:val="009C7C2E"/>
    <w:rsid w:val="009D0727"/>
    <w:rsid w:val="009D2895"/>
    <w:rsid w:val="009D37D6"/>
    <w:rsid w:val="009D4094"/>
    <w:rsid w:val="009D42C1"/>
    <w:rsid w:val="009D5870"/>
    <w:rsid w:val="009D60EE"/>
    <w:rsid w:val="009D6B46"/>
    <w:rsid w:val="009D7BC8"/>
    <w:rsid w:val="009F00F6"/>
    <w:rsid w:val="009F2AA3"/>
    <w:rsid w:val="009F37D7"/>
    <w:rsid w:val="009F3E3B"/>
    <w:rsid w:val="009F5B45"/>
    <w:rsid w:val="00A01790"/>
    <w:rsid w:val="00A01D7A"/>
    <w:rsid w:val="00A0257D"/>
    <w:rsid w:val="00A03A7A"/>
    <w:rsid w:val="00A10ED3"/>
    <w:rsid w:val="00A140C0"/>
    <w:rsid w:val="00A15CFE"/>
    <w:rsid w:val="00A1622E"/>
    <w:rsid w:val="00A20B0D"/>
    <w:rsid w:val="00A25F2A"/>
    <w:rsid w:val="00A30CE1"/>
    <w:rsid w:val="00A30EA4"/>
    <w:rsid w:val="00A31C7F"/>
    <w:rsid w:val="00A3502A"/>
    <w:rsid w:val="00A35714"/>
    <w:rsid w:val="00A40456"/>
    <w:rsid w:val="00A41870"/>
    <w:rsid w:val="00A41C50"/>
    <w:rsid w:val="00A43C87"/>
    <w:rsid w:val="00A44DE5"/>
    <w:rsid w:val="00A45402"/>
    <w:rsid w:val="00A458A7"/>
    <w:rsid w:val="00A47393"/>
    <w:rsid w:val="00A545FE"/>
    <w:rsid w:val="00A5476A"/>
    <w:rsid w:val="00A57CF4"/>
    <w:rsid w:val="00A60CF1"/>
    <w:rsid w:val="00A61CA9"/>
    <w:rsid w:val="00A66D56"/>
    <w:rsid w:val="00A66E45"/>
    <w:rsid w:val="00A721B2"/>
    <w:rsid w:val="00A72311"/>
    <w:rsid w:val="00A73218"/>
    <w:rsid w:val="00A741C3"/>
    <w:rsid w:val="00A74444"/>
    <w:rsid w:val="00A74606"/>
    <w:rsid w:val="00A75CF7"/>
    <w:rsid w:val="00A77F61"/>
    <w:rsid w:val="00A803C8"/>
    <w:rsid w:val="00A80556"/>
    <w:rsid w:val="00A81AA5"/>
    <w:rsid w:val="00A86160"/>
    <w:rsid w:val="00A86865"/>
    <w:rsid w:val="00A87241"/>
    <w:rsid w:val="00A8786B"/>
    <w:rsid w:val="00A90931"/>
    <w:rsid w:val="00A924D5"/>
    <w:rsid w:val="00A9375B"/>
    <w:rsid w:val="00A94334"/>
    <w:rsid w:val="00A96D3B"/>
    <w:rsid w:val="00A97F11"/>
    <w:rsid w:val="00AA08AB"/>
    <w:rsid w:val="00AB1793"/>
    <w:rsid w:val="00AB1E0E"/>
    <w:rsid w:val="00AB281B"/>
    <w:rsid w:val="00AB4148"/>
    <w:rsid w:val="00AC05F2"/>
    <w:rsid w:val="00AC1682"/>
    <w:rsid w:val="00AC1ABC"/>
    <w:rsid w:val="00AC25DB"/>
    <w:rsid w:val="00AC3BC6"/>
    <w:rsid w:val="00AC4D24"/>
    <w:rsid w:val="00AC65D7"/>
    <w:rsid w:val="00AD11A9"/>
    <w:rsid w:val="00AD4A83"/>
    <w:rsid w:val="00AD50C9"/>
    <w:rsid w:val="00AD5210"/>
    <w:rsid w:val="00AD6FFC"/>
    <w:rsid w:val="00AD7F89"/>
    <w:rsid w:val="00AE1DEA"/>
    <w:rsid w:val="00AE3DC4"/>
    <w:rsid w:val="00AE444C"/>
    <w:rsid w:val="00AE47FF"/>
    <w:rsid w:val="00AE48FE"/>
    <w:rsid w:val="00AE4B51"/>
    <w:rsid w:val="00AE6B10"/>
    <w:rsid w:val="00AE7019"/>
    <w:rsid w:val="00AF0E22"/>
    <w:rsid w:val="00AF31A5"/>
    <w:rsid w:val="00AF3FB8"/>
    <w:rsid w:val="00AF5D86"/>
    <w:rsid w:val="00AF7AAD"/>
    <w:rsid w:val="00B00459"/>
    <w:rsid w:val="00B02ABE"/>
    <w:rsid w:val="00B047ED"/>
    <w:rsid w:val="00B064A1"/>
    <w:rsid w:val="00B11EF9"/>
    <w:rsid w:val="00B17B69"/>
    <w:rsid w:val="00B2041C"/>
    <w:rsid w:val="00B240E8"/>
    <w:rsid w:val="00B245BC"/>
    <w:rsid w:val="00B273C1"/>
    <w:rsid w:val="00B31A6B"/>
    <w:rsid w:val="00B33AEB"/>
    <w:rsid w:val="00B36636"/>
    <w:rsid w:val="00B415ED"/>
    <w:rsid w:val="00B41E4E"/>
    <w:rsid w:val="00B42168"/>
    <w:rsid w:val="00B43102"/>
    <w:rsid w:val="00B4422A"/>
    <w:rsid w:val="00B4502F"/>
    <w:rsid w:val="00B47BC2"/>
    <w:rsid w:val="00B529F6"/>
    <w:rsid w:val="00B53399"/>
    <w:rsid w:val="00B55FB8"/>
    <w:rsid w:val="00B62D21"/>
    <w:rsid w:val="00B632F7"/>
    <w:rsid w:val="00B6553C"/>
    <w:rsid w:val="00B6722C"/>
    <w:rsid w:val="00B70FC2"/>
    <w:rsid w:val="00B7515F"/>
    <w:rsid w:val="00B75803"/>
    <w:rsid w:val="00B7616E"/>
    <w:rsid w:val="00B77A54"/>
    <w:rsid w:val="00B81308"/>
    <w:rsid w:val="00B824AB"/>
    <w:rsid w:val="00B85140"/>
    <w:rsid w:val="00B854FC"/>
    <w:rsid w:val="00B85E44"/>
    <w:rsid w:val="00B87076"/>
    <w:rsid w:val="00B904FE"/>
    <w:rsid w:val="00B9098D"/>
    <w:rsid w:val="00B91C4B"/>
    <w:rsid w:val="00B93612"/>
    <w:rsid w:val="00B944E7"/>
    <w:rsid w:val="00BA0800"/>
    <w:rsid w:val="00BA1812"/>
    <w:rsid w:val="00BA436E"/>
    <w:rsid w:val="00BA763D"/>
    <w:rsid w:val="00BB2D45"/>
    <w:rsid w:val="00BB320D"/>
    <w:rsid w:val="00BB3B2E"/>
    <w:rsid w:val="00BB5544"/>
    <w:rsid w:val="00BC03A9"/>
    <w:rsid w:val="00BC0C2B"/>
    <w:rsid w:val="00BC0E16"/>
    <w:rsid w:val="00BC1FC6"/>
    <w:rsid w:val="00BC2F4B"/>
    <w:rsid w:val="00BC44B2"/>
    <w:rsid w:val="00BC4F21"/>
    <w:rsid w:val="00BC4FDD"/>
    <w:rsid w:val="00BD5171"/>
    <w:rsid w:val="00BD6A18"/>
    <w:rsid w:val="00BD7B89"/>
    <w:rsid w:val="00BE37FF"/>
    <w:rsid w:val="00BE39EE"/>
    <w:rsid w:val="00BE52AF"/>
    <w:rsid w:val="00BF061E"/>
    <w:rsid w:val="00BF1617"/>
    <w:rsid w:val="00BF1923"/>
    <w:rsid w:val="00BF42AF"/>
    <w:rsid w:val="00BF6543"/>
    <w:rsid w:val="00C04D52"/>
    <w:rsid w:val="00C05D30"/>
    <w:rsid w:val="00C06E9E"/>
    <w:rsid w:val="00C14F3A"/>
    <w:rsid w:val="00C16CA4"/>
    <w:rsid w:val="00C21035"/>
    <w:rsid w:val="00C2146B"/>
    <w:rsid w:val="00C21514"/>
    <w:rsid w:val="00C21D41"/>
    <w:rsid w:val="00C22794"/>
    <w:rsid w:val="00C237B8"/>
    <w:rsid w:val="00C24CAB"/>
    <w:rsid w:val="00C260CA"/>
    <w:rsid w:val="00C31225"/>
    <w:rsid w:val="00C32BE7"/>
    <w:rsid w:val="00C33E58"/>
    <w:rsid w:val="00C36513"/>
    <w:rsid w:val="00C40CE3"/>
    <w:rsid w:val="00C43F29"/>
    <w:rsid w:val="00C44539"/>
    <w:rsid w:val="00C45282"/>
    <w:rsid w:val="00C4559C"/>
    <w:rsid w:val="00C519BD"/>
    <w:rsid w:val="00C53C9C"/>
    <w:rsid w:val="00C61932"/>
    <w:rsid w:val="00C63EC9"/>
    <w:rsid w:val="00C642D5"/>
    <w:rsid w:val="00C67C73"/>
    <w:rsid w:val="00C70871"/>
    <w:rsid w:val="00C73B99"/>
    <w:rsid w:val="00C7559A"/>
    <w:rsid w:val="00C774A5"/>
    <w:rsid w:val="00C80801"/>
    <w:rsid w:val="00C87DAB"/>
    <w:rsid w:val="00C92BC6"/>
    <w:rsid w:val="00C92C21"/>
    <w:rsid w:val="00C93DFF"/>
    <w:rsid w:val="00C94C1A"/>
    <w:rsid w:val="00C96EF3"/>
    <w:rsid w:val="00C97352"/>
    <w:rsid w:val="00CA275E"/>
    <w:rsid w:val="00CA3CDB"/>
    <w:rsid w:val="00CB0009"/>
    <w:rsid w:val="00CB3369"/>
    <w:rsid w:val="00CB4F2D"/>
    <w:rsid w:val="00CC4B3B"/>
    <w:rsid w:val="00CD2AE1"/>
    <w:rsid w:val="00CD7CC6"/>
    <w:rsid w:val="00CE1B4F"/>
    <w:rsid w:val="00CE31A6"/>
    <w:rsid w:val="00CE5A0A"/>
    <w:rsid w:val="00CF0FB7"/>
    <w:rsid w:val="00CF28BA"/>
    <w:rsid w:val="00CF503C"/>
    <w:rsid w:val="00CF5A2E"/>
    <w:rsid w:val="00D00054"/>
    <w:rsid w:val="00D004A6"/>
    <w:rsid w:val="00D013F7"/>
    <w:rsid w:val="00D04D42"/>
    <w:rsid w:val="00D0590E"/>
    <w:rsid w:val="00D05B23"/>
    <w:rsid w:val="00D10226"/>
    <w:rsid w:val="00D13673"/>
    <w:rsid w:val="00D139E7"/>
    <w:rsid w:val="00D13C1C"/>
    <w:rsid w:val="00D15126"/>
    <w:rsid w:val="00D16DB1"/>
    <w:rsid w:val="00D2177D"/>
    <w:rsid w:val="00D24CD5"/>
    <w:rsid w:val="00D31ABB"/>
    <w:rsid w:val="00D3506F"/>
    <w:rsid w:val="00D37C64"/>
    <w:rsid w:val="00D37EAA"/>
    <w:rsid w:val="00D40F99"/>
    <w:rsid w:val="00D42BE4"/>
    <w:rsid w:val="00D44289"/>
    <w:rsid w:val="00D4515C"/>
    <w:rsid w:val="00D474BA"/>
    <w:rsid w:val="00D530C5"/>
    <w:rsid w:val="00D538C1"/>
    <w:rsid w:val="00D53FDC"/>
    <w:rsid w:val="00D5562C"/>
    <w:rsid w:val="00D56B2D"/>
    <w:rsid w:val="00D56D0D"/>
    <w:rsid w:val="00D57A5C"/>
    <w:rsid w:val="00D57B36"/>
    <w:rsid w:val="00D60D94"/>
    <w:rsid w:val="00D6187F"/>
    <w:rsid w:val="00D625A5"/>
    <w:rsid w:val="00D62D90"/>
    <w:rsid w:val="00D634AE"/>
    <w:rsid w:val="00D64340"/>
    <w:rsid w:val="00D64B3A"/>
    <w:rsid w:val="00D65CDA"/>
    <w:rsid w:val="00D73100"/>
    <w:rsid w:val="00D73D24"/>
    <w:rsid w:val="00D743A0"/>
    <w:rsid w:val="00D7476F"/>
    <w:rsid w:val="00D75637"/>
    <w:rsid w:val="00D762A7"/>
    <w:rsid w:val="00D76762"/>
    <w:rsid w:val="00D77498"/>
    <w:rsid w:val="00D775CA"/>
    <w:rsid w:val="00D81A97"/>
    <w:rsid w:val="00D81AE2"/>
    <w:rsid w:val="00D81E59"/>
    <w:rsid w:val="00D81F4A"/>
    <w:rsid w:val="00D82FE9"/>
    <w:rsid w:val="00D8356D"/>
    <w:rsid w:val="00D90385"/>
    <w:rsid w:val="00D91C2F"/>
    <w:rsid w:val="00D91F37"/>
    <w:rsid w:val="00D937D3"/>
    <w:rsid w:val="00DA3A8F"/>
    <w:rsid w:val="00DA6726"/>
    <w:rsid w:val="00DA6CFA"/>
    <w:rsid w:val="00DA76AD"/>
    <w:rsid w:val="00DA7C59"/>
    <w:rsid w:val="00DA7C8E"/>
    <w:rsid w:val="00DB075A"/>
    <w:rsid w:val="00DB0D0B"/>
    <w:rsid w:val="00DB2E03"/>
    <w:rsid w:val="00DB343F"/>
    <w:rsid w:val="00DB4B63"/>
    <w:rsid w:val="00DB5403"/>
    <w:rsid w:val="00DB6538"/>
    <w:rsid w:val="00DB690D"/>
    <w:rsid w:val="00DB71C8"/>
    <w:rsid w:val="00DB7613"/>
    <w:rsid w:val="00DC124C"/>
    <w:rsid w:val="00DC3262"/>
    <w:rsid w:val="00DD003C"/>
    <w:rsid w:val="00DD03DF"/>
    <w:rsid w:val="00DD0823"/>
    <w:rsid w:val="00DD09BC"/>
    <w:rsid w:val="00DD1EED"/>
    <w:rsid w:val="00DD2846"/>
    <w:rsid w:val="00DD2C87"/>
    <w:rsid w:val="00DD3A37"/>
    <w:rsid w:val="00DD422D"/>
    <w:rsid w:val="00DD443F"/>
    <w:rsid w:val="00DD74F9"/>
    <w:rsid w:val="00DE34A0"/>
    <w:rsid w:val="00DE3B07"/>
    <w:rsid w:val="00DF1938"/>
    <w:rsid w:val="00E045BD"/>
    <w:rsid w:val="00E0643A"/>
    <w:rsid w:val="00E0703E"/>
    <w:rsid w:val="00E0773F"/>
    <w:rsid w:val="00E108C1"/>
    <w:rsid w:val="00E1304C"/>
    <w:rsid w:val="00E16CB8"/>
    <w:rsid w:val="00E178EA"/>
    <w:rsid w:val="00E20094"/>
    <w:rsid w:val="00E22675"/>
    <w:rsid w:val="00E2453A"/>
    <w:rsid w:val="00E25DC2"/>
    <w:rsid w:val="00E30030"/>
    <w:rsid w:val="00E3258F"/>
    <w:rsid w:val="00E34A8F"/>
    <w:rsid w:val="00E35383"/>
    <w:rsid w:val="00E3547C"/>
    <w:rsid w:val="00E3708B"/>
    <w:rsid w:val="00E37196"/>
    <w:rsid w:val="00E40940"/>
    <w:rsid w:val="00E427FD"/>
    <w:rsid w:val="00E42DDF"/>
    <w:rsid w:val="00E43FD1"/>
    <w:rsid w:val="00E46BB7"/>
    <w:rsid w:val="00E525C3"/>
    <w:rsid w:val="00E566A5"/>
    <w:rsid w:val="00E56D7D"/>
    <w:rsid w:val="00E575B3"/>
    <w:rsid w:val="00E61654"/>
    <w:rsid w:val="00E6255C"/>
    <w:rsid w:val="00E63278"/>
    <w:rsid w:val="00E63404"/>
    <w:rsid w:val="00E640BE"/>
    <w:rsid w:val="00E651BD"/>
    <w:rsid w:val="00E704D6"/>
    <w:rsid w:val="00E7471B"/>
    <w:rsid w:val="00E7608D"/>
    <w:rsid w:val="00E769AD"/>
    <w:rsid w:val="00E771B4"/>
    <w:rsid w:val="00E77D48"/>
    <w:rsid w:val="00E77D5A"/>
    <w:rsid w:val="00E77F09"/>
    <w:rsid w:val="00E812F7"/>
    <w:rsid w:val="00E82ADF"/>
    <w:rsid w:val="00E8322F"/>
    <w:rsid w:val="00E86670"/>
    <w:rsid w:val="00E86D2D"/>
    <w:rsid w:val="00E86F0B"/>
    <w:rsid w:val="00E8701A"/>
    <w:rsid w:val="00E90A43"/>
    <w:rsid w:val="00E90B45"/>
    <w:rsid w:val="00E91A13"/>
    <w:rsid w:val="00E94CCB"/>
    <w:rsid w:val="00E9726E"/>
    <w:rsid w:val="00EA0CBF"/>
    <w:rsid w:val="00EA1F22"/>
    <w:rsid w:val="00EA30A2"/>
    <w:rsid w:val="00EA3434"/>
    <w:rsid w:val="00EA4FB8"/>
    <w:rsid w:val="00EA5841"/>
    <w:rsid w:val="00EA5E65"/>
    <w:rsid w:val="00EA6166"/>
    <w:rsid w:val="00EB0F7F"/>
    <w:rsid w:val="00EB1B72"/>
    <w:rsid w:val="00EB3CB5"/>
    <w:rsid w:val="00EB4069"/>
    <w:rsid w:val="00EB4B52"/>
    <w:rsid w:val="00EB54D4"/>
    <w:rsid w:val="00EB5734"/>
    <w:rsid w:val="00EB6CDF"/>
    <w:rsid w:val="00EC096B"/>
    <w:rsid w:val="00EC34C5"/>
    <w:rsid w:val="00ED1B9F"/>
    <w:rsid w:val="00ED1C7A"/>
    <w:rsid w:val="00ED1E92"/>
    <w:rsid w:val="00ED5505"/>
    <w:rsid w:val="00ED7C50"/>
    <w:rsid w:val="00ED7DA5"/>
    <w:rsid w:val="00ED7F5B"/>
    <w:rsid w:val="00EE481C"/>
    <w:rsid w:val="00EE520F"/>
    <w:rsid w:val="00EE56E6"/>
    <w:rsid w:val="00EF2CAF"/>
    <w:rsid w:val="00EF33F5"/>
    <w:rsid w:val="00EF439D"/>
    <w:rsid w:val="00EF7234"/>
    <w:rsid w:val="00EF7B1B"/>
    <w:rsid w:val="00EF7C6E"/>
    <w:rsid w:val="00EF7DBA"/>
    <w:rsid w:val="00F03495"/>
    <w:rsid w:val="00F058F0"/>
    <w:rsid w:val="00F12FFE"/>
    <w:rsid w:val="00F13A86"/>
    <w:rsid w:val="00F146EA"/>
    <w:rsid w:val="00F1581F"/>
    <w:rsid w:val="00F1600F"/>
    <w:rsid w:val="00F17DEF"/>
    <w:rsid w:val="00F224E3"/>
    <w:rsid w:val="00F22E64"/>
    <w:rsid w:val="00F23E77"/>
    <w:rsid w:val="00F24D20"/>
    <w:rsid w:val="00F25A3F"/>
    <w:rsid w:val="00F26FFF"/>
    <w:rsid w:val="00F31F7E"/>
    <w:rsid w:val="00F352ED"/>
    <w:rsid w:val="00F36D83"/>
    <w:rsid w:val="00F374AD"/>
    <w:rsid w:val="00F41FE3"/>
    <w:rsid w:val="00F42853"/>
    <w:rsid w:val="00F43618"/>
    <w:rsid w:val="00F459EB"/>
    <w:rsid w:val="00F4647A"/>
    <w:rsid w:val="00F47F81"/>
    <w:rsid w:val="00F50AC5"/>
    <w:rsid w:val="00F50BAF"/>
    <w:rsid w:val="00F52283"/>
    <w:rsid w:val="00F53119"/>
    <w:rsid w:val="00F5493E"/>
    <w:rsid w:val="00F54C3D"/>
    <w:rsid w:val="00F5528D"/>
    <w:rsid w:val="00F56E35"/>
    <w:rsid w:val="00F57CB1"/>
    <w:rsid w:val="00F64446"/>
    <w:rsid w:val="00F65B26"/>
    <w:rsid w:val="00F67BA7"/>
    <w:rsid w:val="00F70613"/>
    <w:rsid w:val="00F73FF8"/>
    <w:rsid w:val="00F74406"/>
    <w:rsid w:val="00F74489"/>
    <w:rsid w:val="00F76ED3"/>
    <w:rsid w:val="00F821A1"/>
    <w:rsid w:val="00F86D72"/>
    <w:rsid w:val="00F87F05"/>
    <w:rsid w:val="00F906D0"/>
    <w:rsid w:val="00F930F0"/>
    <w:rsid w:val="00F9439F"/>
    <w:rsid w:val="00F95628"/>
    <w:rsid w:val="00F957F4"/>
    <w:rsid w:val="00FA0364"/>
    <w:rsid w:val="00FA0F78"/>
    <w:rsid w:val="00FA2622"/>
    <w:rsid w:val="00FA39E0"/>
    <w:rsid w:val="00FA7B13"/>
    <w:rsid w:val="00FB33E3"/>
    <w:rsid w:val="00FB356B"/>
    <w:rsid w:val="00FB3E46"/>
    <w:rsid w:val="00FC1351"/>
    <w:rsid w:val="00FC5A95"/>
    <w:rsid w:val="00FD0005"/>
    <w:rsid w:val="00FD0EBE"/>
    <w:rsid w:val="00FD324C"/>
    <w:rsid w:val="00FD40ED"/>
    <w:rsid w:val="00FD476F"/>
    <w:rsid w:val="00FD7A5A"/>
    <w:rsid w:val="00FE028C"/>
    <w:rsid w:val="00FE3FF9"/>
    <w:rsid w:val="00FE4536"/>
    <w:rsid w:val="00FE4A20"/>
    <w:rsid w:val="00FE4E7A"/>
    <w:rsid w:val="00FE5AF6"/>
    <w:rsid w:val="00FF0A85"/>
    <w:rsid w:val="00FF0B90"/>
    <w:rsid w:val="00FF0DB2"/>
    <w:rsid w:val="00FF1244"/>
    <w:rsid w:val="00FF198E"/>
    <w:rsid w:val="00FF35CA"/>
    <w:rsid w:val="00FF42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0B63902-1B94-4D51-BA1C-11FADC564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6B75"/>
    <w:rPr>
      <w:lang w:val="uk-UA"/>
    </w:rPr>
  </w:style>
  <w:style w:type="paragraph" w:styleId="1">
    <w:name w:val="heading 1"/>
    <w:aliases w:val="Знак"/>
    <w:basedOn w:val="a"/>
    <w:next w:val="a"/>
    <w:link w:val="10"/>
    <w:uiPriority w:val="99"/>
    <w:qFormat/>
    <w:rsid w:val="00F058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w:basedOn w:val="a"/>
    <w:next w:val="a"/>
    <w:link w:val="20"/>
    <w:unhideWhenUsed/>
    <w:qFormat/>
    <w:rsid w:val="00240A4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Знак2"/>
    <w:basedOn w:val="a"/>
    <w:next w:val="a"/>
    <w:link w:val="30"/>
    <w:uiPriority w:val="99"/>
    <w:unhideWhenUsed/>
    <w:qFormat/>
    <w:rsid w:val="0085277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240A4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semiHidden/>
    <w:unhideWhenUsed/>
    <w:qFormat/>
    <w:rsid w:val="00C44539"/>
    <w:pPr>
      <w:spacing w:before="240" w:after="60" w:line="240" w:lineRule="auto"/>
      <w:outlineLvl w:val="4"/>
    </w:pPr>
    <w:rPr>
      <w:rFonts w:ascii="Calibri" w:eastAsia="Times New Roman" w:hAnsi="Calibri" w:cs="Times New Roman"/>
      <w:b/>
      <w:bCs/>
      <w:i/>
      <w:iCs/>
      <w:sz w:val="26"/>
      <w:szCs w:val="26"/>
      <w:lang w:val="ru-RU" w:eastAsia="ru-RU"/>
    </w:rPr>
  </w:style>
  <w:style w:type="paragraph" w:styleId="6">
    <w:name w:val="heading 6"/>
    <w:basedOn w:val="a"/>
    <w:next w:val="a"/>
    <w:link w:val="60"/>
    <w:uiPriority w:val="9"/>
    <w:semiHidden/>
    <w:unhideWhenUsed/>
    <w:qFormat/>
    <w:rsid w:val="00C44539"/>
    <w:pPr>
      <w:spacing w:before="240" w:after="60" w:line="240" w:lineRule="auto"/>
      <w:outlineLvl w:val="5"/>
    </w:pPr>
    <w:rPr>
      <w:rFonts w:ascii="Times New Roman" w:eastAsia="Times New Roman" w:hAnsi="Times New Roman" w:cs="Times New Roman"/>
      <w:i/>
      <w:szCs w:val="20"/>
      <w:lang w:val="ru-RU" w:eastAsia="ru-RU"/>
    </w:rPr>
  </w:style>
  <w:style w:type="paragraph" w:styleId="7">
    <w:name w:val="heading 7"/>
    <w:basedOn w:val="a"/>
    <w:next w:val="a"/>
    <w:link w:val="70"/>
    <w:uiPriority w:val="9"/>
    <w:semiHidden/>
    <w:unhideWhenUsed/>
    <w:qFormat/>
    <w:rsid w:val="00C44539"/>
    <w:pPr>
      <w:keepNext/>
      <w:keepLines/>
      <w:spacing w:before="200" w:after="0" w:line="240" w:lineRule="auto"/>
      <w:jc w:val="both"/>
      <w:outlineLvl w:val="6"/>
    </w:pPr>
    <w:rPr>
      <w:rFonts w:asciiTheme="majorHAnsi" w:eastAsiaTheme="majorEastAsia" w:hAnsiTheme="majorHAnsi" w:cstheme="majorBidi"/>
      <w:i/>
      <w:iCs/>
      <w:color w:val="404040" w:themeColor="text1" w:themeTint="BF"/>
      <w:sz w:val="24"/>
      <w:szCs w:val="20"/>
      <w:lang w:val="ru-RU" w:eastAsia="ru-RU"/>
    </w:rPr>
  </w:style>
  <w:style w:type="paragraph" w:styleId="8">
    <w:name w:val="heading 8"/>
    <w:basedOn w:val="a"/>
    <w:next w:val="a"/>
    <w:link w:val="80"/>
    <w:uiPriority w:val="9"/>
    <w:semiHidden/>
    <w:unhideWhenUsed/>
    <w:qFormat/>
    <w:rsid w:val="00C44539"/>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lang w:val="ru-RU" w:eastAsia="ru-RU"/>
    </w:rPr>
  </w:style>
  <w:style w:type="paragraph" w:styleId="9">
    <w:name w:val="heading 9"/>
    <w:basedOn w:val="a"/>
    <w:next w:val="a"/>
    <w:link w:val="90"/>
    <w:semiHidden/>
    <w:unhideWhenUsed/>
    <w:qFormat/>
    <w:rsid w:val="00C44539"/>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058F0"/>
    <w:pPr>
      <w:ind w:left="720"/>
      <w:contextualSpacing/>
    </w:pPr>
  </w:style>
  <w:style w:type="character" w:customStyle="1" w:styleId="10">
    <w:name w:val="Заголовок 1 Знак"/>
    <w:aliases w:val="Знак Знак"/>
    <w:basedOn w:val="a0"/>
    <w:link w:val="1"/>
    <w:uiPriority w:val="99"/>
    <w:rsid w:val="00F058F0"/>
    <w:rPr>
      <w:rFonts w:asciiTheme="majorHAnsi" w:eastAsiaTheme="majorEastAsia" w:hAnsiTheme="majorHAnsi" w:cstheme="majorBidi"/>
      <w:b/>
      <w:bCs/>
      <w:color w:val="365F91" w:themeColor="accent1" w:themeShade="BF"/>
      <w:sz w:val="28"/>
      <w:szCs w:val="28"/>
      <w:lang w:val="uk-UA"/>
    </w:rPr>
  </w:style>
  <w:style w:type="paragraph" w:styleId="a4">
    <w:name w:val="TOC Heading"/>
    <w:basedOn w:val="1"/>
    <w:next w:val="a"/>
    <w:uiPriority w:val="39"/>
    <w:unhideWhenUsed/>
    <w:qFormat/>
    <w:rsid w:val="00F058F0"/>
    <w:pPr>
      <w:outlineLvl w:val="9"/>
    </w:pPr>
    <w:rPr>
      <w:lang w:val="ru-RU" w:eastAsia="ru-RU"/>
    </w:rPr>
  </w:style>
  <w:style w:type="paragraph" w:styleId="a5">
    <w:name w:val="Body Text Indent"/>
    <w:basedOn w:val="a"/>
    <w:link w:val="11"/>
    <w:rsid w:val="00F058F0"/>
    <w:pPr>
      <w:spacing w:after="120" w:line="240" w:lineRule="auto"/>
      <w:ind w:left="283"/>
      <w:jc w:val="both"/>
    </w:pPr>
    <w:rPr>
      <w:rFonts w:ascii="Times New Roman" w:eastAsia="Times New Roman" w:hAnsi="Times New Roman" w:cs="Times New Roman"/>
      <w:sz w:val="24"/>
      <w:szCs w:val="20"/>
      <w:lang w:val="ru-RU" w:eastAsia="ru-RU"/>
    </w:rPr>
  </w:style>
  <w:style w:type="character" w:customStyle="1" w:styleId="a6">
    <w:name w:val="Основной текст с отступом Знак"/>
    <w:basedOn w:val="a0"/>
    <w:uiPriority w:val="99"/>
    <w:semiHidden/>
    <w:rsid w:val="00F058F0"/>
    <w:rPr>
      <w:lang w:val="uk-UA"/>
    </w:rPr>
  </w:style>
  <w:style w:type="character" w:customStyle="1" w:styleId="11">
    <w:name w:val="Основной текст с отступом Знак1"/>
    <w:basedOn w:val="a0"/>
    <w:link w:val="a5"/>
    <w:rsid w:val="00F058F0"/>
    <w:rPr>
      <w:rFonts w:ascii="Times New Roman" w:eastAsia="Times New Roman" w:hAnsi="Times New Roman" w:cs="Times New Roman"/>
      <w:sz w:val="24"/>
      <w:szCs w:val="20"/>
      <w:lang w:eastAsia="ru-RU"/>
    </w:rPr>
  </w:style>
  <w:style w:type="table" w:styleId="1-1">
    <w:name w:val="Medium Grid 1 Accent 1"/>
    <w:basedOn w:val="a1"/>
    <w:uiPriority w:val="67"/>
    <w:rsid w:val="00F058F0"/>
    <w:pPr>
      <w:spacing w:after="0" w:line="240" w:lineRule="auto"/>
    </w:pPr>
    <w:rPr>
      <w:lang w:val="uk-U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a7">
    <w:name w:val="Balloon Text"/>
    <w:basedOn w:val="a"/>
    <w:link w:val="a8"/>
    <w:uiPriority w:val="99"/>
    <w:semiHidden/>
    <w:unhideWhenUsed/>
    <w:rsid w:val="00F058F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058F0"/>
    <w:rPr>
      <w:rFonts w:ascii="Tahoma" w:hAnsi="Tahoma" w:cs="Tahoma"/>
      <w:sz w:val="16"/>
      <w:szCs w:val="16"/>
      <w:lang w:val="uk-UA"/>
    </w:rPr>
  </w:style>
  <w:style w:type="character" w:customStyle="1" w:styleId="40">
    <w:name w:val="Заголовок 4 Знак"/>
    <w:basedOn w:val="a0"/>
    <w:link w:val="4"/>
    <w:rsid w:val="00240A4C"/>
    <w:rPr>
      <w:rFonts w:asciiTheme="majorHAnsi" w:eastAsiaTheme="majorEastAsia" w:hAnsiTheme="majorHAnsi" w:cstheme="majorBidi"/>
      <w:b/>
      <w:bCs/>
      <w:i/>
      <w:iCs/>
      <w:color w:val="4F81BD" w:themeColor="accent1"/>
      <w:lang w:val="uk-UA"/>
    </w:rPr>
  </w:style>
  <w:style w:type="character" w:customStyle="1" w:styleId="20">
    <w:name w:val="Заголовок 2 Знак"/>
    <w:aliases w:val="Знак1 Знак Знак Знак2,Знак1 Знак1 Знак1,Заголовок 2 Знак2 Знак Знак1,Знак1 Знак Знак Знак1 Знак1,Заголовок 2 Знак1 Знак Знак Знак Знак1,Заголовок 2 Знак Знак Знак Знак Знак Знак1,Знак1 Знак1 Знак Знак Знак Знак1"/>
    <w:basedOn w:val="a0"/>
    <w:link w:val="2"/>
    <w:uiPriority w:val="9"/>
    <w:rsid w:val="00240A4C"/>
    <w:rPr>
      <w:rFonts w:asciiTheme="majorHAnsi" w:eastAsiaTheme="majorEastAsia" w:hAnsiTheme="majorHAnsi" w:cstheme="majorBidi"/>
      <w:b/>
      <w:bCs/>
      <w:color w:val="4F81BD" w:themeColor="accent1"/>
      <w:sz w:val="26"/>
      <w:szCs w:val="26"/>
      <w:lang w:val="uk-UA"/>
    </w:rPr>
  </w:style>
  <w:style w:type="paragraph" w:styleId="a9">
    <w:name w:val="header"/>
    <w:aliases w:val="Titul,Heder"/>
    <w:basedOn w:val="a"/>
    <w:link w:val="aa"/>
    <w:unhideWhenUsed/>
    <w:rsid w:val="00240A4C"/>
    <w:pPr>
      <w:tabs>
        <w:tab w:val="center" w:pos="4819"/>
        <w:tab w:val="right" w:pos="9639"/>
      </w:tabs>
      <w:spacing w:after="0" w:line="240" w:lineRule="auto"/>
    </w:pPr>
  </w:style>
  <w:style w:type="character" w:customStyle="1" w:styleId="aa">
    <w:name w:val="Верхний колонтитул Знак"/>
    <w:aliases w:val="Titul Знак,Heder Знак"/>
    <w:basedOn w:val="a0"/>
    <w:link w:val="a9"/>
    <w:rsid w:val="00240A4C"/>
    <w:rPr>
      <w:lang w:val="uk-UA"/>
    </w:rPr>
  </w:style>
  <w:style w:type="paragraph" w:styleId="ab">
    <w:name w:val="footer"/>
    <w:aliases w:val="Знак3"/>
    <w:basedOn w:val="a"/>
    <w:link w:val="ac"/>
    <w:uiPriority w:val="99"/>
    <w:unhideWhenUsed/>
    <w:rsid w:val="00B62D21"/>
    <w:pPr>
      <w:tabs>
        <w:tab w:val="center" w:pos="4819"/>
        <w:tab w:val="right" w:pos="9639"/>
      </w:tabs>
      <w:spacing w:after="0" w:line="240" w:lineRule="auto"/>
    </w:pPr>
  </w:style>
  <w:style w:type="character" w:customStyle="1" w:styleId="ac">
    <w:name w:val="Нижний колонтитул Знак"/>
    <w:aliases w:val="Знак3 Знак"/>
    <w:basedOn w:val="a0"/>
    <w:link w:val="ab"/>
    <w:uiPriority w:val="99"/>
    <w:rsid w:val="00B62D21"/>
    <w:rPr>
      <w:lang w:val="uk-UA"/>
    </w:rPr>
  </w:style>
  <w:style w:type="character" w:customStyle="1" w:styleId="apple-converted-space">
    <w:name w:val="apple-converted-space"/>
    <w:basedOn w:val="a0"/>
    <w:rsid w:val="00F41FE3"/>
  </w:style>
  <w:style w:type="character" w:styleId="ad">
    <w:name w:val="Hyperlink"/>
    <w:basedOn w:val="a0"/>
    <w:uiPriority w:val="99"/>
    <w:unhideWhenUsed/>
    <w:rsid w:val="00F41FE3"/>
    <w:rPr>
      <w:color w:val="0000FF"/>
      <w:u w:val="single"/>
    </w:rPr>
  </w:style>
  <w:style w:type="paragraph" w:styleId="ae">
    <w:name w:val="Body Text"/>
    <w:aliases w:val="Основной текст2,НЕТ отступов Знак Знак Знак Знак Знак Знак Знак Знак Знак Знак Знак Знак Знак1,Основной текст Знак1 Знак Знак Знак,НЕТ отступов Знак Знак Знак,Основной текст2 Знак Знак Знак Знак ,НЕТ отступов Знак Знак,Основной текст3"/>
    <w:basedOn w:val="a"/>
    <w:link w:val="af"/>
    <w:unhideWhenUsed/>
    <w:rsid w:val="00930FC5"/>
    <w:pPr>
      <w:spacing w:after="120"/>
    </w:pPr>
    <w:rPr>
      <w:rFonts w:ascii="Calibri" w:eastAsia="Calibri" w:hAnsi="Calibri" w:cs="Times New Roman"/>
      <w:lang w:val="ru-RU"/>
    </w:rPr>
  </w:style>
  <w:style w:type="character" w:customStyle="1" w:styleId="af">
    <w:name w:val="Основной текст Знак"/>
    <w:aliases w:val="Основной текст2 Знак,НЕТ отступов Знак Знак Знак Знак Знак Знак Знак Знак Знак Знак Знак Знак Знак1 Знак,Основной текст Знак1 Знак Знак Знак Знак,НЕТ отступов Знак Знак Знак Знак,Основной текст2 Знак Знак Знак Знак  Знак"/>
    <w:basedOn w:val="a0"/>
    <w:link w:val="ae"/>
    <w:rsid w:val="00930FC5"/>
    <w:rPr>
      <w:rFonts w:ascii="Calibri" w:eastAsia="Calibri" w:hAnsi="Calibri" w:cs="Times New Roman"/>
    </w:rPr>
  </w:style>
  <w:style w:type="paragraph" w:styleId="af0">
    <w:name w:val="footnote text"/>
    <w:basedOn w:val="a"/>
    <w:link w:val="af1"/>
    <w:uiPriority w:val="99"/>
    <w:semiHidden/>
    <w:unhideWhenUsed/>
    <w:rsid w:val="007C5AA7"/>
    <w:pPr>
      <w:spacing w:after="0" w:line="240" w:lineRule="auto"/>
    </w:pPr>
    <w:rPr>
      <w:sz w:val="20"/>
      <w:szCs w:val="20"/>
    </w:rPr>
  </w:style>
  <w:style w:type="character" w:customStyle="1" w:styleId="af1">
    <w:name w:val="Текст сноски Знак"/>
    <w:basedOn w:val="a0"/>
    <w:link w:val="af0"/>
    <w:uiPriority w:val="99"/>
    <w:semiHidden/>
    <w:rsid w:val="007C5AA7"/>
    <w:rPr>
      <w:sz w:val="20"/>
      <w:szCs w:val="20"/>
      <w:lang w:val="uk-UA"/>
    </w:rPr>
  </w:style>
  <w:style w:type="character" w:styleId="af2">
    <w:name w:val="footnote reference"/>
    <w:basedOn w:val="a0"/>
    <w:uiPriority w:val="99"/>
    <w:semiHidden/>
    <w:unhideWhenUsed/>
    <w:rsid w:val="007C5AA7"/>
    <w:rPr>
      <w:vertAlign w:val="superscript"/>
    </w:rPr>
  </w:style>
  <w:style w:type="character" w:styleId="af3">
    <w:name w:val="Strong"/>
    <w:basedOn w:val="a0"/>
    <w:uiPriority w:val="22"/>
    <w:qFormat/>
    <w:rsid w:val="00005FAA"/>
    <w:rPr>
      <w:b/>
      <w:bCs/>
    </w:rPr>
  </w:style>
  <w:style w:type="paragraph" w:styleId="af4">
    <w:name w:val="Normal (Web)"/>
    <w:aliases w:val="Обычный (Web)1"/>
    <w:basedOn w:val="a"/>
    <w:uiPriority w:val="99"/>
    <w:unhideWhenUsed/>
    <w:qFormat/>
    <w:rsid w:val="00EB3CB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31">
    <w:name w:val="Body Text Indent 3"/>
    <w:basedOn w:val="a"/>
    <w:link w:val="32"/>
    <w:uiPriority w:val="99"/>
    <w:unhideWhenUsed/>
    <w:rsid w:val="000E5180"/>
    <w:pPr>
      <w:spacing w:after="120"/>
      <w:ind w:left="283"/>
    </w:pPr>
    <w:rPr>
      <w:sz w:val="16"/>
      <w:szCs w:val="16"/>
    </w:rPr>
  </w:style>
  <w:style w:type="character" w:customStyle="1" w:styleId="32">
    <w:name w:val="Основной текст с отступом 3 Знак"/>
    <w:basedOn w:val="a0"/>
    <w:link w:val="31"/>
    <w:uiPriority w:val="99"/>
    <w:rsid w:val="000E5180"/>
    <w:rPr>
      <w:sz w:val="16"/>
      <w:szCs w:val="16"/>
      <w:lang w:val="uk-UA"/>
    </w:rPr>
  </w:style>
  <w:style w:type="paragraph" w:styleId="21">
    <w:name w:val="Body Text Indent 2"/>
    <w:basedOn w:val="a"/>
    <w:link w:val="22"/>
    <w:uiPriority w:val="99"/>
    <w:semiHidden/>
    <w:unhideWhenUsed/>
    <w:rsid w:val="001879F4"/>
    <w:pPr>
      <w:spacing w:after="120" w:line="480" w:lineRule="auto"/>
      <w:ind w:left="283"/>
    </w:pPr>
  </w:style>
  <w:style w:type="character" w:customStyle="1" w:styleId="22">
    <w:name w:val="Основной текст с отступом 2 Знак"/>
    <w:basedOn w:val="a0"/>
    <w:link w:val="21"/>
    <w:uiPriority w:val="99"/>
    <w:semiHidden/>
    <w:rsid w:val="001879F4"/>
    <w:rPr>
      <w:lang w:val="uk-UA"/>
    </w:rPr>
  </w:style>
  <w:style w:type="character" w:customStyle="1" w:styleId="30">
    <w:name w:val="Заголовок 3 Знак"/>
    <w:aliases w:val="Знак2 Знак"/>
    <w:basedOn w:val="a0"/>
    <w:link w:val="3"/>
    <w:uiPriority w:val="99"/>
    <w:rsid w:val="00852771"/>
    <w:rPr>
      <w:rFonts w:asciiTheme="majorHAnsi" w:eastAsiaTheme="majorEastAsia" w:hAnsiTheme="majorHAnsi" w:cstheme="majorBidi"/>
      <w:b/>
      <w:bCs/>
      <w:color w:val="4F81BD" w:themeColor="accent1"/>
      <w:lang w:val="uk-UA"/>
    </w:rPr>
  </w:style>
  <w:style w:type="table" w:styleId="1-10">
    <w:name w:val="Medium Shading 1 Accent 1"/>
    <w:basedOn w:val="a1"/>
    <w:uiPriority w:val="63"/>
    <w:rsid w:val="00255B3E"/>
    <w:pPr>
      <w:spacing w:after="0" w:line="240" w:lineRule="auto"/>
    </w:pPr>
    <w:rPr>
      <w:lang w:val="uk-U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ps">
    <w:name w:val="hps"/>
    <w:basedOn w:val="a0"/>
    <w:rsid w:val="00CC4B3B"/>
  </w:style>
  <w:style w:type="paragraph" w:styleId="12">
    <w:name w:val="toc 1"/>
    <w:basedOn w:val="a"/>
    <w:next w:val="a"/>
    <w:autoRedefine/>
    <w:uiPriority w:val="39"/>
    <w:unhideWhenUsed/>
    <w:rsid w:val="00031C7C"/>
    <w:pPr>
      <w:spacing w:before="120" w:after="0" w:line="240" w:lineRule="auto"/>
      <w:jc w:val="both"/>
    </w:pPr>
    <w:rPr>
      <w:rFonts w:ascii="Times New Roman" w:hAnsi="Times New Roman" w:cs="Times New Roman"/>
      <w:sz w:val="24"/>
      <w:szCs w:val="24"/>
    </w:rPr>
  </w:style>
  <w:style w:type="paragraph" w:styleId="23">
    <w:name w:val="toc 2"/>
    <w:basedOn w:val="a"/>
    <w:next w:val="a"/>
    <w:autoRedefine/>
    <w:uiPriority w:val="39"/>
    <w:unhideWhenUsed/>
    <w:rsid w:val="00560D07"/>
    <w:pPr>
      <w:tabs>
        <w:tab w:val="left" w:pos="880"/>
        <w:tab w:val="right" w:pos="10479"/>
      </w:tabs>
      <w:spacing w:after="100"/>
      <w:ind w:left="284"/>
    </w:pPr>
  </w:style>
  <w:style w:type="paragraph" w:styleId="33">
    <w:name w:val="toc 3"/>
    <w:basedOn w:val="a"/>
    <w:next w:val="a"/>
    <w:autoRedefine/>
    <w:uiPriority w:val="39"/>
    <w:unhideWhenUsed/>
    <w:rsid w:val="004323E8"/>
    <w:pPr>
      <w:spacing w:after="100"/>
      <w:ind w:left="440"/>
    </w:pPr>
  </w:style>
  <w:style w:type="character" w:customStyle="1" w:styleId="50">
    <w:name w:val="Заголовок 5 Знак"/>
    <w:basedOn w:val="a0"/>
    <w:link w:val="5"/>
    <w:semiHidden/>
    <w:rsid w:val="00C44539"/>
    <w:rPr>
      <w:rFonts w:ascii="Calibri" w:eastAsia="Times New Roman" w:hAnsi="Calibri" w:cs="Times New Roman"/>
      <w:b/>
      <w:bCs/>
      <w:i/>
      <w:iCs/>
      <w:sz w:val="26"/>
      <w:szCs w:val="26"/>
      <w:lang w:eastAsia="ru-RU"/>
    </w:rPr>
  </w:style>
  <w:style w:type="character" w:customStyle="1" w:styleId="60">
    <w:name w:val="Заголовок 6 Знак"/>
    <w:basedOn w:val="a0"/>
    <w:link w:val="6"/>
    <w:uiPriority w:val="9"/>
    <w:semiHidden/>
    <w:rsid w:val="00C44539"/>
    <w:rPr>
      <w:rFonts w:ascii="Times New Roman" w:eastAsia="Times New Roman" w:hAnsi="Times New Roman" w:cs="Times New Roman"/>
      <w:i/>
      <w:szCs w:val="20"/>
      <w:lang w:eastAsia="ru-RU"/>
    </w:rPr>
  </w:style>
  <w:style w:type="character" w:customStyle="1" w:styleId="70">
    <w:name w:val="Заголовок 7 Знак"/>
    <w:basedOn w:val="a0"/>
    <w:link w:val="7"/>
    <w:uiPriority w:val="9"/>
    <w:semiHidden/>
    <w:rsid w:val="00C44539"/>
    <w:rPr>
      <w:rFonts w:asciiTheme="majorHAnsi" w:eastAsiaTheme="majorEastAsia" w:hAnsiTheme="majorHAnsi" w:cstheme="majorBidi"/>
      <w:i/>
      <w:iCs/>
      <w:color w:val="404040" w:themeColor="text1" w:themeTint="BF"/>
      <w:sz w:val="24"/>
      <w:szCs w:val="20"/>
      <w:lang w:eastAsia="ru-RU"/>
    </w:rPr>
  </w:style>
  <w:style w:type="character" w:customStyle="1" w:styleId="80">
    <w:name w:val="Заголовок 8 Знак"/>
    <w:basedOn w:val="a0"/>
    <w:link w:val="8"/>
    <w:uiPriority w:val="9"/>
    <w:semiHidden/>
    <w:rsid w:val="00C44539"/>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semiHidden/>
    <w:rsid w:val="00C44539"/>
    <w:rPr>
      <w:rFonts w:asciiTheme="majorHAnsi" w:eastAsiaTheme="majorEastAsia" w:hAnsiTheme="majorHAnsi" w:cstheme="majorBidi"/>
      <w:i/>
      <w:iCs/>
      <w:color w:val="404040" w:themeColor="text1" w:themeTint="BF"/>
      <w:sz w:val="20"/>
      <w:szCs w:val="20"/>
      <w:lang w:eastAsia="ru-RU"/>
    </w:rPr>
  </w:style>
  <w:style w:type="character" w:styleId="af5">
    <w:name w:val="FollowedHyperlink"/>
    <w:basedOn w:val="a0"/>
    <w:uiPriority w:val="99"/>
    <w:semiHidden/>
    <w:unhideWhenUsed/>
    <w:rsid w:val="00C44539"/>
    <w:rPr>
      <w:color w:val="800080"/>
      <w:u w:val="single"/>
    </w:rPr>
  </w:style>
  <w:style w:type="character" w:customStyle="1" w:styleId="110">
    <w:name w:val="Заголовок 1 Знак1"/>
    <w:aliases w:val="Знак Знак1,Заголовок 1 Знак Знак Знак1,Заголовок 1 (табл) Знак1,заголовок 1 Знак Знак1,Заголовок 1-1 Знак1"/>
    <w:basedOn w:val="a0"/>
    <w:rsid w:val="00C44539"/>
    <w:rPr>
      <w:rFonts w:asciiTheme="majorHAnsi" w:eastAsiaTheme="majorEastAsia" w:hAnsiTheme="majorHAnsi" w:cstheme="majorBidi"/>
      <w:b/>
      <w:bCs/>
      <w:color w:val="365F91" w:themeColor="accent1" w:themeShade="BF"/>
      <w:sz w:val="28"/>
      <w:szCs w:val="28"/>
    </w:rPr>
  </w:style>
  <w:style w:type="character" w:customStyle="1" w:styleId="210">
    <w:name w:val="Заголовок 2 Знак1"/>
    <w:aliases w:val="Знак1 Знак Знак Знак,Знак1 Знак1 Знак,Заголовок 2 Знак2 Знак Знак,Знак1 Знак Знак Знак1 Знак,Заголовок 2 Знак1 Знак Знак Знак Знак,Заголовок 2 Знак Знак Знак Знак Знак Знак,Знак1 Знак1 Знак Знак Знак Знак"/>
    <w:basedOn w:val="a0"/>
    <w:semiHidden/>
    <w:locked/>
    <w:rsid w:val="00C44539"/>
    <w:rPr>
      <w:rFonts w:ascii="Times New Roman" w:eastAsia="Times New Roman" w:hAnsi="Times New Roman" w:cs="Times New Roman"/>
      <w:b/>
      <w:noProof/>
      <w:sz w:val="24"/>
      <w:szCs w:val="20"/>
      <w:lang w:eastAsia="ru-RU"/>
    </w:rPr>
  </w:style>
  <w:style w:type="character" w:customStyle="1" w:styleId="310">
    <w:name w:val="Заголовок 3 Знак1"/>
    <w:aliases w:val="Знак2 Знак1"/>
    <w:basedOn w:val="a0"/>
    <w:semiHidden/>
    <w:rsid w:val="00C44539"/>
    <w:rPr>
      <w:rFonts w:asciiTheme="majorHAnsi" w:eastAsiaTheme="majorEastAsia" w:hAnsiTheme="majorHAnsi" w:cstheme="majorBidi"/>
      <w:b/>
      <w:bCs/>
      <w:color w:val="4F81BD" w:themeColor="accent1"/>
      <w:sz w:val="24"/>
    </w:rPr>
  </w:style>
  <w:style w:type="paragraph" w:styleId="HTML">
    <w:name w:val="HTML Preformatted"/>
    <w:basedOn w:val="a"/>
    <w:link w:val="HTML0"/>
    <w:uiPriority w:val="99"/>
    <w:semiHidden/>
    <w:unhideWhenUsed/>
    <w:rsid w:val="00C445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C44539"/>
    <w:rPr>
      <w:rFonts w:ascii="Courier New" w:eastAsia="Times New Roman" w:hAnsi="Courier New" w:cs="Courier New"/>
      <w:sz w:val="20"/>
      <w:szCs w:val="20"/>
      <w:lang w:eastAsia="ru-RU"/>
    </w:rPr>
  </w:style>
  <w:style w:type="character" w:customStyle="1" w:styleId="af6">
    <w:name w:val="Текст примечания Знак"/>
    <w:link w:val="af7"/>
    <w:uiPriority w:val="99"/>
    <w:semiHidden/>
    <w:locked/>
    <w:rsid w:val="00C44539"/>
    <w:rPr>
      <w:rFonts w:ascii="TimesET" w:hAnsi="TimesET"/>
    </w:rPr>
  </w:style>
  <w:style w:type="character" w:customStyle="1" w:styleId="13">
    <w:name w:val="Верхний колонтитул Знак1"/>
    <w:aliases w:val="Titul Знак1,Heder Знак1"/>
    <w:basedOn w:val="a0"/>
    <w:semiHidden/>
    <w:rsid w:val="00C44539"/>
    <w:rPr>
      <w:rFonts w:ascii="Times New Roman" w:eastAsia="Times New Roman" w:hAnsi="Times New Roman" w:cs="Times New Roman"/>
      <w:sz w:val="24"/>
      <w:szCs w:val="20"/>
      <w:lang w:eastAsia="ru-RU"/>
    </w:rPr>
  </w:style>
  <w:style w:type="character" w:customStyle="1" w:styleId="14">
    <w:name w:val="Нижний колонтитул Знак1"/>
    <w:aliases w:val="Знак3 Знак1"/>
    <w:basedOn w:val="a0"/>
    <w:uiPriority w:val="99"/>
    <w:semiHidden/>
    <w:rsid w:val="00C44539"/>
    <w:rPr>
      <w:rFonts w:ascii="Times New Roman" w:eastAsia="Times New Roman" w:hAnsi="Times New Roman" w:cs="Times New Roman"/>
      <w:sz w:val="24"/>
      <w:szCs w:val="20"/>
      <w:lang w:eastAsia="ru-RU"/>
    </w:rPr>
  </w:style>
  <w:style w:type="paragraph" w:styleId="15">
    <w:name w:val="index 1"/>
    <w:basedOn w:val="a"/>
    <w:next w:val="a"/>
    <w:autoRedefine/>
    <w:semiHidden/>
    <w:unhideWhenUsed/>
    <w:rsid w:val="00C44539"/>
    <w:pPr>
      <w:spacing w:after="0" w:line="240" w:lineRule="auto"/>
      <w:ind w:left="240" w:hanging="240"/>
      <w:jc w:val="both"/>
    </w:pPr>
    <w:rPr>
      <w:rFonts w:ascii="Times New Roman" w:eastAsia="Times New Roman" w:hAnsi="Times New Roman" w:cs="Times New Roman"/>
      <w:sz w:val="24"/>
      <w:szCs w:val="20"/>
      <w:lang w:val="ru-RU" w:eastAsia="ru-RU"/>
    </w:rPr>
  </w:style>
  <w:style w:type="character" w:customStyle="1" w:styleId="af8">
    <w:name w:val="Название объекта Знак"/>
    <w:aliases w:val="ÅF Caption Figure Знак,Figure 1 Знак,Beskrivning Char Знак,Figure-Balti Знак"/>
    <w:link w:val="af9"/>
    <w:uiPriority w:val="35"/>
    <w:semiHidden/>
    <w:locked/>
    <w:rsid w:val="00C44539"/>
    <w:rPr>
      <w:rFonts w:ascii="Segoe UI" w:eastAsia="Arial" w:hAnsi="Segoe UI" w:cs="Mangal"/>
      <w:bCs/>
      <w:i/>
      <w:szCs w:val="18"/>
      <w:lang w:val="uk-UA" w:eastAsia="sv-SE"/>
    </w:rPr>
  </w:style>
  <w:style w:type="paragraph" w:styleId="af9">
    <w:name w:val="caption"/>
    <w:aliases w:val="ÅF Caption Figure,Figure 1,Beskrivning Char,Figure-Balti"/>
    <w:basedOn w:val="a"/>
    <w:next w:val="a"/>
    <w:link w:val="af8"/>
    <w:uiPriority w:val="35"/>
    <w:semiHidden/>
    <w:unhideWhenUsed/>
    <w:qFormat/>
    <w:rsid w:val="00C44539"/>
    <w:pPr>
      <w:spacing w:before="60" w:after="280" w:line="240" w:lineRule="auto"/>
      <w:ind w:left="1304"/>
      <w:jc w:val="center"/>
    </w:pPr>
    <w:rPr>
      <w:rFonts w:ascii="Segoe UI" w:eastAsia="Arial" w:hAnsi="Segoe UI" w:cs="Mangal"/>
      <w:bCs/>
      <w:i/>
      <w:szCs w:val="18"/>
      <w:lang w:eastAsia="sv-SE"/>
    </w:rPr>
  </w:style>
  <w:style w:type="character" w:customStyle="1" w:styleId="afa">
    <w:name w:val="Название Знак"/>
    <w:basedOn w:val="a0"/>
    <w:link w:val="afb"/>
    <w:locked/>
    <w:rsid w:val="00C44539"/>
    <w:rPr>
      <w:sz w:val="28"/>
    </w:rPr>
  </w:style>
  <w:style w:type="character" w:customStyle="1" w:styleId="afc">
    <w:name w:val="Подзаголовок Знак"/>
    <w:basedOn w:val="a0"/>
    <w:link w:val="afd"/>
    <w:uiPriority w:val="11"/>
    <w:locked/>
    <w:rsid w:val="00C44539"/>
    <w:rPr>
      <w:b/>
      <w:sz w:val="24"/>
      <w:lang w:val="uk-UA"/>
    </w:rPr>
  </w:style>
  <w:style w:type="character" w:customStyle="1" w:styleId="211">
    <w:name w:val="Основной текст 2 Знак1"/>
    <w:basedOn w:val="a0"/>
    <w:link w:val="24"/>
    <w:semiHidden/>
    <w:locked/>
    <w:rsid w:val="00C44539"/>
    <w:rPr>
      <w:sz w:val="24"/>
    </w:rPr>
  </w:style>
  <w:style w:type="character" w:customStyle="1" w:styleId="34">
    <w:name w:val="Основной текст 3 Знак"/>
    <w:basedOn w:val="a0"/>
    <w:link w:val="35"/>
    <w:uiPriority w:val="99"/>
    <w:semiHidden/>
    <w:locked/>
    <w:rsid w:val="00C44539"/>
    <w:rPr>
      <w:sz w:val="16"/>
      <w:szCs w:val="16"/>
    </w:rPr>
  </w:style>
  <w:style w:type="character" w:customStyle="1" w:styleId="afe">
    <w:name w:val="Схема документа Знак"/>
    <w:basedOn w:val="a0"/>
    <w:link w:val="aff"/>
    <w:uiPriority w:val="99"/>
    <w:semiHidden/>
    <w:locked/>
    <w:rsid w:val="00C44539"/>
    <w:rPr>
      <w:rFonts w:ascii="Tahoma" w:eastAsia="Arial Unicode MS" w:hAnsi="Tahoma" w:cs="Mangal"/>
      <w:noProof/>
      <w:kern w:val="2"/>
      <w:sz w:val="16"/>
      <w:szCs w:val="14"/>
      <w:lang w:eastAsia="hi-IN" w:bidi="hi-IN"/>
    </w:rPr>
  </w:style>
  <w:style w:type="character" w:customStyle="1" w:styleId="aff0">
    <w:name w:val="Текст Знак"/>
    <w:basedOn w:val="a0"/>
    <w:link w:val="aff1"/>
    <w:uiPriority w:val="99"/>
    <w:semiHidden/>
    <w:locked/>
    <w:rsid w:val="00C44539"/>
    <w:rPr>
      <w:rFonts w:ascii="Courier New" w:hAnsi="Courier New" w:cs="Courier New"/>
      <w:sz w:val="24"/>
      <w:szCs w:val="24"/>
    </w:rPr>
  </w:style>
  <w:style w:type="character" w:customStyle="1" w:styleId="aff2">
    <w:name w:val="Без интервала Знак"/>
    <w:basedOn w:val="a0"/>
    <w:link w:val="aff3"/>
    <w:uiPriority w:val="1"/>
    <w:locked/>
    <w:rsid w:val="00C44539"/>
    <w:rPr>
      <w:rFonts w:ascii="Calibri" w:hAnsi="Calibri"/>
    </w:rPr>
  </w:style>
  <w:style w:type="character" w:customStyle="1" w:styleId="25">
    <w:name w:val="Цитата 2 Знак"/>
    <w:basedOn w:val="a0"/>
    <w:link w:val="26"/>
    <w:uiPriority w:val="29"/>
    <w:locked/>
    <w:rsid w:val="00C44539"/>
    <w:rPr>
      <w:i/>
      <w:iCs/>
      <w:color w:val="000000"/>
      <w:sz w:val="24"/>
      <w:szCs w:val="24"/>
    </w:rPr>
  </w:style>
  <w:style w:type="paragraph" w:customStyle="1" w:styleId="aff4">
    <w:name w:val="Заголовок Прил"/>
    <w:basedOn w:val="a"/>
    <w:next w:val="a"/>
    <w:uiPriority w:val="99"/>
    <w:rsid w:val="00C44539"/>
    <w:pPr>
      <w:pageBreakBefore/>
      <w:spacing w:before="4000" w:after="0" w:line="360" w:lineRule="auto"/>
      <w:ind w:left="2268" w:hanging="1701"/>
      <w:jc w:val="both"/>
      <w:outlineLvl w:val="0"/>
    </w:pPr>
    <w:rPr>
      <w:rFonts w:ascii="Times New Roman" w:eastAsia="Times New Roman" w:hAnsi="Times New Roman" w:cs="Times New Roman"/>
      <w:b/>
      <w:kern w:val="24"/>
      <w:sz w:val="36"/>
      <w:szCs w:val="20"/>
      <w:lang w:val="ru-RU" w:eastAsia="ru-RU"/>
    </w:rPr>
  </w:style>
  <w:style w:type="paragraph" w:customStyle="1" w:styleId="aff5">
    <w:name w:val="ВЭС"/>
    <w:basedOn w:val="a"/>
    <w:next w:val="ae"/>
    <w:uiPriority w:val="99"/>
    <w:rsid w:val="00C44539"/>
    <w:pPr>
      <w:keepNext/>
      <w:snapToGrid w:val="0"/>
      <w:spacing w:before="120" w:after="120" w:line="240" w:lineRule="auto"/>
      <w:jc w:val="both"/>
    </w:pPr>
    <w:rPr>
      <w:rFonts w:ascii="Times New Roman" w:eastAsia="Times New Roman" w:hAnsi="Times New Roman" w:cs="Times New Roman"/>
      <w:b/>
      <w:sz w:val="24"/>
      <w:szCs w:val="20"/>
      <w:lang w:val="ru-RU" w:eastAsia="ru-RU"/>
    </w:rPr>
  </w:style>
  <w:style w:type="paragraph" w:customStyle="1" w:styleId="aff6">
    <w:name w:val="ВЭС Название"/>
    <w:basedOn w:val="a"/>
    <w:next w:val="aff5"/>
    <w:uiPriority w:val="99"/>
    <w:rsid w:val="00C44539"/>
    <w:pPr>
      <w:pageBreakBefore/>
      <w:spacing w:after="0" w:line="300" w:lineRule="exact"/>
      <w:ind w:left="1418" w:hanging="1418"/>
      <w:jc w:val="both"/>
    </w:pPr>
    <w:rPr>
      <w:rFonts w:ascii="Times New Roman" w:eastAsia="Times New Roman" w:hAnsi="Times New Roman" w:cs="Times New Roman"/>
      <w:b/>
      <w:caps/>
      <w:sz w:val="24"/>
      <w:szCs w:val="20"/>
      <w:lang w:val="ru-RU" w:eastAsia="ru-RU"/>
    </w:rPr>
  </w:style>
  <w:style w:type="paragraph" w:customStyle="1" w:styleId="16">
    <w:name w:val="Заголовок Прил1"/>
    <w:basedOn w:val="a"/>
    <w:next w:val="a"/>
    <w:uiPriority w:val="99"/>
    <w:rsid w:val="00C44539"/>
    <w:pPr>
      <w:pageBreakBefore/>
      <w:spacing w:after="120" w:line="240" w:lineRule="auto"/>
      <w:ind w:firstLine="7088"/>
      <w:jc w:val="center"/>
      <w:outlineLvl w:val="0"/>
    </w:pPr>
    <w:rPr>
      <w:rFonts w:ascii="Times New Roman" w:eastAsia="Times New Roman" w:hAnsi="Times New Roman" w:cs="Times New Roman"/>
      <w:b/>
      <w:kern w:val="24"/>
      <w:sz w:val="24"/>
      <w:szCs w:val="20"/>
      <w:lang w:val="ru-RU" w:eastAsia="ru-RU"/>
    </w:rPr>
  </w:style>
  <w:style w:type="character" w:customStyle="1" w:styleId="aff7">
    <w:name w:val="Рисунок Знак"/>
    <w:basedOn w:val="a0"/>
    <w:link w:val="aff8"/>
    <w:locked/>
    <w:rsid w:val="00C44539"/>
    <w:rPr>
      <w:b/>
      <w:bCs/>
      <w:i/>
      <w:sz w:val="24"/>
    </w:rPr>
  </w:style>
  <w:style w:type="paragraph" w:customStyle="1" w:styleId="aff8">
    <w:name w:val="Рисунок"/>
    <w:basedOn w:val="ae"/>
    <w:link w:val="aff7"/>
    <w:rsid w:val="00C44539"/>
    <w:pPr>
      <w:spacing w:line="240" w:lineRule="auto"/>
      <w:jc w:val="center"/>
    </w:pPr>
    <w:rPr>
      <w:rFonts w:asciiTheme="minorHAnsi" w:eastAsiaTheme="minorHAnsi" w:hAnsiTheme="minorHAnsi" w:cstheme="minorBidi"/>
      <w:b/>
      <w:bCs/>
      <w:i/>
      <w:sz w:val="24"/>
    </w:rPr>
  </w:style>
  <w:style w:type="character" w:customStyle="1" w:styleId="aff9">
    <w:name w:val="Таблица Знак"/>
    <w:link w:val="affa"/>
    <w:locked/>
    <w:rsid w:val="00C44539"/>
    <w:rPr>
      <w:b/>
      <w:bCs/>
      <w:i/>
      <w:sz w:val="24"/>
    </w:rPr>
  </w:style>
  <w:style w:type="paragraph" w:customStyle="1" w:styleId="affa">
    <w:name w:val="Таблица"/>
    <w:basedOn w:val="a"/>
    <w:link w:val="aff9"/>
    <w:rsid w:val="00C44539"/>
    <w:pPr>
      <w:spacing w:after="120" w:line="240" w:lineRule="auto"/>
      <w:jc w:val="center"/>
    </w:pPr>
    <w:rPr>
      <w:b/>
      <w:bCs/>
      <w:i/>
      <w:sz w:val="24"/>
      <w:lang w:val="ru-RU"/>
    </w:rPr>
  </w:style>
  <w:style w:type="paragraph" w:customStyle="1" w:styleId="17">
    <w:name w:val="Заголовок 1д"/>
    <w:basedOn w:val="a"/>
    <w:next w:val="ae"/>
    <w:uiPriority w:val="99"/>
    <w:rsid w:val="00C44539"/>
    <w:pPr>
      <w:keepNext/>
      <w:tabs>
        <w:tab w:val="num" w:pos="357"/>
      </w:tabs>
      <w:spacing w:before="120" w:after="60" w:line="240" w:lineRule="auto"/>
      <w:ind w:left="357" w:hanging="357"/>
      <w:jc w:val="center"/>
      <w:outlineLvl w:val="0"/>
    </w:pPr>
    <w:rPr>
      <w:rFonts w:ascii="Times New Roman" w:eastAsia="Times New Roman" w:hAnsi="Times New Roman" w:cs="Times New Roman"/>
      <w:b/>
      <w:szCs w:val="20"/>
      <w:lang w:val="ru-RU" w:eastAsia="ru-RU"/>
    </w:rPr>
  </w:style>
  <w:style w:type="paragraph" w:customStyle="1" w:styleId="27">
    <w:name w:val="Заголовок 2д"/>
    <w:basedOn w:val="a"/>
    <w:next w:val="ae"/>
    <w:uiPriority w:val="99"/>
    <w:rsid w:val="00C44539"/>
    <w:pPr>
      <w:tabs>
        <w:tab w:val="num" w:pos="454"/>
      </w:tabs>
      <w:spacing w:after="0" w:line="240" w:lineRule="auto"/>
      <w:ind w:left="454" w:hanging="454"/>
      <w:jc w:val="both"/>
      <w:outlineLvl w:val="1"/>
    </w:pPr>
    <w:rPr>
      <w:rFonts w:ascii="Times New Roman" w:eastAsia="Times New Roman" w:hAnsi="Times New Roman" w:cs="Times New Roman"/>
      <w:szCs w:val="20"/>
      <w:lang w:val="ru-RU" w:eastAsia="ru-RU"/>
    </w:rPr>
  </w:style>
  <w:style w:type="paragraph" w:customStyle="1" w:styleId="affb">
    <w:name w:val="Название д"/>
    <w:basedOn w:val="a"/>
    <w:next w:val="ae"/>
    <w:uiPriority w:val="99"/>
    <w:rsid w:val="00C44539"/>
    <w:pPr>
      <w:spacing w:after="120" w:line="240" w:lineRule="auto"/>
      <w:jc w:val="center"/>
    </w:pPr>
    <w:rPr>
      <w:rFonts w:ascii="Times New Roman" w:eastAsia="Times New Roman" w:hAnsi="Times New Roman" w:cs="Times New Roman"/>
      <w:b/>
      <w:bCs/>
      <w:caps/>
      <w:sz w:val="28"/>
      <w:szCs w:val="20"/>
      <w:lang w:val="ru-RU" w:eastAsia="ru-RU"/>
    </w:rPr>
  </w:style>
  <w:style w:type="paragraph" w:customStyle="1" w:styleId="36">
    <w:name w:val="Заголовок 3д"/>
    <w:basedOn w:val="27"/>
    <w:next w:val="ae"/>
    <w:uiPriority w:val="99"/>
    <w:rsid w:val="00C44539"/>
    <w:pPr>
      <w:tabs>
        <w:tab w:val="clear" w:pos="454"/>
        <w:tab w:val="num" w:pos="1077"/>
      </w:tabs>
      <w:ind w:left="1077" w:hanging="623"/>
    </w:pPr>
    <w:rPr>
      <w:szCs w:val="22"/>
    </w:rPr>
  </w:style>
  <w:style w:type="paragraph" w:customStyle="1" w:styleId="18">
    <w:name w:val="Дог 1"/>
    <w:basedOn w:val="a"/>
    <w:next w:val="ae"/>
    <w:uiPriority w:val="99"/>
    <w:rsid w:val="00C44539"/>
    <w:pPr>
      <w:tabs>
        <w:tab w:val="num" w:pos="360"/>
      </w:tabs>
      <w:spacing w:before="120" w:after="60" w:line="240" w:lineRule="auto"/>
      <w:ind w:left="360" w:hanging="360"/>
      <w:jc w:val="center"/>
    </w:pPr>
    <w:rPr>
      <w:rFonts w:ascii="Times New Roman" w:eastAsia="Times New Roman" w:hAnsi="Times New Roman" w:cs="Times New Roman"/>
      <w:b/>
      <w:szCs w:val="20"/>
      <w:lang w:val="ru-RU" w:eastAsia="ru-RU"/>
    </w:rPr>
  </w:style>
  <w:style w:type="paragraph" w:customStyle="1" w:styleId="28">
    <w:name w:val="Дог 2"/>
    <w:basedOn w:val="a"/>
    <w:next w:val="ae"/>
    <w:uiPriority w:val="99"/>
    <w:rsid w:val="00C44539"/>
    <w:pPr>
      <w:tabs>
        <w:tab w:val="num" w:pos="454"/>
      </w:tabs>
      <w:spacing w:after="0" w:line="240" w:lineRule="auto"/>
      <w:ind w:left="454" w:hanging="454"/>
      <w:jc w:val="both"/>
    </w:pPr>
    <w:rPr>
      <w:rFonts w:ascii="Times New Roman" w:eastAsia="Times New Roman" w:hAnsi="Times New Roman" w:cs="Times New Roman"/>
      <w:lang w:val="ru-RU" w:eastAsia="ru-RU"/>
    </w:rPr>
  </w:style>
  <w:style w:type="paragraph" w:customStyle="1" w:styleId="37">
    <w:name w:val="Дог 3"/>
    <w:basedOn w:val="a"/>
    <w:next w:val="ae"/>
    <w:uiPriority w:val="99"/>
    <w:rsid w:val="00C44539"/>
    <w:pPr>
      <w:tabs>
        <w:tab w:val="num" w:pos="624"/>
      </w:tabs>
      <w:spacing w:after="0" w:line="240" w:lineRule="auto"/>
      <w:ind w:left="1077" w:hanging="623"/>
      <w:jc w:val="both"/>
    </w:pPr>
    <w:rPr>
      <w:rFonts w:ascii="Times New Roman" w:eastAsia="Times New Roman" w:hAnsi="Times New Roman" w:cs="Times New Roman"/>
      <w:szCs w:val="20"/>
      <w:lang w:val="ru-RU" w:eastAsia="ru-RU"/>
    </w:rPr>
  </w:style>
  <w:style w:type="paragraph" w:customStyle="1" w:styleId="CharCharCharCharCharCharCharCharCharChar">
    <w:name w:val="Char Char Знак Char Char Знак Char Char Знак Char Char Знак Char Char Знак Знак Знак Знак Знак Знак Знак Знак Знак Знак Знак"/>
    <w:basedOn w:val="a"/>
    <w:uiPriority w:val="99"/>
    <w:rsid w:val="00C44539"/>
    <w:pPr>
      <w:spacing w:after="160" w:line="240" w:lineRule="exact"/>
      <w:jc w:val="both"/>
    </w:pPr>
    <w:rPr>
      <w:rFonts w:ascii="Verdana" w:eastAsia="Times New Roman" w:hAnsi="Verdana" w:cs="Times New Roman"/>
      <w:sz w:val="20"/>
      <w:szCs w:val="20"/>
      <w:lang w:val="en-US"/>
    </w:rPr>
  </w:style>
  <w:style w:type="character" w:customStyle="1" w:styleId="affc">
    <w:name w:val="Рисунок Знак Знак Знак Знак Знак Знак"/>
    <w:basedOn w:val="a0"/>
    <w:link w:val="affd"/>
    <w:locked/>
    <w:rsid w:val="00C44539"/>
    <w:rPr>
      <w:b/>
      <w:bCs/>
      <w:i/>
      <w:sz w:val="24"/>
    </w:rPr>
  </w:style>
  <w:style w:type="paragraph" w:customStyle="1" w:styleId="affd">
    <w:name w:val="Рисунок Знак Знак Знак Знак Знак"/>
    <w:basedOn w:val="ae"/>
    <w:link w:val="affc"/>
    <w:rsid w:val="00C44539"/>
    <w:pPr>
      <w:spacing w:line="240" w:lineRule="auto"/>
      <w:jc w:val="center"/>
    </w:pPr>
    <w:rPr>
      <w:rFonts w:asciiTheme="minorHAnsi" w:eastAsiaTheme="minorHAnsi" w:hAnsiTheme="minorHAnsi" w:cstheme="minorBidi"/>
      <w:b/>
      <w:bCs/>
      <w:i/>
      <w:sz w:val="24"/>
    </w:rPr>
  </w:style>
  <w:style w:type="paragraph" w:customStyle="1" w:styleId="affe">
    <w:name w:val="Знак Знак Знак"/>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19">
    <w:name w:val="Рисунок Знак1"/>
    <w:basedOn w:val="a"/>
    <w:uiPriority w:val="99"/>
    <w:rsid w:val="00C44539"/>
    <w:pPr>
      <w:spacing w:after="120" w:line="240" w:lineRule="auto"/>
      <w:jc w:val="center"/>
    </w:pPr>
    <w:rPr>
      <w:rFonts w:ascii="Times New Roman" w:eastAsia="Times New Roman" w:hAnsi="Times New Roman" w:cs="Times New Roman"/>
      <w:b/>
      <w:bCs/>
      <w:i/>
      <w:sz w:val="24"/>
      <w:szCs w:val="20"/>
      <w:lang w:val="ru-RU" w:eastAsia="ru-RU"/>
    </w:rPr>
  </w:style>
  <w:style w:type="paragraph" w:customStyle="1" w:styleId="1a">
    <w:name w:val="Знак Знак Знак Знак Знак Знак Знак Знак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afff">
    <w:name w:val="Рисунок Знак Знак Знак"/>
    <w:basedOn w:val="ae"/>
    <w:uiPriority w:val="99"/>
    <w:rsid w:val="00C44539"/>
    <w:pPr>
      <w:spacing w:line="240" w:lineRule="auto"/>
      <w:jc w:val="center"/>
    </w:pPr>
    <w:rPr>
      <w:rFonts w:ascii="Times New Roman" w:eastAsia="Times New Roman" w:hAnsi="Times New Roman"/>
      <w:b/>
      <w:bCs/>
      <w:i/>
      <w:sz w:val="24"/>
      <w:szCs w:val="20"/>
      <w:lang w:eastAsia="ru-RU"/>
    </w:rPr>
  </w:style>
  <w:style w:type="paragraph" w:customStyle="1" w:styleId="1b">
    <w:name w:val="Знак Знак Знак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1c">
    <w:name w:val="Знак Знак Знак Знак Знак1 Знак Знак Знак Знак Знак Знак Знак"/>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CharCharCharCharCharCharCharCharCharChar0">
    <w:name w:val="Char Char Знак Char Char Знак Char Char Знак Char Char Знак Char Char Знак Знак Знак Знак Знак Знак Знак Знак Знак Знак Знак Знак Знак Знак Знак"/>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CharCharCharCharCharCharCharCharCharChar1">
    <w:name w:val="Char Char Знак Char Char Знак Char Char Знак Char Char Знак Char Char Знак Знак Знак Знак Знак Знак Знак Знак Знак Знак Знак Знак Знак Знак Знак Знак Знак Знак"/>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1d">
    <w:name w:val="Обычный1"/>
    <w:uiPriority w:val="99"/>
    <w:rsid w:val="00C44539"/>
    <w:pPr>
      <w:spacing w:after="0" w:line="240" w:lineRule="auto"/>
      <w:jc w:val="both"/>
    </w:pPr>
    <w:rPr>
      <w:rFonts w:ascii="Times New Roman" w:eastAsia="Times New Roman" w:hAnsi="Times New Roman" w:cs="Times New Roman"/>
      <w:sz w:val="20"/>
      <w:szCs w:val="20"/>
      <w:lang w:eastAsia="ru-RU"/>
    </w:rPr>
  </w:style>
  <w:style w:type="paragraph" w:customStyle="1" w:styleId="afff0">
    <w:name w:val="Рисунок Знак Знак"/>
    <w:basedOn w:val="ae"/>
    <w:uiPriority w:val="99"/>
    <w:rsid w:val="00C44539"/>
    <w:pPr>
      <w:spacing w:line="240" w:lineRule="auto"/>
      <w:jc w:val="center"/>
    </w:pPr>
    <w:rPr>
      <w:rFonts w:ascii="Times New Roman" w:eastAsia="Times New Roman" w:hAnsi="Times New Roman"/>
      <w:b/>
      <w:bCs/>
      <w:i/>
      <w:sz w:val="24"/>
      <w:szCs w:val="20"/>
      <w:lang w:eastAsia="ru-RU"/>
    </w:rPr>
  </w:style>
  <w:style w:type="paragraph" w:customStyle="1" w:styleId="CharCharCharCharCharCharCharCharCharChar2">
    <w:name w:val="Char Char Знак Char Char Знак Char Char Знак Char Char Знак Char Char Знак Знак Знак Знак Знак Знак Знак Знак Знак Знак Знак Знак Знак Знак"/>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afff1">
    <w:name w:val="Рисунок Знак Знак Знак Знак"/>
    <w:basedOn w:val="ae"/>
    <w:uiPriority w:val="99"/>
    <w:rsid w:val="00C44539"/>
    <w:pPr>
      <w:spacing w:line="240" w:lineRule="auto"/>
      <w:jc w:val="center"/>
    </w:pPr>
    <w:rPr>
      <w:rFonts w:ascii="Times New Roman" w:eastAsia="Times New Roman" w:hAnsi="Times New Roman"/>
      <w:b/>
      <w:bCs/>
      <w:i/>
      <w:sz w:val="24"/>
      <w:szCs w:val="20"/>
      <w:lang w:eastAsia="ru-RU"/>
    </w:rPr>
  </w:style>
  <w:style w:type="paragraph" w:customStyle="1" w:styleId="CharCharCharCharCharCharCharCharCharChar3">
    <w:name w:val="Char Char Знак Char Char Знак Char Char Знак Char Char Знак Char Char Знак Знак Знак Знак Знак Знак Знак Знак Знак Знак Знак Знак"/>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111">
    <w:name w:val="Знак Знак Знак Знак Знак Знак Знак Знак1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CharCharCharCharCharCharCharCharCharChar10">
    <w:name w:val="Char Char Знак Char Char Знак Char Char Знак Char Char Знак Char Char Знак Знак Знак Знак Знак Знак Знак Знак Знак Знак Знак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xl24">
    <w:name w:val="xl24"/>
    <w:basedOn w:val="a"/>
    <w:uiPriority w:val="99"/>
    <w:rsid w:val="00C44539"/>
    <w:pPr>
      <w:spacing w:before="100" w:after="100" w:line="240" w:lineRule="auto"/>
      <w:jc w:val="center"/>
    </w:pPr>
    <w:rPr>
      <w:rFonts w:ascii="Symbol" w:eastAsia="Times New Roman" w:hAnsi="Symbol" w:cs="Symbol"/>
      <w:sz w:val="24"/>
      <w:szCs w:val="20"/>
      <w:lang w:val="ru-RU" w:eastAsia="ru-RU"/>
    </w:rPr>
  </w:style>
  <w:style w:type="paragraph" w:customStyle="1" w:styleId="29">
    <w:name w:val="Знак Знак Знак2"/>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112">
    <w:name w:val="Знак Знак Знак1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113">
    <w:name w:val="Знак Знак Знак Знак Знак1 Знак Знак Знак Знак Знак Знак Знак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CharCharCharCharCharCharCharCharCharChar11">
    <w:name w:val="Char Char Знак Char Char Знак Char Char Знак Char Char Знак Char Char Знак Знак Знак Знак Знак Знак Знак Знак Знак Знак Знак Знак Знак Знак Знак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CharCharCharCharCharCharCharCharCharChar12">
    <w:name w:val="Char Char Знак Char Char Знак Char Char Знак Char Char Знак Char Char Знак Знак Знак Знак Знак Знак Знак Знак Знак Знак Знак Знак Знак Знак Знак Знак Знак Знак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1e">
    <w:name w:val="Знак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114">
    <w:name w:val="Обычный11"/>
    <w:uiPriority w:val="99"/>
    <w:rsid w:val="00C44539"/>
    <w:pPr>
      <w:spacing w:after="0" w:line="240" w:lineRule="auto"/>
      <w:jc w:val="both"/>
    </w:pPr>
    <w:rPr>
      <w:rFonts w:ascii="Times New Roman" w:eastAsia="Times New Roman" w:hAnsi="Times New Roman" w:cs="Times New Roman"/>
      <w:sz w:val="20"/>
      <w:szCs w:val="20"/>
      <w:lang w:eastAsia="ru-RU"/>
    </w:rPr>
  </w:style>
  <w:style w:type="paragraph" w:customStyle="1" w:styleId="CharCharCharCharCharCharCharCharCharChar13">
    <w:name w:val="Char Char Знак Char Char Знак Char Char Знак Char Char Знак Char Char Знак Знак Знак Знак Знак Знак Знак Знак Знак Знак Знак Знак Знак Знак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xl63">
    <w:name w:val="xl63"/>
    <w:basedOn w:val="a"/>
    <w:uiPriority w:val="99"/>
    <w:rsid w:val="00C44539"/>
    <w:pPr>
      <w:spacing w:before="100" w:beforeAutospacing="1" w:after="100" w:afterAutospacing="1" w:line="240" w:lineRule="auto"/>
      <w:jc w:val="both"/>
    </w:pPr>
    <w:rPr>
      <w:rFonts w:ascii="Times New Roman" w:eastAsia="Times New Roman" w:hAnsi="Times New Roman" w:cs="Times New Roman"/>
      <w:sz w:val="24"/>
      <w:szCs w:val="24"/>
      <w:lang w:val="ru-RU" w:eastAsia="ru-RU"/>
    </w:rPr>
  </w:style>
  <w:style w:type="paragraph" w:customStyle="1" w:styleId="xl64">
    <w:name w:val="xl64"/>
    <w:basedOn w:val="a"/>
    <w:uiPriority w:val="99"/>
    <w:rsid w:val="00C44539"/>
    <w:pPr>
      <w:spacing w:before="100" w:beforeAutospacing="1" w:after="100" w:afterAutospacing="1" w:line="240" w:lineRule="auto"/>
      <w:jc w:val="both"/>
    </w:pPr>
    <w:rPr>
      <w:rFonts w:ascii="Times New Roman" w:eastAsia="Times New Roman" w:hAnsi="Times New Roman" w:cs="Times New Roman"/>
      <w:sz w:val="18"/>
      <w:szCs w:val="18"/>
      <w:lang w:val="ru-RU" w:eastAsia="ru-RU"/>
    </w:rPr>
  </w:style>
  <w:style w:type="paragraph" w:customStyle="1" w:styleId="xl65">
    <w:name w:val="xl65"/>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ru-RU" w:eastAsia="ru-RU"/>
    </w:rPr>
  </w:style>
  <w:style w:type="paragraph" w:customStyle="1" w:styleId="xl66">
    <w:name w:val="xl6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ru-RU" w:eastAsia="ru-RU"/>
    </w:rPr>
  </w:style>
  <w:style w:type="paragraph" w:customStyle="1" w:styleId="xl67">
    <w:name w:val="xl6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ru-RU" w:eastAsia="ru-RU"/>
    </w:rPr>
  </w:style>
  <w:style w:type="paragraph" w:customStyle="1" w:styleId="xl68">
    <w:name w:val="xl68"/>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69">
    <w:name w:val="xl69"/>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70">
    <w:name w:val="xl70"/>
    <w:basedOn w:val="a"/>
    <w:uiPriority w:val="99"/>
    <w:rsid w:val="00C44539"/>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71">
    <w:name w:val="xl71"/>
    <w:basedOn w:val="a"/>
    <w:uiPriority w:val="99"/>
    <w:rsid w:val="00C44539"/>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72">
    <w:name w:val="xl72"/>
    <w:basedOn w:val="a"/>
    <w:uiPriority w:val="99"/>
    <w:rsid w:val="00C4453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73">
    <w:name w:val="xl73"/>
    <w:basedOn w:val="a"/>
    <w:uiPriority w:val="99"/>
    <w:rsid w:val="00C4453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74">
    <w:name w:val="xl74"/>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ru-RU" w:eastAsia="ru-RU"/>
    </w:rPr>
  </w:style>
  <w:style w:type="paragraph" w:customStyle="1" w:styleId="xl75">
    <w:name w:val="xl75"/>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ru-RU" w:eastAsia="ru-RU"/>
    </w:rPr>
  </w:style>
  <w:style w:type="paragraph" w:customStyle="1" w:styleId="xl76">
    <w:name w:val="xl76"/>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ru-RU" w:eastAsia="ru-RU"/>
    </w:rPr>
  </w:style>
  <w:style w:type="paragraph" w:customStyle="1" w:styleId="xl77">
    <w:name w:val="xl77"/>
    <w:basedOn w:val="a"/>
    <w:uiPriority w:val="99"/>
    <w:rsid w:val="00C44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lang w:val="ru-RU" w:eastAsia="ru-RU"/>
    </w:rPr>
  </w:style>
  <w:style w:type="paragraph" w:customStyle="1" w:styleId="xl78">
    <w:name w:val="xl78"/>
    <w:basedOn w:val="a"/>
    <w:uiPriority w:val="99"/>
    <w:rsid w:val="00C44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lang w:val="ru-RU" w:eastAsia="ru-RU"/>
    </w:rPr>
  </w:style>
  <w:style w:type="paragraph" w:customStyle="1" w:styleId="xl79">
    <w:name w:val="xl79"/>
    <w:basedOn w:val="a"/>
    <w:uiPriority w:val="99"/>
    <w:rsid w:val="00C44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lang w:val="ru-RU" w:eastAsia="ru-RU"/>
    </w:rPr>
  </w:style>
  <w:style w:type="paragraph" w:customStyle="1" w:styleId="xl80">
    <w:name w:val="xl80"/>
    <w:basedOn w:val="a"/>
    <w:uiPriority w:val="99"/>
    <w:rsid w:val="00C44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lang w:val="ru-RU" w:eastAsia="ru-RU"/>
    </w:rPr>
  </w:style>
  <w:style w:type="paragraph" w:customStyle="1" w:styleId="xl81">
    <w:name w:val="xl81"/>
    <w:basedOn w:val="a"/>
    <w:uiPriority w:val="99"/>
    <w:rsid w:val="00C44539"/>
    <w:pPr>
      <w:pBdr>
        <w:top w:val="single" w:sz="8" w:space="0" w:color="auto"/>
        <w:left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lang w:val="ru-RU" w:eastAsia="ru-RU"/>
    </w:rPr>
  </w:style>
  <w:style w:type="paragraph" w:customStyle="1" w:styleId="xl82">
    <w:name w:val="xl82"/>
    <w:basedOn w:val="a"/>
    <w:uiPriority w:val="99"/>
    <w:rsid w:val="00C44539"/>
    <w:pPr>
      <w:pBdr>
        <w:top w:val="single" w:sz="8" w:space="0" w:color="auto"/>
        <w:left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lang w:val="ru-RU" w:eastAsia="ru-RU"/>
    </w:rPr>
  </w:style>
  <w:style w:type="paragraph" w:customStyle="1" w:styleId="xl83">
    <w:name w:val="xl83"/>
    <w:basedOn w:val="a"/>
    <w:uiPriority w:val="99"/>
    <w:rsid w:val="00C44539"/>
    <w:pPr>
      <w:spacing w:before="100" w:beforeAutospacing="1" w:after="100" w:afterAutospacing="1" w:line="240" w:lineRule="auto"/>
      <w:jc w:val="center"/>
    </w:pPr>
    <w:rPr>
      <w:rFonts w:ascii="Times New Roman" w:eastAsia="Times New Roman" w:hAnsi="Times New Roman" w:cs="Times New Roman"/>
      <w:b/>
      <w:bCs/>
      <w:sz w:val="24"/>
      <w:szCs w:val="24"/>
      <w:lang w:val="ru-RU" w:eastAsia="ru-RU"/>
    </w:rPr>
  </w:style>
  <w:style w:type="paragraph" w:customStyle="1" w:styleId="xl84">
    <w:name w:val="xl84"/>
    <w:basedOn w:val="a"/>
    <w:uiPriority w:val="99"/>
    <w:rsid w:val="00C44539"/>
    <w:pPr>
      <w:spacing w:before="100" w:beforeAutospacing="1" w:after="100" w:afterAutospacing="1" w:line="240" w:lineRule="auto"/>
      <w:jc w:val="center"/>
    </w:pPr>
    <w:rPr>
      <w:rFonts w:ascii="Times New Roman" w:eastAsia="Times New Roman" w:hAnsi="Times New Roman" w:cs="Times New Roman"/>
      <w:b/>
      <w:bCs/>
      <w:sz w:val="24"/>
      <w:szCs w:val="24"/>
      <w:lang w:val="ru-RU" w:eastAsia="ru-RU"/>
    </w:rPr>
  </w:style>
  <w:style w:type="paragraph" w:customStyle="1" w:styleId="xl85">
    <w:name w:val="xl85"/>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ru-RU" w:eastAsia="ru-RU"/>
    </w:rPr>
  </w:style>
  <w:style w:type="paragraph" w:customStyle="1" w:styleId="xl86">
    <w:name w:val="xl86"/>
    <w:basedOn w:val="a"/>
    <w:uiPriority w:val="99"/>
    <w:rsid w:val="00C44539"/>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ru-RU" w:eastAsia="ru-RU"/>
    </w:rPr>
  </w:style>
  <w:style w:type="paragraph" w:customStyle="1" w:styleId="xl87">
    <w:name w:val="xl87"/>
    <w:basedOn w:val="a"/>
    <w:uiPriority w:val="99"/>
    <w:rsid w:val="00C44539"/>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ru-RU" w:eastAsia="ru-RU"/>
    </w:rPr>
  </w:style>
  <w:style w:type="paragraph" w:customStyle="1" w:styleId="xl88">
    <w:name w:val="xl88"/>
    <w:basedOn w:val="a"/>
    <w:uiPriority w:val="99"/>
    <w:rsid w:val="00C44539"/>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ru-RU" w:eastAsia="ru-RU"/>
    </w:rPr>
  </w:style>
  <w:style w:type="paragraph" w:customStyle="1" w:styleId="xl89">
    <w:name w:val="xl89"/>
    <w:basedOn w:val="a"/>
    <w:uiPriority w:val="99"/>
    <w:rsid w:val="00C44539"/>
    <w:pPr>
      <w:pBdr>
        <w:top w:val="single" w:sz="8"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18"/>
      <w:szCs w:val="18"/>
      <w:lang w:val="ru-RU" w:eastAsia="ru-RU"/>
    </w:rPr>
  </w:style>
  <w:style w:type="paragraph" w:customStyle="1" w:styleId="xl90">
    <w:name w:val="xl90"/>
    <w:basedOn w:val="a"/>
    <w:uiPriority w:val="99"/>
    <w:rsid w:val="00C44539"/>
    <w:pPr>
      <w:pBdr>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18"/>
      <w:szCs w:val="18"/>
      <w:lang w:val="ru-RU" w:eastAsia="ru-RU"/>
    </w:rPr>
  </w:style>
  <w:style w:type="paragraph" w:customStyle="1" w:styleId="xl91">
    <w:name w:val="xl91"/>
    <w:basedOn w:val="a"/>
    <w:uiPriority w:val="99"/>
    <w:rsid w:val="00C44539"/>
    <w:pPr>
      <w:pBdr>
        <w:left w:val="single" w:sz="4" w:space="0" w:color="auto"/>
        <w:bottom w:val="single" w:sz="8"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18"/>
      <w:szCs w:val="18"/>
      <w:lang w:val="ru-RU" w:eastAsia="ru-RU"/>
    </w:rPr>
  </w:style>
  <w:style w:type="paragraph" w:customStyle="1" w:styleId="xl92">
    <w:name w:val="xl92"/>
    <w:basedOn w:val="a"/>
    <w:uiPriority w:val="99"/>
    <w:rsid w:val="00C44539"/>
    <w:pPr>
      <w:pBdr>
        <w:top w:val="single" w:sz="8" w:space="0" w:color="auto"/>
        <w:left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b/>
      <w:bCs/>
      <w:i/>
      <w:iCs/>
      <w:sz w:val="24"/>
      <w:szCs w:val="24"/>
      <w:lang w:val="ru-RU" w:eastAsia="ru-RU"/>
    </w:rPr>
  </w:style>
  <w:style w:type="paragraph" w:customStyle="1" w:styleId="xl93">
    <w:name w:val="xl93"/>
    <w:basedOn w:val="a"/>
    <w:uiPriority w:val="99"/>
    <w:rsid w:val="00C44539"/>
    <w:pPr>
      <w:pBdr>
        <w:top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lang w:val="ru-RU" w:eastAsia="ru-RU"/>
    </w:rPr>
  </w:style>
  <w:style w:type="paragraph" w:customStyle="1" w:styleId="xl94">
    <w:name w:val="xl94"/>
    <w:basedOn w:val="a"/>
    <w:uiPriority w:val="99"/>
    <w:rsid w:val="00C44539"/>
    <w:pPr>
      <w:pBdr>
        <w:top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lang w:val="ru-RU" w:eastAsia="ru-RU"/>
    </w:rPr>
  </w:style>
  <w:style w:type="paragraph" w:customStyle="1" w:styleId="xl95">
    <w:name w:val="xl95"/>
    <w:basedOn w:val="a"/>
    <w:uiPriority w:val="99"/>
    <w:rsid w:val="00C44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sz w:val="24"/>
      <w:szCs w:val="24"/>
      <w:lang w:val="ru-RU" w:eastAsia="ru-RU"/>
    </w:rPr>
  </w:style>
  <w:style w:type="paragraph" w:customStyle="1" w:styleId="CharCharCharCharCharCharCharCharCharChar14">
    <w:name w:val="Char Char Знак Char Char Знак Char Char Знак Char Char Знак Char Char Знак Знак Знак Знак Знак Знак Знак Знак Знак Знак Знак Знак1"/>
    <w:basedOn w:val="a"/>
    <w:uiPriority w:val="99"/>
    <w:rsid w:val="00C44539"/>
    <w:pPr>
      <w:spacing w:after="160" w:line="240" w:lineRule="exact"/>
      <w:jc w:val="both"/>
    </w:pPr>
    <w:rPr>
      <w:rFonts w:ascii="Verdana" w:eastAsia="Times New Roman" w:hAnsi="Verdana" w:cs="Times New Roman"/>
      <w:sz w:val="20"/>
      <w:szCs w:val="20"/>
      <w:lang w:val="en-US"/>
    </w:rPr>
  </w:style>
  <w:style w:type="character" w:customStyle="1" w:styleId="2a">
    <w:name w:val="Основний текст (2)_"/>
    <w:link w:val="2b"/>
    <w:locked/>
    <w:rsid w:val="00C44539"/>
    <w:rPr>
      <w:rFonts w:ascii="Calibri" w:hAnsi="Calibri" w:cs="Calibri"/>
      <w:b/>
      <w:bCs/>
      <w:sz w:val="28"/>
      <w:szCs w:val="28"/>
      <w:shd w:val="clear" w:color="auto" w:fill="FFFFFF"/>
    </w:rPr>
  </w:style>
  <w:style w:type="paragraph" w:customStyle="1" w:styleId="2b">
    <w:name w:val="Основний текст (2)"/>
    <w:basedOn w:val="a"/>
    <w:link w:val="2a"/>
    <w:rsid w:val="00C44539"/>
    <w:pPr>
      <w:widowControl w:val="0"/>
      <w:shd w:val="clear" w:color="auto" w:fill="FFFFFF"/>
      <w:spacing w:after="360" w:line="0" w:lineRule="atLeast"/>
    </w:pPr>
    <w:rPr>
      <w:rFonts w:ascii="Calibri" w:hAnsi="Calibri" w:cs="Calibri"/>
      <w:b/>
      <w:bCs/>
      <w:sz w:val="28"/>
      <w:szCs w:val="28"/>
      <w:lang w:val="ru-RU"/>
    </w:rPr>
  </w:style>
  <w:style w:type="paragraph" w:customStyle="1" w:styleId="font5">
    <w:name w:val="font5"/>
    <w:basedOn w:val="a"/>
    <w:uiPriority w:val="99"/>
    <w:rsid w:val="00C44539"/>
    <w:pPr>
      <w:spacing w:before="100" w:beforeAutospacing="1" w:after="100" w:afterAutospacing="1" w:line="240" w:lineRule="auto"/>
    </w:pPr>
    <w:rPr>
      <w:rFonts w:ascii="Times New Roman" w:eastAsia="Times New Roman" w:hAnsi="Times New Roman" w:cs="Times New Roman"/>
      <w:lang w:val="ru-RU" w:eastAsia="ru-RU"/>
    </w:rPr>
  </w:style>
  <w:style w:type="paragraph" w:customStyle="1" w:styleId="xl96">
    <w:name w:val="xl9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97">
    <w:name w:val="xl9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ru-RU" w:eastAsia="ru-RU"/>
    </w:rPr>
  </w:style>
  <w:style w:type="paragraph" w:customStyle="1" w:styleId="xl98">
    <w:name w:val="xl98"/>
    <w:basedOn w:val="a"/>
    <w:uiPriority w:val="99"/>
    <w:rsid w:val="00C4453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8"/>
      <w:szCs w:val="28"/>
      <w:lang w:val="ru-RU" w:eastAsia="ru-RU"/>
    </w:rPr>
  </w:style>
  <w:style w:type="paragraph" w:customStyle="1" w:styleId="xl99">
    <w:name w:val="xl99"/>
    <w:basedOn w:val="a"/>
    <w:uiPriority w:val="99"/>
    <w:rsid w:val="00C4453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Arial" w:eastAsia="Times New Roman" w:hAnsi="Arial" w:cs="Arial"/>
      <w:b/>
      <w:bCs/>
      <w:sz w:val="28"/>
      <w:szCs w:val="28"/>
      <w:lang w:val="ru-RU" w:eastAsia="ru-RU"/>
    </w:rPr>
  </w:style>
  <w:style w:type="paragraph" w:customStyle="1" w:styleId="xl100">
    <w:name w:val="xl100"/>
    <w:basedOn w:val="a"/>
    <w:uiPriority w:val="99"/>
    <w:rsid w:val="00C44539"/>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i/>
      <w:iCs/>
      <w:sz w:val="24"/>
      <w:szCs w:val="24"/>
      <w:lang w:val="ru-RU" w:eastAsia="ru-RU"/>
    </w:rPr>
  </w:style>
  <w:style w:type="paragraph" w:customStyle="1" w:styleId="xl101">
    <w:name w:val="xl101"/>
    <w:basedOn w:val="a"/>
    <w:uiPriority w:val="99"/>
    <w:rsid w:val="00C44539"/>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i/>
      <w:iCs/>
      <w:sz w:val="24"/>
      <w:szCs w:val="24"/>
      <w:lang w:val="ru-RU" w:eastAsia="ru-RU"/>
    </w:rPr>
  </w:style>
  <w:style w:type="paragraph" w:customStyle="1" w:styleId="xl102">
    <w:name w:val="xl102"/>
    <w:basedOn w:val="a"/>
    <w:uiPriority w:val="99"/>
    <w:rsid w:val="00C44539"/>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24"/>
      <w:szCs w:val="24"/>
      <w:lang w:val="ru-RU" w:eastAsia="ru-RU"/>
    </w:rPr>
  </w:style>
  <w:style w:type="paragraph" w:customStyle="1" w:styleId="Myosn">
    <w:name w:val="My_osn"/>
    <w:basedOn w:val="a"/>
    <w:uiPriority w:val="99"/>
    <w:qFormat/>
    <w:rsid w:val="00C44539"/>
    <w:pPr>
      <w:spacing w:after="0"/>
      <w:ind w:firstLine="567"/>
      <w:jc w:val="both"/>
    </w:pPr>
    <w:rPr>
      <w:rFonts w:ascii="Times New Roman" w:hAnsi="Times New Roman"/>
      <w:sz w:val="24"/>
    </w:rPr>
  </w:style>
  <w:style w:type="character" w:customStyle="1" w:styleId="afff2">
    <w:name w:val="Основний текст_"/>
    <w:link w:val="afff3"/>
    <w:locked/>
    <w:rsid w:val="00C44539"/>
    <w:rPr>
      <w:rFonts w:ascii="Arial Unicode MS" w:eastAsia="Arial Unicode MS" w:hAnsi="Arial Unicode MS" w:cs="Arial Unicode MS"/>
      <w:sz w:val="27"/>
      <w:szCs w:val="27"/>
      <w:shd w:val="clear" w:color="auto" w:fill="FFFFFF"/>
    </w:rPr>
  </w:style>
  <w:style w:type="paragraph" w:customStyle="1" w:styleId="afff3">
    <w:name w:val="Основний текст"/>
    <w:basedOn w:val="a"/>
    <w:link w:val="afff2"/>
    <w:rsid w:val="00C44539"/>
    <w:pPr>
      <w:shd w:val="clear" w:color="auto" w:fill="FFFFFF"/>
      <w:spacing w:after="0" w:line="643" w:lineRule="exact"/>
      <w:ind w:hanging="560"/>
      <w:jc w:val="both"/>
    </w:pPr>
    <w:rPr>
      <w:rFonts w:ascii="Arial Unicode MS" w:eastAsia="Arial Unicode MS" w:hAnsi="Arial Unicode MS" w:cs="Arial Unicode MS"/>
      <w:sz w:val="27"/>
      <w:szCs w:val="27"/>
      <w:lang w:val="ru-RU"/>
    </w:rPr>
  </w:style>
  <w:style w:type="character" w:customStyle="1" w:styleId="2c">
    <w:name w:val="Заголовок №2_"/>
    <w:link w:val="2d"/>
    <w:locked/>
    <w:rsid w:val="00C44539"/>
    <w:rPr>
      <w:rFonts w:ascii="Arial Unicode MS" w:eastAsia="Arial Unicode MS" w:hAnsi="Arial Unicode MS" w:cs="Arial Unicode MS"/>
      <w:b/>
      <w:bCs/>
      <w:sz w:val="27"/>
      <w:szCs w:val="27"/>
      <w:shd w:val="clear" w:color="auto" w:fill="FFFFFF"/>
    </w:rPr>
  </w:style>
  <w:style w:type="paragraph" w:customStyle="1" w:styleId="2d">
    <w:name w:val="Заголовок №2"/>
    <w:basedOn w:val="a"/>
    <w:link w:val="2c"/>
    <w:rsid w:val="00C44539"/>
    <w:pPr>
      <w:shd w:val="clear" w:color="auto" w:fill="FFFFFF"/>
      <w:spacing w:after="840" w:line="240" w:lineRule="atLeast"/>
      <w:ind w:hanging="720"/>
      <w:outlineLvl w:val="1"/>
    </w:pPr>
    <w:rPr>
      <w:rFonts w:ascii="Arial Unicode MS" w:eastAsia="Arial Unicode MS" w:hAnsi="Arial Unicode MS" w:cs="Arial Unicode MS"/>
      <w:b/>
      <w:bCs/>
      <w:sz w:val="27"/>
      <w:szCs w:val="27"/>
      <w:lang w:val="ru-RU"/>
    </w:rPr>
  </w:style>
  <w:style w:type="paragraph" w:customStyle="1" w:styleId="xl103">
    <w:name w:val="xl10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04">
    <w:name w:val="xl104"/>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lang w:val="ru-RU" w:eastAsia="ru-RU"/>
    </w:rPr>
  </w:style>
  <w:style w:type="paragraph" w:customStyle="1" w:styleId="xl105">
    <w:name w:val="xl105"/>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val="ru-RU" w:eastAsia="ru-RU"/>
    </w:rPr>
  </w:style>
  <w:style w:type="paragraph" w:customStyle="1" w:styleId="xl106">
    <w:name w:val="xl10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val="ru-RU" w:eastAsia="ru-RU"/>
    </w:rPr>
  </w:style>
  <w:style w:type="paragraph" w:customStyle="1" w:styleId="xl107">
    <w:name w:val="xl10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CharChar">
    <w:name w:val="Char Знак Знак Char Знак Знак Знак Знак Знак Знак Знак Знак Знак Знак Знак Знак Знак"/>
    <w:basedOn w:val="a"/>
    <w:uiPriority w:val="99"/>
    <w:rsid w:val="00C44539"/>
    <w:pPr>
      <w:spacing w:after="0" w:line="240" w:lineRule="auto"/>
    </w:pPr>
    <w:rPr>
      <w:rFonts w:ascii="Verdana" w:eastAsia="Times New Roman" w:hAnsi="Verdana" w:cs="Verdana"/>
      <w:sz w:val="20"/>
      <w:szCs w:val="20"/>
      <w:lang w:val="en-US"/>
    </w:rPr>
  </w:style>
  <w:style w:type="paragraph" w:styleId="afff4">
    <w:name w:val="Normal Indent"/>
    <w:basedOn w:val="a"/>
    <w:uiPriority w:val="99"/>
    <w:semiHidden/>
    <w:unhideWhenUsed/>
    <w:rsid w:val="00C44539"/>
    <w:pPr>
      <w:spacing w:after="0" w:line="240" w:lineRule="auto"/>
      <w:ind w:left="708"/>
      <w:jc w:val="both"/>
    </w:pPr>
    <w:rPr>
      <w:rFonts w:ascii="Times New Roman" w:eastAsia="Times New Roman" w:hAnsi="Times New Roman" w:cs="Times New Roman"/>
      <w:sz w:val="24"/>
      <w:szCs w:val="20"/>
      <w:lang w:val="ru-RU" w:eastAsia="ru-RU"/>
    </w:rPr>
  </w:style>
  <w:style w:type="paragraph" w:customStyle="1" w:styleId="FNormal">
    <w:name w:val="ÅF Normal"/>
    <w:basedOn w:val="afff4"/>
    <w:uiPriority w:val="99"/>
    <w:qFormat/>
    <w:rsid w:val="00C44539"/>
    <w:pPr>
      <w:spacing w:after="120"/>
      <w:ind w:left="567"/>
    </w:pPr>
    <w:rPr>
      <w:rFonts w:ascii="Segoe UI" w:eastAsia="Arial" w:hAnsi="Segoe UI" w:cs="Mangal"/>
      <w:sz w:val="20"/>
      <w:szCs w:val="18"/>
      <w:lang w:val="uk-UA" w:eastAsia="sv-SE"/>
    </w:rPr>
  </w:style>
  <w:style w:type="paragraph" w:customStyle="1" w:styleId="FBullet1">
    <w:name w:val="ÅF Bullet 1"/>
    <w:basedOn w:val="FNormal"/>
    <w:uiPriority w:val="99"/>
    <w:qFormat/>
    <w:rsid w:val="00C44539"/>
    <w:pPr>
      <w:ind w:left="720" w:hanging="360"/>
    </w:pPr>
  </w:style>
  <w:style w:type="paragraph" w:customStyle="1" w:styleId="dtitle">
    <w:name w:val="dtitle"/>
    <w:basedOn w:val="a"/>
    <w:uiPriority w:val="99"/>
    <w:rsid w:val="00C4453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sub">
    <w:name w:val="dsub"/>
    <w:basedOn w:val="a"/>
    <w:uiPriority w:val="99"/>
    <w:rsid w:val="00C4453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28">
    <w:name w:val="xl28"/>
    <w:basedOn w:val="a"/>
    <w:uiPriority w:val="99"/>
    <w:rsid w:val="00C4453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Times New Roman"/>
      <w:b/>
      <w:bCs/>
      <w:sz w:val="24"/>
      <w:szCs w:val="24"/>
      <w:lang w:val="ru-RU" w:eastAsia="ru-RU"/>
    </w:rPr>
  </w:style>
  <w:style w:type="character" w:customStyle="1" w:styleId="2e">
    <w:name w:val="БОА_Заг2 Знак"/>
    <w:link w:val="2f"/>
    <w:locked/>
    <w:rsid w:val="00C44539"/>
    <w:rPr>
      <w:b/>
      <w:bCs/>
      <w:i/>
      <w:iCs/>
      <w:sz w:val="28"/>
      <w:szCs w:val="28"/>
      <w:lang w:val="uk-UA"/>
    </w:rPr>
  </w:style>
  <w:style w:type="paragraph" w:customStyle="1" w:styleId="2f">
    <w:name w:val="БОА_Заг2"/>
    <w:basedOn w:val="2"/>
    <w:next w:val="a"/>
    <w:link w:val="2e"/>
    <w:rsid w:val="00C44539"/>
    <w:pPr>
      <w:keepLines w:val="0"/>
      <w:spacing w:before="0" w:line="360" w:lineRule="auto"/>
      <w:ind w:left="-240" w:firstLine="720"/>
      <w:jc w:val="both"/>
    </w:pPr>
    <w:rPr>
      <w:rFonts w:asciiTheme="minorHAnsi" w:eastAsiaTheme="minorHAnsi" w:hAnsiTheme="minorHAnsi" w:cstheme="minorBidi"/>
      <w:i/>
      <w:iCs/>
      <w:color w:val="auto"/>
      <w:sz w:val="28"/>
      <w:szCs w:val="28"/>
    </w:rPr>
  </w:style>
  <w:style w:type="paragraph" w:customStyle="1" w:styleId="xl25">
    <w:name w:val="xl25"/>
    <w:basedOn w:val="a"/>
    <w:uiPriority w:val="99"/>
    <w:rsid w:val="00C44539"/>
    <w:pPr>
      <w:spacing w:before="100" w:beforeAutospacing="1" w:after="100" w:afterAutospacing="1" w:line="240" w:lineRule="auto"/>
    </w:pPr>
    <w:rPr>
      <w:rFonts w:ascii="Arial" w:eastAsia="Times New Roman" w:hAnsi="Arial" w:cs="Times New Roman"/>
      <w:i/>
      <w:iCs/>
      <w:sz w:val="18"/>
      <w:szCs w:val="18"/>
      <w:lang w:val="ru-RU" w:eastAsia="ru-RU"/>
    </w:rPr>
  </w:style>
  <w:style w:type="paragraph" w:customStyle="1" w:styleId="xl26">
    <w:name w:val="xl26"/>
    <w:basedOn w:val="a"/>
    <w:uiPriority w:val="99"/>
    <w:rsid w:val="00C44539"/>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Times New Roman"/>
      <w:b/>
      <w:bCs/>
      <w:sz w:val="24"/>
      <w:szCs w:val="24"/>
      <w:lang w:val="ru-RU" w:eastAsia="ru-RU"/>
    </w:rPr>
  </w:style>
  <w:style w:type="paragraph" w:customStyle="1" w:styleId="xl27">
    <w:name w:val="xl27"/>
    <w:basedOn w:val="a"/>
    <w:uiPriority w:val="99"/>
    <w:rsid w:val="00C4453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Times New Roman"/>
      <w:b/>
      <w:bCs/>
      <w:sz w:val="24"/>
      <w:szCs w:val="24"/>
      <w:lang w:val="ru-RU" w:eastAsia="ru-RU"/>
    </w:rPr>
  </w:style>
  <w:style w:type="paragraph" w:customStyle="1" w:styleId="xl29">
    <w:name w:val="xl29"/>
    <w:basedOn w:val="a"/>
    <w:uiPriority w:val="99"/>
    <w:rsid w:val="00C4453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Times New Roman"/>
      <w:b/>
      <w:bCs/>
      <w:sz w:val="24"/>
      <w:szCs w:val="24"/>
      <w:lang w:val="ru-RU" w:eastAsia="ru-RU"/>
    </w:rPr>
  </w:style>
  <w:style w:type="paragraph" w:customStyle="1" w:styleId="xl30">
    <w:name w:val="xl30"/>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31">
    <w:name w:val="xl31"/>
    <w:basedOn w:val="a"/>
    <w:uiPriority w:val="99"/>
    <w:rsid w:val="00C4453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32">
    <w:name w:val="xl3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ru-RU" w:eastAsia="ru-RU"/>
    </w:rPr>
  </w:style>
  <w:style w:type="paragraph" w:customStyle="1" w:styleId="xl33">
    <w:name w:val="xl3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b/>
      <w:bCs/>
      <w:sz w:val="18"/>
      <w:szCs w:val="18"/>
      <w:lang w:val="ru-RU" w:eastAsia="ru-RU"/>
    </w:rPr>
  </w:style>
  <w:style w:type="paragraph" w:customStyle="1" w:styleId="xl34">
    <w:name w:val="xl34"/>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35">
    <w:name w:val="xl35"/>
    <w:basedOn w:val="a"/>
    <w:uiPriority w:val="99"/>
    <w:rsid w:val="00C4453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36">
    <w:name w:val="xl3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37">
    <w:name w:val="xl3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u w:val="single"/>
      <w:lang w:val="ru-RU" w:eastAsia="ru-RU"/>
    </w:rPr>
  </w:style>
  <w:style w:type="paragraph" w:customStyle="1" w:styleId="xl38">
    <w:name w:val="xl38"/>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 w:val="18"/>
      <w:szCs w:val="18"/>
      <w:lang w:val="ru-RU" w:eastAsia="ru-RU"/>
    </w:rPr>
  </w:style>
  <w:style w:type="paragraph" w:customStyle="1" w:styleId="xl39">
    <w:name w:val="xl39"/>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ru-RU" w:eastAsia="ru-RU"/>
    </w:rPr>
  </w:style>
  <w:style w:type="paragraph" w:customStyle="1" w:styleId="xl40">
    <w:name w:val="xl40"/>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Times New Roman"/>
      <w:sz w:val="18"/>
      <w:szCs w:val="18"/>
      <w:lang w:val="ru-RU" w:eastAsia="ru-RU"/>
    </w:rPr>
  </w:style>
  <w:style w:type="paragraph" w:customStyle="1" w:styleId="xl41">
    <w:name w:val="xl4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 w:val="18"/>
      <w:szCs w:val="18"/>
      <w:lang w:val="ru-RU" w:eastAsia="ru-RU"/>
    </w:rPr>
  </w:style>
  <w:style w:type="paragraph" w:customStyle="1" w:styleId="xl42">
    <w:name w:val="xl42"/>
    <w:basedOn w:val="a"/>
    <w:uiPriority w:val="99"/>
    <w:rsid w:val="00C4453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Times New Roman"/>
      <w:color w:val="FF0000"/>
      <w:sz w:val="18"/>
      <w:szCs w:val="18"/>
      <w:lang w:val="ru-RU" w:eastAsia="ru-RU"/>
    </w:rPr>
  </w:style>
  <w:style w:type="paragraph" w:customStyle="1" w:styleId="xl43">
    <w:name w:val="xl4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Times New Roman"/>
      <w:sz w:val="18"/>
      <w:szCs w:val="18"/>
      <w:lang w:val="ru-RU" w:eastAsia="ru-RU"/>
    </w:rPr>
  </w:style>
  <w:style w:type="paragraph" w:customStyle="1" w:styleId="xl44">
    <w:name w:val="xl44"/>
    <w:basedOn w:val="a"/>
    <w:uiPriority w:val="99"/>
    <w:rsid w:val="00C4453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Times New Roman"/>
      <w:sz w:val="18"/>
      <w:szCs w:val="18"/>
      <w:lang w:val="ru-RU" w:eastAsia="ru-RU"/>
    </w:rPr>
  </w:style>
  <w:style w:type="paragraph" w:customStyle="1" w:styleId="xl45">
    <w:name w:val="xl45"/>
    <w:basedOn w:val="a"/>
    <w:uiPriority w:val="99"/>
    <w:rsid w:val="00C44539"/>
    <w:pPr>
      <w:spacing w:before="100" w:beforeAutospacing="1" w:after="100" w:afterAutospacing="1" w:line="240" w:lineRule="auto"/>
    </w:pPr>
    <w:rPr>
      <w:rFonts w:ascii="Arial" w:eastAsia="Times New Roman" w:hAnsi="Arial" w:cs="Times New Roman"/>
      <w:sz w:val="18"/>
      <w:szCs w:val="18"/>
      <w:lang w:val="ru-RU" w:eastAsia="ru-RU"/>
    </w:rPr>
  </w:style>
  <w:style w:type="paragraph" w:customStyle="1" w:styleId="xl46">
    <w:name w:val="xl46"/>
    <w:basedOn w:val="a"/>
    <w:uiPriority w:val="99"/>
    <w:rsid w:val="00C4453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 w:val="18"/>
      <w:szCs w:val="18"/>
      <w:lang w:val="ru-RU" w:eastAsia="ru-RU"/>
    </w:rPr>
  </w:style>
  <w:style w:type="paragraph" w:customStyle="1" w:styleId="xl47">
    <w:name w:val="xl4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lang w:val="ru-RU" w:eastAsia="ru-RU"/>
    </w:rPr>
  </w:style>
  <w:style w:type="paragraph" w:customStyle="1" w:styleId="xl48">
    <w:name w:val="xl48"/>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Times New Roman"/>
      <w:sz w:val="18"/>
      <w:szCs w:val="18"/>
      <w:lang w:val="ru-RU" w:eastAsia="ru-RU"/>
    </w:rPr>
  </w:style>
  <w:style w:type="paragraph" w:customStyle="1" w:styleId="xl49">
    <w:name w:val="xl49"/>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 w:val="18"/>
      <w:szCs w:val="18"/>
      <w:lang w:val="ru-RU" w:eastAsia="ru-RU"/>
    </w:rPr>
  </w:style>
  <w:style w:type="paragraph" w:customStyle="1" w:styleId="xl50">
    <w:name w:val="xl50"/>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51">
    <w:name w:val="xl51"/>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 w:val="18"/>
      <w:szCs w:val="18"/>
      <w:lang w:val="ru-RU" w:eastAsia="ru-RU"/>
    </w:rPr>
  </w:style>
  <w:style w:type="paragraph" w:customStyle="1" w:styleId="xl52">
    <w:name w:val="xl52"/>
    <w:basedOn w:val="a"/>
    <w:uiPriority w:val="99"/>
    <w:rsid w:val="00C44539"/>
    <w:pPr>
      <w:pBdr>
        <w:top w:val="single" w:sz="4" w:space="0" w:color="auto"/>
        <w:left w:val="single" w:sz="4" w:space="0" w:color="auto"/>
        <w:right w:val="single" w:sz="8" w:space="0" w:color="auto"/>
      </w:pBdr>
      <w:spacing w:before="100" w:beforeAutospacing="1" w:after="100" w:afterAutospacing="1" w:line="240" w:lineRule="auto"/>
      <w:jc w:val="center"/>
    </w:pPr>
    <w:rPr>
      <w:rFonts w:ascii="Arial" w:eastAsia="Times New Roman" w:hAnsi="Arial" w:cs="Times New Roman"/>
      <w:sz w:val="18"/>
      <w:szCs w:val="18"/>
      <w:lang w:val="ru-RU" w:eastAsia="ru-RU"/>
    </w:rPr>
  </w:style>
  <w:style w:type="paragraph" w:customStyle="1" w:styleId="xl53">
    <w:name w:val="xl53"/>
    <w:basedOn w:val="a"/>
    <w:uiPriority w:val="99"/>
    <w:rsid w:val="00C4453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54">
    <w:name w:val="xl54"/>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ru-RU" w:eastAsia="ru-RU"/>
    </w:rPr>
  </w:style>
  <w:style w:type="paragraph" w:customStyle="1" w:styleId="xl55">
    <w:name w:val="xl55"/>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56">
    <w:name w:val="xl5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 w:val="18"/>
      <w:szCs w:val="18"/>
      <w:lang w:val="ru-RU" w:eastAsia="ru-RU"/>
    </w:rPr>
  </w:style>
  <w:style w:type="paragraph" w:customStyle="1" w:styleId="xl57">
    <w:name w:val="xl57"/>
    <w:basedOn w:val="a"/>
    <w:uiPriority w:val="99"/>
    <w:rsid w:val="00C4453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Times New Roman"/>
      <w:sz w:val="16"/>
      <w:szCs w:val="16"/>
      <w:lang w:val="ru-RU" w:eastAsia="ru-RU"/>
    </w:rPr>
  </w:style>
  <w:style w:type="paragraph" w:customStyle="1" w:styleId="xl58">
    <w:name w:val="xl58"/>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ru-RU" w:eastAsia="ru-RU"/>
    </w:rPr>
  </w:style>
  <w:style w:type="paragraph" w:customStyle="1" w:styleId="xl59">
    <w:name w:val="xl59"/>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Times New Roman"/>
      <w:b/>
      <w:bCs/>
      <w:sz w:val="18"/>
      <w:szCs w:val="18"/>
      <w:lang w:val="ru-RU" w:eastAsia="ru-RU"/>
    </w:rPr>
  </w:style>
  <w:style w:type="paragraph" w:customStyle="1" w:styleId="xl120">
    <w:name w:val="xl120"/>
    <w:basedOn w:val="a"/>
    <w:uiPriority w:val="99"/>
    <w:rsid w:val="00C44539"/>
    <w:pPr>
      <w:spacing w:before="100" w:beforeAutospacing="1" w:after="100" w:afterAutospacing="1" w:line="240" w:lineRule="auto"/>
      <w:jc w:val="center"/>
    </w:pPr>
    <w:rPr>
      <w:rFonts w:ascii="Arial" w:eastAsia="Times New Roman" w:hAnsi="Arial" w:cs="Times New Roman"/>
      <w:sz w:val="24"/>
      <w:szCs w:val="24"/>
      <w:lang w:val="ru-RU" w:eastAsia="ru-RU"/>
    </w:rPr>
  </w:style>
  <w:style w:type="paragraph" w:customStyle="1" w:styleId="font6">
    <w:name w:val="font6"/>
    <w:basedOn w:val="a"/>
    <w:uiPriority w:val="99"/>
    <w:rsid w:val="00C44539"/>
    <w:pPr>
      <w:spacing w:before="100" w:beforeAutospacing="1" w:after="100" w:afterAutospacing="1" w:line="240" w:lineRule="auto"/>
    </w:pPr>
    <w:rPr>
      <w:rFonts w:ascii="Arial" w:eastAsia="Times New Roman" w:hAnsi="Arial" w:cs="Arial"/>
      <w:lang w:val="ru-RU" w:eastAsia="ru-RU"/>
    </w:rPr>
  </w:style>
  <w:style w:type="paragraph" w:customStyle="1" w:styleId="xl22">
    <w:name w:val="xl2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23">
    <w:name w:val="xl2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AYN">
    <w:name w:val="AYN"/>
    <w:basedOn w:val="a"/>
    <w:next w:val="ae"/>
    <w:uiPriority w:val="99"/>
    <w:rsid w:val="00C44539"/>
    <w:pPr>
      <w:keepNext/>
      <w:overflowPunct w:val="0"/>
      <w:autoSpaceDE w:val="0"/>
      <w:autoSpaceDN w:val="0"/>
      <w:adjustRightInd w:val="0"/>
      <w:spacing w:before="120" w:after="120" w:line="240" w:lineRule="auto"/>
    </w:pPr>
    <w:rPr>
      <w:rFonts w:ascii="Times New Roman" w:eastAsia="Times New Roman" w:hAnsi="Times New Roman" w:cs="Times New Roman"/>
      <w:b/>
      <w:sz w:val="24"/>
      <w:szCs w:val="20"/>
      <w:lang w:val="ru-RU" w:eastAsia="ru-RU"/>
    </w:rPr>
  </w:style>
  <w:style w:type="paragraph" w:customStyle="1" w:styleId="font7">
    <w:name w:val="font7"/>
    <w:basedOn w:val="a"/>
    <w:uiPriority w:val="99"/>
    <w:rsid w:val="00C44539"/>
    <w:pPr>
      <w:spacing w:before="100" w:beforeAutospacing="1" w:after="100" w:afterAutospacing="1" w:line="240" w:lineRule="auto"/>
    </w:pPr>
    <w:rPr>
      <w:rFonts w:ascii="Calibri" w:eastAsia="Times New Roman" w:hAnsi="Calibri" w:cs="Times New Roman"/>
      <w:lang w:val="ru-RU" w:eastAsia="ru-RU"/>
    </w:rPr>
  </w:style>
  <w:style w:type="paragraph" w:customStyle="1" w:styleId="font8">
    <w:name w:val="font8"/>
    <w:basedOn w:val="a"/>
    <w:uiPriority w:val="99"/>
    <w:rsid w:val="00C44539"/>
    <w:pPr>
      <w:spacing w:before="100" w:beforeAutospacing="1" w:after="100" w:afterAutospacing="1" w:line="240" w:lineRule="auto"/>
    </w:pPr>
    <w:rPr>
      <w:rFonts w:ascii="Calibri" w:eastAsia="Times New Roman" w:hAnsi="Calibri" w:cs="Times New Roman"/>
      <w:b/>
      <w:bCs/>
      <w:lang w:val="ru-RU" w:eastAsia="ru-RU"/>
    </w:rPr>
  </w:style>
  <w:style w:type="paragraph" w:customStyle="1" w:styleId="font9">
    <w:name w:val="font9"/>
    <w:basedOn w:val="a"/>
    <w:uiPriority w:val="99"/>
    <w:rsid w:val="00C44539"/>
    <w:pPr>
      <w:spacing w:before="100" w:beforeAutospacing="1" w:after="100" w:afterAutospacing="1" w:line="240" w:lineRule="auto"/>
    </w:pPr>
    <w:rPr>
      <w:rFonts w:ascii="Calibri" w:eastAsia="Times New Roman" w:hAnsi="Calibri" w:cs="Times New Roman"/>
      <w:b/>
      <w:bCs/>
      <w:sz w:val="18"/>
      <w:szCs w:val="18"/>
      <w:lang w:val="ru-RU" w:eastAsia="ru-RU"/>
    </w:rPr>
  </w:style>
  <w:style w:type="paragraph" w:customStyle="1" w:styleId="font10">
    <w:name w:val="font10"/>
    <w:basedOn w:val="a"/>
    <w:uiPriority w:val="99"/>
    <w:rsid w:val="00C44539"/>
    <w:pPr>
      <w:spacing w:before="100" w:beforeAutospacing="1" w:after="100" w:afterAutospacing="1" w:line="240" w:lineRule="auto"/>
    </w:pPr>
    <w:rPr>
      <w:rFonts w:ascii="Calibri" w:eastAsia="Times New Roman" w:hAnsi="Calibri" w:cs="Times New Roman"/>
      <w:b/>
      <w:bCs/>
      <w:sz w:val="24"/>
      <w:szCs w:val="24"/>
      <w:lang w:val="ru-RU" w:eastAsia="ru-RU"/>
    </w:rPr>
  </w:style>
  <w:style w:type="paragraph" w:customStyle="1" w:styleId="xl108">
    <w:name w:val="xl108"/>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val="ru-RU" w:eastAsia="ru-RU"/>
    </w:rPr>
  </w:style>
  <w:style w:type="paragraph" w:customStyle="1" w:styleId="xl109">
    <w:name w:val="xl109"/>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val="ru-RU" w:eastAsia="ru-RU"/>
    </w:rPr>
  </w:style>
  <w:style w:type="paragraph" w:customStyle="1" w:styleId="xl110">
    <w:name w:val="xl110"/>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sz w:val="18"/>
      <w:szCs w:val="18"/>
      <w:lang w:val="ru-RU" w:eastAsia="ru-RU"/>
    </w:rPr>
  </w:style>
  <w:style w:type="paragraph" w:customStyle="1" w:styleId="xl111">
    <w:name w:val="xl11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ru-RU" w:eastAsia="ru-RU"/>
    </w:rPr>
  </w:style>
  <w:style w:type="paragraph" w:customStyle="1" w:styleId="xl112">
    <w:name w:val="xl11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13">
    <w:name w:val="xl11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ru-RU" w:eastAsia="ru-RU"/>
    </w:rPr>
  </w:style>
  <w:style w:type="paragraph" w:customStyle="1" w:styleId="xl114">
    <w:name w:val="xl114"/>
    <w:basedOn w:val="a"/>
    <w:uiPriority w:val="99"/>
    <w:rsid w:val="00C44539"/>
    <w:pPr>
      <w:pBdr>
        <w:top w:val="single" w:sz="4" w:space="0" w:color="auto"/>
        <w:left w:val="single" w:sz="4" w:space="0" w:color="auto"/>
        <w:bottom w:val="single" w:sz="4" w:space="0" w:color="auto"/>
      </w:pBdr>
      <w:spacing w:before="100" w:beforeAutospacing="1" w:after="100" w:afterAutospacing="1" w:line="240" w:lineRule="auto"/>
      <w:jc w:val="center"/>
    </w:pPr>
    <w:rPr>
      <w:rFonts w:ascii="Arial CYR" w:eastAsia="Times New Roman" w:hAnsi="Arial CYR" w:cs="Arial CYR"/>
      <w:b/>
      <w:bCs/>
      <w:sz w:val="18"/>
      <w:szCs w:val="18"/>
      <w:lang w:val="ru-RU" w:eastAsia="ru-RU"/>
    </w:rPr>
  </w:style>
  <w:style w:type="paragraph" w:customStyle="1" w:styleId="xl115">
    <w:name w:val="xl115"/>
    <w:basedOn w:val="a"/>
    <w:uiPriority w:val="99"/>
    <w:rsid w:val="00C44539"/>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16">
    <w:name w:val="xl116"/>
    <w:basedOn w:val="a"/>
    <w:uiPriority w:val="99"/>
    <w:rsid w:val="00C44539"/>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17">
    <w:name w:val="xl11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u w:val="single"/>
      <w:lang w:val="ru-RU" w:eastAsia="ru-RU"/>
    </w:rPr>
  </w:style>
  <w:style w:type="paragraph" w:customStyle="1" w:styleId="xl118">
    <w:name w:val="xl118"/>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19">
    <w:name w:val="xl119"/>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18"/>
      <w:szCs w:val="18"/>
      <w:lang w:val="ru-RU" w:eastAsia="ru-RU"/>
    </w:rPr>
  </w:style>
  <w:style w:type="paragraph" w:customStyle="1" w:styleId="xl121">
    <w:name w:val="xl12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u w:val="single"/>
      <w:lang w:val="ru-RU" w:eastAsia="ru-RU"/>
    </w:rPr>
  </w:style>
  <w:style w:type="paragraph" w:customStyle="1" w:styleId="xl122">
    <w:name w:val="xl12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23">
    <w:name w:val="xl12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lang w:val="ru-RU" w:eastAsia="ru-RU"/>
    </w:rPr>
  </w:style>
  <w:style w:type="paragraph" w:customStyle="1" w:styleId="podp">
    <w:name w:val="podp"/>
    <w:basedOn w:val="a"/>
    <w:uiPriority w:val="99"/>
    <w:rsid w:val="00C44539"/>
    <w:pPr>
      <w:spacing w:before="100" w:beforeAutospacing="1" w:after="100" w:afterAutospacing="1" w:line="240" w:lineRule="auto"/>
      <w:ind w:left="1145" w:hanging="1145"/>
      <w:jc w:val="both"/>
    </w:pPr>
    <w:rPr>
      <w:rFonts w:ascii="Times New Roman" w:eastAsia="Times New Roman" w:hAnsi="Times New Roman" w:cs="Times New Roman"/>
      <w:sz w:val="24"/>
      <w:szCs w:val="24"/>
      <w:lang w:val="ru-RU" w:eastAsia="ru-RU"/>
    </w:rPr>
  </w:style>
  <w:style w:type="paragraph" w:customStyle="1" w:styleId="CharCharCharCharCharCharCharCharCharChar4">
    <w:name w:val="Char Char Знак Char Char Знак Char Char Знак Char Char Знак Char Char Знак Знак Знак Знак Знак Знак Знак Знак"/>
    <w:basedOn w:val="a"/>
    <w:uiPriority w:val="99"/>
    <w:rsid w:val="00C44539"/>
    <w:pPr>
      <w:spacing w:after="160" w:line="240" w:lineRule="exact"/>
      <w:ind w:left="1145" w:hanging="1145"/>
      <w:jc w:val="both"/>
    </w:pPr>
    <w:rPr>
      <w:rFonts w:ascii="Verdana" w:eastAsia="Times New Roman" w:hAnsi="Verdana" w:cs="Times New Roman"/>
      <w:sz w:val="20"/>
      <w:szCs w:val="20"/>
      <w:lang w:val="en-US"/>
    </w:rPr>
  </w:style>
  <w:style w:type="paragraph" w:customStyle="1" w:styleId="115">
    <w:name w:val="Основной текст.НЕТ отступов Знак Знак.Основной текст Знак1 Знак Знак Знак Знак.Основной текст Знак1 Знак Знак Знак.НЕТ отступов"/>
    <w:basedOn w:val="a"/>
    <w:uiPriority w:val="99"/>
    <w:rsid w:val="00C44539"/>
    <w:pPr>
      <w:spacing w:after="0" w:line="240" w:lineRule="auto"/>
      <w:ind w:left="1145" w:firstLine="720"/>
      <w:jc w:val="both"/>
    </w:pPr>
    <w:rPr>
      <w:rFonts w:ascii="Times New Roman" w:eastAsia="Times New Roman" w:hAnsi="Times New Roman" w:cs="Times New Roman"/>
      <w:sz w:val="24"/>
      <w:szCs w:val="20"/>
      <w:lang w:val="ru-RU" w:eastAsia="ru-RU"/>
    </w:rPr>
  </w:style>
  <w:style w:type="paragraph" w:customStyle="1" w:styleId="blue">
    <w:name w:val="blue"/>
    <w:basedOn w:val="a"/>
    <w:uiPriority w:val="99"/>
    <w:rsid w:val="00C44539"/>
    <w:pPr>
      <w:spacing w:before="100" w:beforeAutospacing="1" w:after="100" w:afterAutospacing="1" w:line="240" w:lineRule="auto"/>
      <w:ind w:left="1145" w:hanging="1145"/>
      <w:jc w:val="both"/>
    </w:pPr>
    <w:rPr>
      <w:rFonts w:ascii="Verdana" w:eastAsia="Times New Roman" w:hAnsi="Verdana" w:cs="Times New Roman"/>
      <w:b/>
      <w:bCs/>
      <w:color w:val="0066FF"/>
      <w:sz w:val="24"/>
      <w:szCs w:val="24"/>
      <w:lang w:val="ru-RU" w:eastAsia="ru-RU"/>
    </w:rPr>
  </w:style>
  <w:style w:type="paragraph" w:customStyle="1" w:styleId="afff5">
    <w:name w:val="Заголовок"/>
    <w:basedOn w:val="a"/>
    <w:next w:val="ae"/>
    <w:uiPriority w:val="99"/>
    <w:rsid w:val="00C44539"/>
    <w:pPr>
      <w:keepNext/>
      <w:widowControl w:val="0"/>
      <w:suppressAutoHyphens/>
      <w:spacing w:before="240" w:after="120" w:line="240" w:lineRule="auto"/>
    </w:pPr>
    <w:rPr>
      <w:rFonts w:ascii="Arial" w:eastAsia="Lucida Sans Unicode" w:hAnsi="Arial" w:cs="Tahoma"/>
      <w:sz w:val="28"/>
      <w:szCs w:val="28"/>
      <w:lang w:val="ru-RU" w:eastAsia="ru-RU"/>
    </w:rPr>
  </w:style>
  <w:style w:type="paragraph" w:customStyle="1" w:styleId="afff6">
    <w:name w:val="Содержимое таблицы"/>
    <w:basedOn w:val="a"/>
    <w:uiPriority w:val="99"/>
    <w:rsid w:val="00C44539"/>
    <w:pPr>
      <w:widowControl w:val="0"/>
      <w:suppressLineNumbers/>
      <w:suppressAutoHyphens/>
      <w:spacing w:after="0" w:line="240" w:lineRule="auto"/>
    </w:pPr>
    <w:rPr>
      <w:rFonts w:ascii="Arial" w:eastAsia="Lucida Sans Unicode" w:hAnsi="Arial" w:cs="Times New Roman"/>
      <w:sz w:val="24"/>
      <w:szCs w:val="24"/>
      <w:lang w:val="ru-RU" w:eastAsia="ru-RU"/>
    </w:rPr>
  </w:style>
  <w:style w:type="paragraph" w:customStyle="1" w:styleId="topic">
    <w:name w:val="topic"/>
    <w:basedOn w:val="a"/>
    <w:uiPriority w:val="99"/>
    <w:rsid w:val="00C4453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harCharCharCharCharCharCharCharCharChar5">
    <w:name w:val="Char Char Знак Char Char Знак Char Char Знак Char Char Знак Char Char"/>
    <w:basedOn w:val="a"/>
    <w:uiPriority w:val="99"/>
    <w:rsid w:val="00C44539"/>
    <w:pPr>
      <w:spacing w:after="160" w:line="240" w:lineRule="exact"/>
    </w:pPr>
    <w:rPr>
      <w:rFonts w:ascii="Verdana" w:eastAsia="Times New Roman" w:hAnsi="Verdana" w:cs="Times New Roman"/>
      <w:sz w:val="20"/>
      <w:szCs w:val="20"/>
      <w:lang w:val="en-US"/>
    </w:rPr>
  </w:style>
  <w:style w:type="paragraph" w:customStyle="1" w:styleId="2f0">
    <w:name w:val="Обычный2"/>
    <w:uiPriority w:val="99"/>
    <w:rsid w:val="00C44539"/>
    <w:pPr>
      <w:snapToGrid w:val="0"/>
      <w:spacing w:after="0" w:line="240" w:lineRule="auto"/>
    </w:pPr>
    <w:rPr>
      <w:rFonts w:ascii="Times New Roman" w:eastAsia="Times New Roman" w:hAnsi="Times New Roman" w:cs="Times New Roman"/>
      <w:kern w:val="20"/>
      <w:sz w:val="24"/>
      <w:szCs w:val="20"/>
      <w:lang w:eastAsia="ru-RU"/>
    </w:rPr>
  </w:style>
  <w:style w:type="paragraph" w:customStyle="1" w:styleId="120">
    <w:name w:val="Знак Знак Знак Знак Знак Знак Знак Знак12"/>
    <w:basedOn w:val="a"/>
    <w:uiPriority w:val="99"/>
    <w:rsid w:val="00C44539"/>
    <w:pPr>
      <w:spacing w:after="160" w:line="240" w:lineRule="exact"/>
      <w:ind w:left="-57" w:right="-57"/>
      <w:jc w:val="both"/>
    </w:pPr>
    <w:rPr>
      <w:rFonts w:ascii="Verdana" w:eastAsia="Times New Roman" w:hAnsi="Verdana" w:cs="Times New Roman"/>
      <w:sz w:val="20"/>
      <w:szCs w:val="20"/>
      <w:lang w:val="en-US"/>
    </w:rPr>
  </w:style>
  <w:style w:type="paragraph" w:customStyle="1" w:styleId="CharCharCharCharCharCharCharCharCharChar20">
    <w:name w:val="Char Char Знак Char Char Знак Char Char Знак Char Char Знак Char Char Знак Знак Знак Знак Знак Знак Знак Знак Знак Знак Знак2"/>
    <w:basedOn w:val="a"/>
    <w:uiPriority w:val="99"/>
    <w:rsid w:val="00C44539"/>
    <w:pPr>
      <w:spacing w:after="160" w:line="240" w:lineRule="exact"/>
      <w:ind w:left="-57" w:right="-57"/>
      <w:jc w:val="both"/>
    </w:pPr>
    <w:rPr>
      <w:rFonts w:ascii="Verdana" w:eastAsia="Times New Roman" w:hAnsi="Verdana" w:cs="Times New Roman"/>
      <w:sz w:val="20"/>
      <w:szCs w:val="20"/>
      <w:lang w:val="en-US"/>
    </w:rPr>
  </w:style>
  <w:style w:type="paragraph" w:customStyle="1" w:styleId="38">
    <w:name w:val="Знак Знак Знак3"/>
    <w:basedOn w:val="a"/>
    <w:uiPriority w:val="99"/>
    <w:rsid w:val="00C44539"/>
    <w:pPr>
      <w:spacing w:after="160" w:line="240" w:lineRule="exact"/>
      <w:ind w:left="-57" w:right="-57"/>
      <w:jc w:val="both"/>
    </w:pPr>
    <w:rPr>
      <w:rFonts w:ascii="Verdana" w:eastAsia="Times New Roman" w:hAnsi="Verdana" w:cs="Times New Roman"/>
      <w:sz w:val="20"/>
      <w:szCs w:val="20"/>
      <w:lang w:val="en-US"/>
    </w:rPr>
  </w:style>
  <w:style w:type="paragraph" w:customStyle="1" w:styleId="121">
    <w:name w:val="Знак Знак Знак12"/>
    <w:basedOn w:val="a"/>
    <w:uiPriority w:val="99"/>
    <w:rsid w:val="00C44539"/>
    <w:pPr>
      <w:spacing w:after="160" w:line="240" w:lineRule="exact"/>
      <w:ind w:left="-57" w:right="-57"/>
      <w:jc w:val="both"/>
    </w:pPr>
    <w:rPr>
      <w:rFonts w:ascii="Verdana" w:eastAsia="Times New Roman" w:hAnsi="Verdana" w:cs="Times New Roman"/>
      <w:sz w:val="20"/>
      <w:szCs w:val="20"/>
      <w:lang w:val="en-US"/>
    </w:rPr>
  </w:style>
  <w:style w:type="paragraph" w:customStyle="1" w:styleId="122">
    <w:name w:val="Знак Знак Знак Знак Знак1 Знак Знак Знак Знак Знак Знак Знак2"/>
    <w:basedOn w:val="a"/>
    <w:uiPriority w:val="99"/>
    <w:rsid w:val="00C44539"/>
    <w:pPr>
      <w:spacing w:after="160" w:line="240" w:lineRule="exact"/>
      <w:ind w:left="-57" w:right="-57"/>
      <w:jc w:val="both"/>
    </w:pPr>
    <w:rPr>
      <w:rFonts w:ascii="Verdana" w:eastAsia="Times New Roman" w:hAnsi="Verdana" w:cs="Times New Roman"/>
      <w:sz w:val="20"/>
      <w:szCs w:val="20"/>
      <w:lang w:val="en-US"/>
    </w:rPr>
  </w:style>
  <w:style w:type="paragraph" w:customStyle="1" w:styleId="CharCharCharCharCharCharCharCharCharChar21">
    <w:name w:val="Char Char Знак Char Char Знак Char Char Знак Char Char Знак Char Char Знак Знак Знак Знак Знак Знак Знак Знак Знак Знак Знак Знак Знак Знак Знак2"/>
    <w:basedOn w:val="a"/>
    <w:uiPriority w:val="99"/>
    <w:rsid w:val="00C44539"/>
    <w:pPr>
      <w:spacing w:after="160" w:line="240" w:lineRule="exact"/>
      <w:ind w:left="-57" w:right="-57"/>
      <w:jc w:val="both"/>
    </w:pPr>
    <w:rPr>
      <w:rFonts w:ascii="Verdana" w:eastAsia="Times New Roman" w:hAnsi="Verdana" w:cs="Times New Roman"/>
      <w:sz w:val="20"/>
      <w:szCs w:val="20"/>
      <w:lang w:val="en-US"/>
    </w:rPr>
  </w:style>
  <w:style w:type="paragraph" w:customStyle="1" w:styleId="CharCharCharCharCharCharCharCharCharChar22">
    <w:name w:val="Char Char Знак Char Char Знак Char Char Знак Char Char Знак Char Char Знак Знак Знак Знак Знак Знак Знак Знак Знак Знак Знак Знак Знак Знак Знак Знак Знак Знак2"/>
    <w:basedOn w:val="a"/>
    <w:uiPriority w:val="99"/>
    <w:rsid w:val="00C44539"/>
    <w:pPr>
      <w:spacing w:after="160" w:line="240" w:lineRule="exact"/>
      <w:ind w:left="-57" w:right="-57"/>
      <w:jc w:val="both"/>
    </w:pPr>
    <w:rPr>
      <w:rFonts w:ascii="Verdana" w:eastAsia="Times New Roman" w:hAnsi="Verdana" w:cs="Times New Roman"/>
      <w:sz w:val="20"/>
      <w:szCs w:val="20"/>
      <w:lang w:val="en-US"/>
    </w:rPr>
  </w:style>
  <w:style w:type="paragraph" w:customStyle="1" w:styleId="123">
    <w:name w:val="Обычный12"/>
    <w:uiPriority w:val="99"/>
    <w:rsid w:val="00C44539"/>
    <w:pPr>
      <w:spacing w:after="0" w:line="220" w:lineRule="exact"/>
      <w:ind w:left="-57" w:right="-57"/>
      <w:jc w:val="both"/>
    </w:pPr>
    <w:rPr>
      <w:rFonts w:ascii="Times New Roman" w:eastAsia="Times New Roman" w:hAnsi="Times New Roman" w:cs="Times New Roman"/>
      <w:sz w:val="20"/>
      <w:szCs w:val="20"/>
      <w:lang w:eastAsia="ru-RU"/>
    </w:rPr>
  </w:style>
  <w:style w:type="paragraph" w:customStyle="1" w:styleId="CharCharCharCharCharCharCharCharCharChar23">
    <w:name w:val="Char Char Знак Char Char Знак Char Char Знак Char Char Знак Char Char Знак Знак Знак Знак Знак Знак Знак Знак Знак Знак Знак Знак Знак Знак2"/>
    <w:basedOn w:val="a"/>
    <w:uiPriority w:val="99"/>
    <w:rsid w:val="00C44539"/>
    <w:pPr>
      <w:spacing w:after="160" w:line="240" w:lineRule="exact"/>
      <w:ind w:left="-57" w:right="-57"/>
      <w:jc w:val="both"/>
    </w:pPr>
    <w:rPr>
      <w:rFonts w:ascii="Verdana" w:eastAsia="Times New Roman" w:hAnsi="Verdana" w:cs="Times New Roman"/>
      <w:sz w:val="20"/>
      <w:szCs w:val="20"/>
      <w:lang w:val="en-US"/>
    </w:rPr>
  </w:style>
  <w:style w:type="paragraph" w:customStyle="1" w:styleId="1f">
    <w:name w:val="Стиль1"/>
    <w:basedOn w:val="a9"/>
    <w:uiPriority w:val="99"/>
    <w:rsid w:val="00C44539"/>
    <w:pPr>
      <w:tabs>
        <w:tab w:val="clear" w:pos="4819"/>
        <w:tab w:val="clear" w:pos="9639"/>
        <w:tab w:val="left" w:pos="1985"/>
        <w:tab w:val="center" w:pos="4536"/>
        <w:tab w:val="right" w:pos="9072"/>
      </w:tabs>
      <w:spacing w:after="60"/>
      <w:jc w:val="both"/>
    </w:pPr>
    <w:rPr>
      <w:rFonts w:ascii="Courier New" w:hAnsi="Courier New" w:cs="Courier New"/>
      <w:sz w:val="20"/>
      <w:lang w:val="ru-RU"/>
    </w:rPr>
  </w:style>
  <w:style w:type="paragraph" w:customStyle="1" w:styleId="2f1">
    <w:name w:val="Стиль2"/>
    <w:basedOn w:val="a"/>
    <w:uiPriority w:val="99"/>
    <w:rsid w:val="00C44539"/>
    <w:pPr>
      <w:spacing w:after="0" w:line="240" w:lineRule="auto"/>
    </w:pPr>
    <w:rPr>
      <w:rFonts w:ascii="Times New Roman" w:eastAsia="Times New Roman" w:hAnsi="Times New Roman" w:cs="Times New Roman"/>
      <w:sz w:val="28"/>
      <w:szCs w:val="28"/>
      <w:lang w:val="ru-RU" w:eastAsia="ru-RU"/>
    </w:rPr>
  </w:style>
  <w:style w:type="paragraph" w:styleId="aff1">
    <w:name w:val="Plain Text"/>
    <w:basedOn w:val="a"/>
    <w:link w:val="aff0"/>
    <w:uiPriority w:val="99"/>
    <w:semiHidden/>
    <w:unhideWhenUsed/>
    <w:rsid w:val="00C44539"/>
    <w:pPr>
      <w:spacing w:after="0" w:line="240" w:lineRule="auto"/>
      <w:jc w:val="both"/>
    </w:pPr>
    <w:rPr>
      <w:rFonts w:ascii="Courier New" w:hAnsi="Courier New" w:cs="Courier New"/>
      <w:sz w:val="24"/>
      <w:szCs w:val="24"/>
      <w:lang w:val="ru-RU"/>
    </w:rPr>
  </w:style>
  <w:style w:type="character" w:customStyle="1" w:styleId="1f0">
    <w:name w:val="Текст Знак1"/>
    <w:basedOn w:val="a0"/>
    <w:uiPriority w:val="99"/>
    <w:semiHidden/>
    <w:rsid w:val="00C44539"/>
    <w:rPr>
      <w:rFonts w:ascii="Consolas" w:hAnsi="Consolas" w:cs="Consolas"/>
      <w:sz w:val="21"/>
      <w:szCs w:val="21"/>
      <w:lang w:val="uk-UA"/>
    </w:rPr>
  </w:style>
  <w:style w:type="paragraph" w:customStyle="1" w:styleId="PEStylePara0">
    <w:name w:val="PEStylePara0"/>
    <w:basedOn w:val="aff1"/>
    <w:uiPriority w:val="99"/>
    <w:rsid w:val="00C44539"/>
    <w:pPr>
      <w:keepNext/>
      <w:keepLines/>
      <w:jc w:val="center"/>
    </w:pPr>
    <w:rPr>
      <w:rFonts w:eastAsia="MS Mincho" w:cs="Times New Roman"/>
      <w:sz w:val="20"/>
      <w:szCs w:val="20"/>
    </w:rPr>
  </w:style>
  <w:style w:type="paragraph" w:customStyle="1" w:styleId="212">
    <w:name w:val="Основной текст с отступом 21"/>
    <w:basedOn w:val="a"/>
    <w:uiPriority w:val="99"/>
    <w:rsid w:val="00C44539"/>
    <w:pPr>
      <w:suppressAutoHyphens/>
      <w:spacing w:after="0" w:line="240" w:lineRule="auto"/>
      <w:ind w:left="361" w:firstLine="206"/>
    </w:pPr>
    <w:rPr>
      <w:rFonts w:ascii="Times New Roman" w:eastAsia="Times New Roman" w:hAnsi="Times New Roman" w:cs="Times New Roman"/>
      <w:sz w:val="24"/>
      <w:szCs w:val="20"/>
      <w:lang w:val="en-US" w:eastAsia="ar-SA"/>
    </w:rPr>
  </w:style>
  <w:style w:type="paragraph" w:customStyle="1" w:styleId="311">
    <w:name w:val="Основной текст с отступом 31"/>
    <w:basedOn w:val="a"/>
    <w:uiPriority w:val="99"/>
    <w:rsid w:val="00C44539"/>
    <w:pPr>
      <w:suppressAutoHyphens/>
      <w:spacing w:after="0" w:line="240" w:lineRule="auto"/>
      <w:ind w:firstLine="567"/>
      <w:jc w:val="both"/>
    </w:pPr>
    <w:rPr>
      <w:rFonts w:ascii="Times New Roman" w:eastAsia="Times New Roman" w:hAnsi="Times New Roman" w:cs="Times New Roman"/>
      <w:sz w:val="24"/>
      <w:szCs w:val="20"/>
      <w:lang w:val="ru-RU" w:eastAsia="ar-SA"/>
    </w:rPr>
  </w:style>
  <w:style w:type="paragraph" w:customStyle="1" w:styleId="afff7">
    <w:name w:val="Стиль абзаца"/>
    <w:basedOn w:val="a"/>
    <w:uiPriority w:val="99"/>
    <w:rsid w:val="00C44539"/>
    <w:pPr>
      <w:keepLines/>
      <w:spacing w:after="120" w:line="240" w:lineRule="auto"/>
      <w:ind w:firstLine="851"/>
      <w:jc w:val="both"/>
    </w:pPr>
    <w:rPr>
      <w:rFonts w:ascii="Times New Roman" w:eastAsia="Times New Roman" w:hAnsi="Times New Roman" w:cs="Times New Roman"/>
      <w:sz w:val="24"/>
      <w:szCs w:val="24"/>
      <w:lang w:val="ru-RU"/>
    </w:rPr>
  </w:style>
  <w:style w:type="paragraph" w:customStyle="1" w:styleId="Text">
    <w:name w:val="Text"/>
    <w:basedOn w:val="a"/>
    <w:uiPriority w:val="99"/>
    <w:rsid w:val="00C44539"/>
    <w:pPr>
      <w:keepLines/>
      <w:overflowPunct w:val="0"/>
      <w:autoSpaceDE w:val="0"/>
      <w:autoSpaceDN w:val="0"/>
      <w:adjustRightInd w:val="0"/>
      <w:spacing w:after="120" w:line="240" w:lineRule="exact"/>
      <w:ind w:firstLine="851"/>
      <w:jc w:val="both"/>
    </w:pPr>
    <w:rPr>
      <w:rFonts w:ascii="Courier New" w:eastAsia="Times New Roman" w:hAnsi="Courier New" w:cs="Times New Roman"/>
      <w:sz w:val="24"/>
      <w:szCs w:val="24"/>
      <w:lang w:val="ru-RU" w:eastAsia="ru-RU"/>
    </w:rPr>
  </w:style>
  <w:style w:type="paragraph" w:customStyle="1" w:styleId="39">
    <w:name w:val="Стиль3"/>
    <w:basedOn w:val="a"/>
    <w:uiPriority w:val="99"/>
    <w:rsid w:val="00C44539"/>
    <w:pPr>
      <w:keepLines/>
      <w:suppressAutoHyphens/>
      <w:spacing w:after="0" w:line="240" w:lineRule="auto"/>
      <w:jc w:val="center"/>
    </w:pPr>
    <w:rPr>
      <w:rFonts w:ascii="Times New Roman" w:eastAsia="Times New Roman" w:hAnsi="Times New Roman" w:cs="Times New Roman"/>
      <w:b/>
      <w:caps/>
      <w:sz w:val="28"/>
      <w:szCs w:val="24"/>
      <w:lang w:val="ru-RU" w:eastAsia="ar-SA"/>
    </w:rPr>
  </w:style>
  <w:style w:type="paragraph" w:customStyle="1" w:styleId="SmartView3">
    <w:name w:val="Smart View 3"/>
    <w:basedOn w:val="a"/>
    <w:uiPriority w:val="99"/>
    <w:qFormat/>
    <w:rsid w:val="00C44539"/>
    <w:pPr>
      <w:keepNext/>
      <w:keepLines/>
      <w:spacing w:after="0" w:line="240" w:lineRule="auto"/>
      <w:contextualSpacing/>
    </w:pPr>
    <w:rPr>
      <w:rFonts w:ascii="Arial" w:eastAsia="Times New Roman" w:hAnsi="Arial" w:cs="Times New Roman"/>
      <w:b/>
      <w:bCs/>
      <w:sz w:val="24"/>
      <w:szCs w:val="28"/>
      <w:lang w:val="en-US"/>
    </w:rPr>
  </w:style>
  <w:style w:type="paragraph" w:customStyle="1" w:styleId="SmartView">
    <w:name w:val="Smart View"/>
    <w:basedOn w:val="a"/>
    <w:uiPriority w:val="99"/>
    <w:qFormat/>
    <w:rsid w:val="00C44539"/>
    <w:pPr>
      <w:spacing w:after="0" w:line="240" w:lineRule="auto"/>
      <w:contextualSpacing/>
    </w:pPr>
    <w:rPr>
      <w:rFonts w:ascii="Arial" w:eastAsia="Calibri" w:hAnsi="Arial" w:cs="Times New Roman"/>
      <w:sz w:val="20"/>
      <w:szCs w:val="20"/>
      <w:lang w:val="en-US"/>
    </w:rPr>
  </w:style>
  <w:style w:type="paragraph" w:customStyle="1" w:styleId="213">
    <w:name w:val="Основной текст 21"/>
    <w:basedOn w:val="a"/>
    <w:uiPriority w:val="99"/>
    <w:rsid w:val="00C44539"/>
    <w:pPr>
      <w:spacing w:after="120" w:line="240" w:lineRule="auto"/>
      <w:ind w:left="283"/>
    </w:pPr>
    <w:rPr>
      <w:rFonts w:ascii="Times New Roman" w:eastAsia="Times New Roman" w:hAnsi="Times New Roman" w:cs="Times New Roman"/>
      <w:sz w:val="24"/>
      <w:szCs w:val="20"/>
      <w:lang w:val="ru-RU" w:eastAsia="ru-RU"/>
    </w:rPr>
  </w:style>
  <w:style w:type="paragraph" w:customStyle="1" w:styleId="afff8">
    <w:name w:val="название"/>
    <w:basedOn w:val="a"/>
    <w:next w:val="a"/>
    <w:uiPriority w:val="99"/>
    <w:rsid w:val="00C44539"/>
    <w:pPr>
      <w:spacing w:after="0" w:line="240" w:lineRule="auto"/>
      <w:jc w:val="center"/>
    </w:pPr>
    <w:rPr>
      <w:rFonts w:ascii="Times New Roman" w:eastAsia="Times New Roman" w:hAnsi="Times New Roman" w:cs="Times New Roman"/>
      <w:sz w:val="32"/>
      <w:szCs w:val="20"/>
      <w:lang w:val="ru-RU" w:eastAsia="ru-RU"/>
    </w:rPr>
  </w:style>
  <w:style w:type="paragraph" w:customStyle="1" w:styleId="BodyText22">
    <w:name w:val="Body Text 22"/>
    <w:basedOn w:val="a"/>
    <w:uiPriority w:val="99"/>
    <w:rsid w:val="00C44539"/>
    <w:pPr>
      <w:spacing w:after="120" w:line="480" w:lineRule="atLeast"/>
    </w:pPr>
    <w:rPr>
      <w:rFonts w:ascii="Times New Roman" w:eastAsia="Times New Roman" w:hAnsi="Times New Roman" w:cs="Times New Roman"/>
      <w:sz w:val="24"/>
      <w:szCs w:val="20"/>
      <w:lang w:val="ru-RU" w:eastAsia="ru-RU"/>
    </w:rPr>
  </w:style>
  <w:style w:type="paragraph" w:customStyle="1" w:styleId="BodyText21">
    <w:name w:val="Body Text 21"/>
    <w:basedOn w:val="a"/>
    <w:uiPriority w:val="99"/>
    <w:rsid w:val="00C44539"/>
    <w:pPr>
      <w:spacing w:after="120" w:line="240" w:lineRule="auto"/>
      <w:ind w:left="283"/>
    </w:pPr>
    <w:rPr>
      <w:rFonts w:ascii="Times New Roman" w:eastAsia="Times New Roman" w:hAnsi="Times New Roman" w:cs="Times New Roman"/>
      <w:sz w:val="24"/>
      <w:szCs w:val="20"/>
      <w:lang w:val="ru-RU" w:eastAsia="ru-RU"/>
    </w:rPr>
  </w:style>
  <w:style w:type="paragraph" w:customStyle="1" w:styleId="1f1">
    <w:name w:val="заголовок 1"/>
    <w:basedOn w:val="a"/>
    <w:next w:val="a"/>
    <w:uiPriority w:val="99"/>
    <w:rsid w:val="00C44539"/>
    <w:pPr>
      <w:pageBreakBefore/>
      <w:tabs>
        <w:tab w:val="num" w:pos="357"/>
      </w:tabs>
      <w:autoSpaceDE w:val="0"/>
      <w:autoSpaceDN w:val="0"/>
      <w:spacing w:after="0" w:line="240" w:lineRule="auto"/>
      <w:ind w:left="357" w:hanging="360"/>
    </w:pPr>
    <w:rPr>
      <w:rFonts w:ascii="Times New Roman" w:eastAsia="Times New Roman" w:hAnsi="Times New Roman" w:cs="Times New Roman"/>
      <w:b/>
      <w:bCs/>
      <w:caps/>
      <w:sz w:val="24"/>
      <w:szCs w:val="24"/>
      <w:lang w:val="ru-RU" w:eastAsia="ru-RU"/>
    </w:rPr>
  </w:style>
  <w:style w:type="paragraph" w:customStyle="1" w:styleId="2f2">
    <w:name w:val="заголовок 2"/>
    <w:basedOn w:val="a"/>
    <w:next w:val="a"/>
    <w:uiPriority w:val="99"/>
    <w:rsid w:val="00C44539"/>
    <w:pPr>
      <w:keepNext/>
      <w:tabs>
        <w:tab w:val="num" w:pos="789"/>
      </w:tabs>
      <w:autoSpaceDE w:val="0"/>
      <w:autoSpaceDN w:val="0"/>
      <w:spacing w:before="120" w:after="120" w:line="240" w:lineRule="auto"/>
      <w:ind w:left="789" w:hanging="432"/>
    </w:pPr>
    <w:rPr>
      <w:rFonts w:ascii="Times New Roman" w:eastAsia="Times New Roman" w:hAnsi="Times New Roman" w:cs="Times New Roman"/>
      <w:b/>
      <w:bCs/>
      <w:noProof/>
      <w:sz w:val="24"/>
      <w:szCs w:val="24"/>
      <w:lang w:val="en-US" w:eastAsia="ru-RU"/>
    </w:rPr>
  </w:style>
  <w:style w:type="paragraph" w:customStyle="1" w:styleId="3a">
    <w:name w:val="заголовок 3"/>
    <w:basedOn w:val="a"/>
    <w:next w:val="a"/>
    <w:uiPriority w:val="99"/>
    <w:rsid w:val="00C44539"/>
    <w:pPr>
      <w:keepNext/>
      <w:tabs>
        <w:tab w:val="num" w:pos="1437"/>
      </w:tabs>
      <w:autoSpaceDE w:val="0"/>
      <w:autoSpaceDN w:val="0"/>
      <w:spacing w:before="120" w:after="120" w:line="240" w:lineRule="auto"/>
      <w:ind w:left="1221" w:hanging="504"/>
    </w:pPr>
    <w:rPr>
      <w:rFonts w:ascii="Times New Roman" w:eastAsia="Times New Roman" w:hAnsi="Times New Roman" w:cs="Times New Roman"/>
      <w:b/>
      <w:bCs/>
      <w:sz w:val="24"/>
      <w:szCs w:val="24"/>
      <w:lang w:val="ru-RU" w:eastAsia="ru-RU"/>
    </w:rPr>
  </w:style>
  <w:style w:type="paragraph" w:customStyle="1" w:styleId="41">
    <w:name w:val="заголовок 4"/>
    <w:basedOn w:val="a"/>
    <w:next w:val="a"/>
    <w:uiPriority w:val="99"/>
    <w:rsid w:val="00C44539"/>
    <w:pPr>
      <w:keepNext/>
      <w:tabs>
        <w:tab w:val="num" w:pos="1797"/>
        <w:tab w:val="left" w:pos="1985"/>
      </w:tabs>
      <w:autoSpaceDE w:val="0"/>
      <w:autoSpaceDN w:val="0"/>
      <w:spacing w:before="120" w:after="120" w:line="240" w:lineRule="auto"/>
      <w:ind w:left="1725" w:hanging="648"/>
      <w:jc w:val="both"/>
    </w:pPr>
    <w:rPr>
      <w:rFonts w:ascii="Times New Roman" w:eastAsia="Times New Roman" w:hAnsi="Times New Roman" w:cs="Times New Roman"/>
      <w:b/>
      <w:bCs/>
      <w:sz w:val="24"/>
      <w:szCs w:val="24"/>
      <w:lang w:val="ru-RU" w:eastAsia="ru-RU"/>
    </w:rPr>
  </w:style>
  <w:style w:type="paragraph" w:customStyle="1" w:styleId="art">
    <w:name w:val="art"/>
    <w:basedOn w:val="a"/>
    <w:uiPriority w:val="99"/>
    <w:rsid w:val="00C4453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24">
    <w:name w:val="xl124"/>
    <w:basedOn w:val="a"/>
    <w:uiPriority w:val="99"/>
    <w:rsid w:val="00C44539"/>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25">
    <w:name w:val="xl125"/>
    <w:basedOn w:val="a"/>
    <w:uiPriority w:val="99"/>
    <w:rsid w:val="00C44539"/>
    <w:pPr>
      <w:spacing w:before="100" w:beforeAutospacing="1" w:after="100" w:afterAutospacing="1" w:line="240" w:lineRule="auto"/>
    </w:pPr>
    <w:rPr>
      <w:rFonts w:ascii="Calibri" w:eastAsia="Times New Roman" w:hAnsi="Calibri" w:cs="Times New Roman"/>
      <w:color w:val="000000"/>
      <w:sz w:val="24"/>
      <w:szCs w:val="24"/>
      <w:lang w:val="ru-RU" w:eastAsia="ru-RU"/>
    </w:rPr>
  </w:style>
  <w:style w:type="paragraph" w:customStyle="1" w:styleId="xl126">
    <w:name w:val="xl126"/>
    <w:basedOn w:val="a"/>
    <w:uiPriority w:val="99"/>
    <w:rsid w:val="00C44539"/>
    <w:pPr>
      <w:pBdr>
        <w:bottom w:val="single" w:sz="4" w:space="0" w:color="auto"/>
      </w:pBdr>
      <w:spacing w:before="100" w:beforeAutospacing="1" w:after="100" w:afterAutospacing="1" w:line="240" w:lineRule="auto"/>
    </w:pPr>
    <w:rPr>
      <w:rFonts w:ascii="Calibri" w:eastAsia="Times New Roman" w:hAnsi="Calibri" w:cs="Times New Roman"/>
      <w:color w:val="000000"/>
      <w:sz w:val="24"/>
      <w:szCs w:val="24"/>
      <w:lang w:val="ru-RU" w:eastAsia="ru-RU"/>
    </w:rPr>
  </w:style>
  <w:style w:type="paragraph" w:customStyle="1" w:styleId="xl127">
    <w:name w:val="xl127"/>
    <w:basedOn w:val="a"/>
    <w:uiPriority w:val="99"/>
    <w:rsid w:val="00C44539"/>
    <w:pPr>
      <w:pBdr>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lang w:val="ru-RU" w:eastAsia="ru-RU"/>
    </w:rPr>
  </w:style>
  <w:style w:type="paragraph" w:customStyle="1" w:styleId="xl128">
    <w:name w:val="xl128"/>
    <w:basedOn w:val="a"/>
    <w:uiPriority w:val="99"/>
    <w:rsid w:val="00C44539"/>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lang w:val="ru-RU" w:eastAsia="ru-RU"/>
    </w:rPr>
  </w:style>
  <w:style w:type="paragraph" w:customStyle="1" w:styleId="xl129">
    <w:name w:val="xl129"/>
    <w:basedOn w:val="a"/>
    <w:uiPriority w:val="99"/>
    <w:rsid w:val="00C44539"/>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lang w:val="ru-RU" w:eastAsia="ru-RU"/>
    </w:rPr>
  </w:style>
  <w:style w:type="paragraph" w:customStyle="1" w:styleId="font11">
    <w:name w:val="font11"/>
    <w:basedOn w:val="a"/>
    <w:uiPriority w:val="99"/>
    <w:rsid w:val="00C44539"/>
    <w:pPr>
      <w:spacing w:before="100" w:beforeAutospacing="1" w:after="100" w:afterAutospacing="1" w:line="240" w:lineRule="auto"/>
    </w:pPr>
    <w:rPr>
      <w:rFonts w:ascii="Arial" w:eastAsia="Times New Roman" w:hAnsi="Arial" w:cs="Arial"/>
      <w:sz w:val="24"/>
      <w:szCs w:val="24"/>
      <w:lang w:val="ru-RU" w:eastAsia="ru-RU"/>
    </w:rPr>
  </w:style>
  <w:style w:type="paragraph" w:customStyle="1" w:styleId="font12">
    <w:name w:val="font12"/>
    <w:basedOn w:val="a"/>
    <w:uiPriority w:val="99"/>
    <w:rsid w:val="00C44539"/>
    <w:pPr>
      <w:spacing w:before="100" w:beforeAutospacing="1" w:after="100" w:afterAutospacing="1" w:line="240" w:lineRule="auto"/>
    </w:pPr>
    <w:rPr>
      <w:rFonts w:ascii="Tahoma" w:eastAsia="Times New Roman" w:hAnsi="Tahoma" w:cs="Tahoma"/>
      <w:b/>
      <w:bCs/>
      <w:color w:val="000000"/>
      <w:sz w:val="20"/>
      <w:szCs w:val="20"/>
      <w:lang w:val="ru-RU" w:eastAsia="ru-RU"/>
    </w:rPr>
  </w:style>
  <w:style w:type="paragraph" w:customStyle="1" w:styleId="font13">
    <w:name w:val="font13"/>
    <w:basedOn w:val="a"/>
    <w:uiPriority w:val="99"/>
    <w:rsid w:val="00C44539"/>
    <w:pPr>
      <w:spacing w:before="100" w:beforeAutospacing="1" w:after="100" w:afterAutospacing="1" w:line="240" w:lineRule="auto"/>
    </w:pPr>
    <w:rPr>
      <w:rFonts w:ascii="Tahoma" w:eastAsia="Times New Roman" w:hAnsi="Tahoma" w:cs="Tahoma"/>
      <w:color w:val="000000"/>
      <w:sz w:val="20"/>
      <w:szCs w:val="20"/>
      <w:lang w:val="ru-RU" w:eastAsia="ru-RU"/>
    </w:rPr>
  </w:style>
  <w:style w:type="paragraph" w:customStyle="1" w:styleId="font14">
    <w:name w:val="font14"/>
    <w:basedOn w:val="a"/>
    <w:uiPriority w:val="99"/>
    <w:rsid w:val="00C44539"/>
    <w:pPr>
      <w:spacing w:before="100" w:beforeAutospacing="1" w:after="100" w:afterAutospacing="1" w:line="240" w:lineRule="auto"/>
    </w:pPr>
    <w:rPr>
      <w:rFonts w:ascii="Arial CYR" w:eastAsia="Times New Roman" w:hAnsi="Arial CYR" w:cs="Arial CYR"/>
      <w:sz w:val="18"/>
      <w:szCs w:val="18"/>
      <w:lang w:val="ru-RU" w:eastAsia="ru-RU"/>
    </w:rPr>
  </w:style>
  <w:style w:type="paragraph" w:customStyle="1" w:styleId="font15">
    <w:name w:val="font15"/>
    <w:basedOn w:val="a"/>
    <w:uiPriority w:val="99"/>
    <w:rsid w:val="00C44539"/>
    <w:pPr>
      <w:spacing w:before="100" w:beforeAutospacing="1" w:after="100" w:afterAutospacing="1" w:line="240" w:lineRule="auto"/>
    </w:pPr>
    <w:rPr>
      <w:rFonts w:ascii="Tahoma" w:eastAsia="Times New Roman" w:hAnsi="Tahoma" w:cs="Tahoma"/>
      <w:b/>
      <w:bCs/>
      <w:color w:val="000000"/>
      <w:sz w:val="16"/>
      <w:szCs w:val="16"/>
      <w:lang w:val="ru-RU" w:eastAsia="ru-RU"/>
    </w:rPr>
  </w:style>
  <w:style w:type="paragraph" w:customStyle="1" w:styleId="font16">
    <w:name w:val="font16"/>
    <w:basedOn w:val="a"/>
    <w:uiPriority w:val="99"/>
    <w:rsid w:val="00C44539"/>
    <w:pPr>
      <w:spacing w:before="100" w:beforeAutospacing="1" w:after="100" w:afterAutospacing="1" w:line="240" w:lineRule="auto"/>
    </w:pPr>
    <w:rPr>
      <w:rFonts w:ascii="Tahoma" w:eastAsia="Times New Roman" w:hAnsi="Tahoma" w:cs="Tahoma"/>
      <w:color w:val="000000"/>
      <w:sz w:val="16"/>
      <w:szCs w:val="16"/>
      <w:lang w:val="ru-RU" w:eastAsia="ru-RU"/>
    </w:rPr>
  </w:style>
  <w:style w:type="paragraph" w:customStyle="1" w:styleId="font17">
    <w:name w:val="font17"/>
    <w:basedOn w:val="a"/>
    <w:uiPriority w:val="99"/>
    <w:rsid w:val="00C44539"/>
    <w:pPr>
      <w:spacing w:before="100" w:beforeAutospacing="1" w:after="100" w:afterAutospacing="1" w:line="240" w:lineRule="auto"/>
    </w:pPr>
    <w:rPr>
      <w:rFonts w:ascii="Arial" w:eastAsia="Times New Roman" w:hAnsi="Arial" w:cs="Arial"/>
      <w:sz w:val="16"/>
      <w:szCs w:val="16"/>
      <w:lang w:val="ru-RU" w:eastAsia="ru-RU"/>
    </w:rPr>
  </w:style>
  <w:style w:type="paragraph" w:customStyle="1" w:styleId="font18">
    <w:name w:val="font18"/>
    <w:basedOn w:val="a"/>
    <w:uiPriority w:val="99"/>
    <w:rsid w:val="00C44539"/>
    <w:pPr>
      <w:spacing w:before="100" w:beforeAutospacing="1" w:after="100" w:afterAutospacing="1" w:line="240" w:lineRule="auto"/>
    </w:pPr>
    <w:rPr>
      <w:rFonts w:ascii="Arial" w:eastAsia="Times New Roman" w:hAnsi="Arial" w:cs="Arial"/>
      <w:sz w:val="14"/>
      <w:szCs w:val="14"/>
      <w:lang w:val="ru-RU" w:eastAsia="ru-RU"/>
    </w:rPr>
  </w:style>
  <w:style w:type="paragraph" w:customStyle="1" w:styleId="xl130">
    <w:name w:val="xl130"/>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131">
    <w:name w:val="xl13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132">
    <w:name w:val="xl13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133">
    <w:name w:val="xl13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134">
    <w:name w:val="xl134"/>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val="ru-RU" w:eastAsia="ru-RU"/>
    </w:rPr>
  </w:style>
  <w:style w:type="paragraph" w:customStyle="1" w:styleId="xl135">
    <w:name w:val="xl135"/>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val="ru-RU" w:eastAsia="ru-RU"/>
    </w:rPr>
  </w:style>
  <w:style w:type="paragraph" w:customStyle="1" w:styleId="xl136">
    <w:name w:val="xl13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ru-RU" w:eastAsia="ru-RU"/>
    </w:rPr>
  </w:style>
  <w:style w:type="paragraph" w:customStyle="1" w:styleId="xl137">
    <w:name w:val="xl13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ru-RU" w:eastAsia="ru-RU"/>
    </w:rPr>
  </w:style>
  <w:style w:type="paragraph" w:customStyle="1" w:styleId="xl138">
    <w:name w:val="xl138"/>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139">
    <w:name w:val="xl139"/>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140">
    <w:name w:val="xl140"/>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141">
    <w:name w:val="xl14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i/>
      <w:iCs/>
      <w:sz w:val="28"/>
      <w:szCs w:val="28"/>
      <w:lang w:val="ru-RU" w:eastAsia="ru-RU"/>
    </w:rPr>
  </w:style>
  <w:style w:type="paragraph" w:customStyle="1" w:styleId="xl142">
    <w:name w:val="xl14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i/>
      <w:iCs/>
      <w:sz w:val="28"/>
      <w:szCs w:val="28"/>
      <w:lang w:val="ru-RU" w:eastAsia="ru-RU"/>
    </w:rPr>
  </w:style>
  <w:style w:type="paragraph" w:customStyle="1" w:styleId="xl143">
    <w:name w:val="xl14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i/>
      <w:iCs/>
      <w:sz w:val="28"/>
      <w:szCs w:val="28"/>
      <w:lang w:val="ru-RU" w:eastAsia="ru-RU"/>
    </w:rPr>
  </w:style>
  <w:style w:type="paragraph" w:customStyle="1" w:styleId="xl144">
    <w:name w:val="xl144"/>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i/>
      <w:iCs/>
      <w:sz w:val="28"/>
      <w:szCs w:val="28"/>
      <w:lang w:val="ru-RU" w:eastAsia="ru-RU"/>
    </w:rPr>
  </w:style>
  <w:style w:type="paragraph" w:customStyle="1" w:styleId="xl145">
    <w:name w:val="xl145"/>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24"/>
      <w:szCs w:val="24"/>
      <w:lang w:val="ru-RU" w:eastAsia="ru-RU"/>
    </w:rPr>
  </w:style>
  <w:style w:type="paragraph" w:customStyle="1" w:styleId="xl146">
    <w:name w:val="xl14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lang w:val="ru-RU" w:eastAsia="ru-RU"/>
    </w:rPr>
  </w:style>
  <w:style w:type="paragraph" w:customStyle="1" w:styleId="xl147">
    <w:name w:val="xl14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i/>
      <w:iCs/>
      <w:sz w:val="24"/>
      <w:szCs w:val="24"/>
      <w:lang w:val="ru-RU" w:eastAsia="ru-RU"/>
    </w:rPr>
  </w:style>
  <w:style w:type="paragraph" w:customStyle="1" w:styleId="xl148">
    <w:name w:val="xl148"/>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149">
    <w:name w:val="xl149"/>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i/>
      <w:iCs/>
      <w:sz w:val="16"/>
      <w:szCs w:val="16"/>
      <w:lang w:val="ru-RU" w:eastAsia="ru-RU"/>
    </w:rPr>
  </w:style>
  <w:style w:type="paragraph" w:customStyle="1" w:styleId="xl150">
    <w:name w:val="xl150"/>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151">
    <w:name w:val="xl15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24"/>
      <w:szCs w:val="24"/>
      <w:lang w:val="ru-RU" w:eastAsia="ru-RU"/>
    </w:rPr>
  </w:style>
  <w:style w:type="paragraph" w:customStyle="1" w:styleId="xl152">
    <w:name w:val="xl15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53">
    <w:name w:val="xl153"/>
    <w:basedOn w:val="a"/>
    <w:uiPriority w:val="99"/>
    <w:rsid w:val="00C44539"/>
    <w:pPr>
      <w:spacing w:before="100" w:beforeAutospacing="1" w:after="100" w:afterAutospacing="1" w:line="240" w:lineRule="auto"/>
      <w:jc w:val="right"/>
    </w:pPr>
    <w:rPr>
      <w:rFonts w:ascii="Times New Roman" w:eastAsia="Times New Roman" w:hAnsi="Times New Roman" w:cs="Times New Roman"/>
      <w:sz w:val="24"/>
      <w:szCs w:val="24"/>
      <w:lang w:val="ru-RU" w:eastAsia="ru-RU"/>
    </w:rPr>
  </w:style>
  <w:style w:type="paragraph" w:customStyle="1" w:styleId="xl154">
    <w:name w:val="xl154"/>
    <w:basedOn w:val="a"/>
    <w:uiPriority w:val="99"/>
    <w:rsid w:val="00C44539"/>
    <w:pP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55">
    <w:name w:val="xl155"/>
    <w:basedOn w:val="a"/>
    <w:uiPriority w:val="99"/>
    <w:rsid w:val="00C4453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56">
    <w:name w:val="xl156"/>
    <w:basedOn w:val="a"/>
    <w:uiPriority w:val="99"/>
    <w:rsid w:val="00C44539"/>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57">
    <w:name w:val="xl157"/>
    <w:basedOn w:val="a"/>
    <w:uiPriority w:val="99"/>
    <w:rsid w:val="00C44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58">
    <w:name w:val="xl158"/>
    <w:basedOn w:val="a"/>
    <w:uiPriority w:val="99"/>
    <w:rsid w:val="00C44539"/>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59">
    <w:name w:val="xl159"/>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60">
    <w:name w:val="xl160"/>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61">
    <w:name w:val="xl16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62">
    <w:name w:val="xl16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63">
    <w:name w:val="xl16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64">
    <w:name w:val="xl164"/>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65">
    <w:name w:val="xl165"/>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ru-RU" w:eastAsia="ru-RU"/>
    </w:rPr>
  </w:style>
  <w:style w:type="paragraph" w:customStyle="1" w:styleId="xl166">
    <w:name w:val="xl16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67">
    <w:name w:val="xl16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168">
    <w:name w:val="xl168"/>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69">
    <w:name w:val="xl169"/>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70">
    <w:name w:val="xl170"/>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71">
    <w:name w:val="xl171"/>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72">
    <w:name w:val="xl172"/>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73">
    <w:name w:val="xl173"/>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74">
    <w:name w:val="xl174"/>
    <w:basedOn w:val="a"/>
    <w:uiPriority w:val="99"/>
    <w:rsid w:val="00C4453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CYR" w:eastAsia="Times New Roman" w:hAnsi="Arial CYR" w:cs="Arial CYR"/>
      <w:sz w:val="16"/>
      <w:szCs w:val="16"/>
      <w:lang w:val="ru-RU" w:eastAsia="ru-RU"/>
    </w:rPr>
  </w:style>
  <w:style w:type="paragraph" w:customStyle="1" w:styleId="xl175">
    <w:name w:val="xl175"/>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val="ru-RU" w:eastAsia="ru-RU"/>
    </w:rPr>
  </w:style>
  <w:style w:type="paragraph" w:customStyle="1" w:styleId="xl176">
    <w:name w:val="xl17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val="ru-RU" w:eastAsia="ru-RU"/>
    </w:rPr>
  </w:style>
  <w:style w:type="paragraph" w:customStyle="1" w:styleId="xl177">
    <w:name w:val="xl17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78">
    <w:name w:val="xl178"/>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79">
    <w:name w:val="xl179"/>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val="ru-RU" w:eastAsia="ru-RU"/>
    </w:rPr>
  </w:style>
  <w:style w:type="paragraph" w:customStyle="1" w:styleId="xl180">
    <w:name w:val="xl180"/>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81">
    <w:name w:val="xl18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ru-RU" w:eastAsia="ru-RU"/>
    </w:rPr>
  </w:style>
  <w:style w:type="paragraph" w:customStyle="1" w:styleId="xl182">
    <w:name w:val="xl18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val="ru-RU" w:eastAsia="ru-RU"/>
    </w:rPr>
  </w:style>
  <w:style w:type="paragraph" w:customStyle="1" w:styleId="xl183">
    <w:name w:val="xl183"/>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184">
    <w:name w:val="xl184"/>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ru-RU" w:eastAsia="ru-RU"/>
    </w:rPr>
  </w:style>
  <w:style w:type="paragraph" w:customStyle="1" w:styleId="xl185">
    <w:name w:val="xl185"/>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ru-RU" w:eastAsia="ru-RU"/>
    </w:rPr>
  </w:style>
  <w:style w:type="paragraph" w:customStyle="1" w:styleId="xl186">
    <w:name w:val="xl186"/>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187">
    <w:name w:val="xl187"/>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188">
    <w:name w:val="xl188"/>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ru-RU" w:eastAsia="ru-RU"/>
    </w:rPr>
  </w:style>
  <w:style w:type="paragraph" w:customStyle="1" w:styleId="xl189">
    <w:name w:val="xl189"/>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90">
    <w:name w:val="xl190"/>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ru-RU" w:eastAsia="ru-RU"/>
    </w:rPr>
  </w:style>
  <w:style w:type="paragraph" w:customStyle="1" w:styleId="xl191">
    <w:name w:val="xl191"/>
    <w:basedOn w:val="a"/>
    <w:uiPriority w:val="99"/>
    <w:rsid w:val="00C44539"/>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Cambria" w:eastAsia="Times New Roman" w:hAnsi="Cambria" w:cs="Times New Roman"/>
      <w:b/>
      <w:bCs/>
      <w:i/>
      <w:iCs/>
      <w:sz w:val="28"/>
      <w:szCs w:val="28"/>
      <w:lang w:val="ru-RU" w:eastAsia="ru-RU"/>
    </w:rPr>
  </w:style>
  <w:style w:type="paragraph" w:customStyle="1" w:styleId="xl192">
    <w:name w:val="xl192"/>
    <w:basedOn w:val="a"/>
    <w:uiPriority w:val="99"/>
    <w:rsid w:val="00C44539"/>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Cambria" w:eastAsia="Times New Roman" w:hAnsi="Cambria" w:cs="Times New Roman"/>
      <w:b/>
      <w:bCs/>
      <w:i/>
      <w:iCs/>
      <w:sz w:val="28"/>
      <w:szCs w:val="28"/>
      <w:lang w:val="ru-RU" w:eastAsia="ru-RU"/>
    </w:rPr>
  </w:style>
  <w:style w:type="paragraph" w:customStyle="1" w:styleId="xl193">
    <w:name w:val="xl193"/>
    <w:basedOn w:val="a"/>
    <w:uiPriority w:val="99"/>
    <w:rsid w:val="00C44539"/>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Cambria" w:eastAsia="Times New Roman" w:hAnsi="Cambria" w:cs="Times New Roman"/>
      <w:i/>
      <w:iCs/>
      <w:sz w:val="28"/>
      <w:szCs w:val="28"/>
      <w:lang w:val="ru-RU" w:eastAsia="ru-RU"/>
    </w:rPr>
  </w:style>
  <w:style w:type="paragraph" w:customStyle="1" w:styleId="xl194">
    <w:name w:val="xl194"/>
    <w:basedOn w:val="a"/>
    <w:uiPriority w:val="99"/>
    <w:rsid w:val="00C4453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Cambria" w:eastAsia="Times New Roman" w:hAnsi="Cambria" w:cs="Times New Roman"/>
      <w:i/>
      <w:iCs/>
      <w:sz w:val="28"/>
      <w:szCs w:val="28"/>
      <w:lang w:val="ru-RU" w:eastAsia="ru-RU"/>
    </w:rPr>
  </w:style>
  <w:style w:type="paragraph" w:customStyle="1" w:styleId="xl195">
    <w:name w:val="xl195"/>
    <w:basedOn w:val="a"/>
    <w:uiPriority w:val="99"/>
    <w:rsid w:val="00C4453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Cambria" w:eastAsia="Times New Roman" w:hAnsi="Cambria" w:cs="Times New Roman"/>
      <w:i/>
      <w:iCs/>
      <w:sz w:val="28"/>
      <w:szCs w:val="28"/>
      <w:lang w:val="ru-RU" w:eastAsia="ru-RU"/>
    </w:rPr>
  </w:style>
  <w:style w:type="paragraph" w:customStyle="1" w:styleId="xl196">
    <w:name w:val="xl196"/>
    <w:basedOn w:val="a"/>
    <w:uiPriority w:val="99"/>
    <w:rsid w:val="00C4453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Cambria" w:eastAsia="Times New Roman" w:hAnsi="Cambria" w:cs="Times New Roman"/>
      <w:i/>
      <w:iCs/>
      <w:sz w:val="28"/>
      <w:szCs w:val="28"/>
      <w:lang w:val="ru-RU" w:eastAsia="ru-RU"/>
    </w:rPr>
  </w:style>
  <w:style w:type="paragraph" w:customStyle="1" w:styleId="xl197">
    <w:name w:val="xl197"/>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val="ru-RU" w:eastAsia="ru-RU"/>
    </w:rPr>
  </w:style>
  <w:style w:type="paragraph" w:customStyle="1" w:styleId="xl198">
    <w:name w:val="xl198"/>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ru-RU" w:eastAsia="ru-RU"/>
    </w:rPr>
  </w:style>
  <w:style w:type="paragraph" w:customStyle="1" w:styleId="xl199">
    <w:name w:val="xl199"/>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200">
    <w:name w:val="xl200"/>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201">
    <w:name w:val="xl201"/>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24"/>
      <w:szCs w:val="24"/>
      <w:lang w:val="ru-RU" w:eastAsia="ru-RU"/>
    </w:rPr>
  </w:style>
  <w:style w:type="paragraph" w:customStyle="1" w:styleId="xl202">
    <w:name w:val="xl202"/>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ru-RU" w:eastAsia="ru-RU"/>
    </w:rPr>
  </w:style>
  <w:style w:type="paragraph" w:customStyle="1" w:styleId="xl203">
    <w:name w:val="xl203"/>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204">
    <w:name w:val="xl204"/>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24"/>
      <w:szCs w:val="24"/>
      <w:lang w:val="ru-RU" w:eastAsia="ru-RU"/>
    </w:rPr>
  </w:style>
  <w:style w:type="paragraph" w:customStyle="1" w:styleId="xl205">
    <w:name w:val="xl205"/>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06">
    <w:name w:val="xl206"/>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07">
    <w:name w:val="xl207"/>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val="ru-RU" w:eastAsia="ru-RU"/>
    </w:rPr>
  </w:style>
  <w:style w:type="paragraph" w:customStyle="1" w:styleId="xl208">
    <w:name w:val="xl208"/>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lang w:val="ru-RU" w:eastAsia="ru-RU"/>
    </w:rPr>
  </w:style>
  <w:style w:type="paragraph" w:customStyle="1" w:styleId="xl209">
    <w:name w:val="xl209"/>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10">
    <w:name w:val="xl210"/>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11">
    <w:name w:val="xl211"/>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12">
    <w:name w:val="xl212"/>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13">
    <w:name w:val="xl213"/>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214">
    <w:name w:val="xl214"/>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215">
    <w:name w:val="xl215"/>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16">
    <w:name w:val="xl216"/>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217">
    <w:name w:val="xl217"/>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18">
    <w:name w:val="xl218"/>
    <w:basedOn w:val="a"/>
    <w:uiPriority w:val="99"/>
    <w:rsid w:val="00C44539"/>
    <w:pPr>
      <w:pBdr>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19">
    <w:name w:val="xl219"/>
    <w:basedOn w:val="a"/>
    <w:uiPriority w:val="99"/>
    <w:rsid w:val="00C44539"/>
    <w:pPr>
      <w:pBdr>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20">
    <w:name w:val="xl220"/>
    <w:basedOn w:val="a"/>
    <w:uiPriority w:val="99"/>
    <w:rsid w:val="00C44539"/>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ru-RU" w:eastAsia="ru-RU"/>
    </w:rPr>
  </w:style>
  <w:style w:type="paragraph" w:customStyle="1" w:styleId="xl221">
    <w:name w:val="xl221"/>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b/>
      <w:bCs/>
      <w:sz w:val="24"/>
      <w:szCs w:val="24"/>
      <w:lang w:val="ru-RU" w:eastAsia="ru-RU"/>
    </w:rPr>
  </w:style>
  <w:style w:type="paragraph" w:customStyle="1" w:styleId="xl222">
    <w:name w:val="xl222"/>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val="ru-RU" w:eastAsia="ru-RU"/>
    </w:rPr>
  </w:style>
  <w:style w:type="paragraph" w:customStyle="1" w:styleId="xl223">
    <w:name w:val="xl223"/>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val="ru-RU" w:eastAsia="ru-RU"/>
    </w:rPr>
  </w:style>
  <w:style w:type="paragraph" w:customStyle="1" w:styleId="xl224">
    <w:name w:val="xl224"/>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val="ru-RU" w:eastAsia="ru-RU"/>
    </w:rPr>
  </w:style>
  <w:style w:type="paragraph" w:customStyle="1" w:styleId="xl225">
    <w:name w:val="xl225"/>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character" w:customStyle="1" w:styleId="1f2">
    <w:name w:val="Заголовок №1_"/>
    <w:link w:val="1f3"/>
    <w:uiPriority w:val="99"/>
    <w:locked/>
    <w:rsid w:val="00C44539"/>
    <w:rPr>
      <w:b/>
      <w:bCs/>
      <w:sz w:val="30"/>
      <w:szCs w:val="30"/>
      <w:shd w:val="clear" w:color="auto" w:fill="FFFFFF"/>
    </w:rPr>
  </w:style>
  <w:style w:type="paragraph" w:customStyle="1" w:styleId="1f3">
    <w:name w:val="Заголовок №1"/>
    <w:basedOn w:val="a"/>
    <w:link w:val="1f2"/>
    <w:uiPriority w:val="99"/>
    <w:rsid w:val="00C44539"/>
    <w:pPr>
      <w:widowControl w:val="0"/>
      <w:shd w:val="clear" w:color="auto" w:fill="FFFFFF"/>
      <w:spacing w:after="240" w:line="336" w:lineRule="exact"/>
      <w:ind w:hanging="1140"/>
      <w:outlineLvl w:val="0"/>
    </w:pPr>
    <w:rPr>
      <w:b/>
      <w:bCs/>
      <w:sz w:val="30"/>
      <w:szCs w:val="30"/>
      <w:lang w:val="ru-RU"/>
    </w:rPr>
  </w:style>
  <w:style w:type="paragraph" w:customStyle="1" w:styleId="1f4">
    <w:name w:val="Название1"/>
    <w:basedOn w:val="a"/>
    <w:uiPriority w:val="99"/>
    <w:rsid w:val="00C44539"/>
    <w:pPr>
      <w:spacing w:before="100" w:beforeAutospacing="1" w:after="100" w:afterAutospacing="1" w:line="360" w:lineRule="atLeast"/>
    </w:pPr>
    <w:rPr>
      <w:rFonts w:ascii="Arial" w:eastAsia="Times New Roman" w:hAnsi="Arial" w:cs="Arial"/>
      <w:color w:val="333333"/>
      <w:sz w:val="18"/>
      <w:szCs w:val="18"/>
      <w:lang w:val="ru-RU" w:eastAsia="ru-RU"/>
    </w:rPr>
  </w:style>
  <w:style w:type="character" w:customStyle="1" w:styleId="3b">
    <w:name w:val="Основний текст (3)_"/>
    <w:basedOn w:val="a0"/>
    <w:link w:val="3c"/>
    <w:locked/>
    <w:rsid w:val="00C44539"/>
    <w:rPr>
      <w:i/>
      <w:iCs/>
      <w:spacing w:val="-10"/>
      <w:sz w:val="28"/>
      <w:szCs w:val="28"/>
      <w:shd w:val="clear" w:color="auto" w:fill="FFFFFF"/>
    </w:rPr>
  </w:style>
  <w:style w:type="paragraph" w:customStyle="1" w:styleId="3c">
    <w:name w:val="Основний текст (3)"/>
    <w:basedOn w:val="a"/>
    <w:link w:val="3b"/>
    <w:rsid w:val="00C44539"/>
    <w:pPr>
      <w:widowControl w:val="0"/>
      <w:shd w:val="clear" w:color="auto" w:fill="FFFFFF"/>
      <w:spacing w:before="120" w:after="0" w:line="0" w:lineRule="atLeast"/>
      <w:ind w:firstLine="760"/>
      <w:jc w:val="both"/>
    </w:pPr>
    <w:rPr>
      <w:i/>
      <w:iCs/>
      <w:spacing w:val="-10"/>
      <w:sz w:val="28"/>
      <w:szCs w:val="28"/>
      <w:lang w:val="ru-RU"/>
    </w:rPr>
  </w:style>
  <w:style w:type="character" w:customStyle="1" w:styleId="42">
    <w:name w:val="Основний текст (4)_"/>
    <w:basedOn w:val="a0"/>
    <w:link w:val="43"/>
    <w:locked/>
    <w:rsid w:val="00C44539"/>
    <w:rPr>
      <w:sz w:val="8"/>
      <w:szCs w:val="8"/>
      <w:shd w:val="clear" w:color="auto" w:fill="FFFFFF"/>
    </w:rPr>
  </w:style>
  <w:style w:type="paragraph" w:customStyle="1" w:styleId="43">
    <w:name w:val="Основний текст (4)"/>
    <w:basedOn w:val="a"/>
    <w:link w:val="42"/>
    <w:rsid w:val="00C44539"/>
    <w:pPr>
      <w:widowControl w:val="0"/>
      <w:shd w:val="clear" w:color="auto" w:fill="FFFFFF"/>
      <w:spacing w:after="120" w:line="0" w:lineRule="atLeast"/>
    </w:pPr>
    <w:rPr>
      <w:sz w:val="8"/>
      <w:szCs w:val="8"/>
      <w:lang w:val="ru-RU"/>
    </w:rPr>
  </w:style>
  <w:style w:type="paragraph" w:customStyle="1" w:styleId="WW-11">
    <w:name w:val="WW-Содержимое таблицы11"/>
    <w:basedOn w:val="ae"/>
    <w:uiPriority w:val="99"/>
    <w:rsid w:val="00C44539"/>
    <w:pPr>
      <w:widowControl w:val="0"/>
      <w:suppressLineNumbers/>
      <w:suppressAutoHyphens/>
      <w:spacing w:line="240" w:lineRule="auto"/>
    </w:pPr>
    <w:rPr>
      <w:rFonts w:ascii="Arial" w:eastAsia="Lucida Sans Unicode" w:hAnsi="Arial"/>
      <w:kern w:val="2"/>
      <w:sz w:val="20"/>
      <w:szCs w:val="24"/>
      <w:lang w:eastAsia="ru-RU"/>
    </w:rPr>
  </w:style>
  <w:style w:type="paragraph" w:customStyle="1" w:styleId="WW-110">
    <w:name w:val="WW-Заголовок таблицы11"/>
    <w:basedOn w:val="WW-11"/>
    <w:uiPriority w:val="99"/>
    <w:rsid w:val="00C44539"/>
    <w:pPr>
      <w:jc w:val="center"/>
    </w:pPr>
    <w:rPr>
      <w:b/>
      <w:bCs/>
      <w:i/>
      <w:iCs/>
    </w:rPr>
  </w:style>
  <w:style w:type="paragraph" w:customStyle="1" w:styleId="WW-1">
    <w:name w:val="WW-Содержимое таблицы1"/>
    <w:basedOn w:val="ae"/>
    <w:uiPriority w:val="99"/>
    <w:rsid w:val="00C44539"/>
    <w:pPr>
      <w:widowControl w:val="0"/>
      <w:suppressLineNumbers/>
      <w:suppressAutoHyphens/>
      <w:spacing w:line="240" w:lineRule="auto"/>
    </w:pPr>
    <w:rPr>
      <w:rFonts w:ascii="Arial" w:eastAsia="Lucida Sans Unicode" w:hAnsi="Arial"/>
      <w:kern w:val="2"/>
      <w:sz w:val="20"/>
      <w:szCs w:val="24"/>
      <w:lang w:eastAsia="ru-RU"/>
    </w:rPr>
  </w:style>
  <w:style w:type="paragraph" w:customStyle="1" w:styleId="WW-10">
    <w:name w:val="WW-Заголовок таблицы1"/>
    <w:basedOn w:val="WW-1"/>
    <w:uiPriority w:val="99"/>
    <w:rsid w:val="00C44539"/>
    <w:pPr>
      <w:jc w:val="center"/>
    </w:pPr>
    <w:rPr>
      <w:b/>
      <w:bCs/>
      <w:i/>
      <w:iCs/>
    </w:rPr>
  </w:style>
  <w:style w:type="paragraph" w:customStyle="1" w:styleId="WW-">
    <w:name w:val="WW-Содержимое таблицы"/>
    <w:basedOn w:val="ae"/>
    <w:uiPriority w:val="99"/>
    <w:rsid w:val="00C44539"/>
    <w:pPr>
      <w:widowControl w:val="0"/>
      <w:suppressLineNumbers/>
      <w:suppressAutoHyphens/>
      <w:spacing w:line="240" w:lineRule="auto"/>
    </w:pPr>
    <w:rPr>
      <w:rFonts w:ascii="Arial" w:eastAsia="Lucida Sans Unicode" w:hAnsi="Arial"/>
      <w:kern w:val="2"/>
      <w:sz w:val="20"/>
      <w:szCs w:val="24"/>
      <w:lang w:eastAsia="ru-RU"/>
    </w:rPr>
  </w:style>
  <w:style w:type="paragraph" w:customStyle="1" w:styleId="WW-0">
    <w:name w:val="WW-Заголовок таблицы"/>
    <w:basedOn w:val="WW-"/>
    <w:uiPriority w:val="99"/>
    <w:rsid w:val="00C44539"/>
    <w:pPr>
      <w:jc w:val="center"/>
    </w:pPr>
    <w:rPr>
      <w:b/>
      <w:bCs/>
      <w:i/>
      <w:iCs/>
    </w:rPr>
  </w:style>
  <w:style w:type="paragraph" w:customStyle="1" w:styleId="afff9">
    <w:name w:val="Текст в заданном формате"/>
    <w:basedOn w:val="a"/>
    <w:uiPriority w:val="99"/>
    <w:rsid w:val="00C44539"/>
    <w:pPr>
      <w:widowControl w:val="0"/>
      <w:suppressAutoHyphens/>
      <w:spacing w:after="0" w:line="240" w:lineRule="auto"/>
    </w:pPr>
    <w:rPr>
      <w:rFonts w:ascii="Courier New" w:eastAsia="Calibri" w:hAnsi="Courier New" w:cs="Courier New"/>
      <w:sz w:val="20"/>
      <w:szCs w:val="20"/>
      <w:lang w:val="ru-RU" w:eastAsia="ru-RU"/>
    </w:rPr>
  </w:style>
  <w:style w:type="paragraph" w:customStyle="1" w:styleId="Semtxt">
    <w:name w:val="Sem_txt"/>
    <w:basedOn w:val="a"/>
    <w:uiPriority w:val="99"/>
    <w:qFormat/>
    <w:rsid w:val="00C44539"/>
    <w:pPr>
      <w:spacing w:before="120" w:after="120" w:line="240" w:lineRule="auto"/>
      <w:ind w:left="-57" w:right="-57" w:firstLine="284"/>
      <w:jc w:val="both"/>
    </w:pPr>
    <w:rPr>
      <w:rFonts w:ascii="Times New Roman" w:eastAsia="Times New Roman" w:hAnsi="Times New Roman" w:cs="Times New Roman"/>
      <w:sz w:val="24"/>
      <w:szCs w:val="24"/>
      <w:lang w:eastAsia="uk-UA"/>
    </w:rPr>
  </w:style>
  <w:style w:type="paragraph" w:customStyle="1" w:styleId="SEM1">
    <w:name w:val="SEM_1"/>
    <w:basedOn w:val="a"/>
    <w:uiPriority w:val="99"/>
    <w:qFormat/>
    <w:rsid w:val="00C44539"/>
    <w:pPr>
      <w:numPr>
        <w:numId w:val="32"/>
      </w:numPr>
      <w:spacing w:after="0" w:line="240" w:lineRule="auto"/>
      <w:ind w:left="397" w:right="-57"/>
      <w:jc w:val="both"/>
    </w:pPr>
    <w:rPr>
      <w:rFonts w:ascii="Times New Roman" w:eastAsiaTheme="minorEastAsia" w:hAnsi="Times New Roman"/>
      <w:b/>
      <w:sz w:val="24"/>
      <w:lang w:eastAsia="uk-UA"/>
    </w:rPr>
  </w:style>
  <w:style w:type="paragraph" w:customStyle="1" w:styleId="SEM2">
    <w:name w:val="SEM_2"/>
    <w:basedOn w:val="SEM1"/>
    <w:uiPriority w:val="99"/>
    <w:qFormat/>
    <w:rsid w:val="00C44539"/>
    <w:pPr>
      <w:numPr>
        <w:ilvl w:val="1"/>
      </w:numPr>
    </w:pPr>
    <w:rPr>
      <w:lang w:val="en-US"/>
    </w:rPr>
  </w:style>
  <w:style w:type="paragraph" w:customStyle="1" w:styleId="SEM3">
    <w:name w:val="SEM_3"/>
    <w:basedOn w:val="SEM2"/>
    <w:uiPriority w:val="99"/>
    <w:qFormat/>
    <w:rsid w:val="00C44539"/>
    <w:pPr>
      <w:numPr>
        <w:ilvl w:val="2"/>
      </w:numPr>
    </w:pPr>
  </w:style>
  <w:style w:type="character" w:customStyle="1" w:styleId="DisclaimerChar">
    <w:name w:val="Disclaimer Char"/>
    <w:link w:val="Disclaimer"/>
    <w:locked/>
    <w:rsid w:val="00C44539"/>
    <w:rPr>
      <w:rFonts w:ascii="Gill Sans" w:eastAsia="Batang" w:hAnsi="Gill Sans" w:cs="Gill Sans"/>
      <w:sz w:val="18"/>
      <w:szCs w:val="24"/>
      <w:lang w:val="en-US"/>
    </w:rPr>
  </w:style>
  <w:style w:type="paragraph" w:customStyle="1" w:styleId="Disclaimer">
    <w:name w:val="Disclaimer"/>
    <w:basedOn w:val="a"/>
    <w:link w:val="DisclaimerChar"/>
    <w:rsid w:val="00C44539"/>
    <w:pPr>
      <w:spacing w:after="160" w:line="240" w:lineRule="auto"/>
      <w:jc w:val="both"/>
    </w:pPr>
    <w:rPr>
      <w:rFonts w:ascii="Gill Sans" w:eastAsia="Batang" w:hAnsi="Gill Sans" w:cs="Gill Sans"/>
      <w:sz w:val="18"/>
      <w:szCs w:val="24"/>
      <w:lang w:val="en-US"/>
    </w:rPr>
  </w:style>
  <w:style w:type="paragraph" w:customStyle="1" w:styleId="TitleSecondLine">
    <w:name w:val="Title Second Line"/>
    <w:basedOn w:val="a"/>
    <w:uiPriority w:val="99"/>
    <w:rsid w:val="00C44539"/>
    <w:pPr>
      <w:keepNext/>
      <w:keepLines/>
      <w:suppressAutoHyphens/>
      <w:spacing w:after="160" w:line="240" w:lineRule="auto"/>
      <w:jc w:val="both"/>
    </w:pPr>
    <w:rPr>
      <w:rFonts w:ascii="Gill Sans" w:eastAsia="Times New Roman" w:hAnsi="Gill Sans" w:cs="Arial"/>
      <w:caps/>
      <w:kern w:val="32"/>
      <w:sz w:val="36"/>
      <w:szCs w:val="72"/>
      <w:lang w:val="en-US"/>
    </w:rPr>
  </w:style>
  <w:style w:type="character" w:styleId="afffa">
    <w:name w:val="Placeholder Text"/>
    <w:basedOn w:val="a0"/>
    <w:uiPriority w:val="99"/>
    <w:semiHidden/>
    <w:rsid w:val="00C44539"/>
    <w:rPr>
      <w:color w:val="808080"/>
    </w:rPr>
  </w:style>
  <w:style w:type="character" w:styleId="afffb">
    <w:name w:val="Subtle Emphasis"/>
    <w:basedOn w:val="a0"/>
    <w:uiPriority w:val="19"/>
    <w:qFormat/>
    <w:rsid w:val="00C44539"/>
    <w:rPr>
      <w:i/>
      <w:iCs/>
      <w:color w:val="808080"/>
    </w:rPr>
  </w:style>
  <w:style w:type="character" w:customStyle="1" w:styleId="71">
    <w:name w:val="Заголовок 7 Знак1"/>
    <w:basedOn w:val="a0"/>
    <w:uiPriority w:val="9"/>
    <w:semiHidden/>
    <w:rsid w:val="00C44539"/>
    <w:rPr>
      <w:rFonts w:asciiTheme="majorHAnsi" w:eastAsiaTheme="majorEastAsia" w:hAnsiTheme="majorHAnsi" w:cstheme="majorBidi"/>
      <w:i/>
      <w:iCs/>
      <w:color w:val="404040" w:themeColor="text1" w:themeTint="BF"/>
      <w:sz w:val="24"/>
    </w:rPr>
  </w:style>
  <w:style w:type="character" w:customStyle="1" w:styleId="81">
    <w:name w:val="Заголовок 8 Знак1"/>
    <w:basedOn w:val="a0"/>
    <w:uiPriority w:val="9"/>
    <w:semiHidden/>
    <w:rsid w:val="00C44539"/>
    <w:rPr>
      <w:rFonts w:asciiTheme="majorHAnsi" w:eastAsiaTheme="majorEastAsia" w:hAnsiTheme="majorHAnsi" w:cstheme="majorBidi"/>
      <w:color w:val="404040" w:themeColor="text1" w:themeTint="BF"/>
    </w:rPr>
  </w:style>
  <w:style w:type="character" w:customStyle="1" w:styleId="91">
    <w:name w:val="Заголовок 9 Знак1"/>
    <w:basedOn w:val="a0"/>
    <w:semiHidden/>
    <w:rsid w:val="00C44539"/>
    <w:rPr>
      <w:rFonts w:asciiTheme="majorHAnsi" w:eastAsiaTheme="majorEastAsia" w:hAnsiTheme="majorHAnsi" w:cstheme="majorBidi"/>
      <w:i/>
      <w:iCs/>
      <w:color w:val="404040" w:themeColor="text1" w:themeTint="BF"/>
    </w:rPr>
  </w:style>
  <w:style w:type="paragraph" w:styleId="afb">
    <w:name w:val="Title"/>
    <w:basedOn w:val="a"/>
    <w:next w:val="a"/>
    <w:link w:val="afa"/>
    <w:qFormat/>
    <w:rsid w:val="00C44539"/>
    <w:pPr>
      <w:pBdr>
        <w:bottom w:val="single" w:sz="8" w:space="4" w:color="4F81BD" w:themeColor="accent1"/>
      </w:pBdr>
      <w:spacing w:after="300" w:line="240" w:lineRule="auto"/>
      <w:contextualSpacing/>
      <w:jc w:val="both"/>
    </w:pPr>
    <w:rPr>
      <w:sz w:val="28"/>
      <w:lang w:val="ru-RU"/>
    </w:rPr>
  </w:style>
  <w:style w:type="character" w:customStyle="1" w:styleId="1f5">
    <w:name w:val="Название Знак1"/>
    <w:basedOn w:val="a0"/>
    <w:rsid w:val="00C44539"/>
    <w:rPr>
      <w:rFonts w:asciiTheme="majorHAnsi" w:eastAsiaTheme="majorEastAsia" w:hAnsiTheme="majorHAnsi" w:cstheme="majorBidi"/>
      <w:color w:val="17365D" w:themeColor="text2" w:themeShade="BF"/>
      <w:spacing w:val="5"/>
      <w:kern w:val="28"/>
      <w:sz w:val="52"/>
      <w:szCs w:val="52"/>
      <w:lang w:val="uk-UA"/>
    </w:rPr>
  </w:style>
  <w:style w:type="character" w:customStyle="1" w:styleId="1f6">
    <w:name w:val="Основной текст Знак1 Знак Знак Знак Знак Знак Знак Знак Знак Знак Знак Знак Знак Зн"/>
    <w:basedOn w:val="a0"/>
    <w:rsid w:val="00C44539"/>
    <w:rPr>
      <w:sz w:val="24"/>
      <w:lang w:val="ru-RU" w:eastAsia="ru-RU" w:bidi="ar-SA"/>
    </w:rPr>
  </w:style>
  <w:style w:type="character" w:customStyle="1" w:styleId="afffc">
    <w:name w:val="НЕТ отступов Знак Знак Знак Знак Знак Знак Знак Знак Знак Знак З"/>
    <w:basedOn w:val="a0"/>
    <w:rsid w:val="00C44539"/>
    <w:rPr>
      <w:sz w:val="24"/>
      <w:lang w:val="ru-RU" w:eastAsia="ru-RU" w:bidi="ar-SA"/>
    </w:rPr>
  </w:style>
  <w:style w:type="character" w:customStyle="1" w:styleId="2f3">
    <w:name w:val="Основной текст 2 Знак"/>
    <w:basedOn w:val="a0"/>
    <w:uiPriority w:val="99"/>
    <w:semiHidden/>
    <w:rsid w:val="00C44539"/>
    <w:rPr>
      <w:sz w:val="24"/>
    </w:rPr>
  </w:style>
  <w:style w:type="paragraph" w:styleId="24">
    <w:name w:val="Body Text 2"/>
    <w:basedOn w:val="a"/>
    <w:link w:val="211"/>
    <w:semiHidden/>
    <w:unhideWhenUsed/>
    <w:rsid w:val="00C44539"/>
    <w:pPr>
      <w:spacing w:after="120" w:line="480" w:lineRule="auto"/>
      <w:jc w:val="both"/>
    </w:pPr>
    <w:rPr>
      <w:sz w:val="24"/>
      <w:lang w:val="ru-RU"/>
    </w:rPr>
  </w:style>
  <w:style w:type="character" w:customStyle="1" w:styleId="220">
    <w:name w:val="Основной текст 2 Знак2"/>
    <w:basedOn w:val="a0"/>
    <w:semiHidden/>
    <w:rsid w:val="00C44539"/>
    <w:rPr>
      <w:lang w:val="uk-UA"/>
    </w:rPr>
  </w:style>
  <w:style w:type="character" w:customStyle="1" w:styleId="2f4">
    <w:name w:val="Рисунок Знак2"/>
    <w:basedOn w:val="a0"/>
    <w:rsid w:val="00C44539"/>
    <w:rPr>
      <w:b/>
      <w:bCs/>
      <w:i/>
      <w:iCs w:val="0"/>
      <w:sz w:val="24"/>
      <w:lang w:val="ru-RU" w:eastAsia="ru-RU" w:bidi="ar-SA"/>
    </w:rPr>
  </w:style>
  <w:style w:type="character" w:customStyle="1" w:styleId="2f5">
    <w:name w:val="Основной текст с отступом Знак2"/>
    <w:basedOn w:val="a0"/>
    <w:semiHidden/>
    <w:rsid w:val="00C44539"/>
    <w:rPr>
      <w:rFonts w:ascii="Times New Roman" w:eastAsia="Times New Roman" w:hAnsi="Times New Roman" w:cs="Times New Roman"/>
      <w:sz w:val="24"/>
      <w:szCs w:val="20"/>
      <w:lang w:eastAsia="ru-RU"/>
    </w:rPr>
  </w:style>
  <w:style w:type="character" w:customStyle="1" w:styleId="text1bold1">
    <w:name w:val="text1bold1"/>
    <w:basedOn w:val="a0"/>
    <w:rsid w:val="00C44539"/>
    <w:rPr>
      <w:b/>
      <w:bCs/>
      <w:strike w:val="0"/>
      <w:dstrike w:val="0"/>
      <w:color w:val="000000"/>
      <w:u w:val="none"/>
      <w:effect w:val="none"/>
    </w:rPr>
  </w:style>
  <w:style w:type="character" w:customStyle="1" w:styleId="title11">
    <w:name w:val="title11"/>
    <w:basedOn w:val="a0"/>
    <w:rsid w:val="00C44539"/>
    <w:rPr>
      <w:b/>
      <w:bCs/>
      <w:strike w:val="0"/>
      <w:dstrike w:val="0"/>
      <w:color w:val="000000"/>
      <w:sz w:val="21"/>
      <w:szCs w:val="21"/>
      <w:u w:val="none"/>
      <w:effect w:val="none"/>
    </w:rPr>
  </w:style>
  <w:style w:type="character" w:customStyle="1" w:styleId="text11">
    <w:name w:val="text11"/>
    <w:basedOn w:val="a0"/>
    <w:rsid w:val="00C44539"/>
    <w:rPr>
      <w:strike w:val="0"/>
      <w:dstrike w:val="0"/>
      <w:color w:val="000000"/>
      <w:u w:val="none"/>
      <w:effect w:val="none"/>
    </w:rPr>
  </w:style>
  <w:style w:type="character" w:customStyle="1" w:styleId="afffd">
    <w:name w:val="НЕТ отступов Знак Знак Знак Знак Знак Знак Знак Знак Знак Знак Знак Знак Знак Знак Знак Знак Знак Знак"/>
    <w:aliases w:val="НЕТ отступов Знак Знак Знак Знак Знак Знак Знак Знак Знак З,НЕТ отступов Знак Знак Знак Знак Знак Знак Знак Знак Знак Знак Знак Знак Знак"/>
    <w:basedOn w:val="a0"/>
    <w:rsid w:val="00C44539"/>
    <w:rPr>
      <w:sz w:val="24"/>
      <w:lang w:val="ru-RU" w:eastAsia="ru-RU" w:bidi="ar-SA"/>
    </w:rPr>
  </w:style>
  <w:style w:type="character" w:customStyle="1" w:styleId="1f7">
    <w:name w:val="Основной текст1"/>
    <w:aliases w:val="НЕТ отступов Знак Знак1,Основной текст Знак1 Знак Знак Знак Знак1,Основной текст Знак1 Знак Знак Знак1,НЕТ отступов1,НЕТ отступов Знак Знак Знак Знак Знак Знак Знак1,НЕТ отступов Знак Знак Знак1,Основной текст1 Знак1,Основной текст Знак1"/>
    <w:basedOn w:val="a0"/>
    <w:rsid w:val="00C44539"/>
    <w:rPr>
      <w:sz w:val="24"/>
      <w:lang w:val="ru-RU" w:eastAsia="ru-RU" w:bidi="ar-SA"/>
    </w:rPr>
  </w:style>
  <w:style w:type="character" w:customStyle="1" w:styleId="2f6">
    <w:name w:val="НЕТ отступов Знак Знак Знак2"/>
    <w:aliases w:val="Основной текст Знак1 Знак Знак Знак Знак Знак,Основной текст Знак1 Знак Знак Знак Знак2,НЕТ отступов Знак Знак Знак Знак Знак Знак Знак Знак Знак Знак Знак Знак Знак Знак Знак Знак Знак Знак Знак Знак Знак Знак"/>
    <w:basedOn w:val="a0"/>
    <w:rsid w:val="00C44539"/>
    <w:rPr>
      <w:sz w:val="24"/>
      <w:lang w:val="ru-RU" w:eastAsia="ru-RU" w:bidi="ar-SA"/>
    </w:rPr>
  </w:style>
  <w:style w:type="character" w:customStyle="1" w:styleId="1f8">
    <w:name w:val="Рисунок Знак Знак Знак Знак1"/>
    <w:basedOn w:val="a0"/>
    <w:rsid w:val="00C44539"/>
    <w:rPr>
      <w:b/>
      <w:bCs/>
      <w:i/>
      <w:iCs/>
      <w:sz w:val="24"/>
      <w:szCs w:val="24"/>
      <w:lang w:val="ru-RU" w:eastAsia="ru-RU"/>
    </w:rPr>
  </w:style>
  <w:style w:type="character" w:customStyle="1" w:styleId="afffe">
    <w:name w:val="НЕТ отступов Знак Знак Знак Знак Знак Знак Знак Знак Знак Знак Знак Знак Знак Знак Знак Знак Знак Знак Знак З"/>
    <w:basedOn w:val="a0"/>
    <w:rsid w:val="00C44539"/>
    <w:rPr>
      <w:sz w:val="24"/>
      <w:lang w:val="ru-RU" w:eastAsia="ru-RU" w:bidi="ar-SA"/>
    </w:rPr>
  </w:style>
  <w:style w:type="character" w:customStyle="1" w:styleId="1f9">
    <w:name w:val="Текст выноски Знак1"/>
    <w:basedOn w:val="a0"/>
    <w:uiPriority w:val="99"/>
    <w:semiHidden/>
    <w:rsid w:val="00C44539"/>
    <w:rPr>
      <w:rFonts w:ascii="Tahoma" w:eastAsia="Times New Roman" w:hAnsi="Tahoma" w:cs="Tahoma"/>
      <w:sz w:val="16"/>
      <w:szCs w:val="16"/>
      <w:lang w:eastAsia="ru-RU"/>
    </w:rPr>
  </w:style>
  <w:style w:type="paragraph" w:styleId="aff3">
    <w:name w:val="No Spacing"/>
    <w:link w:val="aff2"/>
    <w:uiPriority w:val="1"/>
    <w:qFormat/>
    <w:rsid w:val="00C44539"/>
    <w:pPr>
      <w:spacing w:after="0" w:line="240" w:lineRule="auto"/>
      <w:jc w:val="both"/>
    </w:pPr>
    <w:rPr>
      <w:rFonts w:ascii="Calibri" w:hAnsi="Calibri"/>
    </w:rPr>
  </w:style>
  <w:style w:type="character" w:customStyle="1" w:styleId="arttxt">
    <w:name w:val="arttxt"/>
    <w:basedOn w:val="a0"/>
    <w:rsid w:val="00C44539"/>
  </w:style>
  <w:style w:type="character" w:customStyle="1" w:styleId="affff">
    <w:name w:val="Основной текст с отступом Знак Знак Знак"/>
    <w:basedOn w:val="a0"/>
    <w:rsid w:val="00C44539"/>
    <w:rPr>
      <w:sz w:val="22"/>
      <w:szCs w:val="22"/>
      <w:lang w:eastAsia="en-US"/>
    </w:rPr>
  </w:style>
  <w:style w:type="paragraph" w:styleId="26">
    <w:name w:val="Quote"/>
    <w:basedOn w:val="a"/>
    <w:next w:val="a"/>
    <w:link w:val="25"/>
    <w:uiPriority w:val="29"/>
    <w:qFormat/>
    <w:rsid w:val="00C44539"/>
    <w:pPr>
      <w:spacing w:after="0" w:line="240" w:lineRule="auto"/>
      <w:jc w:val="both"/>
    </w:pPr>
    <w:rPr>
      <w:i/>
      <w:iCs/>
      <w:color w:val="000000"/>
      <w:sz w:val="24"/>
      <w:szCs w:val="24"/>
      <w:lang w:val="ru-RU"/>
    </w:rPr>
  </w:style>
  <w:style w:type="character" w:customStyle="1" w:styleId="214">
    <w:name w:val="Цитата 2 Знак1"/>
    <w:basedOn w:val="a0"/>
    <w:uiPriority w:val="29"/>
    <w:rsid w:val="00C44539"/>
    <w:rPr>
      <w:i/>
      <w:iCs/>
      <w:color w:val="000000" w:themeColor="text1"/>
      <w:lang w:val="uk-UA"/>
    </w:rPr>
  </w:style>
  <w:style w:type="character" w:customStyle="1" w:styleId="2110">
    <w:name w:val="Основний текст (2) + 11"/>
    <w:aliases w:val="5 pt,Не напівжирний"/>
    <w:rsid w:val="00C44539"/>
    <w:rPr>
      <w:rFonts w:ascii="Candara" w:eastAsia="Candara" w:hAnsi="Candara" w:cs="Candara" w:hint="default"/>
      <w:b w:val="0"/>
      <w:bCs w:val="0"/>
      <w:i w:val="0"/>
      <w:iCs w:val="0"/>
      <w:smallCaps/>
      <w:strike w:val="0"/>
      <w:dstrike w:val="0"/>
      <w:color w:val="000000"/>
      <w:spacing w:val="0"/>
      <w:w w:val="100"/>
      <w:position w:val="0"/>
      <w:sz w:val="13"/>
      <w:szCs w:val="13"/>
      <w:u w:val="none"/>
      <w:effect w:val="none"/>
      <w:shd w:val="clear" w:color="auto" w:fill="FFFFFF"/>
      <w:lang w:val="ru-RU" w:eastAsia="ru-RU" w:bidi="ru-RU"/>
    </w:rPr>
  </w:style>
  <w:style w:type="character" w:customStyle="1" w:styleId="211pt">
    <w:name w:val="Основний текст (2) + 11 pt"/>
    <w:rsid w:val="00C44539"/>
    <w:rPr>
      <w:rFonts w:ascii="Calibri" w:eastAsia="Calibri" w:hAnsi="Calibri" w:cs="Calibri" w:hint="default"/>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link-mailto">
    <w:name w:val="link-mailto"/>
    <w:basedOn w:val="a0"/>
    <w:rsid w:val="00C44539"/>
  </w:style>
  <w:style w:type="character" w:customStyle="1" w:styleId="affff0">
    <w:name w:val="Основной текст_"/>
    <w:basedOn w:val="a0"/>
    <w:rsid w:val="00C44539"/>
    <w:rPr>
      <w:rFonts w:ascii="Arial" w:eastAsia="Arial" w:hAnsi="Arial" w:cs="Arial" w:hint="default"/>
      <w:sz w:val="20"/>
      <w:szCs w:val="20"/>
      <w:shd w:val="clear" w:color="auto" w:fill="FFFFFF"/>
    </w:rPr>
  </w:style>
  <w:style w:type="paragraph" w:styleId="35">
    <w:name w:val="Body Text 3"/>
    <w:basedOn w:val="a"/>
    <w:link w:val="34"/>
    <w:uiPriority w:val="99"/>
    <w:semiHidden/>
    <w:unhideWhenUsed/>
    <w:rsid w:val="00C44539"/>
    <w:pPr>
      <w:spacing w:after="120" w:line="240" w:lineRule="auto"/>
      <w:jc w:val="both"/>
    </w:pPr>
    <w:rPr>
      <w:sz w:val="16"/>
      <w:szCs w:val="16"/>
      <w:lang w:val="ru-RU"/>
    </w:rPr>
  </w:style>
  <w:style w:type="character" w:customStyle="1" w:styleId="312">
    <w:name w:val="Основной текст 3 Знак1"/>
    <w:basedOn w:val="a0"/>
    <w:uiPriority w:val="99"/>
    <w:semiHidden/>
    <w:rsid w:val="00C44539"/>
    <w:rPr>
      <w:sz w:val="16"/>
      <w:szCs w:val="16"/>
      <w:lang w:val="uk-UA"/>
    </w:rPr>
  </w:style>
  <w:style w:type="character" w:customStyle="1" w:styleId="215">
    <w:name w:val="Основной текст с отступом 2 Знак1"/>
    <w:basedOn w:val="a0"/>
    <w:uiPriority w:val="99"/>
    <w:semiHidden/>
    <w:rsid w:val="00C44539"/>
    <w:rPr>
      <w:rFonts w:ascii="Times New Roman" w:eastAsia="Times New Roman" w:hAnsi="Times New Roman" w:cs="Times New Roman"/>
      <w:sz w:val="24"/>
      <w:szCs w:val="20"/>
      <w:lang w:eastAsia="ru-RU"/>
    </w:rPr>
  </w:style>
  <w:style w:type="character" w:customStyle="1" w:styleId="shorttext">
    <w:name w:val="short_text"/>
    <w:basedOn w:val="a0"/>
    <w:rsid w:val="00C44539"/>
  </w:style>
  <w:style w:type="character" w:customStyle="1" w:styleId="atn">
    <w:name w:val="atn"/>
    <w:basedOn w:val="a0"/>
    <w:rsid w:val="00C44539"/>
  </w:style>
  <w:style w:type="character" w:customStyle="1" w:styleId="2f7">
    <w:name w:val="Заголовок 2 Знак Знак Знак"/>
    <w:rsid w:val="00C44539"/>
    <w:rPr>
      <w:b/>
      <w:bCs w:val="0"/>
      <w:noProof/>
      <w:sz w:val="24"/>
    </w:rPr>
  </w:style>
  <w:style w:type="character" w:customStyle="1" w:styleId="313">
    <w:name w:val="Основной текст с отступом 3 Знак1"/>
    <w:basedOn w:val="a0"/>
    <w:uiPriority w:val="99"/>
    <w:semiHidden/>
    <w:rsid w:val="00C44539"/>
    <w:rPr>
      <w:rFonts w:ascii="Times New Roman" w:eastAsia="Times New Roman" w:hAnsi="Times New Roman" w:cs="Times New Roman"/>
      <w:sz w:val="16"/>
      <w:szCs w:val="16"/>
      <w:lang w:eastAsia="ru-RU"/>
    </w:rPr>
  </w:style>
  <w:style w:type="character" w:customStyle="1" w:styleId="txtblue">
    <w:name w:val="txtblue"/>
    <w:basedOn w:val="a0"/>
    <w:rsid w:val="00C44539"/>
  </w:style>
  <w:style w:type="character" w:customStyle="1" w:styleId="1fa">
    <w:name w:val="Основной текст Знак1 Знак Знак Знак Знак Знак З"/>
    <w:rsid w:val="00C44539"/>
    <w:rPr>
      <w:sz w:val="24"/>
      <w:lang w:val="ru-RU" w:eastAsia="ru-RU" w:bidi="ar-SA"/>
    </w:rPr>
  </w:style>
  <w:style w:type="character" w:customStyle="1" w:styleId="WW8Num2z0">
    <w:name w:val="WW8Num2z0"/>
    <w:rsid w:val="00C44539"/>
    <w:rPr>
      <w:rFonts w:ascii="Symbol" w:hAnsi="Symbol" w:hint="default"/>
    </w:rPr>
  </w:style>
  <w:style w:type="character" w:customStyle="1" w:styleId="1fb">
    <w:name w:val="Основной текст Знак1 Знак Знак Знак Знак Знак Знак Знак Знак Знак Знак Знак Знак Знак Знак"/>
    <w:basedOn w:val="a0"/>
    <w:rsid w:val="00C44539"/>
    <w:rPr>
      <w:sz w:val="24"/>
      <w:lang w:val="ru-RU" w:eastAsia="ru-RU" w:bidi="ar-SA"/>
    </w:rPr>
  </w:style>
  <w:style w:type="paragraph" w:styleId="aff">
    <w:name w:val="Document Map"/>
    <w:basedOn w:val="a"/>
    <w:link w:val="afe"/>
    <w:uiPriority w:val="99"/>
    <w:semiHidden/>
    <w:unhideWhenUsed/>
    <w:rsid w:val="00C44539"/>
    <w:pPr>
      <w:spacing w:after="0" w:line="240" w:lineRule="auto"/>
      <w:jc w:val="both"/>
    </w:pPr>
    <w:rPr>
      <w:rFonts w:ascii="Tahoma" w:eastAsia="Arial Unicode MS" w:hAnsi="Tahoma" w:cs="Mangal"/>
      <w:noProof/>
      <w:kern w:val="2"/>
      <w:sz w:val="16"/>
      <w:szCs w:val="14"/>
      <w:lang w:val="ru-RU" w:eastAsia="hi-IN" w:bidi="hi-IN"/>
    </w:rPr>
  </w:style>
  <w:style w:type="character" w:customStyle="1" w:styleId="1fc">
    <w:name w:val="Схема документа Знак1"/>
    <w:basedOn w:val="a0"/>
    <w:uiPriority w:val="99"/>
    <w:semiHidden/>
    <w:rsid w:val="00C44539"/>
    <w:rPr>
      <w:rFonts w:ascii="Tahoma" w:hAnsi="Tahoma" w:cs="Tahoma"/>
      <w:sz w:val="16"/>
      <w:szCs w:val="16"/>
      <w:lang w:val="uk-UA"/>
    </w:rPr>
  </w:style>
  <w:style w:type="paragraph" w:styleId="af7">
    <w:name w:val="annotation text"/>
    <w:basedOn w:val="a"/>
    <w:link w:val="af6"/>
    <w:uiPriority w:val="99"/>
    <w:semiHidden/>
    <w:unhideWhenUsed/>
    <w:rsid w:val="00C44539"/>
    <w:pPr>
      <w:spacing w:after="0" w:line="240" w:lineRule="auto"/>
      <w:jc w:val="both"/>
    </w:pPr>
    <w:rPr>
      <w:rFonts w:ascii="TimesET" w:hAnsi="TimesET"/>
      <w:lang w:val="ru-RU"/>
    </w:rPr>
  </w:style>
  <w:style w:type="character" w:customStyle="1" w:styleId="1fd">
    <w:name w:val="Текст примечания Знак1"/>
    <w:basedOn w:val="a0"/>
    <w:uiPriority w:val="99"/>
    <w:semiHidden/>
    <w:rsid w:val="00C44539"/>
    <w:rPr>
      <w:sz w:val="20"/>
      <w:szCs w:val="20"/>
      <w:lang w:val="uk-UA"/>
    </w:rPr>
  </w:style>
  <w:style w:type="paragraph" w:styleId="afd">
    <w:name w:val="Subtitle"/>
    <w:basedOn w:val="a"/>
    <w:next w:val="a"/>
    <w:link w:val="afc"/>
    <w:uiPriority w:val="11"/>
    <w:qFormat/>
    <w:rsid w:val="00C44539"/>
    <w:pPr>
      <w:numPr>
        <w:ilvl w:val="1"/>
      </w:numPr>
      <w:spacing w:after="0" w:line="240" w:lineRule="auto"/>
      <w:jc w:val="both"/>
    </w:pPr>
    <w:rPr>
      <w:b/>
      <w:sz w:val="24"/>
    </w:rPr>
  </w:style>
  <w:style w:type="character" w:customStyle="1" w:styleId="1fe">
    <w:name w:val="Подзаголовок Знак1"/>
    <w:basedOn w:val="a0"/>
    <w:uiPriority w:val="11"/>
    <w:rsid w:val="00C44539"/>
    <w:rPr>
      <w:rFonts w:asciiTheme="majorHAnsi" w:eastAsiaTheme="majorEastAsia" w:hAnsiTheme="majorHAnsi" w:cstheme="majorBidi"/>
      <w:i/>
      <w:iCs/>
      <w:color w:val="4F81BD" w:themeColor="accent1"/>
      <w:spacing w:val="15"/>
      <w:sz w:val="24"/>
      <w:szCs w:val="24"/>
      <w:lang w:val="uk-UA"/>
    </w:rPr>
  </w:style>
  <w:style w:type="character" w:customStyle="1" w:styleId="1ff">
    <w:name w:val="Текст сноски Знак1"/>
    <w:basedOn w:val="a0"/>
    <w:uiPriority w:val="99"/>
    <w:semiHidden/>
    <w:rsid w:val="00C44539"/>
    <w:rPr>
      <w:rFonts w:ascii="Times New Roman" w:eastAsia="Times New Roman" w:hAnsi="Times New Roman" w:cs="Times New Roman"/>
      <w:sz w:val="20"/>
      <w:szCs w:val="20"/>
      <w:lang w:eastAsia="ru-RU"/>
    </w:rPr>
  </w:style>
  <w:style w:type="character" w:customStyle="1" w:styleId="PEStyleFont3">
    <w:name w:val="PEStyleFont3"/>
    <w:rsid w:val="00C44539"/>
    <w:rPr>
      <w:rFonts w:ascii="Arial" w:hAnsi="Arial" w:cs="Times New Roman" w:hint="default"/>
      <w:strike w:val="0"/>
      <w:dstrike w:val="0"/>
      <w:spacing w:val="0"/>
      <w:position w:val="0"/>
      <w:sz w:val="20"/>
      <w:u w:val="none"/>
      <w:effect w:val="none"/>
    </w:rPr>
  </w:style>
  <w:style w:type="character" w:customStyle="1" w:styleId="affff1">
    <w:name w:val="НЕТ отступов Знак Знак Знак Знак Знак Знак Знак Знак Знак Знак Знак Знак Знак Знак Знак Знак Знак Знак Знак Знак Знак Знак Знак Знак Знак Знак Знак"/>
    <w:basedOn w:val="a0"/>
    <w:rsid w:val="00C44539"/>
    <w:rPr>
      <w:sz w:val="24"/>
      <w:lang w:val="ru-RU" w:eastAsia="ru-RU" w:bidi="ar-SA"/>
    </w:rPr>
  </w:style>
  <w:style w:type="character" w:customStyle="1" w:styleId="BodyTextChar">
    <w:name w:val="Body Text Char"/>
    <w:aliases w:val="Основной текст2 Char,НЕТ отступов Знак Знак Знак Знак Знак Знак Знак Знак Знак Знак Знак Знак Знак1 Char,Основной текст Знак1 Знак Знак Знак Char,НЕТ отступов Знак Знак Знак Char,Основной текст2 Знак Знак Знак Знак Char"/>
    <w:basedOn w:val="a0"/>
    <w:uiPriority w:val="99"/>
    <w:semiHidden/>
    <w:rsid w:val="00C44539"/>
    <w:rPr>
      <w:sz w:val="24"/>
      <w:szCs w:val="24"/>
    </w:rPr>
  </w:style>
  <w:style w:type="character" w:customStyle="1" w:styleId="BalloonTextChar">
    <w:name w:val="Balloon Text Char"/>
    <w:uiPriority w:val="99"/>
    <w:semiHidden/>
    <w:rsid w:val="00C44539"/>
    <w:rPr>
      <w:rFonts w:ascii="Tahoma" w:hAnsi="Tahoma" w:cs="Tahoma" w:hint="default"/>
      <w:sz w:val="16"/>
      <w:szCs w:val="16"/>
      <w:lang w:eastAsia="en-US"/>
    </w:rPr>
  </w:style>
  <w:style w:type="character" w:customStyle="1" w:styleId="BalloonTextChar1">
    <w:name w:val="Balloon Text Char1"/>
    <w:uiPriority w:val="99"/>
    <w:semiHidden/>
    <w:rsid w:val="00C44539"/>
    <w:rPr>
      <w:rFonts w:ascii="Tahoma" w:hAnsi="Tahoma" w:cs="Tahoma" w:hint="default"/>
      <w:sz w:val="16"/>
      <w:szCs w:val="16"/>
    </w:rPr>
  </w:style>
  <w:style w:type="character" w:customStyle="1" w:styleId="1ff0">
    <w:name w:val="Замещающий текст1"/>
    <w:basedOn w:val="a0"/>
    <w:uiPriority w:val="99"/>
    <w:semiHidden/>
    <w:rsid w:val="00C44539"/>
    <w:rPr>
      <w:color w:val="808080"/>
    </w:rPr>
  </w:style>
  <w:style w:type="character" w:customStyle="1" w:styleId="BodyTextChar1">
    <w:name w:val="Body Text Char1"/>
    <w:aliases w:val="Основной текст2 Char1,НЕТ отступов Знак Знак Знак Знак Знак Знак Знак Знак Знак Знак Знак Знак Знак1 Char1,Основной текст Знак1 Знак Знак Знак Char1,НЕТ отступов Знак Знак Знак Char1,Основной текст2 Знак Знак Знак Знак Char1"/>
    <w:basedOn w:val="a0"/>
    <w:uiPriority w:val="99"/>
    <w:semiHidden/>
    <w:rsid w:val="00C44539"/>
    <w:rPr>
      <w:rFonts w:ascii="Times New Roman" w:hAnsi="Times New Roman" w:cs="Times New Roman" w:hint="default"/>
      <w:sz w:val="24"/>
      <w:szCs w:val="24"/>
    </w:rPr>
  </w:style>
  <w:style w:type="character" w:customStyle="1" w:styleId="alt-edited">
    <w:name w:val="alt-edited"/>
    <w:basedOn w:val="a0"/>
    <w:rsid w:val="00C44539"/>
  </w:style>
  <w:style w:type="character" w:customStyle="1" w:styleId="113pt">
    <w:name w:val="Заголовок №1 + 13 pt"/>
    <w:uiPriority w:val="99"/>
    <w:rsid w:val="00C44539"/>
    <w:rPr>
      <w:rFonts w:ascii="Times New Roman" w:hAnsi="Times New Roman" w:cs="Times New Roman" w:hint="default"/>
      <w:b w:val="0"/>
      <w:bCs w:val="0"/>
      <w:sz w:val="26"/>
      <w:szCs w:val="26"/>
      <w:shd w:val="clear" w:color="auto" w:fill="FFFFFF"/>
    </w:rPr>
  </w:style>
  <w:style w:type="character" w:customStyle="1" w:styleId="affff2">
    <w:name w:val="Основной текст + Полужирный"/>
    <w:uiPriority w:val="99"/>
    <w:rsid w:val="00C44539"/>
    <w:rPr>
      <w:rFonts w:ascii="Times New Roman" w:hAnsi="Times New Roman" w:cs="Times New Roman" w:hint="default"/>
      <w:b/>
      <w:bCs/>
      <w:shd w:val="clear" w:color="auto" w:fill="FFFFFF"/>
    </w:rPr>
  </w:style>
  <w:style w:type="character" w:customStyle="1" w:styleId="1ff1">
    <w:name w:val="Основной текст + Полужирный1"/>
    <w:uiPriority w:val="99"/>
    <w:rsid w:val="00C44539"/>
    <w:rPr>
      <w:rFonts w:ascii="Times New Roman" w:hAnsi="Times New Roman" w:cs="Times New Roman" w:hint="default"/>
      <w:b/>
      <w:bCs/>
      <w:shd w:val="clear" w:color="auto" w:fill="FFFFFF"/>
    </w:rPr>
  </w:style>
  <w:style w:type="character" w:customStyle="1" w:styleId="2f8">
    <w:name w:val="Заголовок №2 + Не полужирный"/>
    <w:uiPriority w:val="99"/>
    <w:rsid w:val="00C44539"/>
    <w:rPr>
      <w:rFonts w:ascii="Times New Roman" w:hAnsi="Times New Roman" w:cs="Times New Roman" w:hint="default"/>
      <w:b/>
      <w:bCs/>
      <w:shd w:val="clear" w:color="auto" w:fill="FFFFFF"/>
    </w:rPr>
  </w:style>
  <w:style w:type="character" w:customStyle="1" w:styleId="2Consolas">
    <w:name w:val="Основний текст (2) + Consolas"/>
    <w:aliases w:val="12 pt"/>
    <w:rsid w:val="00C44539"/>
    <w:rPr>
      <w:rFonts w:ascii="Consolas" w:eastAsia="Consolas" w:hAnsi="Consolas" w:cs="Consolas" w:hint="default"/>
      <w:b w:val="0"/>
      <w:bCs w:val="0"/>
      <w:i w:val="0"/>
      <w:iCs w:val="0"/>
      <w:smallCaps w:val="0"/>
      <w:strike w:val="0"/>
      <w:dstrike w:val="0"/>
      <w:color w:val="000000"/>
      <w:spacing w:val="0"/>
      <w:w w:val="100"/>
      <w:position w:val="0"/>
      <w:sz w:val="24"/>
      <w:szCs w:val="24"/>
      <w:u w:val="none"/>
      <w:effect w:val="none"/>
      <w:shd w:val="clear" w:color="auto" w:fill="FFFFFF"/>
      <w:lang w:val="uk-UA" w:eastAsia="uk-UA" w:bidi="uk-UA"/>
    </w:rPr>
  </w:style>
  <w:style w:type="character" w:customStyle="1" w:styleId="2f9">
    <w:name w:val="Основний текст (2) + Не напівжирний"/>
    <w:rsid w:val="00C44539"/>
    <w:rPr>
      <w:rFonts w:ascii="Tahoma" w:eastAsia="Tahoma" w:hAnsi="Tahoma" w:cs="Tahoma" w:hint="default"/>
      <w:b w:val="0"/>
      <w:bCs w:val="0"/>
      <w:i/>
      <w:iCs/>
      <w:smallCaps w:val="0"/>
      <w:strike w:val="0"/>
      <w:dstrike w:val="0"/>
      <w:color w:val="000000"/>
      <w:spacing w:val="0"/>
      <w:w w:val="100"/>
      <w:position w:val="0"/>
      <w:sz w:val="11"/>
      <w:szCs w:val="11"/>
      <w:u w:val="none"/>
      <w:effect w:val="none"/>
      <w:shd w:val="clear" w:color="auto" w:fill="FFFFFF"/>
      <w:lang w:val="uk-UA" w:eastAsia="uk-UA" w:bidi="uk-UA"/>
    </w:rPr>
  </w:style>
  <w:style w:type="table" w:styleId="affff3">
    <w:name w:val="Table Grid"/>
    <w:basedOn w:val="a1"/>
    <w:uiPriority w:val="59"/>
    <w:rsid w:val="00C44539"/>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2">
    <w:name w:val="Сетка таблицы1"/>
    <w:basedOn w:val="a1"/>
    <w:uiPriority w:val="59"/>
    <w:rsid w:val="00C44539"/>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a">
    <w:name w:val="Сетка таблицы2"/>
    <w:basedOn w:val="a1"/>
    <w:uiPriority w:val="59"/>
    <w:rsid w:val="00C44539"/>
    <w:pPr>
      <w:spacing w:after="0" w:line="240" w:lineRule="auto"/>
    </w:pPr>
    <w:rPr>
      <w:rFonts w:ascii="Calibri" w:eastAsia="Calibri" w:hAnsi="Calibri"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6">
    <w:name w:val="Сетка таблицы11"/>
    <w:basedOn w:val="a1"/>
    <w:rsid w:val="00C44539"/>
    <w:pPr>
      <w:spacing w:after="0" w:line="240" w:lineRule="auto"/>
    </w:pPr>
    <w:rPr>
      <w:rFonts w:ascii="Calibri" w:eastAsia="Calibri" w:hAnsi="Calibri"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d">
    <w:name w:val="Сетка таблицы3"/>
    <w:basedOn w:val="a1"/>
    <w:rsid w:val="00C445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rsid w:val="00C445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1"/>
    <w:rsid w:val="00C44539"/>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rsid w:val="00C44539"/>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rsid w:val="00C44539"/>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rsid w:val="00C44539"/>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1"/>
    <w:rsid w:val="00C44539"/>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1"/>
    <w:rsid w:val="00C44539"/>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rsid w:val="00C4453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
    <w:name w:val="Сетка таблицы12"/>
    <w:basedOn w:val="a1"/>
    <w:rsid w:val="00C445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rsid w:val="00C445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rsid w:val="00C4453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
    <w:name w:val="Сетка таблицы14"/>
    <w:basedOn w:val="a1"/>
    <w:uiPriority w:val="59"/>
    <w:rsid w:val="00C44539"/>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rsid w:val="00C44539"/>
    <w:pPr>
      <w:spacing w:after="0" w:line="240" w:lineRule="auto"/>
    </w:pPr>
    <w:rPr>
      <w:rFonts w:ascii="Calibri" w:eastAsia="Calibri" w:hAnsi="Calibri"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60">
    <w:name w:val="Сетка таблицы16"/>
    <w:basedOn w:val="a1"/>
    <w:rsid w:val="00C4453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0">
    <w:name w:val="Сетка таблицы17"/>
    <w:basedOn w:val="a1"/>
    <w:rsid w:val="00C44539"/>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rsid w:val="00C44539"/>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EStylePara1">
    <w:name w:val="PEStylePara1"/>
    <w:basedOn w:val="PEStylePara0"/>
    <w:next w:val="PEStylePara0"/>
    <w:uiPriority w:val="99"/>
    <w:rsid w:val="00C44539"/>
    <w:pPr>
      <w:keepNext w:val="0"/>
      <w:keepLines w:val="0"/>
      <w:jc w:val="both"/>
    </w:pPr>
  </w:style>
  <w:style w:type="character" w:customStyle="1" w:styleId="st">
    <w:name w:val="st"/>
    <w:basedOn w:val="a0"/>
    <w:rsid w:val="00E566A5"/>
  </w:style>
  <w:style w:type="paragraph" w:customStyle="1" w:styleId="ms-rteelement-p">
    <w:name w:val="ms-rteelement-p"/>
    <w:basedOn w:val="a"/>
    <w:rsid w:val="004D0C1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tyle8">
    <w:name w:val="Style8"/>
    <w:basedOn w:val="a"/>
    <w:rsid w:val="006634A2"/>
    <w:pPr>
      <w:widowControl w:val="0"/>
      <w:autoSpaceDE w:val="0"/>
      <w:autoSpaceDN w:val="0"/>
      <w:adjustRightInd w:val="0"/>
      <w:spacing w:after="0" w:line="322" w:lineRule="exact"/>
      <w:ind w:firstLine="816"/>
      <w:jc w:val="both"/>
    </w:pPr>
    <w:rPr>
      <w:rFonts w:ascii="Times New Roman" w:eastAsia="Times New Roman" w:hAnsi="Times New Roman" w:cs="Times New Roman"/>
      <w:sz w:val="24"/>
      <w:szCs w:val="24"/>
      <w:lang w:val="ru-RU" w:eastAsia="ru-RU"/>
    </w:rPr>
  </w:style>
  <w:style w:type="table" w:styleId="-1">
    <w:name w:val="Light List Accent 1"/>
    <w:basedOn w:val="a1"/>
    <w:uiPriority w:val="61"/>
    <w:rsid w:val="008E605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ffff4">
    <w:name w:val="endnote text"/>
    <w:basedOn w:val="a"/>
    <w:link w:val="affff5"/>
    <w:uiPriority w:val="99"/>
    <w:semiHidden/>
    <w:unhideWhenUsed/>
    <w:rsid w:val="00EB4069"/>
    <w:pPr>
      <w:spacing w:after="0" w:line="240" w:lineRule="auto"/>
    </w:pPr>
    <w:rPr>
      <w:sz w:val="20"/>
      <w:szCs w:val="20"/>
    </w:rPr>
  </w:style>
  <w:style w:type="character" w:customStyle="1" w:styleId="affff5">
    <w:name w:val="Текст концевой сноски Знак"/>
    <w:basedOn w:val="a0"/>
    <w:link w:val="affff4"/>
    <w:uiPriority w:val="99"/>
    <w:semiHidden/>
    <w:rsid w:val="00EB4069"/>
    <w:rPr>
      <w:sz w:val="20"/>
      <w:szCs w:val="20"/>
      <w:lang w:val="uk-UA"/>
    </w:rPr>
  </w:style>
  <w:style w:type="character" w:styleId="affff6">
    <w:name w:val="endnote reference"/>
    <w:basedOn w:val="a0"/>
    <w:uiPriority w:val="99"/>
    <w:semiHidden/>
    <w:unhideWhenUsed/>
    <w:rsid w:val="00EB4069"/>
    <w:rPr>
      <w:vertAlign w:val="superscript"/>
    </w:rPr>
  </w:style>
  <w:style w:type="table" w:styleId="-11">
    <w:name w:val="Grid Table 1 Light Accent 1"/>
    <w:basedOn w:val="a1"/>
    <w:uiPriority w:val="46"/>
    <w:rsid w:val="00500B4B"/>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75">
    <w:name w:val="Grid Table 7 Colorful Accent 5"/>
    <w:basedOn w:val="a1"/>
    <w:uiPriority w:val="52"/>
    <w:rsid w:val="00500B4B"/>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15">
    <w:name w:val="Grid Table 1 Light Accent 5"/>
    <w:basedOn w:val="a1"/>
    <w:uiPriority w:val="46"/>
    <w:rsid w:val="00385405"/>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09027">
      <w:bodyDiv w:val="1"/>
      <w:marLeft w:val="0"/>
      <w:marRight w:val="0"/>
      <w:marTop w:val="0"/>
      <w:marBottom w:val="0"/>
      <w:divBdr>
        <w:top w:val="none" w:sz="0" w:space="0" w:color="auto"/>
        <w:left w:val="none" w:sz="0" w:space="0" w:color="auto"/>
        <w:bottom w:val="none" w:sz="0" w:space="0" w:color="auto"/>
        <w:right w:val="none" w:sz="0" w:space="0" w:color="auto"/>
      </w:divBdr>
    </w:div>
    <w:div w:id="58793571">
      <w:bodyDiv w:val="1"/>
      <w:marLeft w:val="0"/>
      <w:marRight w:val="0"/>
      <w:marTop w:val="0"/>
      <w:marBottom w:val="0"/>
      <w:divBdr>
        <w:top w:val="none" w:sz="0" w:space="0" w:color="auto"/>
        <w:left w:val="none" w:sz="0" w:space="0" w:color="auto"/>
        <w:bottom w:val="none" w:sz="0" w:space="0" w:color="auto"/>
        <w:right w:val="none" w:sz="0" w:space="0" w:color="auto"/>
      </w:divBdr>
    </w:div>
    <w:div w:id="59643715">
      <w:bodyDiv w:val="1"/>
      <w:marLeft w:val="0"/>
      <w:marRight w:val="0"/>
      <w:marTop w:val="0"/>
      <w:marBottom w:val="0"/>
      <w:divBdr>
        <w:top w:val="none" w:sz="0" w:space="0" w:color="auto"/>
        <w:left w:val="none" w:sz="0" w:space="0" w:color="auto"/>
        <w:bottom w:val="none" w:sz="0" w:space="0" w:color="auto"/>
        <w:right w:val="none" w:sz="0" w:space="0" w:color="auto"/>
      </w:divBdr>
    </w:div>
    <w:div w:id="60909719">
      <w:bodyDiv w:val="1"/>
      <w:marLeft w:val="0"/>
      <w:marRight w:val="0"/>
      <w:marTop w:val="0"/>
      <w:marBottom w:val="0"/>
      <w:divBdr>
        <w:top w:val="none" w:sz="0" w:space="0" w:color="auto"/>
        <w:left w:val="none" w:sz="0" w:space="0" w:color="auto"/>
        <w:bottom w:val="none" w:sz="0" w:space="0" w:color="auto"/>
        <w:right w:val="none" w:sz="0" w:space="0" w:color="auto"/>
      </w:divBdr>
    </w:div>
    <w:div w:id="236667611">
      <w:bodyDiv w:val="1"/>
      <w:marLeft w:val="0"/>
      <w:marRight w:val="0"/>
      <w:marTop w:val="0"/>
      <w:marBottom w:val="0"/>
      <w:divBdr>
        <w:top w:val="none" w:sz="0" w:space="0" w:color="auto"/>
        <w:left w:val="none" w:sz="0" w:space="0" w:color="auto"/>
        <w:bottom w:val="none" w:sz="0" w:space="0" w:color="auto"/>
        <w:right w:val="none" w:sz="0" w:space="0" w:color="auto"/>
      </w:divBdr>
    </w:div>
    <w:div w:id="238175209">
      <w:bodyDiv w:val="1"/>
      <w:marLeft w:val="0"/>
      <w:marRight w:val="0"/>
      <w:marTop w:val="0"/>
      <w:marBottom w:val="0"/>
      <w:divBdr>
        <w:top w:val="none" w:sz="0" w:space="0" w:color="auto"/>
        <w:left w:val="none" w:sz="0" w:space="0" w:color="auto"/>
        <w:bottom w:val="none" w:sz="0" w:space="0" w:color="auto"/>
        <w:right w:val="none" w:sz="0" w:space="0" w:color="auto"/>
      </w:divBdr>
    </w:div>
    <w:div w:id="277562827">
      <w:bodyDiv w:val="1"/>
      <w:marLeft w:val="0"/>
      <w:marRight w:val="0"/>
      <w:marTop w:val="0"/>
      <w:marBottom w:val="0"/>
      <w:divBdr>
        <w:top w:val="none" w:sz="0" w:space="0" w:color="auto"/>
        <w:left w:val="none" w:sz="0" w:space="0" w:color="auto"/>
        <w:bottom w:val="none" w:sz="0" w:space="0" w:color="auto"/>
        <w:right w:val="none" w:sz="0" w:space="0" w:color="auto"/>
      </w:divBdr>
    </w:div>
    <w:div w:id="297759373">
      <w:bodyDiv w:val="1"/>
      <w:marLeft w:val="0"/>
      <w:marRight w:val="0"/>
      <w:marTop w:val="0"/>
      <w:marBottom w:val="0"/>
      <w:divBdr>
        <w:top w:val="none" w:sz="0" w:space="0" w:color="auto"/>
        <w:left w:val="none" w:sz="0" w:space="0" w:color="auto"/>
        <w:bottom w:val="none" w:sz="0" w:space="0" w:color="auto"/>
        <w:right w:val="none" w:sz="0" w:space="0" w:color="auto"/>
      </w:divBdr>
    </w:div>
    <w:div w:id="300042908">
      <w:bodyDiv w:val="1"/>
      <w:marLeft w:val="0"/>
      <w:marRight w:val="0"/>
      <w:marTop w:val="0"/>
      <w:marBottom w:val="0"/>
      <w:divBdr>
        <w:top w:val="none" w:sz="0" w:space="0" w:color="auto"/>
        <w:left w:val="none" w:sz="0" w:space="0" w:color="auto"/>
        <w:bottom w:val="none" w:sz="0" w:space="0" w:color="auto"/>
        <w:right w:val="none" w:sz="0" w:space="0" w:color="auto"/>
      </w:divBdr>
    </w:div>
    <w:div w:id="317194798">
      <w:bodyDiv w:val="1"/>
      <w:marLeft w:val="0"/>
      <w:marRight w:val="0"/>
      <w:marTop w:val="0"/>
      <w:marBottom w:val="0"/>
      <w:divBdr>
        <w:top w:val="none" w:sz="0" w:space="0" w:color="auto"/>
        <w:left w:val="none" w:sz="0" w:space="0" w:color="auto"/>
        <w:bottom w:val="none" w:sz="0" w:space="0" w:color="auto"/>
        <w:right w:val="none" w:sz="0" w:space="0" w:color="auto"/>
      </w:divBdr>
    </w:div>
    <w:div w:id="344290322">
      <w:bodyDiv w:val="1"/>
      <w:marLeft w:val="0"/>
      <w:marRight w:val="0"/>
      <w:marTop w:val="0"/>
      <w:marBottom w:val="0"/>
      <w:divBdr>
        <w:top w:val="none" w:sz="0" w:space="0" w:color="auto"/>
        <w:left w:val="none" w:sz="0" w:space="0" w:color="auto"/>
        <w:bottom w:val="none" w:sz="0" w:space="0" w:color="auto"/>
        <w:right w:val="none" w:sz="0" w:space="0" w:color="auto"/>
      </w:divBdr>
    </w:div>
    <w:div w:id="351995706">
      <w:bodyDiv w:val="1"/>
      <w:marLeft w:val="0"/>
      <w:marRight w:val="0"/>
      <w:marTop w:val="0"/>
      <w:marBottom w:val="0"/>
      <w:divBdr>
        <w:top w:val="none" w:sz="0" w:space="0" w:color="auto"/>
        <w:left w:val="none" w:sz="0" w:space="0" w:color="auto"/>
        <w:bottom w:val="none" w:sz="0" w:space="0" w:color="auto"/>
        <w:right w:val="none" w:sz="0" w:space="0" w:color="auto"/>
      </w:divBdr>
    </w:div>
    <w:div w:id="385570311">
      <w:bodyDiv w:val="1"/>
      <w:marLeft w:val="0"/>
      <w:marRight w:val="0"/>
      <w:marTop w:val="0"/>
      <w:marBottom w:val="0"/>
      <w:divBdr>
        <w:top w:val="none" w:sz="0" w:space="0" w:color="auto"/>
        <w:left w:val="none" w:sz="0" w:space="0" w:color="auto"/>
        <w:bottom w:val="none" w:sz="0" w:space="0" w:color="auto"/>
        <w:right w:val="none" w:sz="0" w:space="0" w:color="auto"/>
      </w:divBdr>
    </w:div>
    <w:div w:id="396437462">
      <w:bodyDiv w:val="1"/>
      <w:marLeft w:val="0"/>
      <w:marRight w:val="0"/>
      <w:marTop w:val="0"/>
      <w:marBottom w:val="0"/>
      <w:divBdr>
        <w:top w:val="none" w:sz="0" w:space="0" w:color="auto"/>
        <w:left w:val="none" w:sz="0" w:space="0" w:color="auto"/>
        <w:bottom w:val="none" w:sz="0" w:space="0" w:color="auto"/>
        <w:right w:val="none" w:sz="0" w:space="0" w:color="auto"/>
      </w:divBdr>
    </w:div>
    <w:div w:id="432018497">
      <w:bodyDiv w:val="1"/>
      <w:marLeft w:val="0"/>
      <w:marRight w:val="0"/>
      <w:marTop w:val="0"/>
      <w:marBottom w:val="0"/>
      <w:divBdr>
        <w:top w:val="none" w:sz="0" w:space="0" w:color="auto"/>
        <w:left w:val="none" w:sz="0" w:space="0" w:color="auto"/>
        <w:bottom w:val="none" w:sz="0" w:space="0" w:color="auto"/>
        <w:right w:val="none" w:sz="0" w:space="0" w:color="auto"/>
      </w:divBdr>
    </w:div>
    <w:div w:id="489758787">
      <w:bodyDiv w:val="1"/>
      <w:marLeft w:val="0"/>
      <w:marRight w:val="0"/>
      <w:marTop w:val="0"/>
      <w:marBottom w:val="0"/>
      <w:divBdr>
        <w:top w:val="none" w:sz="0" w:space="0" w:color="auto"/>
        <w:left w:val="none" w:sz="0" w:space="0" w:color="auto"/>
        <w:bottom w:val="none" w:sz="0" w:space="0" w:color="auto"/>
        <w:right w:val="none" w:sz="0" w:space="0" w:color="auto"/>
      </w:divBdr>
    </w:div>
    <w:div w:id="502086921">
      <w:bodyDiv w:val="1"/>
      <w:marLeft w:val="0"/>
      <w:marRight w:val="0"/>
      <w:marTop w:val="0"/>
      <w:marBottom w:val="0"/>
      <w:divBdr>
        <w:top w:val="none" w:sz="0" w:space="0" w:color="auto"/>
        <w:left w:val="none" w:sz="0" w:space="0" w:color="auto"/>
        <w:bottom w:val="none" w:sz="0" w:space="0" w:color="auto"/>
        <w:right w:val="none" w:sz="0" w:space="0" w:color="auto"/>
      </w:divBdr>
    </w:div>
    <w:div w:id="515966334">
      <w:bodyDiv w:val="1"/>
      <w:marLeft w:val="0"/>
      <w:marRight w:val="0"/>
      <w:marTop w:val="0"/>
      <w:marBottom w:val="0"/>
      <w:divBdr>
        <w:top w:val="none" w:sz="0" w:space="0" w:color="auto"/>
        <w:left w:val="none" w:sz="0" w:space="0" w:color="auto"/>
        <w:bottom w:val="none" w:sz="0" w:space="0" w:color="auto"/>
        <w:right w:val="none" w:sz="0" w:space="0" w:color="auto"/>
      </w:divBdr>
    </w:div>
    <w:div w:id="552160397">
      <w:bodyDiv w:val="1"/>
      <w:marLeft w:val="0"/>
      <w:marRight w:val="0"/>
      <w:marTop w:val="0"/>
      <w:marBottom w:val="0"/>
      <w:divBdr>
        <w:top w:val="none" w:sz="0" w:space="0" w:color="auto"/>
        <w:left w:val="none" w:sz="0" w:space="0" w:color="auto"/>
        <w:bottom w:val="none" w:sz="0" w:space="0" w:color="auto"/>
        <w:right w:val="none" w:sz="0" w:space="0" w:color="auto"/>
      </w:divBdr>
    </w:div>
    <w:div w:id="601492343">
      <w:bodyDiv w:val="1"/>
      <w:marLeft w:val="0"/>
      <w:marRight w:val="0"/>
      <w:marTop w:val="0"/>
      <w:marBottom w:val="0"/>
      <w:divBdr>
        <w:top w:val="none" w:sz="0" w:space="0" w:color="auto"/>
        <w:left w:val="none" w:sz="0" w:space="0" w:color="auto"/>
        <w:bottom w:val="none" w:sz="0" w:space="0" w:color="auto"/>
        <w:right w:val="none" w:sz="0" w:space="0" w:color="auto"/>
      </w:divBdr>
    </w:div>
    <w:div w:id="607469699">
      <w:bodyDiv w:val="1"/>
      <w:marLeft w:val="0"/>
      <w:marRight w:val="0"/>
      <w:marTop w:val="0"/>
      <w:marBottom w:val="0"/>
      <w:divBdr>
        <w:top w:val="none" w:sz="0" w:space="0" w:color="auto"/>
        <w:left w:val="none" w:sz="0" w:space="0" w:color="auto"/>
        <w:bottom w:val="none" w:sz="0" w:space="0" w:color="auto"/>
        <w:right w:val="none" w:sz="0" w:space="0" w:color="auto"/>
      </w:divBdr>
    </w:div>
    <w:div w:id="617957521">
      <w:bodyDiv w:val="1"/>
      <w:marLeft w:val="0"/>
      <w:marRight w:val="0"/>
      <w:marTop w:val="0"/>
      <w:marBottom w:val="0"/>
      <w:divBdr>
        <w:top w:val="none" w:sz="0" w:space="0" w:color="auto"/>
        <w:left w:val="none" w:sz="0" w:space="0" w:color="auto"/>
        <w:bottom w:val="none" w:sz="0" w:space="0" w:color="auto"/>
        <w:right w:val="none" w:sz="0" w:space="0" w:color="auto"/>
      </w:divBdr>
    </w:div>
    <w:div w:id="621882071">
      <w:bodyDiv w:val="1"/>
      <w:marLeft w:val="0"/>
      <w:marRight w:val="0"/>
      <w:marTop w:val="0"/>
      <w:marBottom w:val="0"/>
      <w:divBdr>
        <w:top w:val="none" w:sz="0" w:space="0" w:color="auto"/>
        <w:left w:val="none" w:sz="0" w:space="0" w:color="auto"/>
        <w:bottom w:val="none" w:sz="0" w:space="0" w:color="auto"/>
        <w:right w:val="none" w:sz="0" w:space="0" w:color="auto"/>
      </w:divBdr>
    </w:div>
    <w:div w:id="624847381">
      <w:bodyDiv w:val="1"/>
      <w:marLeft w:val="0"/>
      <w:marRight w:val="0"/>
      <w:marTop w:val="0"/>
      <w:marBottom w:val="0"/>
      <w:divBdr>
        <w:top w:val="none" w:sz="0" w:space="0" w:color="auto"/>
        <w:left w:val="none" w:sz="0" w:space="0" w:color="auto"/>
        <w:bottom w:val="none" w:sz="0" w:space="0" w:color="auto"/>
        <w:right w:val="none" w:sz="0" w:space="0" w:color="auto"/>
      </w:divBdr>
    </w:div>
    <w:div w:id="636225593">
      <w:bodyDiv w:val="1"/>
      <w:marLeft w:val="0"/>
      <w:marRight w:val="0"/>
      <w:marTop w:val="0"/>
      <w:marBottom w:val="0"/>
      <w:divBdr>
        <w:top w:val="none" w:sz="0" w:space="0" w:color="auto"/>
        <w:left w:val="none" w:sz="0" w:space="0" w:color="auto"/>
        <w:bottom w:val="none" w:sz="0" w:space="0" w:color="auto"/>
        <w:right w:val="none" w:sz="0" w:space="0" w:color="auto"/>
      </w:divBdr>
    </w:div>
    <w:div w:id="665716032">
      <w:bodyDiv w:val="1"/>
      <w:marLeft w:val="0"/>
      <w:marRight w:val="0"/>
      <w:marTop w:val="0"/>
      <w:marBottom w:val="0"/>
      <w:divBdr>
        <w:top w:val="none" w:sz="0" w:space="0" w:color="auto"/>
        <w:left w:val="none" w:sz="0" w:space="0" w:color="auto"/>
        <w:bottom w:val="none" w:sz="0" w:space="0" w:color="auto"/>
        <w:right w:val="none" w:sz="0" w:space="0" w:color="auto"/>
      </w:divBdr>
    </w:div>
    <w:div w:id="711921225">
      <w:bodyDiv w:val="1"/>
      <w:marLeft w:val="0"/>
      <w:marRight w:val="0"/>
      <w:marTop w:val="0"/>
      <w:marBottom w:val="0"/>
      <w:divBdr>
        <w:top w:val="none" w:sz="0" w:space="0" w:color="auto"/>
        <w:left w:val="none" w:sz="0" w:space="0" w:color="auto"/>
        <w:bottom w:val="none" w:sz="0" w:space="0" w:color="auto"/>
        <w:right w:val="none" w:sz="0" w:space="0" w:color="auto"/>
      </w:divBdr>
    </w:div>
    <w:div w:id="712659574">
      <w:bodyDiv w:val="1"/>
      <w:marLeft w:val="0"/>
      <w:marRight w:val="0"/>
      <w:marTop w:val="0"/>
      <w:marBottom w:val="0"/>
      <w:divBdr>
        <w:top w:val="none" w:sz="0" w:space="0" w:color="auto"/>
        <w:left w:val="none" w:sz="0" w:space="0" w:color="auto"/>
        <w:bottom w:val="none" w:sz="0" w:space="0" w:color="auto"/>
        <w:right w:val="none" w:sz="0" w:space="0" w:color="auto"/>
      </w:divBdr>
    </w:div>
    <w:div w:id="740837361">
      <w:bodyDiv w:val="1"/>
      <w:marLeft w:val="0"/>
      <w:marRight w:val="0"/>
      <w:marTop w:val="0"/>
      <w:marBottom w:val="0"/>
      <w:divBdr>
        <w:top w:val="none" w:sz="0" w:space="0" w:color="auto"/>
        <w:left w:val="none" w:sz="0" w:space="0" w:color="auto"/>
        <w:bottom w:val="none" w:sz="0" w:space="0" w:color="auto"/>
        <w:right w:val="none" w:sz="0" w:space="0" w:color="auto"/>
      </w:divBdr>
    </w:div>
    <w:div w:id="741953762">
      <w:bodyDiv w:val="1"/>
      <w:marLeft w:val="0"/>
      <w:marRight w:val="0"/>
      <w:marTop w:val="0"/>
      <w:marBottom w:val="0"/>
      <w:divBdr>
        <w:top w:val="none" w:sz="0" w:space="0" w:color="auto"/>
        <w:left w:val="none" w:sz="0" w:space="0" w:color="auto"/>
        <w:bottom w:val="none" w:sz="0" w:space="0" w:color="auto"/>
        <w:right w:val="none" w:sz="0" w:space="0" w:color="auto"/>
      </w:divBdr>
    </w:div>
    <w:div w:id="753627396">
      <w:bodyDiv w:val="1"/>
      <w:marLeft w:val="0"/>
      <w:marRight w:val="0"/>
      <w:marTop w:val="0"/>
      <w:marBottom w:val="0"/>
      <w:divBdr>
        <w:top w:val="none" w:sz="0" w:space="0" w:color="auto"/>
        <w:left w:val="none" w:sz="0" w:space="0" w:color="auto"/>
        <w:bottom w:val="none" w:sz="0" w:space="0" w:color="auto"/>
        <w:right w:val="none" w:sz="0" w:space="0" w:color="auto"/>
      </w:divBdr>
    </w:div>
    <w:div w:id="827598065">
      <w:bodyDiv w:val="1"/>
      <w:marLeft w:val="0"/>
      <w:marRight w:val="0"/>
      <w:marTop w:val="0"/>
      <w:marBottom w:val="0"/>
      <w:divBdr>
        <w:top w:val="none" w:sz="0" w:space="0" w:color="auto"/>
        <w:left w:val="none" w:sz="0" w:space="0" w:color="auto"/>
        <w:bottom w:val="none" w:sz="0" w:space="0" w:color="auto"/>
        <w:right w:val="none" w:sz="0" w:space="0" w:color="auto"/>
      </w:divBdr>
    </w:div>
    <w:div w:id="832181043">
      <w:bodyDiv w:val="1"/>
      <w:marLeft w:val="0"/>
      <w:marRight w:val="0"/>
      <w:marTop w:val="0"/>
      <w:marBottom w:val="0"/>
      <w:divBdr>
        <w:top w:val="none" w:sz="0" w:space="0" w:color="auto"/>
        <w:left w:val="none" w:sz="0" w:space="0" w:color="auto"/>
        <w:bottom w:val="none" w:sz="0" w:space="0" w:color="auto"/>
        <w:right w:val="none" w:sz="0" w:space="0" w:color="auto"/>
      </w:divBdr>
    </w:div>
    <w:div w:id="876046786">
      <w:bodyDiv w:val="1"/>
      <w:marLeft w:val="0"/>
      <w:marRight w:val="0"/>
      <w:marTop w:val="0"/>
      <w:marBottom w:val="0"/>
      <w:divBdr>
        <w:top w:val="none" w:sz="0" w:space="0" w:color="auto"/>
        <w:left w:val="none" w:sz="0" w:space="0" w:color="auto"/>
        <w:bottom w:val="none" w:sz="0" w:space="0" w:color="auto"/>
        <w:right w:val="none" w:sz="0" w:space="0" w:color="auto"/>
      </w:divBdr>
    </w:div>
    <w:div w:id="930577559">
      <w:bodyDiv w:val="1"/>
      <w:marLeft w:val="0"/>
      <w:marRight w:val="0"/>
      <w:marTop w:val="0"/>
      <w:marBottom w:val="0"/>
      <w:divBdr>
        <w:top w:val="none" w:sz="0" w:space="0" w:color="auto"/>
        <w:left w:val="none" w:sz="0" w:space="0" w:color="auto"/>
        <w:bottom w:val="none" w:sz="0" w:space="0" w:color="auto"/>
        <w:right w:val="none" w:sz="0" w:space="0" w:color="auto"/>
      </w:divBdr>
    </w:div>
    <w:div w:id="938484501">
      <w:bodyDiv w:val="1"/>
      <w:marLeft w:val="0"/>
      <w:marRight w:val="0"/>
      <w:marTop w:val="0"/>
      <w:marBottom w:val="0"/>
      <w:divBdr>
        <w:top w:val="none" w:sz="0" w:space="0" w:color="auto"/>
        <w:left w:val="none" w:sz="0" w:space="0" w:color="auto"/>
        <w:bottom w:val="none" w:sz="0" w:space="0" w:color="auto"/>
        <w:right w:val="none" w:sz="0" w:space="0" w:color="auto"/>
      </w:divBdr>
    </w:div>
    <w:div w:id="983704888">
      <w:bodyDiv w:val="1"/>
      <w:marLeft w:val="0"/>
      <w:marRight w:val="0"/>
      <w:marTop w:val="0"/>
      <w:marBottom w:val="0"/>
      <w:divBdr>
        <w:top w:val="none" w:sz="0" w:space="0" w:color="auto"/>
        <w:left w:val="none" w:sz="0" w:space="0" w:color="auto"/>
        <w:bottom w:val="none" w:sz="0" w:space="0" w:color="auto"/>
        <w:right w:val="none" w:sz="0" w:space="0" w:color="auto"/>
      </w:divBdr>
    </w:div>
    <w:div w:id="1051153853">
      <w:bodyDiv w:val="1"/>
      <w:marLeft w:val="0"/>
      <w:marRight w:val="0"/>
      <w:marTop w:val="0"/>
      <w:marBottom w:val="0"/>
      <w:divBdr>
        <w:top w:val="none" w:sz="0" w:space="0" w:color="auto"/>
        <w:left w:val="none" w:sz="0" w:space="0" w:color="auto"/>
        <w:bottom w:val="none" w:sz="0" w:space="0" w:color="auto"/>
        <w:right w:val="none" w:sz="0" w:space="0" w:color="auto"/>
      </w:divBdr>
    </w:div>
    <w:div w:id="1057901262">
      <w:bodyDiv w:val="1"/>
      <w:marLeft w:val="0"/>
      <w:marRight w:val="0"/>
      <w:marTop w:val="0"/>
      <w:marBottom w:val="0"/>
      <w:divBdr>
        <w:top w:val="none" w:sz="0" w:space="0" w:color="auto"/>
        <w:left w:val="none" w:sz="0" w:space="0" w:color="auto"/>
        <w:bottom w:val="none" w:sz="0" w:space="0" w:color="auto"/>
        <w:right w:val="none" w:sz="0" w:space="0" w:color="auto"/>
      </w:divBdr>
    </w:div>
    <w:div w:id="1108431165">
      <w:bodyDiv w:val="1"/>
      <w:marLeft w:val="0"/>
      <w:marRight w:val="0"/>
      <w:marTop w:val="0"/>
      <w:marBottom w:val="0"/>
      <w:divBdr>
        <w:top w:val="none" w:sz="0" w:space="0" w:color="auto"/>
        <w:left w:val="none" w:sz="0" w:space="0" w:color="auto"/>
        <w:bottom w:val="none" w:sz="0" w:space="0" w:color="auto"/>
        <w:right w:val="none" w:sz="0" w:space="0" w:color="auto"/>
      </w:divBdr>
    </w:div>
    <w:div w:id="1126898095">
      <w:bodyDiv w:val="1"/>
      <w:marLeft w:val="0"/>
      <w:marRight w:val="0"/>
      <w:marTop w:val="0"/>
      <w:marBottom w:val="0"/>
      <w:divBdr>
        <w:top w:val="none" w:sz="0" w:space="0" w:color="auto"/>
        <w:left w:val="none" w:sz="0" w:space="0" w:color="auto"/>
        <w:bottom w:val="none" w:sz="0" w:space="0" w:color="auto"/>
        <w:right w:val="none" w:sz="0" w:space="0" w:color="auto"/>
      </w:divBdr>
    </w:div>
    <w:div w:id="1129589271">
      <w:bodyDiv w:val="1"/>
      <w:marLeft w:val="0"/>
      <w:marRight w:val="0"/>
      <w:marTop w:val="0"/>
      <w:marBottom w:val="0"/>
      <w:divBdr>
        <w:top w:val="none" w:sz="0" w:space="0" w:color="auto"/>
        <w:left w:val="none" w:sz="0" w:space="0" w:color="auto"/>
        <w:bottom w:val="none" w:sz="0" w:space="0" w:color="auto"/>
        <w:right w:val="none" w:sz="0" w:space="0" w:color="auto"/>
      </w:divBdr>
    </w:div>
    <w:div w:id="1138491881">
      <w:bodyDiv w:val="1"/>
      <w:marLeft w:val="0"/>
      <w:marRight w:val="0"/>
      <w:marTop w:val="0"/>
      <w:marBottom w:val="0"/>
      <w:divBdr>
        <w:top w:val="none" w:sz="0" w:space="0" w:color="auto"/>
        <w:left w:val="none" w:sz="0" w:space="0" w:color="auto"/>
        <w:bottom w:val="none" w:sz="0" w:space="0" w:color="auto"/>
        <w:right w:val="none" w:sz="0" w:space="0" w:color="auto"/>
      </w:divBdr>
    </w:div>
    <w:div w:id="1160803642">
      <w:bodyDiv w:val="1"/>
      <w:marLeft w:val="0"/>
      <w:marRight w:val="0"/>
      <w:marTop w:val="0"/>
      <w:marBottom w:val="0"/>
      <w:divBdr>
        <w:top w:val="none" w:sz="0" w:space="0" w:color="auto"/>
        <w:left w:val="none" w:sz="0" w:space="0" w:color="auto"/>
        <w:bottom w:val="none" w:sz="0" w:space="0" w:color="auto"/>
        <w:right w:val="none" w:sz="0" w:space="0" w:color="auto"/>
      </w:divBdr>
    </w:div>
    <w:div w:id="1178620184">
      <w:bodyDiv w:val="1"/>
      <w:marLeft w:val="0"/>
      <w:marRight w:val="0"/>
      <w:marTop w:val="0"/>
      <w:marBottom w:val="0"/>
      <w:divBdr>
        <w:top w:val="none" w:sz="0" w:space="0" w:color="auto"/>
        <w:left w:val="none" w:sz="0" w:space="0" w:color="auto"/>
        <w:bottom w:val="none" w:sz="0" w:space="0" w:color="auto"/>
        <w:right w:val="none" w:sz="0" w:space="0" w:color="auto"/>
      </w:divBdr>
    </w:div>
    <w:div w:id="1200166771">
      <w:bodyDiv w:val="1"/>
      <w:marLeft w:val="0"/>
      <w:marRight w:val="0"/>
      <w:marTop w:val="0"/>
      <w:marBottom w:val="0"/>
      <w:divBdr>
        <w:top w:val="none" w:sz="0" w:space="0" w:color="auto"/>
        <w:left w:val="none" w:sz="0" w:space="0" w:color="auto"/>
        <w:bottom w:val="none" w:sz="0" w:space="0" w:color="auto"/>
        <w:right w:val="none" w:sz="0" w:space="0" w:color="auto"/>
      </w:divBdr>
    </w:div>
    <w:div w:id="1248996941">
      <w:bodyDiv w:val="1"/>
      <w:marLeft w:val="0"/>
      <w:marRight w:val="0"/>
      <w:marTop w:val="0"/>
      <w:marBottom w:val="0"/>
      <w:divBdr>
        <w:top w:val="none" w:sz="0" w:space="0" w:color="auto"/>
        <w:left w:val="none" w:sz="0" w:space="0" w:color="auto"/>
        <w:bottom w:val="none" w:sz="0" w:space="0" w:color="auto"/>
        <w:right w:val="none" w:sz="0" w:space="0" w:color="auto"/>
      </w:divBdr>
    </w:div>
    <w:div w:id="1271204796">
      <w:bodyDiv w:val="1"/>
      <w:marLeft w:val="0"/>
      <w:marRight w:val="0"/>
      <w:marTop w:val="0"/>
      <w:marBottom w:val="0"/>
      <w:divBdr>
        <w:top w:val="none" w:sz="0" w:space="0" w:color="auto"/>
        <w:left w:val="none" w:sz="0" w:space="0" w:color="auto"/>
        <w:bottom w:val="none" w:sz="0" w:space="0" w:color="auto"/>
        <w:right w:val="none" w:sz="0" w:space="0" w:color="auto"/>
      </w:divBdr>
    </w:div>
    <w:div w:id="1301955027">
      <w:bodyDiv w:val="1"/>
      <w:marLeft w:val="0"/>
      <w:marRight w:val="0"/>
      <w:marTop w:val="0"/>
      <w:marBottom w:val="0"/>
      <w:divBdr>
        <w:top w:val="none" w:sz="0" w:space="0" w:color="auto"/>
        <w:left w:val="none" w:sz="0" w:space="0" w:color="auto"/>
        <w:bottom w:val="none" w:sz="0" w:space="0" w:color="auto"/>
        <w:right w:val="none" w:sz="0" w:space="0" w:color="auto"/>
      </w:divBdr>
    </w:div>
    <w:div w:id="1312715661">
      <w:bodyDiv w:val="1"/>
      <w:marLeft w:val="0"/>
      <w:marRight w:val="0"/>
      <w:marTop w:val="0"/>
      <w:marBottom w:val="0"/>
      <w:divBdr>
        <w:top w:val="none" w:sz="0" w:space="0" w:color="auto"/>
        <w:left w:val="none" w:sz="0" w:space="0" w:color="auto"/>
        <w:bottom w:val="none" w:sz="0" w:space="0" w:color="auto"/>
        <w:right w:val="none" w:sz="0" w:space="0" w:color="auto"/>
      </w:divBdr>
    </w:div>
    <w:div w:id="1325009274">
      <w:bodyDiv w:val="1"/>
      <w:marLeft w:val="0"/>
      <w:marRight w:val="0"/>
      <w:marTop w:val="0"/>
      <w:marBottom w:val="0"/>
      <w:divBdr>
        <w:top w:val="none" w:sz="0" w:space="0" w:color="auto"/>
        <w:left w:val="none" w:sz="0" w:space="0" w:color="auto"/>
        <w:bottom w:val="none" w:sz="0" w:space="0" w:color="auto"/>
        <w:right w:val="none" w:sz="0" w:space="0" w:color="auto"/>
      </w:divBdr>
    </w:div>
    <w:div w:id="1346515392">
      <w:bodyDiv w:val="1"/>
      <w:marLeft w:val="0"/>
      <w:marRight w:val="0"/>
      <w:marTop w:val="0"/>
      <w:marBottom w:val="0"/>
      <w:divBdr>
        <w:top w:val="none" w:sz="0" w:space="0" w:color="auto"/>
        <w:left w:val="none" w:sz="0" w:space="0" w:color="auto"/>
        <w:bottom w:val="none" w:sz="0" w:space="0" w:color="auto"/>
        <w:right w:val="none" w:sz="0" w:space="0" w:color="auto"/>
      </w:divBdr>
    </w:div>
    <w:div w:id="1406027988">
      <w:bodyDiv w:val="1"/>
      <w:marLeft w:val="0"/>
      <w:marRight w:val="0"/>
      <w:marTop w:val="0"/>
      <w:marBottom w:val="0"/>
      <w:divBdr>
        <w:top w:val="none" w:sz="0" w:space="0" w:color="auto"/>
        <w:left w:val="none" w:sz="0" w:space="0" w:color="auto"/>
        <w:bottom w:val="none" w:sz="0" w:space="0" w:color="auto"/>
        <w:right w:val="none" w:sz="0" w:space="0" w:color="auto"/>
      </w:divBdr>
    </w:div>
    <w:div w:id="1475101085">
      <w:bodyDiv w:val="1"/>
      <w:marLeft w:val="0"/>
      <w:marRight w:val="0"/>
      <w:marTop w:val="0"/>
      <w:marBottom w:val="0"/>
      <w:divBdr>
        <w:top w:val="none" w:sz="0" w:space="0" w:color="auto"/>
        <w:left w:val="none" w:sz="0" w:space="0" w:color="auto"/>
        <w:bottom w:val="none" w:sz="0" w:space="0" w:color="auto"/>
        <w:right w:val="none" w:sz="0" w:space="0" w:color="auto"/>
      </w:divBdr>
    </w:div>
    <w:div w:id="1533571713">
      <w:bodyDiv w:val="1"/>
      <w:marLeft w:val="0"/>
      <w:marRight w:val="0"/>
      <w:marTop w:val="0"/>
      <w:marBottom w:val="0"/>
      <w:divBdr>
        <w:top w:val="none" w:sz="0" w:space="0" w:color="auto"/>
        <w:left w:val="none" w:sz="0" w:space="0" w:color="auto"/>
        <w:bottom w:val="none" w:sz="0" w:space="0" w:color="auto"/>
        <w:right w:val="none" w:sz="0" w:space="0" w:color="auto"/>
      </w:divBdr>
    </w:div>
    <w:div w:id="1550259418">
      <w:bodyDiv w:val="1"/>
      <w:marLeft w:val="0"/>
      <w:marRight w:val="0"/>
      <w:marTop w:val="0"/>
      <w:marBottom w:val="0"/>
      <w:divBdr>
        <w:top w:val="none" w:sz="0" w:space="0" w:color="auto"/>
        <w:left w:val="none" w:sz="0" w:space="0" w:color="auto"/>
        <w:bottom w:val="none" w:sz="0" w:space="0" w:color="auto"/>
        <w:right w:val="none" w:sz="0" w:space="0" w:color="auto"/>
      </w:divBdr>
    </w:div>
    <w:div w:id="1569263325">
      <w:bodyDiv w:val="1"/>
      <w:marLeft w:val="0"/>
      <w:marRight w:val="0"/>
      <w:marTop w:val="0"/>
      <w:marBottom w:val="0"/>
      <w:divBdr>
        <w:top w:val="none" w:sz="0" w:space="0" w:color="auto"/>
        <w:left w:val="none" w:sz="0" w:space="0" w:color="auto"/>
        <w:bottom w:val="none" w:sz="0" w:space="0" w:color="auto"/>
        <w:right w:val="none" w:sz="0" w:space="0" w:color="auto"/>
      </w:divBdr>
    </w:div>
    <w:div w:id="1659990274">
      <w:bodyDiv w:val="1"/>
      <w:marLeft w:val="0"/>
      <w:marRight w:val="0"/>
      <w:marTop w:val="0"/>
      <w:marBottom w:val="0"/>
      <w:divBdr>
        <w:top w:val="none" w:sz="0" w:space="0" w:color="auto"/>
        <w:left w:val="none" w:sz="0" w:space="0" w:color="auto"/>
        <w:bottom w:val="none" w:sz="0" w:space="0" w:color="auto"/>
        <w:right w:val="none" w:sz="0" w:space="0" w:color="auto"/>
      </w:divBdr>
    </w:div>
    <w:div w:id="1660839145">
      <w:bodyDiv w:val="1"/>
      <w:marLeft w:val="0"/>
      <w:marRight w:val="0"/>
      <w:marTop w:val="0"/>
      <w:marBottom w:val="0"/>
      <w:divBdr>
        <w:top w:val="none" w:sz="0" w:space="0" w:color="auto"/>
        <w:left w:val="none" w:sz="0" w:space="0" w:color="auto"/>
        <w:bottom w:val="none" w:sz="0" w:space="0" w:color="auto"/>
        <w:right w:val="none" w:sz="0" w:space="0" w:color="auto"/>
      </w:divBdr>
    </w:div>
    <w:div w:id="1713261393">
      <w:bodyDiv w:val="1"/>
      <w:marLeft w:val="0"/>
      <w:marRight w:val="0"/>
      <w:marTop w:val="0"/>
      <w:marBottom w:val="0"/>
      <w:divBdr>
        <w:top w:val="none" w:sz="0" w:space="0" w:color="auto"/>
        <w:left w:val="none" w:sz="0" w:space="0" w:color="auto"/>
        <w:bottom w:val="none" w:sz="0" w:space="0" w:color="auto"/>
        <w:right w:val="none" w:sz="0" w:space="0" w:color="auto"/>
      </w:divBdr>
    </w:div>
    <w:div w:id="1736734641">
      <w:bodyDiv w:val="1"/>
      <w:marLeft w:val="0"/>
      <w:marRight w:val="0"/>
      <w:marTop w:val="0"/>
      <w:marBottom w:val="0"/>
      <w:divBdr>
        <w:top w:val="none" w:sz="0" w:space="0" w:color="auto"/>
        <w:left w:val="none" w:sz="0" w:space="0" w:color="auto"/>
        <w:bottom w:val="none" w:sz="0" w:space="0" w:color="auto"/>
        <w:right w:val="none" w:sz="0" w:space="0" w:color="auto"/>
      </w:divBdr>
    </w:div>
    <w:div w:id="1755317749">
      <w:bodyDiv w:val="1"/>
      <w:marLeft w:val="0"/>
      <w:marRight w:val="0"/>
      <w:marTop w:val="0"/>
      <w:marBottom w:val="0"/>
      <w:divBdr>
        <w:top w:val="none" w:sz="0" w:space="0" w:color="auto"/>
        <w:left w:val="none" w:sz="0" w:space="0" w:color="auto"/>
        <w:bottom w:val="none" w:sz="0" w:space="0" w:color="auto"/>
        <w:right w:val="none" w:sz="0" w:space="0" w:color="auto"/>
      </w:divBdr>
    </w:div>
    <w:div w:id="1758290028">
      <w:bodyDiv w:val="1"/>
      <w:marLeft w:val="0"/>
      <w:marRight w:val="0"/>
      <w:marTop w:val="0"/>
      <w:marBottom w:val="0"/>
      <w:divBdr>
        <w:top w:val="none" w:sz="0" w:space="0" w:color="auto"/>
        <w:left w:val="none" w:sz="0" w:space="0" w:color="auto"/>
        <w:bottom w:val="none" w:sz="0" w:space="0" w:color="auto"/>
        <w:right w:val="none" w:sz="0" w:space="0" w:color="auto"/>
      </w:divBdr>
    </w:div>
    <w:div w:id="1781561266">
      <w:bodyDiv w:val="1"/>
      <w:marLeft w:val="0"/>
      <w:marRight w:val="0"/>
      <w:marTop w:val="0"/>
      <w:marBottom w:val="0"/>
      <w:divBdr>
        <w:top w:val="none" w:sz="0" w:space="0" w:color="auto"/>
        <w:left w:val="none" w:sz="0" w:space="0" w:color="auto"/>
        <w:bottom w:val="none" w:sz="0" w:space="0" w:color="auto"/>
        <w:right w:val="none" w:sz="0" w:space="0" w:color="auto"/>
      </w:divBdr>
    </w:div>
    <w:div w:id="1796286768">
      <w:bodyDiv w:val="1"/>
      <w:marLeft w:val="0"/>
      <w:marRight w:val="0"/>
      <w:marTop w:val="0"/>
      <w:marBottom w:val="0"/>
      <w:divBdr>
        <w:top w:val="none" w:sz="0" w:space="0" w:color="auto"/>
        <w:left w:val="none" w:sz="0" w:space="0" w:color="auto"/>
        <w:bottom w:val="none" w:sz="0" w:space="0" w:color="auto"/>
        <w:right w:val="none" w:sz="0" w:space="0" w:color="auto"/>
      </w:divBdr>
    </w:div>
    <w:div w:id="1948658294">
      <w:bodyDiv w:val="1"/>
      <w:marLeft w:val="0"/>
      <w:marRight w:val="0"/>
      <w:marTop w:val="0"/>
      <w:marBottom w:val="0"/>
      <w:divBdr>
        <w:top w:val="none" w:sz="0" w:space="0" w:color="auto"/>
        <w:left w:val="none" w:sz="0" w:space="0" w:color="auto"/>
        <w:bottom w:val="none" w:sz="0" w:space="0" w:color="auto"/>
        <w:right w:val="none" w:sz="0" w:space="0" w:color="auto"/>
      </w:divBdr>
    </w:div>
    <w:div w:id="1958757134">
      <w:bodyDiv w:val="1"/>
      <w:marLeft w:val="0"/>
      <w:marRight w:val="0"/>
      <w:marTop w:val="0"/>
      <w:marBottom w:val="0"/>
      <w:divBdr>
        <w:top w:val="none" w:sz="0" w:space="0" w:color="auto"/>
        <w:left w:val="none" w:sz="0" w:space="0" w:color="auto"/>
        <w:bottom w:val="none" w:sz="0" w:space="0" w:color="auto"/>
        <w:right w:val="none" w:sz="0" w:space="0" w:color="auto"/>
      </w:divBdr>
    </w:div>
    <w:div w:id="2038966409">
      <w:bodyDiv w:val="1"/>
      <w:marLeft w:val="0"/>
      <w:marRight w:val="0"/>
      <w:marTop w:val="0"/>
      <w:marBottom w:val="0"/>
      <w:divBdr>
        <w:top w:val="none" w:sz="0" w:space="0" w:color="auto"/>
        <w:left w:val="none" w:sz="0" w:space="0" w:color="auto"/>
        <w:bottom w:val="none" w:sz="0" w:space="0" w:color="auto"/>
        <w:right w:val="none" w:sz="0" w:space="0" w:color="auto"/>
      </w:divBdr>
    </w:div>
    <w:div w:id="2049866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mbojko\AppData\Local\Temp\7zO7E63.tmp\&#1055;&#1044;&#1057;&#1045;&#1056;%20&#1084;.%20&#1044;&#1085;&#1110;&#1087;&#1088;&#1086;&#1087;&#1077;&#1090;&#1088;&#1086;&#1074;&#1089;&#1100;&#1082;&#1072;.docx" TargetMode="External"/><Relationship Id="rId18" Type="http://schemas.openxmlformats.org/officeDocument/2006/relationships/header" Target="header1.xml"/><Relationship Id="rId26" Type="http://schemas.openxmlformats.org/officeDocument/2006/relationships/chart" Target="charts/chart1.xml"/><Relationship Id="rId39" Type="http://schemas.openxmlformats.org/officeDocument/2006/relationships/image" Target="media/image13.png"/><Relationship Id="rId21" Type="http://schemas.openxmlformats.org/officeDocument/2006/relationships/header" Target="header4.xml"/><Relationship Id="rId34" Type="http://schemas.openxmlformats.org/officeDocument/2006/relationships/image" Target="media/image8.png"/><Relationship Id="rId42" Type="http://schemas.openxmlformats.org/officeDocument/2006/relationships/image" Target="media/image16.wmf"/><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hyperlink" Target="http://www.eia.gov/forecasts/aeo/index.cfm" TargetMode="External"/><Relationship Id="rId63" Type="http://schemas.openxmlformats.org/officeDocument/2006/relationships/image" Target="media/image32.png"/><Relationship Id="rId68" Type="http://schemas.openxmlformats.org/officeDocument/2006/relationships/image" Target="media/image36.png"/><Relationship Id="rId76" Type="http://schemas.openxmlformats.org/officeDocument/2006/relationships/image" Target="media/image44.png"/><Relationship Id="rId84" Type="http://schemas.openxmlformats.org/officeDocument/2006/relationships/image" Target="media/image50.emf"/><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hyperlink" Target="file:///\\Pochta\&#1076;&#1083;&#1103;%20&#1088;&#1072;&#1073;&#1086;&#1090;&#1099;!!!\&#1045;&#1051;&#1045;&#1050;&#1058;&#1056;&#1054;&#1053;&#1053;&#1040;%20&#1055;&#1054;&#1064;&#1058;&#1040;\2016\08\11\&#1055;&#1083;&#1072;&#1085;%20&#1076;&#1110;&#1081;%20&#1089;&#1090;&#1072;&#1083;&#1086;&#1075;&#1086;%20&#1077;&#1085;&#1077;&#1088;&#1075;.&#1088;&#1086;&#1079;&#1074;&#1080;&#1090;&#1082;&#1091;\&#1044;&#1086;&#1076;&#1072;&#1090;&#1082;&#1080;\&#1044;&#1086;&#1076;&#1072;&#1090;&#1086;&#1082;%207%20&#1047;&#1074;&#1110;&#1090;&#1080;%20&#1079;%20&#1077;&#1085;&#1077;&#1088;&#1075;&#1077;&#1090;&#1080;&#1095;&#1085;&#1080;&#1093;%20&#1072;&#1091;&#1076;&#1080;&#1090;&#1110;&#1074;%20&#1073;&#1091;&#1076;&#1110;&#1074;&#1077;&#1083;&#1100;.rar" TargetMode="External"/><Relationship Id="rId29" Type="http://schemas.openxmlformats.org/officeDocument/2006/relationships/chart" Target="charts/chart2.xml"/><Relationship Id="rId11" Type="http://schemas.openxmlformats.org/officeDocument/2006/relationships/image" Target="media/image3.png"/><Relationship Id="rId24" Type="http://schemas.openxmlformats.org/officeDocument/2006/relationships/hyperlink" Target="http://uk.wikipedia.org/wiki/1656"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6.png"/><Relationship Id="rId58" Type="http://schemas.openxmlformats.org/officeDocument/2006/relationships/image" Target="media/image29.png"/><Relationship Id="rId66" Type="http://schemas.openxmlformats.org/officeDocument/2006/relationships/image" Target="media/image34.png"/><Relationship Id="rId74" Type="http://schemas.openxmlformats.org/officeDocument/2006/relationships/image" Target="media/image42.png"/><Relationship Id="rId79" Type="http://schemas.openxmlformats.org/officeDocument/2006/relationships/image" Target="media/image47.png"/><Relationship Id="rId87" Type="http://schemas.openxmlformats.org/officeDocument/2006/relationships/header" Target="header12.xml"/><Relationship Id="rId5" Type="http://schemas.openxmlformats.org/officeDocument/2006/relationships/webSettings" Target="webSettings.xml"/><Relationship Id="rId61" Type="http://schemas.openxmlformats.org/officeDocument/2006/relationships/image" Target="media/image31.emf"/><Relationship Id="rId82" Type="http://schemas.openxmlformats.org/officeDocument/2006/relationships/header" Target="header9.xml"/><Relationship Id="rId90" Type="http://schemas.openxmlformats.org/officeDocument/2006/relationships/theme" Target="theme/theme1.xml"/><Relationship Id="rId19" Type="http://schemas.openxmlformats.org/officeDocument/2006/relationships/header" Target="head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file:///C:\Users\mbojko\AppData\Local\Temp\7zO7E63.tmp\&#1055;&#1044;&#1057;&#1045;&#1056;%20&#1084;.%20&#1044;&#1085;&#1110;&#1087;&#1088;&#1086;&#1087;&#1077;&#1090;&#1088;&#1086;&#1074;&#1089;&#1100;&#1082;&#1072;.docx" TargetMode="External"/><Relationship Id="rId22" Type="http://schemas.openxmlformats.org/officeDocument/2006/relationships/footer" Target="footer1.xml"/><Relationship Id="rId27" Type="http://schemas.openxmlformats.org/officeDocument/2006/relationships/image" Target="media/image4.png"/><Relationship Id="rId30" Type="http://schemas.openxmlformats.org/officeDocument/2006/relationships/header" Target="header5.xml"/><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JPG"/><Relationship Id="rId56" Type="http://schemas.openxmlformats.org/officeDocument/2006/relationships/image" Target="media/image27.png"/><Relationship Id="rId64" Type="http://schemas.openxmlformats.org/officeDocument/2006/relationships/image" Target="media/image33.png"/><Relationship Id="rId69" Type="http://schemas.openxmlformats.org/officeDocument/2006/relationships/image" Target="media/image37.png"/><Relationship Id="rId77" Type="http://schemas.openxmlformats.org/officeDocument/2006/relationships/image" Target="media/image45.emf"/><Relationship Id="rId8" Type="http://schemas.openxmlformats.org/officeDocument/2006/relationships/image" Target="media/image1.jpeg"/><Relationship Id="rId51" Type="http://schemas.openxmlformats.org/officeDocument/2006/relationships/header" Target="header6.xml"/><Relationship Id="rId72" Type="http://schemas.openxmlformats.org/officeDocument/2006/relationships/image" Target="media/image40.png"/><Relationship Id="rId80" Type="http://schemas.openxmlformats.org/officeDocument/2006/relationships/image" Target="media/image48.jpg"/><Relationship Id="rId85" Type="http://schemas.openxmlformats.org/officeDocument/2006/relationships/image" Target="media/image51.emf"/><Relationship Id="rId3" Type="http://schemas.openxmlformats.org/officeDocument/2006/relationships/styles" Target="styles.xml"/><Relationship Id="rId12" Type="http://schemas.openxmlformats.org/officeDocument/2006/relationships/hyperlink" Target="file:///C:\Users\mbojko\AppData\Local\Temp\7zO7E63.tmp\&#1055;&#1044;&#1057;&#1045;&#1056;%20&#1084;.%20&#1044;&#1085;&#1110;&#1087;&#1088;&#1086;&#1087;&#1077;&#1090;&#1088;&#1086;&#1074;&#1089;&#1100;&#1082;&#1072;.docx" TargetMode="External"/><Relationship Id="rId17" Type="http://schemas.openxmlformats.org/officeDocument/2006/relationships/hyperlink" Target="file:///\\Pochta\&#1076;&#1083;&#1103;%20&#1088;&#1072;&#1073;&#1086;&#1090;&#1099;!!!\&#1045;&#1051;&#1045;&#1050;&#1058;&#1056;&#1054;&#1053;&#1053;&#1040;%20&#1055;&#1054;&#1064;&#1058;&#1040;\2016\08\11\&#1055;&#1083;&#1072;&#1085;%20&#1076;&#1110;&#1081;%20&#1089;&#1090;&#1072;&#1083;&#1086;&#1075;&#1086;%20&#1077;&#1085;&#1077;&#1088;&#1075;.&#1088;&#1086;&#1079;&#1074;&#1080;&#1090;&#1082;&#1091;\&#1044;&#1086;&#1076;&#1072;&#1090;&#1082;&#1080;\&#1044;&#1086;&#1076;&#1072;&#1090;&#1086;&#1082;%2010.pdf" TargetMode="External"/><Relationship Id="rId25" Type="http://schemas.openxmlformats.org/officeDocument/2006/relationships/hyperlink" Target="http://uk.wikipedia.org/wiki/%D0%9C%D1%96%D1%81%D1%82%D0%BE" TargetMode="External"/><Relationship Id="rId33" Type="http://schemas.openxmlformats.org/officeDocument/2006/relationships/image" Target="media/image7.wmf"/><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0.png"/><Relationship Id="rId67" Type="http://schemas.openxmlformats.org/officeDocument/2006/relationships/image" Target="media/image35.png"/><Relationship Id="rId20" Type="http://schemas.openxmlformats.org/officeDocument/2006/relationships/header" Target="header3.xml"/><Relationship Id="rId41" Type="http://schemas.openxmlformats.org/officeDocument/2006/relationships/image" Target="media/image15.png"/><Relationship Id="rId54" Type="http://schemas.openxmlformats.org/officeDocument/2006/relationships/hyperlink" Target="http://www.worldbank.org/content/dam/Worldbank/GEP/GEPcommodities/PriceForecast_20150422.pdf" TargetMode="External"/><Relationship Id="rId62" Type="http://schemas.openxmlformats.org/officeDocument/2006/relationships/oleObject" Target="embeddings/oleObject1.bin"/><Relationship Id="rId70" Type="http://schemas.openxmlformats.org/officeDocument/2006/relationships/image" Target="media/image38.png"/><Relationship Id="rId75" Type="http://schemas.openxmlformats.org/officeDocument/2006/relationships/image" Target="media/image43.png"/><Relationship Id="rId83" Type="http://schemas.openxmlformats.org/officeDocument/2006/relationships/header" Target="header10.xml"/><Relationship Id="rId88"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mbojko\AppData\Local\Temp\7zO7E63.tmp\&#1055;&#1044;&#1057;&#1045;&#1056;%20&#1084;.%20&#1044;&#1085;&#1110;&#1087;&#1088;&#1086;&#1087;&#1077;&#1090;&#1088;&#1086;&#1074;&#1089;&#1100;&#1082;&#1072;.docx" TargetMode="External"/><Relationship Id="rId23" Type="http://schemas.openxmlformats.org/officeDocument/2006/relationships/hyperlink" Target="http://uk.wikipedia.org/wiki/1652" TargetMode="External"/><Relationship Id="rId28" Type="http://schemas.microsoft.com/office/2007/relationships/hdphoto" Target="media/hdphoto2.wdp"/><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image" Target="media/image28.png"/><Relationship Id="rId10" Type="http://schemas.openxmlformats.org/officeDocument/2006/relationships/image" Target="media/image2.png"/><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image" Target="media/image25.png"/><Relationship Id="rId60" Type="http://schemas.openxmlformats.org/officeDocument/2006/relationships/header" Target="header7.xml"/><Relationship Id="rId65" Type="http://schemas.openxmlformats.org/officeDocument/2006/relationships/header" Target="header8.xml"/><Relationship Id="rId73" Type="http://schemas.openxmlformats.org/officeDocument/2006/relationships/image" Target="media/image41.png"/><Relationship Id="rId78" Type="http://schemas.openxmlformats.org/officeDocument/2006/relationships/image" Target="media/image46.emf"/><Relationship Id="rId81" Type="http://schemas.openxmlformats.org/officeDocument/2006/relationships/image" Target="media/image49.png"/><Relationship Id="rId86" Type="http://schemas.openxmlformats.org/officeDocument/2006/relationships/header" Target="header11.xml"/></Relationships>
</file>

<file path=word/charts/_rels/chart1.xml.rels><?xml version="1.0" encoding="UTF-8" standalone="yes"?>
<Relationships xmlns="http://schemas.openxmlformats.org/package/2006/relationships"><Relationship Id="rId1" Type="http://schemas.openxmlformats.org/officeDocument/2006/relationships/oleObject" Target="file:///\\192.168.0.2\est\&#1040;&#1049;&#1058;&#1048;&#1050;&#1054;&#1053;\&#1069;&#1057;&#1058;_&#1086;&#1089;&#1085;&#1086;&#1074;&#1085;&#1086;&#1081;\&#1055;&#1056;&#1054;&#1045;&#1050;&#1058;&#1067;%202015&#1075;\&#1055;2.%20&#1052;&#1069;&#1056;2\&#1053;&#1072;&#1087;&#1080;&#1089;&#1072;&#1085;&#1080;&#1077;%20&#1055;&#1044;&#1059;&#1069;&#1056;\&#1057;&#1091;&#1084;&#1099;\&#1055;&#1044;&#1057;&#1045;&#1056;%20&#1084;%20&#1057;&#1091;&#1084;&#1080;\&#1053;&#1072;&#1089;&#1077;&#1083;&#1077;&#1085;&#1085;&#1103;%20&#1057;&#1091;&#1084;&#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92.168.0.2\est\&#1040;&#1049;&#1058;&#1048;&#1050;&#1054;&#1053;\&#1069;&#1057;&#1058;_&#1086;&#1089;&#1085;&#1086;&#1074;&#1085;&#1086;&#1081;\&#1055;&#1056;&#1054;&#1045;&#1050;&#1058;&#1067;%202013&#1075;\&#1055;10.%20&#1052;&#1045;&#1056;\!2-&#1103;%20&#1074;&#1086;&#1083;&#1085;&#1072;\&#1053;&#1072;&#1087;&#1080;&#1089;&#1072;&#1085;&#1080;&#1077;%20&#1055;&#1044;&#1059;&#1069;&#1056;\&#1057;&#1091;&#1084;&#1084;&#1099;\&#1055;&#1044;&#1057;&#1045;&#1056;%20&#1084;%20&#1057;&#1091;&#1084;&#1080;\&#1053;&#1072;&#1089;&#1077;&#1083;&#1077;&#1085;&#1085;&#1103;%20&#1057;&#1091;&#1084;&#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3.0555555555555555E-2"/>
          <c:y val="6.4794204095274602E-2"/>
          <c:w val="0.93888888888888888"/>
          <c:h val="0.81010390555113199"/>
        </c:manualLayout>
      </c:layout>
      <c:barChart>
        <c:barDir val="col"/>
        <c:grouping val="clustered"/>
        <c:varyColors val="0"/>
        <c:ser>
          <c:idx val="0"/>
          <c:order val="0"/>
          <c:tx>
            <c:strRef>
              <c:f>Лист1!$B$7</c:f>
              <c:strCache>
                <c:ptCount val="1"/>
              </c:strCache>
            </c:strRef>
          </c:tx>
          <c:spPr>
            <a:ln>
              <a:solidFill>
                <a:schemeClr val="tx2">
                  <a:lumMod val="75000"/>
                </a:schemeClr>
              </a:solidFill>
            </a:ln>
          </c:spPr>
          <c:invertIfNegative val="0"/>
          <c:dLbls>
            <c:dLbl>
              <c:idx val="6"/>
              <c:tx>
                <c:rich>
                  <a:bodyPr/>
                  <a:lstStyle/>
                  <a:p>
                    <a:r>
                      <a:rPr lang="en-US"/>
                      <a:t>268,642</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Лист1!$E$5:$K$5</c:f>
              <c:numCache>
                <c:formatCode>General</c:formatCode>
                <c:ptCount val="7"/>
                <c:pt idx="0">
                  <c:v>2008</c:v>
                </c:pt>
                <c:pt idx="1">
                  <c:v>2009</c:v>
                </c:pt>
                <c:pt idx="2">
                  <c:v>2010</c:v>
                </c:pt>
                <c:pt idx="3">
                  <c:v>2011</c:v>
                </c:pt>
                <c:pt idx="4">
                  <c:v>2012</c:v>
                </c:pt>
                <c:pt idx="5">
                  <c:v>2013</c:v>
                </c:pt>
                <c:pt idx="6">
                  <c:v>2014</c:v>
                </c:pt>
              </c:numCache>
            </c:numRef>
          </c:cat>
          <c:val>
            <c:numRef>
              <c:f>Лист1!$E$7:$K$7</c:f>
              <c:numCache>
                <c:formatCode>#.##0</c:formatCode>
                <c:ptCount val="7"/>
                <c:pt idx="0">
                  <c:v>275.46600000000001</c:v>
                </c:pt>
                <c:pt idx="1">
                  <c:v>273.69400000000002</c:v>
                </c:pt>
                <c:pt idx="2">
                  <c:v>272.12</c:v>
                </c:pt>
                <c:pt idx="3">
                  <c:v>270.86399999999998</c:v>
                </c:pt>
                <c:pt idx="4">
                  <c:v>269.53699999999998</c:v>
                </c:pt>
                <c:pt idx="5">
                  <c:v>269.02999999999997</c:v>
                </c:pt>
                <c:pt idx="6">
                  <c:v>268.733</c:v>
                </c:pt>
              </c:numCache>
            </c:numRef>
          </c:val>
        </c:ser>
        <c:dLbls>
          <c:showLegendKey val="0"/>
          <c:showVal val="1"/>
          <c:showCatName val="0"/>
          <c:showSerName val="0"/>
          <c:showPercent val="0"/>
          <c:showBubbleSize val="0"/>
        </c:dLbls>
        <c:gapWidth val="150"/>
        <c:overlap val="-25"/>
        <c:axId val="484899656"/>
        <c:axId val="374108456"/>
      </c:barChart>
      <c:catAx>
        <c:axId val="484899656"/>
        <c:scaling>
          <c:orientation val="minMax"/>
        </c:scaling>
        <c:delete val="0"/>
        <c:axPos val="b"/>
        <c:numFmt formatCode="General" sourceLinked="1"/>
        <c:majorTickMark val="in"/>
        <c:minorTickMark val="none"/>
        <c:tickLblPos val="nextTo"/>
        <c:crossAx val="374108456"/>
        <c:crosses val="autoZero"/>
        <c:auto val="1"/>
        <c:lblAlgn val="ctr"/>
        <c:lblOffset val="100"/>
        <c:noMultiLvlLbl val="0"/>
      </c:catAx>
      <c:valAx>
        <c:axId val="374108456"/>
        <c:scaling>
          <c:orientation val="minMax"/>
        </c:scaling>
        <c:delete val="1"/>
        <c:axPos val="l"/>
        <c:numFmt formatCode="#.##0" sourceLinked="1"/>
        <c:majorTickMark val="out"/>
        <c:minorTickMark val="none"/>
        <c:tickLblPos val="nextTo"/>
        <c:crossAx val="484899656"/>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Лист2!$D$4</c:f>
              <c:strCache>
                <c:ptCount val="1"/>
                <c:pt idx="0">
                  <c:v>м. Суми</c:v>
                </c:pt>
              </c:strCache>
            </c:strRef>
          </c:tx>
          <c:spPr>
            <a:solidFill>
              <a:schemeClr val="accent1"/>
            </a:solidFill>
            <a:ln>
              <a:solidFill>
                <a:schemeClr val="tx1"/>
              </a:solidFill>
            </a:ln>
          </c:spPr>
          <c:invertIfNegative val="0"/>
          <c:dPt>
            <c:idx val="1"/>
            <c:invertIfNegative val="0"/>
            <c:bubble3D val="0"/>
            <c:spPr>
              <a:solidFill>
                <a:schemeClr val="accent1"/>
              </a:solidFill>
              <a:ln>
                <a:solidFill>
                  <a:schemeClr val="tx1"/>
                </a:solidFill>
              </a:ln>
            </c:spPr>
          </c:dPt>
          <c:dLbls>
            <c:dLbl>
              <c:idx val="0"/>
              <c:tx>
                <c:rich>
                  <a:bodyPr/>
                  <a:lstStyle/>
                  <a:p>
                    <a:r>
                      <a:rPr lang="en-US" b="1"/>
                      <a:t>9,43</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b="1"/>
                      <a:t>10,36</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b="1"/>
                      <a:t>12,89</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Лист2!$B$5:$B$9</c:f>
              <c:numCache>
                <c:formatCode>General</c:formatCode>
                <c:ptCount val="5"/>
                <c:pt idx="0">
                  <c:v>2009</c:v>
                </c:pt>
                <c:pt idx="1">
                  <c:v>2010</c:v>
                </c:pt>
                <c:pt idx="2">
                  <c:v>2011</c:v>
                </c:pt>
                <c:pt idx="3">
                  <c:v>2012</c:v>
                </c:pt>
                <c:pt idx="4">
                  <c:v>2013</c:v>
                </c:pt>
              </c:numCache>
            </c:numRef>
          </c:cat>
          <c:val>
            <c:numRef>
              <c:f>Лист2!$D$5:$D$9</c:f>
              <c:numCache>
                <c:formatCode>General</c:formatCode>
                <c:ptCount val="5"/>
                <c:pt idx="0">
                  <c:v>9.4329999999999998</c:v>
                </c:pt>
                <c:pt idx="1">
                  <c:v>10.364000000000001</c:v>
                </c:pt>
                <c:pt idx="2">
                  <c:v>12.888</c:v>
                </c:pt>
                <c:pt idx="3">
                  <c:v>10.93</c:v>
                </c:pt>
                <c:pt idx="4">
                  <c:v>9.86</c:v>
                </c:pt>
              </c:numCache>
            </c:numRef>
          </c:val>
        </c:ser>
        <c:dLbls>
          <c:showLegendKey val="0"/>
          <c:showVal val="1"/>
          <c:showCatName val="0"/>
          <c:showSerName val="0"/>
          <c:showPercent val="0"/>
          <c:showBubbleSize val="0"/>
        </c:dLbls>
        <c:gapWidth val="150"/>
        <c:overlap val="-25"/>
        <c:axId val="374109240"/>
        <c:axId val="374109632"/>
      </c:barChart>
      <c:catAx>
        <c:axId val="374109240"/>
        <c:scaling>
          <c:orientation val="minMax"/>
        </c:scaling>
        <c:delete val="0"/>
        <c:axPos val="b"/>
        <c:numFmt formatCode="General" sourceLinked="1"/>
        <c:majorTickMark val="in"/>
        <c:minorTickMark val="none"/>
        <c:tickLblPos val="nextTo"/>
        <c:crossAx val="374109632"/>
        <c:crosses val="autoZero"/>
        <c:auto val="1"/>
        <c:lblAlgn val="ctr"/>
        <c:lblOffset val="100"/>
        <c:noMultiLvlLbl val="0"/>
      </c:catAx>
      <c:valAx>
        <c:axId val="374109632"/>
        <c:scaling>
          <c:orientation val="minMax"/>
        </c:scaling>
        <c:delete val="1"/>
        <c:axPos val="l"/>
        <c:numFmt formatCode="General" sourceLinked="1"/>
        <c:majorTickMark val="out"/>
        <c:minorTickMark val="none"/>
        <c:tickLblPos val="nextTo"/>
        <c:crossAx val="374109240"/>
        <c:crosses val="autoZero"/>
        <c:crossBetween val="between"/>
      </c:valAx>
      <c:spPr>
        <a:ln cap="flat"/>
      </c:spPr>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F658F2-F93C-45DF-89FF-CF5966CE9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79</Pages>
  <Words>22898</Words>
  <Characters>130520</Characters>
  <Application>Microsoft Office Word</Application>
  <DocSecurity>0</DocSecurity>
  <Lines>1087</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153112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mbojko</dc:creator>
  <cp:lastModifiedBy>User</cp:lastModifiedBy>
  <cp:revision>15</cp:revision>
  <cp:lastPrinted>2016-08-30T05:34:00Z</cp:lastPrinted>
  <dcterms:created xsi:type="dcterms:W3CDTF">2016-08-29T11:11:00Z</dcterms:created>
  <dcterms:modified xsi:type="dcterms:W3CDTF">2016-09-23T10:45:00Z</dcterms:modified>
</cp:coreProperties>
</file>