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D83265" w:rsidRPr="00DB73C1" w:rsidTr="00AF38EB">
        <w:trPr>
          <w:trHeight w:val="1122"/>
          <w:jc w:val="center"/>
        </w:trPr>
        <w:tc>
          <w:tcPr>
            <w:tcW w:w="4253" w:type="dxa"/>
          </w:tcPr>
          <w:p w:rsidR="00D83265" w:rsidRPr="003C1C1B" w:rsidRDefault="00D83265" w:rsidP="00AF38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D83265" w:rsidRPr="00DB73C1" w:rsidRDefault="00D83265" w:rsidP="00AF38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B34791" wp14:editId="6BCD524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D83265" w:rsidRPr="00DB73C1" w:rsidRDefault="00D83265" w:rsidP="00AF38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DB73C1" w:rsidRDefault="00D83265" w:rsidP="00AF38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D83265" w:rsidRPr="00DB73C1" w:rsidRDefault="00D83265" w:rsidP="00D8326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VІIІ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VII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73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83265" w:rsidRPr="00DB73C1" w:rsidRDefault="00D83265" w:rsidP="00D8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83265" w:rsidRPr="00D83265" w:rsidTr="00AF38EB">
        <w:tc>
          <w:tcPr>
            <w:tcW w:w="5387" w:type="dxa"/>
            <w:tcBorders>
              <w:top w:val="nil"/>
            </w:tcBorders>
          </w:tcPr>
          <w:p w:rsidR="00D83265" w:rsidRPr="00DB73C1" w:rsidRDefault="00D83265" w:rsidP="00D832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Pr="00D83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лютого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3498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D83265" w:rsidRPr="00564BA4" w:rsidTr="00AF38EB">
        <w:trPr>
          <w:trHeight w:val="1825"/>
        </w:trPr>
        <w:tc>
          <w:tcPr>
            <w:tcW w:w="5387" w:type="dxa"/>
            <w:tcBorders>
              <w:bottom w:val="nil"/>
            </w:tcBorders>
          </w:tcPr>
          <w:p w:rsidR="00D83265" w:rsidRPr="00DB73C1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D83265" w:rsidRPr="00DB73C1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83265" w:rsidRPr="00DB73C1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хід</w:t>
            </w:r>
            <w:r w:rsidRPr="00DB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виконання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цільової комплексної Програми розвитку культури  Сумської міської територіальної громади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22-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роки, затвердженої рішенням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 січня 2022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2714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за підсумками 2022 року</w:t>
            </w:r>
          </w:p>
        </w:tc>
      </w:tr>
    </w:tbl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3265" w:rsidRPr="00DB73C1" w:rsidRDefault="00D83265" w:rsidP="00D83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Заслухавши інформацію начальника відділу культури Сумської місько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ради Цибульської Н.О. про хід</w:t>
      </w:r>
      <w:r w:rsidRPr="00DB73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виконання цільової комплексної П</w:t>
      </w:r>
      <w:r w:rsidRPr="00DB73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культури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на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26 січня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 підсумками 2022 року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змінами),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DB73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B73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Взяти 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хід</w:t>
      </w: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цільової комплексної Програми розвитку культури  Сумської міської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 січня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 підсумками 2022 року</w:t>
      </w:r>
      <w:r w:rsidRPr="00DB7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(дода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ється)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83265" w:rsidRPr="00DB73C1" w:rsidRDefault="00D83265" w:rsidP="00D83265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Олександр ЛИСЕНКО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Default="00D83265" w:rsidP="00D83265">
      <w:pPr>
        <w:spacing w:after="0"/>
        <w:ind w:firstLine="5954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/>
        <w:ind w:firstLine="5954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Pr="00DB73C1" w:rsidRDefault="00D83265" w:rsidP="00D83265">
      <w:pPr>
        <w:spacing w:after="0"/>
        <w:ind w:firstLine="5954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DB73C1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D83265" w:rsidRDefault="00D83265" w:rsidP="00D83265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73C1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до рішення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Сумської міської ради «Про хід</w:t>
      </w: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цільової комплексної Програми розвитку культури Сумської міської територіальної громади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 січня 2022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за підсумками 2022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</w:p>
    <w:p w:rsidR="00D83265" w:rsidRPr="00DB73C1" w:rsidRDefault="00D83265" w:rsidP="00D83265">
      <w:pPr>
        <w:spacing w:after="0"/>
        <w:ind w:left="396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 лютого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2023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3498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</w:t>
      </w:r>
      <w:r w:rsidRPr="005E0A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МР</w:t>
      </w:r>
    </w:p>
    <w:p w:rsidR="00D83265" w:rsidRPr="00DB73C1" w:rsidRDefault="00D83265" w:rsidP="00D83265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:rsidR="00D83265" w:rsidRPr="00DB73C1" w:rsidRDefault="00D83265" w:rsidP="00D83265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Інформація</w:t>
      </w:r>
    </w:p>
    <w:p w:rsidR="00D83265" w:rsidRDefault="00D83265" w:rsidP="00D83265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про хід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виконання цільової комплексної Програми розвитку культури Сумської міської територіальної громади на 20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22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4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роки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,</w:t>
      </w:r>
      <w:r w:rsidRPr="00DB73C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</w:p>
    <w:p w:rsidR="00D83265" w:rsidRPr="00DB73C1" w:rsidRDefault="00D83265" w:rsidP="00D83265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за підсумками 2022 року</w:t>
      </w:r>
    </w:p>
    <w:p w:rsidR="00D83265" w:rsidRPr="00DB73C1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7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І. Культурно-масова робота.</w:t>
      </w:r>
    </w:p>
    <w:p w:rsidR="00D83265" w:rsidRPr="0011717D" w:rsidRDefault="00D83265" w:rsidP="00D8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2D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Воєнний стан </w:t>
      </w:r>
      <w:proofErr w:type="spellStart"/>
      <w:r w:rsidRPr="004F12D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вніс</w:t>
      </w:r>
      <w:proofErr w:type="spellEnd"/>
      <w:r w:rsidRPr="004F12D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корективи у звичне життя українців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, але галузь культури міста продовжувала працювати.</w:t>
      </w:r>
      <w:r w:rsidRPr="004F12DA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2022 році відповідно до цільової комплексної Програми розвитку культури Сумської міської територіальної  громади на 2022 - 2024 роки,</w:t>
      </w:r>
      <w:r w:rsidRPr="0011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введення воєнного стану в Україні у зв’язку з військовою агресією </w:t>
      </w:r>
      <w:proofErr w:type="spellStart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1717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 м. Суми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11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12 комплексних заходів, у тому числі:</w:t>
      </w:r>
      <w:r w:rsidRPr="0011717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урочистості до Дня вшанування учасників бойових дій на території інших держав, Дня Героїв Небесної Сотні,  Дня Конституції, Дня захисника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захисниць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Дня пам’яті жертв голодоморів, вшанування учасників ліквідації наслідків аварії на ЧАЕС. Додатково були проведені заходи до Дня Української Державності і Дня Гідності та Свободи.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нагоди відзначення Дня Конституції України, у сквері Т.Г. Шевченка відбулись урочистості, а на вулиці Соборній - Благод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ійний ярмарок на підтримку ЗСУ.</w:t>
      </w:r>
    </w:p>
    <w:p w:rsidR="00D83265" w:rsidRPr="0011717D" w:rsidRDefault="00D83265" w:rsidP="00D83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Ряд заходів було проведено у рамках відзначення дня міста Суми: </w:t>
      </w:r>
      <w:r w:rsidRPr="00117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br/>
        <w:t>03 вересня</w:t>
      </w:r>
      <w:r w:rsidRPr="0011717D">
        <w:rPr>
          <w:rFonts w:ascii="Calibri" w:eastAsia="Times New Roman" w:hAnsi="Calibri" w:cs="Times New Roman"/>
          <w:color w:val="000000"/>
          <w:sz w:val="28"/>
          <w:szCs w:val="28"/>
          <w:lang w:val="uk-UA" w:eastAsia="ko-KR"/>
        </w:rPr>
        <w:t xml:space="preserve"> </w:t>
      </w:r>
      <w:r w:rsidRPr="00117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>2022 року</w:t>
      </w:r>
      <w:r w:rsidRPr="0011717D">
        <w:rPr>
          <w:rFonts w:ascii="Calibri" w:eastAsia="Times New Roman" w:hAnsi="Calibri" w:cs="Times New Roman"/>
          <w:color w:val="000000"/>
          <w:sz w:val="28"/>
          <w:szCs w:val="28"/>
          <w:lang w:val="uk-UA" w:eastAsia="ko-KR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біля  пам’ятного знаку на честь військовослужбовців, які загинули </w:t>
      </w:r>
      <w:r w:rsidRPr="00983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зоні АТО,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відділом культури Сумської міської ради було забезпечено проведення урочистого мітингу </w:t>
      </w:r>
      <w:r w:rsidRPr="001171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«Герої не вмирають!», на честь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вшанування пам’яті загиблих військовослужбовців 27-ї Сумської реактивної артилерійської бригади. </w:t>
      </w:r>
    </w:p>
    <w:p w:rsidR="00D83265" w:rsidRDefault="00D83265" w:rsidP="00D83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цей день, у живописному дворику </w:t>
      </w:r>
      <w:proofErr w:type="spellStart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під звуки відомих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класичних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музичних творів, у виконанні камерного оркестру «Ренесанс», зустрічали поважних гостей. Тут  відбулась урочиста сесія Сумської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 з презентацією міського </w:t>
      </w:r>
      <w:proofErr w:type="spellStart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проєкту</w:t>
      </w:r>
      <w:proofErr w:type="spellEnd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«Суми-вільні, сумчани - нескорені!».</w:t>
      </w:r>
      <w:r w:rsidRPr="001171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Лисенко</w:t>
      </w:r>
      <w:r w:rsidRPr="001171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привітав усіх з Днем міста, подякував кожно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</w:t>
      </w:r>
      <w:r w:rsidRPr="001171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хто докладає зусиль для оборони Сум, хто боронить кордони нашої держави. Хвилиною мовчання вшанували пам'ять усіх загиблих.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оголошено рішення щодо присвоєння звання «Почесний громадянин міста Суми», </w:t>
      </w:r>
      <w:r w:rsidRPr="00462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жаль, двом з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них – посмертно. Нагороди отримали родини загиблих.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3265" w:rsidRPr="0011717D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рамках </w:t>
      </w:r>
      <w:proofErr w:type="spellStart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проєкту</w:t>
      </w:r>
      <w:proofErr w:type="spellEnd"/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«Суми-вільні, сумчани- нескорені!»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була здійснена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br/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процедура погашення власної марки міста Суми.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Відбулось вручення нагород.</w:t>
      </w:r>
    </w:p>
    <w:p w:rsidR="00D83265" w:rsidRPr="0011717D" w:rsidRDefault="00D83265" w:rsidP="00D83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художн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ьою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дня міста Суми, була підготовлена та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лена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гостей виставк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учнів та викладачів «Вулицями рідного міста». </w:t>
      </w:r>
    </w:p>
    <w:p w:rsidR="00D83265" w:rsidRPr="00B411C1" w:rsidRDefault="00D83265" w:rsidP="00D8326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717D">
        <w:rPr>
          <w:rFonts w:ascii="Times New Roman" w:hAnsi="Times New Roman" w:cs="Times New Roman"/>
          <w:sz w:val="28"/>
          <w:szCs w:val="28"/>
          <w:lang w:val="uk-UA"/>
        </w:rPr>
        <w:t>Під  символічною назвою «Маленькими кроками здолаємо шлях до Великої Перемоги!»  відбулись майстер-класи з виготовлення окопних свічок для ЗСУ, що були організовані в мікрорайонах міста бібліотеками Сумської міської централізованої бібліотечної системи.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>У сквері Харитоненка, біля Альтанки,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розміщена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 фото зона «Квітучі Суми», де сумчан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али змогу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 зробити фото та прикрасити карту міста квіткою. Виставка «Історія нашого міста» була представлена світлинами з видами Сум часів родини Харитоненків та цікавою розповіддю краєзнавця.  Бажаючих  поринути в історію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 тих часів, було вдосталь.</w:t>
      </w:r>
      <w:r w:rsidRPr="001171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411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Тут пан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увала затишна атмосфера єднання сьогодення з минулим.</w:t>
      </w:r>
    </w:p>
    <w:p w:rsidR="00D83265" w:rsidRPr="0011717D" w:rsidRDefault="00D83265" w:rsidP="00D8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культури було проведено низку заходів у рамках новорічних свят: 5 ранків з інтермедіями та переглядом вистави «Новорічні пригоди веселих зайчат» для дітей пільгових категорій та дітей військовослужбовців з врученням подарунків;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дітей внутрішньо переміщених осіб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роведено майстер-клас з виготовлення новорічної зірки та малюнку з переглядом інтермедії-казки «Солодке свято Миколая» (дітям було вручено новорічні подарунки); було організовано та проведено новорічний благодійний ярмарок на підтримку ЗСУ «Різдвяні історії», під час якого було зібрано кош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 у сумі десять тисяч гривень.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83265" w:rsidRPr="0011717D" w:rsidRDefault="00D83265" w:rsidP="00D832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1717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  <w:t xml:space="preserve">У рамках виконання Програми було проведено відкритий конкурс юних скульпторів ім. М.Г. Лисенка, в якому брали участь  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>129 учасників з 8 областей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>саме: Сумської, Київської, Івано-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ранківської, Донецької, Полтавської,  Кіровоградської, Луцької та Запорізької. Свої роботи представили учні мистецьких закладів, художніх шкіл та фахових перед вищих художніх навчальних закладів  віком від 9 до 18 років. На розгляд журі були представлені роботи круглої скульптури та рельєфні скульптурні твори, цікаві за своїм задумом, образно-пластичним виконанням, обраним сюжетом та композиційним рішенням скульптурних творів. </w:t>
      </w:r>
      <w:r w:rsidRPr="0011717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Конкурс відбувся в онлайн-форматі. </w:t>
      </w:r>
    </w:p>
    <w:p w:rsidR="00D83265" w:rsidRDefault="00D83265" w:rsidP="00D8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1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1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розпочав свою діяльність Центр культури і дозвілля Сумської міської ради</w:t>
      </w:r>
      <w:r w:rsidRPr="00A1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85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підняття патріотичного настрою сумчан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Центром </w:t>
      </w:r>
      <w:r w:rsidRPr="0085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організовувались благодійні мистецькі проекти («Народжені віль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ними», «Дитяча майстерня Миру»), улітку та восени спільно </w:t>
      </w:r>
      <w:r w:rsidRPr="0085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ГО «Мереживо» щоп’ятниці проводи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лись</w:t>
      </w:r>
      <w:r w:rsidRPr="0085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«Караоке на Романтиці».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період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різдвяно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-новорічних свят для дітей військових та ВПО проводились тематичні заходи. Яскравою подією на завершення 2022 року став благодійний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різдвяно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-новорічний мистецький проект «Різдвяні історії». </w:t>
      </w:r>
      <w:r w:rsidRPr="00E333F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Відвідувачі мали змогу взяти участь у майстер-класах, переглянути концерт, придбати вироби та просто </w:t>
      </w:r>
      <w:proofErr w:type="spellStart"/>
      <w:r w:rsidRPr="00E333F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задонатити</w:t>
      </w:r>
      <w:proofErr w:type="spellEnd"/>
      <w:r w:rsidRPr="00E333F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на підтримку ЗСУ.</w:t>
      </w:r>
      <w:r w:rsidRPr="008B1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3265" w:rsidRPr="0011717D" w:rsidRDefault="00D83265" w:rsidP="00D832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17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Із позапланових заходів,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відділу культури Сумської міської ради, КУ Сумської міської ради «Центр культури і дозвілля» було втілено творчий онлайн - марафон «Особлива весна», що проводився для дітей та молоді з особливими потребами і мав відкритий характер. Марафон «Особлива весна» став продовженням традицій, цінностей українського мистецтва навіть у період </w:t>
      </w:r>
      <w:r w:rsidRPr="0011717D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воєнного стану. Творчість талановитих дітей та молоді з особливими потребами повинна бути почута та реалізована. Марафон проводився у рамках відзначення Дня Європи в місті Суми.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265" w:rsidRPr="005503E2" w:rsidRDefault="00D83265" w:rsidP="00D83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різних патріотичних акцій (концертних програм, </w:t>
      </w:r>
      <w:proofErr w:type="spellStart"/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>флешмобів</w:t>
      </w:r>
      <w:proofErr w:type="spellEnd"/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>, майстер-класів, благодійних ярмарків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 закладами культури було зібрано та передано на потреби наших захисників </w:t>
      </w:r>
      <w:r w:rsidRPr="005503E2">
        <w:rPr>
          <w:rFonts w:ascii="Times New Roman" w:eastAsia="Calibri" w:hAnsi="Times New Roman" w:cs="Times New Roman"/>
          <w:sz w:val="28"/>
          <w:szCs w:val="28"/>
          <w:lang w:val="uk-UA"/>
        </w:rPr>
        <w:t>понад 100,0 тис. гривень.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цілому, проведеними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заходами  було охоплено 8,5 тис. осіб,  що складає 10,6 % до планового річного показника (</w:t>
      </w:r>
      <w:r w:rsidRPr="0011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80,0 </w:t>
      </w:r>
      <w:r w:rsidRPr="0011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осіб). 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</w:pP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виконання 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5852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підпрограми І «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Культурно-масова робота»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</w:t>
      </w:r>
      <w:r w:rsidRPr="00D7642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215,0 тис. гривень.</w:t>
      </w:r>
      <w:r w:rsidRPr="00D7642C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D83265" w:rsidRPr="00D7642C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</w:pPr>
    </w:p>
    <w:p w:rsidR="00D83265" w:rsidRPr="00D7642C" w:rsidRDefault="00D83265" w:rsidP="00D832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ІІ. Розвиток бібліотечної галузі Сумської міської територіальної громади. </w:t>
      </w:r>
    </w:p>
    <w:p w:rsidR="00D83265" w:rsidRPr="00D7642C" w:rsidRDefault="00D83265" w:rsidP="00D832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45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бібліотек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тяжкі часи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залишали своїх користувачів, а їх кількість у 2022 році склала 61,5 тис. чоловік, що є гарним показником, враховуючи воєнний час та спричинену ним міграцію населення.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особливий режим роботи міських бібліотек, спричинений воєнними подіями, основні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показники роботи дещо змінились: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відвідувань зменшилась на 18,4 %, і 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315,0 тис. разів (у 2021 році – 386,0 тис. разів);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книговидача  зменшилась на 21,2 % і склада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1166,6  тис. видань (у 2021 році – 1480,1 тис. видань).</w:t>
      </w:r>
    </w:p>
    <w:p w:rsidR="00D83265" w:rsidRDefault="00D83265" w:rsidP="00D832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Певної трансформації зазнала і клубна робота бібліотек. Деякі читацькі  формування до кінця року остаточно припинили свою діяльність, деякі навпаки активізувались,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го, з’явились нові. Так, у 2022 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бібліотеках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відкрились такі цікаві клубні формування, як арт-клуб та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-школа малюка з вивчення англійської мови, група «Мами бібліотеки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Хіммістечка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клуб польської культури «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Krajka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тощо. </w:t>
      </w:r>
      <w:r w:rsidRPr="00E17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кінець року налічувалось </w:t>
      </w:r>
      <w:r w:rsidRPr="00E1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E17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клуби за інтересами.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Бібліотеки стали своєрідними центрами психологічного розвантаження для багатьох мешканців міста. </w:t>
      </w:r>
    </w:p>
    <w:p w:rsidR="00D83265" w:rsidRPr="00D7642C" w:rsidRDefault="00D83265" w:rsidP="00D832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Заслуговує на увагу і соціокультурна діяльність бібліотек у часи воєнного стану. Серед вагомих заходів: презентація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ниги Георгія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Завгороднього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«Воз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з’єднання Руси з Московією не було! Ніколи!», яка відбулась у ЦМБ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ім. Т.Г. Шевченка за участі істориків, науковців та письменників;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лагодійний ярмарок на підтримку ЗСУ, що був організований на вул. Соборній в День Конституції України; вулична акція 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«Арт блокпост – зцілення мистецтвом» та патріотично-ігрова програма «Україна – це ми!», що пройшли біля Альтанки до Дня Незалежності України;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доброчинна акція </w:t>
      </w:r>
      <w:r w:rsidRPr="00D7642C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збору українських книг для наших українців, які змушені тимчасово проживати  в Польщі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патріотичний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челендж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«Захисникам України від бібліотек Сумської громади»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інформаційно-бібліографічний дайджест «Європа підтримує Україну»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загально-бібліотечн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майстер-клас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виготовлення окопних свічок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інші.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Продовжувалась робота і з людьми з особливими потребами. Бібліотечними послугами у 2022 році користувались 728 користувачів з інвалідністю. Для них </w:t>
      </w:r>
    </w:p>
    <w:p w:rsidR="00D83265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проведено 66 інформаційно-масових заходів, більшість з них проходила спільно з відповідними громадськими організаціями. Серед проведеного: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7642C">
        <w:rPr>
          <w:rFonts w:ascii="Times New Roman" w:eastAsia="Times New Roman" w:hAnsi="Times New Roman" w:cs="Times New Roman"/>
          <w:color w:val="191813"/>
          <w:sz w:val="28"/>
          <w:szCs w:val="28"/>
          <w:shd w:val="clear" w:color="auto" w:fill="FFFFFF"/>
          <w:lang w:val="uk-UA" w:eastAsia="ru-RU"/>
        </w:rPr>
        <w:t xml:space="preserve">ругий </w:t>
      </w:r>
      <w:r w:rsidRPr="00D7642C">
        <w:rPr>
          <w:rFonts w:ascii="Times New Roman" w:eastAsia="Times New Roman" w:hAnsi="Times New Roman" w:cs="Times New Roman"/>
          <w:color w:val="191813"/>
          <w:sz w:val="28"/>
          <w:szCs w:val="28"/>
          <w:shd w:val="clear" w:color="auto" w:fill="FFFFFF"/>
          <w:lang w:val="uk-UA" w:eastAsia="ru-RU"/>
        </w:rPr>
        <w:lastRenderedPageBreak/>
        <w:t>міський відкритий турнір з корн холу, 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презентація аудіо-бібліотеки, яку створила ГО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зору «Ініціативи Слобожанщини», 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турнір з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дартсу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83265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шашок, цикл заходів до Дня Європи,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перфоменс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аматорського театру  людей </w:t>
      </w:r>
    </w:p>
    <w:p w:rsidR="00D83265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інвалідністю «Ми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!»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«Подивись мені в очі»; майстер-класи з виготовлення 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ляльок – </w:t>
      </w:r>
      <w:proofErr w:type="spellStart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мотанок</w:t>
      </w:r>
      <w:proofErr w:type="spellEnd"/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окопних свічок, оберегів для наших захисників; зустрічі з працівниками поліції, психологами, правознавцями та іншими галузевими спеціалістами.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83265" w:rsidRDefault="00D83265" w:rsidP="00D832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усіх бібліотеках системи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діють 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робочі Інтернет місця для доступу до електронних ресурсів. Усього по системі таких місць 86. Найбільша кількість у ЦМБ ім. Т.Г. Шевченка (13 місць) та бібліотеках-філіях № 1 (9 місць) і № 17 (9 місць).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ібліотеки мають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арні показники в інтернет-просторі.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онлайн відвідувань становить 456,9 тис. разів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(зростання на 72,4% з попереднім роком)</w:t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запропонованого інтернет-аудиторії бібліотечного контенту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8000 одиниць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порівнянні з 2021 роком показник зріс на 58 %.</w:t>
      </w:r>
    </w:p>
    <w:p w:rsidR="00D83265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Досягненням  МЦБС 2022  року стала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 w:eastAsia="ru-RU"/>
        </w:rPr>
        <w:t>«Економічний </w:t>
      </w:r>
      <w:proofErr w:type="spellStart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 w:eastAsia="ru-RU"/>
        </w:rPr>
        <w:t>RestART</w:t>
      </w:r>
      <w:proofErr w:type="spellEnd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uk-UA" w:eastAsia="ru-RU"/>
        </w:rPr>
        <w:t>»</w:t>
      </w:r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підтримки креативного підприємництва в </w:t>
      </w:r>
      <w:proofErr w:type="spellStart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деокупованих</w:t>
      </w:r>
      <w:proofErr w:type="spellEnd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прифронтових громадах, </w:t>
      </w:r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організатором якого є ВГО Українська бібліотечна асоціація за партнерства агенції економічного розвитку PPV </w:t>
      </w:r>
      <w:proofErr w:type="spellStart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Knowledge</w:t>
      </w:r>
      <w:proofErr w:type="spellEnd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proofErr w:type="spellStart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Networks</w:t>
      </w:r>
      <w:proofErr w:type="spellEnd"/>
      <w:r w:rsidRPr="00774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передбачено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відкриття в бібліотеках ресурсних центрів для творчих підприємців або початківців, для чого бібліотечний фонд поповниться літературою з креативних індустрій,  а їх матеріальна база – сучасними книжковими полицями, ноутбуками, меблями та іншим обладнання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м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задля розвитку креативного сектору в місті. 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ентральна міська бібліотека 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ім. Т.Г. Шевченка  </w:t>
      </w:r>
      <w:r w:rsidRPr="007748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вже отримала від </w:t>
      </w:r>
      <w:proofErr w:type="spellStart"/>
      <w:r w:rsidRPr="0077487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грантодавця</w:t>
      </w:r>
      <w:proofErr w:type="spellEnd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 першу частину матеріально-технічного забезпечення (2 ноутбуки та літературу щодо впровадження креативних індустрій), 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реалізація 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друг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ої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и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планується на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2023 рік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– проведення </w:t>
      </w:r>
      <w:proofErr w:type="spellStart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ідіатону</w:t>
      </w:r>
      <w:proofErr w:type="spellEnd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, мета якого зібрати зацікавлених мешканців громади, які допоможуть створити на базі бібліотеки Центру креативних індустрій, </w:t>
      </w:r>
      <w:proofErr w:type="spellStart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грантодавець</w:t>
      </w:r>
      <w:proofErr w:type="spellEnd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proofErr w:type="spellStart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надасть</w:t>
      </w:r>
      <w:proofErr w:type="spellEnd"/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фінансову допомогу в розмірі 90 тис. гр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ивень</w:t>
      </w:r>
      <w:r w:rsidRPr="0077487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</w:p>
    <w:p w:rsidR="00D83265" w:rsidRPr="00774870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Б</w:t>
      </w:r>
      <w:r w:rsidRPr="007748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ібліотеки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округах </w:t>
      </w:r>
      <w:r w:rsidRPr="007748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Сумської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міської територіальної громади </w:t>
      </w:r>
      <w:r w:rsidRPr="007748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взяли участь у </w:t>
      </w:r>
      <w:proofErr w:type="spellStart"/>
      <w:r w:rsidRPr="007748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проєкті</w:t>
      </w:r>
      <w:proofErr w:type="spellEnd"/>
      <w:r w:rsidRPr="007748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«Облаштування інноваційних просторів на базі сільських бібліотек в рамках Програми Європейського Союзу з реагування та оновлення для Молдови та України. Конкурс місцевих ініціатив».</w:t>
      </w:r>
    </w:p>
    <w:p w:rsidR="00D83265" w:rsidRDefault="00D83265" w:rsidP="00D8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основної роботи, у бібліотеках активізувалась і волонтерська діяльність </w:t>
      </w:r>
      <w:r w:rsidRPr="00CE6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різних напрямках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E6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окопних свічок, плетіння маскувальних сіток, створення оберегів для військових,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в’язання теплих шкарпеток для воїнів, </w:t>
      </w:r>
      <w:r w:rsidRPr="00CE6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культурно-мистецьких акцій та благодійних ярмарків, у ході яких збирались кошти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потреби </w:t>
      </w:r>
      <w:r w:rsidRPr="00CE6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ЗСУ. Відповідна робота була розгорну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одразу ж після нападу ворога. </w:t>
      </w:r>
    </w:p>
    <w:p w:rsidR="00D83265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>Сумські бібліотекар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активними учасниками акції «Теплі серця». 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закладах </w:t>
      </w:r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облаштовані пункти прийому теплих речей, </w:t>
      </w:r>
      <w:proofErr w:type="spellStart"/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>термо</w:t>
      </w:r>
      <w:proofErr w:type="spellEnd"/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>-білизни для військови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CE6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металевих бляшанок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виготовлення окопних свічок та інше.</w:t>
      </w:r>
      <w:r w:rsidRPr="004526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8411F">
        <w:rPr>
          <w:rFonts w:ascii="Times New Roman" w:eastAsia="Calibri" w:hAnsi="Times New Roman" w:cs="Times New Roman"/>
          <w:sz w:val="28"/>
          <w:szCs w:val="28"/>
          <w:lang w:val="uk-UA"/>
        </w:rPr>
        <w:t>Під час вуличних патріотичних акцій Сумської ЦБС (</w:t>
      </w:r>
      <w:proofErr w:type="spellStart"/>
      <w:r w:rsidRPr="0048411F">
        <w:rPr>
          <w:rFonts w:ascii="Times New Roman" w:eastAsia="Calibri" w:hAnsi="Times New Roman" w:cs="Times New Roman"/>
          <w:sz w:val="28"/>
          <w:szCs w:val="28"/>
          <w:lang w:val="uk-UA"/>
        </w:rPr>
        <w:t>флешмобів</w:t>
      </w:r>
      <w:proofErr w:type="spellEnd"/>
      <w:r w:rsidRPr="0048411F">
        <w:rPr>
          <w:rFonts w:ascii="Times New Roman" w:eastAsia="Calibri" w:hAnsi="Times New Roman" w:cs="Times New Roman"/>
          <w:sz w:val="28"/>
          <w:szCs w:val="28"/>
          <w:lang w:val="uk-UA"/>
        </w:rPr>
        <w:t>, майстер-класів, благодійних ярмарків) було зібра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 близько 30, 0 тис. гривень.</w:t>
      </w:r>
    </w:p>
    <w:p w:rsidR="00D83265" w:rsidRDefault="00D83265" w:rsidP="00D83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3265" w:rsidRPr="008B693B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Підпрограма ІІІ. Розвиток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мистецьких шкіл.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8E4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Контингент учнів мистецьких шкіл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станом на 31.12.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року становив </w:t>
      </w:r>
      <w:r w:rsidRPr="00A5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109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процес протягом усього періоду не припинявся – навчання здійснювалось по змішаній формі. 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Рівень освітніх послуг, які надаються мистецькими школами, залишився стабільно високим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31 випускник сумських мистецьких шкіл продовжив здобувати фахову освіту у вищих навчальних закладах України.</w:t>
      </w:r>
    </w:p>
    <w:p w:rsidR="00D83265" w:rsidRPr="00AE13D5" w:rsidRDefault="00D83265" w:rsidP="00D8326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66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рік розпочався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низкою досягнень на престижних конкурсних заходах.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перемог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Гран-Прі на Міжнародному фестивалі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-конкурсі «Карпатська Рапсодія», І місце 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І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</w:t>
      </w:r>
      <w:r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країнському фестивалі мистецтв «</w:t>
      </w:r>
      <w:proofErr w:type="spellStart"/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</w:rPr>
        <w:t>Soul</w:t>
      </w:r>
      <w:proofErr w:type="spellEnd"/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</w:rPr>
        <w:t>Music</w:t>
      </w:r>
      <w:proofErr w:type="spellEnd"/>
      <w:r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(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A27C4"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Одеса</w:t>
      </w:r>
      <w:r>
        <w:rPr>
          <w:rStyle w:val="xfm2392225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ІІ місце на 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Міжнародно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«Вітрила мрії»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(м. </w:t>
      </w:r>
      <w:r w:rsidRPr="00FA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r w:rsidRPr="00FA27C4">
        <w:rPr>
          <w:rFonts w:ascii="Times New Roman" w:hAnsi="Times New Roman" w:cs="Times New Roman"/>
          <w:color w:val="000000" w:themeColor="text1"/>
          <w:sz w:val="28"/>
          <w:lang w:val="uk-UA"/>
        </w:rPr>
        <w:t>Фольклорний учнівський ансамбль Сумської дитячої музичної школи №</w:t>
      </w:r>
      <w:r w:rsidRPr="00D470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FA27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посів І місце на Міжнародному фестивалі-конкурсі </w:t>
      </w:r>
      <w:r w:rsidRPr="00FA27C4">
        <w:rPr>
          <w:rFonts w:ascii="Times New Roman" w:hAnsi="Times New Roman" w:cs="Times New Roman"/>
          <w:color w:val="000000" w:themeColor="text1"/>
          <w:sz w:val="28"/>
          <w:lang w:val="uk-UA"/>
        </w:rPr>
        <w:t>«Марафон обрядових  пісень-2022»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(м. Харків)</w:t>
      </w:r>
      <w:r w:rsidRPr="00FA27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учениця ДМШ № 4 </w:t>
      </w:r>
      <w:proofErr w:type="spellStart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Меденцова</w:t>
      </w:r>
      <w:proofErr w:type="spellEnd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Марія здобула лауреатство І ступеню на Міжнародному конкурсі «</w:t>
      </w:r>
      <w:proofErr w:type="spellStart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Winter</w:t>
      </w:r>
      <w:proofErr w:type="spellEnd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Story</w:t>
      </w:r>
      <w:proofErr w:type="spellEnd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Romania</w:t>
      </w:r>
      <w:proofErr w:type="spellEnd"/>
      <w:r w:rsidRPr="00AE1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2022».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об’єктивних обставин, знизились показники активності участі дітей в різноманітних 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конкурсних заходах. Але, слід зазначити, що підготовка до будь-яких мистецьких змагань в обстановці війни під супровід сирен - є своєрідним подвигом. І такі маленькі герої в галузі є! Серед 340 учасників – вихованців Сумських мистецьких шкіл, 332 – здобули перемогу. Результативність склала 97, 6 % ( у 2021 році -  87,3 %).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Викладачі та ю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 таланти 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активізували свою роботу в другому півріччі і 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стали переможцями таких відомих конкурсів, як: Національний парад талантів (м. Київ), Алея зірок України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(м. Київ), «Розправ крила, Україно!» (м. Одеса), «Україна – єдина!» (м. Київ), міжнародний конкурс «Арт зірка –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(м. Харків), «Валенсія арт-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(Іспанія) тощо.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 хочеться відмітити перемоги на міжнародному рівні: Гран-Прі,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та ІІ премії на Міжнародному благодійному фестивалі-конкурсі «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Montée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Super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Star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Paris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(Париж), під час якого збирались кошти на користь дітей Бердянська та Маріуполя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 на 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Міжнародному благодійному фестивалі-конкурсі мистецтв «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Golden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Autumn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 (Париж), учасниками якого були 1600 музикантів з України, Польщі, Литви, Грузії, Нідерландів та Франції, а чистина коштів перераховувалась на підтримку ЗСУ;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місце на Міжнародному конкурсі талантів «Євро зима» </w:t>
      </w:r>
      <w:proofErr w:type="spellStart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Великобритания</w:t>
      </w:r>
      <w:proofErr w:type="spellEnd"/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-Україна та ІІ місце на благодійному конкурсі </w:t>
      </w:r>
      <w:r w:rsidRPr="00113E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«Зимова казка» (Чехія-Україна).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Дня Незалежності України </w:t>
      </w: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приміщенні Сумської обласної філармонії пройшов концерт учнів та викладачів </w:t>
      </w:r>
      <w:r w:rsidRPr="00AE1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мистецьких шкіл «Ми – Україна».</w:t>
      </w:r>
    </w:p>
    <w:p w:rsidR="00D83265" w:rsidRPr="00113E5A" w:rsidRDefault="00D83265" w:rsidP="00D832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13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кошти бюджету Сумської міської територіальної громади у 2022 році участь дітей у конкурсних заходах не відбувалась.</w:t>
      </w:r>
    </w:p>
    <w:p w:rsidR="00D83265" w:rsidRDefault="00D83265" w:rsidP="00D83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83265" w:rsidRPr="008B693B" w:rsidRDefault="00D83265" w:rsidP="00DA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693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закладів культури міста. </w:t>
      </w:r>
    </w:p>
    <w:p w:rsidR="00D83265" w:rsidRDefault="00D83265" w:rsidP="00D8326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F3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550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</w:t>
      </w:r>
      <w:r w:rsidRPr="00550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оформлено передплату на періодичні видання України - для бібліотек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50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ЦБС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кількості </w:t>
      </w:r>
      <w:r w:rsidRPr="00550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77 примірників (28 назв).</w:t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83265" w:rsidRPr="004E6B31" w:rsidRDefault="00D83265" w:rsidP="00D8326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окращення матеріально-т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ехнічної бази закладів культури, </w:t>
      </w:r>
      <w:r w:rsidRPr="004E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не відбувалось. </w:t>
      </w:r>
    </w:p>
    <w:p w:rsidR="00D83265" w:rsidRPr="00D7642C" w:rsidRDefault="00D83265" w:rsidP="00D83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D76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83265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83265" w:rsidRPr="008B693B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V. Збереження культурної спадщини міста.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9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державному обліку знаходяться 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124 пам’ятки (19 археологічних, 85 - історичних, 15 -монументального мистецтва, 4 - садово-паркового мистецтва та 1 науки і техніки). Процес паспортизації за об’єктивних обставин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2022 році було 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призупинено (на даний час паспортизовано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Наразі г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оловним питанням є збереження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</w:t>
      </w:r>
      <w:r w:rsidRPr="008D0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руйнування. </w:t>
      </w: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Pr="008D017C" w:rsidRDefault="00D83265" w:rsidP="00D83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Олександр ЛИСЕНКО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D83265" w:rsidRPr="00DB73C1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</w:pPr>
    </w:p>
    <w:p w:rsidR="00D83265" w:rsidRDefault="00D83265" w:rsidP="00D83265">
      <w:pPr>
        <w:rPr>
          <w:lang w:val="uk-UA"/>
        </w:rPr>
        <w:sectPr w:rsidR="00D83265" w:rsidSect="00D8326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83265" w:rsidRPr="00793B88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</w:t>
      </w: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D83265" w:rsidRDefault="00D83265" w:rsidP="00D83265">
      <w:pPr>
        <w:spacing w:after="0"/>
        <w:ind w:left="9204" w:firstLine="1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інформації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хід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виконання цільової комплексної Програми розвитку культури Сумської міської територіальної громади на </w:t>
      </w:r>
    </w:p>
    <w:p w:rsidR="00D83265" w:rsidRPr="001520FA" w:rsidRDefault="00D83265" w:rsidP="00D83265">
      <w:pPr>
        <w:spacing w:after="0"/>
        <w:ind w:left="9204" w:firstLine="1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20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22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-202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4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, за підсумками 2022 року</w:t>
      </w:r>
    </w:p>
    <w:p w:rsidR="00D83265" w:rsidRDefault="00D83265" w:rsidP="00D8326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Pr="00793B88" w:rsidRDefault="00D83265" w:rsidP="00D8326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хід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ефективність реалізації завдань </w:t>
      </w: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бюджетними програмами</w:t>
      </w:r>
      <w:r w:rsidR="00DA4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B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підсумками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22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розвитку культури </w:t>
      </w: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ської міської територіальної громади</w:t>
      </w:r>
      <w:r w:rsidRPr="004D1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22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24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5115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роки </w:t>
      </w: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  <w:r w:rsidRPr="00511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83265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3265" w:rsidRPr="00793B88" w:rsidRDefault="00D83265" w:rsidP="00D8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078"/>
      </w:tblGrid>
      <w:tr w:rsidR="00D83265" w:rsidRPr="00793B88" w:rsidTr="00AF38EB">
        <w:tc>
          <w:tcPr>
            <w:tcW w:w="567" w:type="dxa"/>
          </w:tcPr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D83265" w:rsidRPr="00793B88" w:rsidRDefault="00D83265" w:rsidP="00AF38EB">
            <w:pPr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 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10_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  <w:r w:rsidRPr="00793B88">
              <w:rPr>
                <w:sz w:val="24"/>
                <w:szCs w:val="24"/>
                <w:lang w:val="uk-UA"/>
              </w:rPr>
              <w:tab/>
              <w:t xml:space="preserve">     </w:t>
            </w:r>
            <w:r>
              <w:rPr>
                <w:sz w:val="24"/>
                <w:szCs w:val="24"/>
                <w:lang w:val="uk-UA"/>
              </w:rPr>
              <w:t>(код ПКВКМБ)</w:t>
            </w:r>
            <w:r w:rsidRPr="00793B8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078" w:type="dxa"/>
          </w:tcPr>
          <w:p w:rsidR="00D83265" w:rsidRPr="00793B88" w:rsidRDefault="00D83265" w:rsidP="00AF38EB">
            <w:pPr>
              <w:tabs>
                <w:tab w:val="left" w:pos="432"/>
              </w:tabs>
              <w:ind w:right="890"/>
              <w:jc w:val="center"/>
              <w:rPr>
                <w:sz w:val="28"/>
                <w:szCs w:val="28"/>
                <w:lang w:val="uk-UA"/>
              </w:rPr>
            </w:pP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793B88">
              <w:rPr>
                <w:sz w:val="28"/>
                <w:szCs w:val="28"/>
                <w:lang w:val="uk-UA"/>
              </w:rPr>
              <w:t>___</w:t>
            </w:r>
          </w:p>
          <w:p w:rsidR="00D83265" w:rsidRDefault="00D83265" w:rsidP="00AF38EB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головного розпорядника коштів програми</w:t>
            </w:r>
          </w:p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83265" w:rsidRPr="00793B88" w:rsidTr="00AF38EB">
        <w:tc>
          <w:tcPr>
            <w:tcW w:w="567" w:type="dxa"/>
          </w:tcPr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D8326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101</w:t>
            </w:r>
            <w:r>
              <w:rPr>
                <w:sz w:val="24"/>
                <w:szCs w:val="24"/>
                <w:u w:val="single"/>
                <w:lang w:val="uk-UA"/>
              </w:rPr>
              <w:t>0000</w:t>
            </w:r>
            <w:r w:rsidRPr="00793B88">
              <w:rPr>
                <w:sz w:val="24"/>
                <w:szCs w:val="24"/>
                <w:lang w:val="uk-UA"/>
              </w:rPr>
              <w:t xml:space="preserve">_____ </w:t>
            </w:r>
            <w:r>
              <w:rPr>
                <w:sz w:val="24"/>
                <w:szCs w:val="24"/>
                <w:lang w:val="uk-UA"/>
              </w:rPr>
              <w:t>(код ПКВКМБ)</w:t>
            </w:r>
          </w:p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D83265" w:rsidRPr="00793B88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______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793B8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793B88">
              <w:rPr>
                <w:sz w:val="24"/>
                <w:szCs w:val="24"/>
                <w:lang w:val="uk-UA"/>
              </w:rPr>
              <w:t>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</w:p>
          <w:p w:rsidR="00D83265" w:rsidRPr="002A5EDC" w:rsidRDefault="00D83265" w:rsidP="00AF38EB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D83265" w:rsidRPr="00793B88" w:rsidTr="00AF38EB">
        <w:tc>
          <w:tcPr>
            <w:tcW w:w="567" w:type="dxa"/>
          </w:tcPr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D83265" w:rsidRPr="00F21BB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F21BB5">
              <w:rPr>
                <w:sz w:val="24"/>
                <w:szCs w:val="24"/>
                <w:lang w:val="uk-UA"/>
              </w:rPr>
              <w:t>1014082;</w:t>
            </w:r>
          </w:p>
          <w:p w:rsidR="00D83265" w:rsidRPr="00F21BB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F21BB5">
              <w:rPr>
                <w:sz w:val="24"/>
                <w:szCs w:val="24"/>
                <w:lang w:val="uk-UA"/>
              </w:rPr>
              <w:t>1014030;</w:t>
            </w:r>
          </w:p>
          <w:p w:rsidR="00D83265" w:rsidRPr="00F21BB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F21BB5">
              <w:rPr>
                <w:sz w:val="24"/>
                <w:szCs w:val="24"/>
                <w:lang w:val="uk-UA"/>
              </w:rPr>
              <w:t xml:space="preserve">1011080; </w:t>
            </w:r>
          </w:p>
          <w:p w:rsidR="00D83265" w:rsidRPr="00F21BB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F21BB5">
              <w:rPr>
                <w:sz w:val="24"/>
                <w:szCs w:val="24"/>
                <w:lang w:val="uk-UA"/>
              </w:rPr>
              <w:t>1014060;</w:t>
            </w:r>
          </w:p>
          <w:p w:rsidR="00D83265" w:rsidRPr="00F21BB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 w:rsidRPr="00F21BB5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8326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(код ПКВКМБ) </w:t>
            </w:r>
            <w:r w:rsidRPr="00793B88">
              <w:rPr>
                <w:sz w:val="24"/>
                <w:szCs w:val="24"/>
                <w:lang w:val="uk-UA"/>
              </w:rPr>
              <w:t xml:space="preserve"> </w:t>
            </w:r>
          </w:p>
          <w:p w:rsidR="00D83265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3265" w:rsidRPr="00793B88" w:rsidRDefault="00D83265" w:rsidP="00AF38E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D83265" w:rsidRPr="00793B88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Ц</w:t>
            </w:r>
            <w:r w:rsidRPr="00793B88">
              <w:rPr>
                <w:sz w:val="28"/>
                <w:szCs w:val="28"/>
                <w:lang w:val="uk-UA"/>
              </w:rPr>
              <w:t>ільова комплексна Програма розвитку культури</w:t>
            </w:r>
            <w:r>
              <w:rPr>
                <w:sz w:val="28"/>
                <w:szCs w:val="28"/>
                <w:lang w:val="uk-UA"/>
              </w:rPr>
              <w:t xml:space="preserve"> Сумської міської територіальної громади на 2022-2024 роки</w:t>
            </w:r>
            <w:r w:rsidRPr="00793B88">
              <w:rPr>
                <w:sz w:val="28"/>
                <w:szCs w:val="28"/>
                <w:lang w:val="uk-UA"/>
              </w:rPr>
              <w:t>»,  затверджена</w:t>
            </w:r>
            <w:r w:rsidRPr="00793B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3B88">
              <w:rPr>
                <w:sz w:val="28"/>
                <w:szCs w:val="28"/>
                <w:lang w:val="uk-UA"/>
              </w:rPr>
              <w:t xml:space="preserve">рішенням  Сумської міської ради </w:t>
            </w:r>
            <w:r w:rsidRPr="00793B88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26 січня </w:t>
            </w:r>
            <w:r w:rsidRPr="00793B88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793B88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2714</w:t>
            </w:r>
            <w:r w:rsidRPr="00793B88">
              <w:rPr>
                <w:sz w:val="28"/>
                <w:szCs w:val="28"/>
                <w:lang w:val="uk-UA"/>
              </w:rPr>
              <w:t xml:space="preserve">-МР </w:t>
            </w:r>
            <w:r w:rsidRPr="00793B88">
              <w:rPr>
                <w:sz w:val="24"/>
                <w:szCs w:val="24"/>
                <w:lang w:val="uk-UA"/>
              </w:rPr>
              <w:t>_________________________________________________________________</w:t>
            </w:r>
          </w:p>
          <w:p w:rsidR="00D83265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  <w:p w:rsidR="00D83265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3265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3265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3265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3265" w:rsidRPr="00793B88" w:rsidRDefault="00D83265" w:rsidP="00AF38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15207" w:type="dxa"/>
        <w:tblLook w:val="01E0" w:firstRow="1" w:lastRow="1" w:firstColumn="1" w:lastColumn="1" w:noHBand="0" w:noVBand="0"/>
      </w:tblPr>
      <w:tblGrid>
        <w:gridCol w:w="429"/>
        <w:gridCol w:w="2169"/>
        <w:gridCol w:w="1141"/>
        <w:gridCol w:w="829"/>
        <w:gridCol w:w="821"/>
        <w:gridCol w:w="988"/>
        <w:gridCol w:w="1224"/>
        <w:gridCol w:w="1041"/>
        <w:gridCol w:w="997"/>
        <w:gridCol w:w="821"/>
        <w:gridCol w:w="901"/>
        <w:gridCol w:w="1224"/>
        <w:gridCol w:w="2622"/>
      </w:tblGrid>
      <w:tr w:rsidR="00D83265" w:rsidRPr="00BB542D" w:rsidTr="00AF38EB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№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завдань програми (у розрізі ПКВКМБ)</w:t>
            </w:r>
          </w:p>
        </w:tc>
        <w:tc>
          <w:tcPr>
            <w:tcW w:w="5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Стан виконання (показники ефективності)</w:t>
            </w:r>
          </w:p>
        </w:tc>
      </w:tr>
      <w:tr w:rsidR="00D83265" w:rsidRPr="00BB542D" w:rsidTr="00AF3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132A94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83265" w:rsidRPr="00BB542D" w:rsidTr="00AF3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BB542D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83265" w:rsidRPr="00BB542D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</w:tr>
      <w:tr w:rsidR="00D83265" w:rsidRPr="00BB542D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BB542D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BB542D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ільова комплексна Програма розвитку культури міста Сум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ської міської територіальної громади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 роки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8 600,0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00604A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8031A3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83265" w:rsidRPr="00BB542D" w:rsidTr="00AF38EB">
        <w:tc>
          <w:tcPr>
            <w:tcW w:w="1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7E4EDE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B2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Культурно-масова робота</w:t>
            </w:r>
          </w:p>
        </w:tc>
      </w:tr>
      <w:tr w:rsidR="00D83265" w:rsidRPr="00CE019F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BB542D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83265" w:rsidRPr="00793B88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Проведення  культурно-мистецьких заходів та організація змістовного дозвілля</w:t>
            </w: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101408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83265" w:rsidRPr="007E4EDE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00604A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215,0</w:t>
            </w: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00604A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215,0</w:t>
            </w: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2022 році,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враховуючи введення воєнного стану, було проведено 12 комплексних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загаль-номіських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заходів. Заходами охоплено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8,5 тис. чоловік. </w:t>
            </w:r>
          </w:p>
          <w:p w:rsidR="00D83265" w:rsidRPr="007E4EDE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3265" w:rsidRPr="00505292" w:rsidTr="00AF38EB">
        <w:tc>
          <w:tcPr>
            <w:tcW w:w="1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4E37E9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D83265" w:rsidRPr="003C1C1B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2F3113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3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Вдосконалення форм та методів </w:t>
            </w:r>
            <w:proofErr w:type="spellStart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бібліотеч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но-бібліографічного обслуговування</w:t>
            </w: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83265" w:rsidRPr="00547667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151233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3265" w:rsidRPr="00F21B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Вдосконалюється робота бібліотечного обслуго-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по с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нню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підвищенн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інтелекту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>ального</w:t>
            </w:r>
            <w:proofErr w:type="spellEnd"/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морального потенціалу суспільства, гуманізації всіх соціальних процесів, формуванню наукового світогляду та підвищенню культурного рівня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83265" w:rsidRPr="00F21BB5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505292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505292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5292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D83265" w:rsidRPr="00F21BB5" w:rsidTr="00AF38EB">
        <w:tc>
          <w:tcPr>
            <w:tcW w:w="1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Розвиток мистецької освіти</w:t>
            </w:r>
          </w:p>
        </w:tc>
      </w:tr>
      <w:tr w:rsidR="00D83265" w:rsidRPr="00F21BB5" w:rsidTr="00AF38EB">
        <w:trPr>
          <w:trHeight w:val="18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151233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2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83265" w:rsidRPr="002B24B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Залучення дітей до мистецької освіти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B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6B0D">
              <w:rPr>
                <w:rFonts w:ascii="Times New Roman" w:eastAsia="Calibri" w:hAnsi="Times New Roman" w:cs="Times New Roman"/>
                <w:lang w:val="uk-UA" w:eastAsia="ru-RU"/>
              </w:rPr>
              <w:t>Контингент учнів мис</w:t>
            </w:r>
            <w:r w:rsidRPr="00E747D0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  <w:proofErr w:type="spellStart"/>
            <w:r w:rsidRPr="00806B0D">
              <w:rPr>
                <w:rFonts w:ascii="Times New Roman" w:eastAsia="Calibri" w:hAnsi="Times New Roman" w:cs="Times New Roman"/>
                <w:lang w:val="uk-UA" w:eastAsia="ru-RU"/>
              </w:rPr>
              <w:t>тецьких</w:t>
            </w:r>
            <w:proofErr w:type="spellEnd"/>
            <w:r w:rsidRPr="00806B0D">
              <w:rPr>
                <w:rFonts w:ascii="Times New Roman" w:eastAsia="Calibri" w:hAnsi="Times New Roman" w:cs="Times New Roman"/>
                <w:lang w:val="uk-UA" w:eastAsia="ru-RU"/>
              </w:rPr>
              <w:t xml:space="preserve"> шкіл є </w:t>
            </w:r>
            <w:proofErr w:type="spellStart"/>
            <w:r w:rsidRPr="00806B0D">
              <w:rPr>
                <w:rFonts w:ascii="Times New Roman" w:eastAsia="Calibri" w:hAnsi="Times New Roman" w:cs="Times New Roman"/>
                <w:lang w:val="uk-UA" w:eastAsia="ru-RU"/>
              </w:rPr>
              <w:t>стабіль</w:t>
            </w:r>
            <w:proofErr w:type="spellEnd"/>
            <w:r w:rsidRPr="00E747D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806B0D">
              <w:rPr>
                <w:rFonts w:ascii="Times New Roman" w:eastAsia="Calibri" w:hAnsi="Times New Roman" w:cs="Times New Roman"/>
                <w:lang w:val="uk-UA" w:eastAsia="ru-RU"/>
              </w:rPr>
              <w:t xml:space="preserve">ним. </w:t>
            </w:r>
            <w:r w:rsidRPr="00E747D0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0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випускник продовжив здобувати фахову освіту у ви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щих навчальних закладах </w:t>
            </w:r>
          </w:p>
          <w:p w:rsidR="00D83265" w:rsidRPr="00806B0D" w:rsidRDefault="00D83265" w:rsidP="00AF38EB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України.</w:t>
            </w:r>
          </w:p>
        </w:tc>
      </w:tr>
      <w:tr w:rsidR="00D83265" w:rsidRPr="00F21BB5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DF4303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83265" w:rsidRPr="00806B0D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B0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806B0D">
              <w:rPr>
                <w:rFonts w:ascii="Times New Roman" w:eastAsia="Times New Roman" w:hAnsi="Times New Roman" w:cs="Times New Roman"/>
                <w:lang w:val="uk-UA" w:eastAsia="ru-RU"/>
              </w:rPr>
              <w:t>: Підтримка творчої ініціативи учнів та викладачів мистецьких шкіл</w:t>
            </w:r>
          </w:p>
          <w:p w:rsidR="00D83265" w:rsidRPr="002B24B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CE4CA6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Рівень освітніх послуг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</w:t>
            </w:r>
            <w:r w:rsidRPr="0080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мистецьки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</w:t>
            </w:r>
            <w:r w:rsidRPr="0080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</w:t>
            </w:r>
            <w:r w:rsidRPr="0080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залишився стабільно високим.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DC7278">
              <w:rPr>
                <w:rFonts w:ascii="Times New Roman" w:hAnsi="Times New Roman" w:cs="Times New Roman"/>
                <w:lang w:val="uk-UA"/>
              </w:rPr>
              <w:t>Як</w:t>
            </w:r>
            <w:r>
              <w:rPr>
                <w:lang w:val="uk-UA"/>
              </w:rPr>
              <w:t xml:space="preserve"> </w:t>
            </w:r>
            <w:r w:rsidRPr="00DC7278">
              <w:rPr>
                <w:rFonts w:ascii="Times New Roman" w:hAnsi="Times New Roman" w:cs="Times New Roman"/>
                <w:lang w:val="uk-UA"/>
              </w:rPr>
              <w:t>результат 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97,6</w:t>
            </w:r>
            <w:r w:rsidRPr="00DC72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</w:t>
            </w:r>
            <w:r w:rsidRPr="00DC72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C72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престижних конкурсних заходах. </w:t>
            </w:r>
            <w:r>
              <w:rPr>
                <w:lang w:val="uk-UA"/>
              </w:rPr>
              <w:t>В</w:t>
            </w:r>
            <w:r w:rsidRPr="00DA7C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себічний художній естетичний розвиток особистості дитини,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воєнного стану, це і психологічне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розванта-ження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D83265" w:rsidRPr="00DC7278" w:rsidTr="00AF38EB">
        <w:tc>
          <w:tcPr>
            <w:tcW w:w="1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Підпрограма ІV. Розвиток та модернізація існуючої мережі закладів культури </w:t>
            </w: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2B24B5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ІV, у тому числі: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5 940,0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5 940,0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71434B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83265" w:rsidRPr="00CE019F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</w:p>
          <w:p w:rsidR="00D83265" w:rsidRPr="00CE019F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матеріально-технічної бази міської централізованої бібліотечної системи</w:t>
            </w:r>
          </w:p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1 690,0</w:t>
            </w: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1 690,0</w:t>
            </w:r>
          </w:p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Здійснено підписку </w:t>
            </w:r>
            <w:r w:rsidRPr="007143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періодичн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r w:rsidRPr="007143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Pr="007143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 </w:t>
            </w:r>
            <w:r w:rsidRPr="007143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77 примірників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7143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 назв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зв’язку з  введенням воєнного стану, видатки на реалізацію Програми не було профінансовано в повному обсязі.</w:t>
            </w:r>
          </w:p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CE019F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навчальної та матеріально-технічної бази мистецьких шкіл</w:t>
            </w:r>
          </w:p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КПКВК 1011080  </w:t>
            </w:r>
          </w:p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1 550,0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71434B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 введенням воєнного стану, фінансові обсяги,</w:t>
            </w:r>
          </w:p>
          <w:p w:rsidR="00D83265" w:rsidRPr="00AC6E0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передбачені у бюджеті СМТГ на виконання Програми, не було профінансовано.</w:t>
            </w: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71434B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3. </w:t>
            </w:r>
            <w:r w:rsidRPr="00CE01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навчальної та матеріально-технічної бази та розвиток клубних закладів</w:t>
            </w:r>
          </w:p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019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1014060</w:t>
            </w:r>
          </w:p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2 700,0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2 700,0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 введенням воєнного стану, фінансові обсяги,</w:t>
            </w:r>
          </w:p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передбачені у бюджеті СМТГ на виконання Програми, не було профінансовано.</w:t>
            </w:r>
          </w:p>
        </w:tc>
      </w:tr>
      <w:tr w:rsidR="00D83265" w:rsidRPr="00DC7278" w:rsidTr="00AF38EB">
        <w:tc>
          <w:tcPr>
            <w:tcW w:w="1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V: Збереження культурної спадщини </w:t>
            </w:r>
          </w:p>
        </w:tc>
      </w:tr>
      <w:tr w:rsidR="00D83265" w:rsidRPr="00DC7278" w:rsidTr="00AF38E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3265" w:rsidRPr="00DF4303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3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65" w:rsidRPr="006A6D4C" w:rsidRDefault="00D83265" w:rsidP="00AF38E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D83265" w:rsidRPr="006A6D4C" w:rsidRDefault="00D83265" w:rsidP="00AF38E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  <w:p w:rsidR="00D83265" w:rsidRPr="006A6D4C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A6D4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D83265" w:rsidRPr="00CE019F" w:rsidRDefault="00D83265" w:rsidP="00A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6A6D4C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Pr="002B24B5" w:rsidRDefault="00D83265" w:rsidP="00A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 введенням воєнного стану, фінансові обсяги,</w:t>
            </w:r>
          </w:p>
          <w:p w:rsidR="00D8326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передбачені у бюджеті СМТГ на виконання Програми, не було профінансовано.</w:t>
            </w:r>
          </w:p>
          <w:p w:rsidR="00D83265" w:rsidRPr="002B24B5" w:rsidRDefault="00D83265" w:rsidP="00AF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83265" w:rsidRDefault="00D83265" w:rsidP="00D832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Default="00D83265" w:rsidP="00D832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D83265" w:rsidRPr="00793B88" w:rsidRDefault="00D83265" w:rsidP="00D8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Олександр ЛИСЕНКО</w:t>
      </w:r>
    </w:p>
    <w:p w:rsidR="00D83265" w:rsidRDefault="00D83265" w:rsidP="00D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265" w:rsidRPr="00793B88" w:rsidRDefault="00D83265" w:rsidP="00D8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8B0191" w:rsidRDefault="00D83265" w:rsidP="00DA401C">
      <w:pPr>
        <w:spacing w:after="0" w:line="240" w:lineRule="auto"/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sectPr w:rsidR="008B0191" w:rsidSect="00D83265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65"/>
    <w:rsid w:val="008B0191"/>
    <w:rsid w:val="00D83265"/>
    <w:rsid w:val="00D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A52A"/>
  <w15:chartTrackingRefBased/>
  <w15:docId w15:val="{8A08D162-8963-4573-93C4-BF810BD3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3922251">
    <w:name w:val="xfm_23922251"/>
    <w:basedOn w:val="a0"/>
    <w:rsid w:val="00D83265"/>
  </w:style>
  <w:style w:type="table" w:styleId="a3">
    <w:name w:val="Table Grid"/>
    <w:basedOn w:val="a1"/>
    <w:rsid w:val="00D8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dcterms:created xsi:type="dcterms:W3CDTF">2023-02-28T07:50:00Z</dcterms:created>
  <dcterms:modified xsi:type="dcterms:W3CDTF">2023-02-28T08:06:00Z</dcterms:modified>
</cp:coreProperties>
</file>