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D06C60">
        <w:rPr>
          <w:sz w:val="28"/>
          <w:szCs w:val="28"/>
        </w:rPr>
        <w:t>1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D06C60">
        <w:rPr>
          <w:rFonts w:eastAsia="Times New Roman"/>
          <w:sz w:val="28"/>
          <w:szCs w:val="28"/>
          <w:lang w:eastAsia="uk-UA"/>
        </w:rPr>
        <w:t>1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D253EF" w:rsidRDefault="000D51DB" w:rsidP="002B392D">
      <w:pPr>
        <w:tabs>
          <w:tab w:val="left" w:pos="1418"/>
        </w:tabs>
        <w:ind w:left="284" w:right="567" w:hanging="284"/>
        <w:jc w:val="both"/>
        <w:rPr>
          <w:rFonts w:eastAsia="Times New Roman"/>
          <w:sz w:val="28"/>
          <w:szCs w:val="28"/>
          <w:u w:val="single"/>
          <w:lang w:eastAsia="uk-UA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</w:p>
    <w:p w:rsidR="000D51DB" w:rsidRDefault="00D253EF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t xml:space="preserve">         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2020-2022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2B392D" w:rsidRPr="002B392D">
        <w:rPr>
          <w:sz w:val="28"/>
          <w:szCs w:val="28"/>
          <w:u w:val="single"/>
        </w:rPr>
        <w:t>18 грудня 2019 року № 6113-МР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F235A1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0916083</w:t>
      </w:r>
      <w:r w:rsidR="000D51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3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45"/>
        <w:gridCol w:w="324"/>
        <w:gridCol w:w="21"/>
        <w:gridCol w:w="9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8"/>
      </w:tblGrid>
      <w:tr w:rsidR="00F43B10" w:rsidRPr="000A39A1" w:rsidTr="00A83824"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A83824"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A83824"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A83824"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A83824">
        <w:trPr>
          <w:trHeight w:val="1470"/>
        </w:trPr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Програма з реалізації Конвенції ООН про права дитини Сумської міської територіальної громади на       2020-2022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8758,4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778,3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1980,1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5847</w:t>
            </w:r>
            <w:r w:rsidR="00D06C6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A83824" w:rsidTr="00A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5"/>
          <w:wBefore w:w="45" w:type="dxa"/>
          <w:wAfter w:w="14654" w:type="dxa"/>
        </w:trPr>
        <w:tc>
          <w:tcPr>
            <w:tcW w:w="324" w:type="dxa"/>
          </w:tcPr>
          <w:p w:rsidR="00A83824" w:rsidRDefault="00A83824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A83824" w:rsidTr="00A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4"/>
          <w:wAfter w:w="14633" w:type="dxa"/>
          <w:trHeight w:val="15"/>
        </w:trPr>
        <w:tc>
          <w:tcPr>
            <w:tcW w:w="390" w:type="dxa"/>
            <w:gridSpan w:val="3"/>
          </w:tcPr>
          <w:p w:rsidR="00A83824" w:rsidRDefault="00A83824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F43B10" w:rsidRPr="00E16A96" w:rsidTr="00A83824">
        <w:tc>
          <w:tcPr>
            <w:tcW w:w="4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A83824">
        <w:trPr>
          <w:trHeight w:val="405"/>
        </w:trPr>
        <w:tc>
          <w:tcPr>
            <w:tcW w:w="4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A83824">
        <w:trPr>
          <w:trHeight w:val="1399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закладами охорони здоров’я забезпечено проведення обов’язкового медичного профілактичного огляду дітей до 18 років, у тому числі дітей-сиріт та дітей, позбавлених батьківського піклування, дітей з інвалідністю, а також опікунів, піклувальників міста. Охоплено профілактичн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ими оглядами 100% дітей, з них 63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 - сироти, дитини, позбавленої батьківського піклування, які двічі на рік пройшли медичний огляд.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C7D46">
              <w:rPr>
                <w:sz w:val="20"/>
                <w:szCs w:val="20"/>
              </w:rPr>
              <w:t xml:space="preserve">Здійснення </w:t>
            </w:r>
            <w:r>
              <w:rPr>
                <w:sz w:val="20"/>
                <w:szCs w:val="20"/>
              </w:rPr>
              <w:t>заходів забезпечувалось у межах бюджетних призначень.</w:t>
            </w:r>
          </w:p>
        </w:tc>
      </w:tr>
      <w:tr w:rsidR="00A83824" w:rsidRPr="00E16A96" w:rsidTr="00A83824">
        <w:trPr>
          <w:trHeight w:val="15"/>
        </w:trPr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24" w:rsidRPr="00E16A96" w:rsidRDefault="00A83824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Default="00A83824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A83824" w:rsidRPr="009414C0" w:rsidRDefault="00A83824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Протидія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Default="00A83824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звітному періоді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закладами охорони здоров’я та освітніми закладами міста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організовано та проведено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заходи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 протидії розповсюдження ВІЛ/СНІДу, наркотичної залежності та пропаганді здорового способу життя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 Охоплено 100% дітей шкільного віку.</w:t>
            </w:r>
          </w:p>
          <w:p w:rsidR="00A83824" w:rsidRPr="00E16A96" w:rsidRDefault="00A83824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A83824" w:rsidRPr="00E16A96" w:rsidTr="00A83824">
        <w:trPr>
          <w:trHeight w:val="675"/>
        </w:trPr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24" w:rsidRPr="00E16A96" w:rsidRDefault="00A83824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Default="00A83824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ВІЛ/СНІДу, туберкульозу,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824" w:rsidRPr="005C474E" w:rsidRDefault="00A83824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4" w:rsidRPr="00E16A96" w:rsidTr="00A83824">
        <w:trPr>
          <w:trHeight w:val="2055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24" w:rsidRPr="00E16A96" w:rsidRDefault="00A83824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Default="00A83824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наркоманії та тютюнопалінню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E16A96" w:rsidRDefault="00A83824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4" w:rsidRPr="005C474E" w:rsidRDefault="00A83824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A83824">
        <w:trPr>
          <w:trHeight w:val="196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A83824">
        <w:trPr>
          <w:trHeight w:val="1399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Забезпечення дітей із особливими освітніми потребами послугами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F43B10"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навчальному році</w:t>
            </w:r>
            <w:r w:rsidRPr="009A46D7">
              <w:rPr>
                <w:sz w:val="20"/>
                <w:szCs w:val="20"/>
              </w:rPr>
              <w:t xml:space="preserve">         у Сумській міській територіальній громаді відповідно до потреб батьків, враховуючи фактичний стан здоров’я дітей, працює спеціальний ЗДО для дітей з порушеннями опорно-рухового апарату (СДНЗ № 20), спеціальна початкова школа для дітей з порушеннями зору (СПШ № 31),  багатопрофільний навчально-реабілітаційний центр № 1 для дітей  із складними порушеннями розвитку (БНРЦ № 1), санаторний ЗДО для  дітей з латентною туберкульозною інфекцією (ДНЗ № 24), 59 груп для дітей з порушеннями мови, 1 група для дітей з порушеннями слуху (ДНЗ № 21), 4 групи для дітей із затримкою психічного розвитку (ДНЗ №№ 12, 25) та 3 санаторних групи (ДНЗ №№ 8, 10). Усього дошкільну освіту отримують 1146 дітей з особливими освітніми потребами.</w:t>
            </w:r>
          </w:p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A46D7">
              <w:rPr>
                <w:sz w:val="20"/>
                <w:szCs w:val="20"/>
              </w:rPr>
              <w:t xml:space="preserve">         У 15 закладах дошкільної освіти (ДНЗ №№ 2, 3, 5, 8, 12, 15, 16, 19, 22, 29, 33, 36, 40, НВК № 16, СПШ № 32) відкрито 21 інклюзивну групу, у яких виховується 41 дитина з особливими освітніми потребами.</w:t>
            </w:r>
          </w:p>
          <w:p w:rsidR="00F43B10" w:rsidRPr="009A46D7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A83824">
        <w:trPr>
          <w:trHeight w:val="1399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Забезпечення правосвідо</w:t>
            </w:r>
            <w:r w:rsidRPr="00DE6CF8">
              <w:rPr>
                <w:sz w:val="20"/>
                <w:szCs w:val="20"/>
              </w:rPr>
              <w:t>мої поведінки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9A46D7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 здійснювалася системна робота щодо формування в школярів навичок дотримання правил безпеки дорожнього руху, безпечної поведінки на вулицях та дорогах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43B10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безконфліктної поведінки, відповідальності за правопорушення, безпечної поведінки в Інтернеті, протидії насильству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2710A" w:rsidRPr="00833360" w:rsidRDefault="00D2710A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Просвітницькі відеороліки надано для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використання у просвітницькій роботі закладам освіти та розміщено на офіційному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YouTube</w:t>
            </w:r>
            <w:r w:rsidR="00833360" w:rsidRP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–каналі управління освіти і науки Сумської міської ради.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A83824">
        <w:trPr>
          <w:trHeight w:val="187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A83824">
        <w:trPr>
          <w:trHeight w:val="1399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5 </w:t>
            </w:r>
            <w:r w:rsidRPr="00DE6CF8">
              <w:rPr>
                <w:rFonts w:eastAsia="Times New Roman"/>
                <w:sz w:val="20"/>
                <w:szCs w:val="20"/>
              </w:rPr>
              <w:t>Культурний і духовний розвиток дитини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Сумські дитячі музичні школи та дитяча художня школа ім. М.Г. Лисенка у звітному періоді надавали послуги з початкової мистецької освіти, як у звичайному режимі, так і у дистанційному форматі. Незважаючи на особливості навчального процесу з карантинними обмеженнями контингент учнів збережено. На 01.01.202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він становив 1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873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A83824">
        <w:trPr>
          <w:trHeight w:val="551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6</w:t>
            </w:r>
          </w:p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 w:rsidRPr="00DE6CF8">
              <w:rPr>
                <w:rFonts w:eastAsia="Times New Roman"/>
                <w:sz w:val="20"/>
                <w:szCs w:val="20"/>
              </w:rPr>
              <w:t>Забезпечити пільгове та безкоштовне навчання у школах естетичного виховання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навчальному році безкоштовно навчались 3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учнів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діти із багатодітних сімей, діти із малозабезпечених сімей, діти з інвалідністю, діти-сироти і діти, позбавлені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36 обдарованих учня та 89 учнів, батьки яких є (були) учасниками бойових дій.</w:t>
            </w:r>
            <w:r w:rsidR="007110D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Усього від оплати за навчання у мистецьких школах звільнено 444 учня.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A83824">
        <w:trPr>
          <w:trHeight w:val="276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A83824">
        <w:trPr>
          <w:trHeight w:val="1399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7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на обліку  Управління перебувало 10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які опинились у складних життєв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их обставинах. Знято з обліку 50 дітей, поставлено 44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F43B10">
              <w:t xml:space="preserve">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01.01.202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р. в Управлінні перебувало на обліку 5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 дитини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опинились у складних життєвих обставинах.</w:t>
            </w:r>
          </w:p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організовано та проведено 8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«Сім’я», під час яких виявлено 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відповідно до яких були вжиті заходи соціально – правового характеру.</w:t>
            </w:r>
          </w:p>
          <w:p w:rsidR="00FD1035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Сумським міським центром соціальних служб протягом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надано соціальні послуги 6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40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сім’ям, у яких виховується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681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 тому числі під соціальним супроводом перебувало 97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A83824">
        <w:trPr>
          <w:trHeight w:val="2352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8704,1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1925,8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5788,1</w:t>
            </w: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235A1" w:rsidP="00D253EF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1717,4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році заходами охоплено 255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життєвих обставинах, що становить 6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F43B10" w:rsidP="00104E4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1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</w:p>
        </w:tc>
      </w:tr>
      <w:tr w:rsidR="00F43B10" w:rsidRPr="00E16A96" w:rsidTr="00A83824">
        <w:trPr>
          <w:trHeight w:val="1475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200BC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C7607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60E06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ДБСТ Конєвих протягом року п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ридбано побутову техніку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облаштовано меблями, придбаний кондиціонер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Витрачено – </w:t>
            </w:r>
            <w:r w:rsidRPr="00A60E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44631" w:rsidRPr="00E4463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тис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грн.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F43B10" w:rsidRPr="00E16A96" w:rsidTr="00A83824">
        <w:trPr>
          <w:trHeight w:val="835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727D3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D4B68" w:rsidRDefault="00F43B10" w:rsidP="00B84C4A">
            <w:pPr>
              <w:ind w:firstLine="3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матері привітали 1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у прийомн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их сім’ях.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3,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сім’ї привітали 28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будинках сімейного типу сім’ях опікуні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в, піклувальників).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6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,5 тис. грн.</w:t>
            </w:r>
          </w:p>
          <w:p w:rsidR="00727D3D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батька проведено привітання 15 батьків-вихователів, прийомних батьків, опікунів, піклувальників, усиновлювачів, батьків, діти яких перебувають на обліку в Управлінні як такі, що опинились у складних життєвих обставинах.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F43B10" w:rsidRPr="00E16A96" w:rsidRDefault="00727D3D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Міжнародного Дня захисту дітей 30 дітей-сиріт та дітей, позбавлених батьківського піклування відвідали екскурсію до м .Батурин. Витрачено </w:t>
            </w:r>
            <w:r w:rsidRP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16,8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рамках проведення свята «Останній дзвоник» за участю міського голови Лисенка О.М., заступника міського голови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Мотречко В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сесії Сумської міської ради проведе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 привітання 20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9-11 класів освітніх закладів міста із числа дітей-сиріт та дітей, позбавлених батьківського піклування.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знань привітали 20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будинках сімейного типу, прийомних сім’ях, сім’ях опікунів, дітей, які опинились у складних життєвих обставинах. Витрачено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Дня спільних дій в інтересах дітей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дитини-сироти, дитини, позбавленої батьківського піклування та  дітей, які опинились у складних життєвих обставинах отримали у подарунок дитячі енциклопедії відповідно до віку. 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свят Дня Святого Миколая привітали</w:t>
            </w:r>
            <w:r w:rsidR="00727D3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5 патронатних сімей,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35 дітей-сиріт,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До свята Нового року привітали 5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D1430" w:rsidRDefault="00F43B10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привітали новостворен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патронатну родину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родині придбано побутову техні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 (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мультиварку). Витрачено </w:t>
            </w:r>
            <w:r w:rsidR="003D1430" w:rsidRPr="003D143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0576F9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дитячого будинку сімей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ного типу Кочережченко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нагоди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5 річн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придбано побутову техніку (пилосос та праску). Витрачено </w:t>
            </w:r>
            <w:r w:rsidRP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3325CB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нагоди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15 річн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привітали родину прийомної сімї Олійник та подарували гриль-барбекю. Витрачено </w:t>
            </w:r>
            <w:r w:rsid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3,2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червні 2021 року привітали з 5 річним ювілеєм прийомну родину Хаша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и. Подарували мікрохвильову піч. Витрачено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 </w:t>
            </w:r>
          </w:p>
          <w:p w:rsidR="00F43B10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 проведено інформаційну кампанію з метою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недопущення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домашнього насильства, 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 та розповсюджено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 інформаційних буклетів «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Домашнє насильство: як діяти, куди звертатися?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». 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  <w:p w:rsidR="00F43B10" w:rsidRPr="00E16A96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A83824">
        <w:trPr>
          <w:trHeight w:val="3823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A76D97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8510</w:t>
            </w:r>
            <w:r w:rsid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1731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283C63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1541,5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C153D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Протягом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202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дітям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сиротам, дітям, позбавленим батьківського піклування, особам з їх числа була виплачена грошова компенсація за належні для отримання житлові приміщення у сумі 5579,02 грн., із них 4070,70 тис.грн. – кошти субвенції з державного бюджету, 1508,36 грн. – кошти Сумської МТГ.</w:t>
            </w:r>
          </w:p>
          <w:p w:rsidR="00F43B10" w:rsidRPr="00E16A96" w:rsidRDefault="00AC153D" w:rsidP="00A76D97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Виготовлена проектно-кошторисна документація на капітальний ремонт з утеплення фасаду дитячого будинку сімейного типу за адресою: вул.Березова, 1, м.Суми. 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– 33,1</w:t>
            </w:r>
            <w:r w:rsidR="00D253E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тис.</w:t>
            </w:r>
            <w:r w:rsidRPr="00AC15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грн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F43B10" w:rsidRPr="00E16A96" w:rsidTr="00A83824">
        <w:trPr>
          <w:trHeight w:val="552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1" w:rsidRPr="008052F1" w:rsidRDefault="008052F1" w:rsidP="0080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052F1">
              <w:rPr>
                <w:sz w:val="20"/>
                <w:szCs w:val="20"/>
              </w:rPr>
              <w:t xml:space="preserve">Протягом звітного періоду 9 дітей-сиріт та дітей, позбавлених батьківського піклування включено до списку позачергового одержання житла.  </w:t>
            </w:r>
          </w:p>
          <w:p w:rsidR="008052F1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>Станом на 01.01.2022 року на квартирному обліку позачергового отримання житла перебуває 108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-сир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т,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, позбавлен</w:t>
            </w:r>
            <w:r w:rsidR="003325CB">
              <w:rPr>
                <w:color w:val="000000"/>
                <w:sz w:val="20"/>
                <w:szCs w:val="20"/>
              </w:rPr>
              <w:t>их</w:t>
            </w:r>
            <w:r w:rsidRPr="008052F1">
              <w:rPr>
                <w:color w:val="000000"/>
                <w:sz w:val="20"/>
                <w:szCs w:val="20"/>
              </w:rPr>
              <w:t xml:space="preserve"> батьківського піклування, осіб з їх числа. </w:t>
            </w:r>
          </w:p>
          <w:p w:rsidR="00F43B10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>З метою</w:t>
            </w:r>
            <w:r w:rsidRPr="008052F1">
              <w:rPr>
                <w:sz w:val="20"/>
                <w:szCs w:val="20"/>
              </w:rPr>
              <w:t xml:space="preserve"> тимчасового вирішення житлових проблем дітей-сиріт</w:t>
            </w:r>
            <w:r w:rsidR="003325CB">
              <w:rPr>
                <w:sz w:val="20"/>
                <w:szCs w:val="20"/>
              </w:rPr>
              <w:t>,</w:t>
            </w:r>
            <w:r w:rsidRPr="008052F1">
              <w:rPr>
                <w:sz w:val="20"/>
                <w:szCs w:val="20"/>
              </w:rPr>
              <w:t xml:space="preserve"> дітей, позбавлених батьківського піклування, у яких відсутнє житло, Сумським міським центром соціальних служб  налагоджено ефективну співпрацю з </w:t>
            </w:r>
            <w:r w:rsidRPr="008052F1">
              <w:rPr>
                <w:bCs/>
                <w:sz w:val="20"/>
                <w:szCs w:val="20"/>
              </w:rPr>
              <w:t>Обласною комунальною установою Сумської обласної ради «Соціальний гуртожиток для дітей-сиріт та дітей, позбавлених батьківського піклування» та Сумським обласним центром соціально-психологічної допомоги.</w:t>
            </w:r>
            <w:r w:rsidRPr="008052F1">
              <w:rPr>
                <w:color w:val="000000"/>
                <w:sz w:val="20"/>
                <w:szCs w:val="20"/>
              </w:rPr>
              <w:t xml:space="preserve"> </w:t>
            </w:r>
          </w:p>
          <w:p w:rsidR="00F43B10" w:rsidRPr="008052F1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052F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A83824">
        <w:trPr>
          <w:trHeight w:val="268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A83824">
        <w:trPr>
          <w:trHeight w:val="2504"/>
        </w:trPr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10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D253E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касові видатки склали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(3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 із розрахунку 1810,00 грн на дитину. При цьому виплату одноразової допомоги                 дітям-сиротам і дітям, позбавленим батьківського піклування, після досягнення          18-річного віку, у поточному році здійснено 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особ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 числа дітей-сиріт, дітей, позбавлених батьківського піклування (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47,10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тис. грн.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r w:rsidR="004E6D40"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для 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 осіб, які не отримали кошти (</w:t>
            </w:r>
            <w:r w:rsidR="00AA424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8C12B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 вони покладені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депонований рахунок управління освіти і науки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A83824" w:rsidRDefault="00A83824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616773" w:rsidRPr="00B440D7" w:rsidRDefault="00616773" w:rsidP="004815A7">
      <w:pPr>
        <w:rPr>
          <w:rFonts w:eastAsia="Times New Roman"/>
          <w:sz w:val="28"/>
          <w:szCs w:val="28"/>
          <w:lang w:eastAsia="uk-UA"/>
        </w:rPr>
      </w:pPr>
      <w:r w:rsidRPr="00B440D7">
        <w:rPr>
          <w:rFonts w:eastAsia="Times New Roman"/>
          <w:sz w:val="28"/>
          <w:szCs w:val="28"/>
          <w:lang w:eastAsia="uk-UA"/>
        </w:rPr>
        <w:t xml:space="preserve">Сумський міський голова                                                                                                    </w:t>
      </w:r>
      <w:r w:rsidR="00A83824">
        <w:rPr>
          <w:rFonts w:eastAsia="Times New Roman"/>
          <w:sz w:val="28"/>
          <w:szCs w:val="28"/>
          <w:lang w:eastAsia="uk-UA"/>
        </w:rPr>
        <w:t xml:space="preserve">                      </w:t>
      </w:r>
      <w:bookmarkStart w:id="0" w:name="_GoBack"/>
      <w:bookmarkEnd w:id="0"/>
      <w:r w:rsidR="00B440D7">
        <w:rPr>
          <w:rFonts w:eastAsia="Times New Roman"/>
          <w:sz w:val="28"/>
          <w:szCs w:val="28"/>
          <w:lang w:eastAsia="uk-UA"/>
        </w:rPr>
        <w:t xml:space="preserve">     </w:t>
      </w:r>
      <w:r w:rsidR="00B440D7" w:rsidRPr="00B440D7">
        <w:rPr>
          <w:rFonts w:eastAsia="Times New Roman"/>
          <w:sz w:val="28"/>
          <w:szCs w:val="28"/>
          <w:lang w:eastAsia="uk-UA"/>
        </w:rPr>
        <w:t xml:space="preserve">Олександр </w:t>
      </w:r>
      <w:r w:rsidR="00A83824">
        <w:rPr>
          <w:rFonts w:eastAsia="Times New Roman"/>
          <w:sz w:val="28"/>
          <w:szCs w:val="28"/>
          <w:lang w:eastAsia="uk-UA"/>
        </w:rPr>
        <w:t>ЛИСЕНКО</w:t>
      </w:r>
    </w:p>
    <w:p w:rsidR="00FC794B" w:rsidRPr="00616773" w:rsidRDefault="00616773" w:rsidP="004815A7">
      <w:pPr>
        <w:rPr>
          <w:rFonts w:eastAsia="Times New Roman"/>
          <w:sz w:val="28"/>
          <w:szCs w:val="28"/>
          <w:lang w:eastAsia="uk-UA"/>
        </w:rPr>
      </w:pPr>
      <w:r w:rsidRPr="00616773">
        <w:rPr>
          <w:rFonts w:eastAsia="Times New Roman"/>
          <w:sz w:val="28"/>
          <w:szCs w:val="28"/>
          <w:lang w:eastAsia="uk-UA"/>
        </w:rPr>
        <w:t>Виконавець:</w:t>
      </w:r>
      <w:r w:rsidR="00F43B10" w:rsidRPr="00616773">
        <w:rPr>
          <w:rFonts w:eastAsia="Times New Roman"/>
          <w:sz w:val="28"/>
          <w:szCs w:val="28"/>
          <w:lang w:eastAsia="uk-UA"/>
        </w:rPr>
        <w:t xml:space="preserve">  В.В. Подопригора</w:t>
      </w:r>
    </w:p>
    <w:p w:rsidR="00616773" w:rsidRPr="007E0B70" w:rsidRDefault="00616773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_____________________________</w:t>
      </w:r>
    </w:p>
    <w:sectPr w:rsidR="00616773" w:rsidRPr="007E0B70" w:rsidSect="005273DA">
      <w:pgSz w:w="15840" w:h="12240" w:orient="landscape"/>
      <w:pgMar w:top="1418" w:right="567" w:bottom="426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C2" w:rsidRDefault="002237C2" w:rsidP="00741639">
      <w:r>
        <w:separator/>
      </w:r>
    </w:p>
  </w:endnote>
  <w:endnote w:type="continuationSeparator" w:id="0">
    <w:p w:rsidR="002237C2" w:rsidRDefault="002237C2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C2" w:rsidRDefault="002237C2" w:rsidP="00741639">
      <w:r>
        <w:separator/>
      </w:r>
    </w:p>
  </w:footnote>
  <w:footnote w:type="continuationSeparator" w:id="0">
    <w:p w:rsidR="002237C2" w:rsidRDefault="002237C2" w:rsidP="007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576F9"/>
    <w:rsid w:val="00062090"/>
    <w:rsid w:val="000A39A1"/>
    <w:rsid w:val="000C589B"/>
    <w:rsid w:val="000C712C"/>
    <w:rsid w:val="000D51DB"/>
    <w:rsid w:val="00104E4F"/>
    <w:rsid w:val="001258BE"/>
    <w:rsid w:val="00146EFA"/>
    <w:rsid w:val="00162ED1"/>
    <w:rsid w:val="00167C13"/>
    <w:rsid w:val="001D3E76"/>
    <w:rsid w:val="001E2A41"/>
    <w:rsid w:val="001F4DC6"/>
    <w:rsid w:val="00200BCA"/>
    <w:rsid w:val="00201B20"/>
    <w:rsid w:val="002237C2"/>
    <w:rsid w:val="00240C3B"/>
    <w:rsid w:val="00261F1F"/>
    <w:rsid w:val="00283C63"/>
    <w:rsid w:val="0029443B"/>
    <w:rsid w:val="002A3A96"/>
    <w:rsid w:val="002B392D"/>
    <w:rsid w:val="002C5C4D"/>
    <w:rsid w:val="002E4D7F"/>
    <w:rsid w:val="00317008"/>
    <w:rsid w:val="00322917"/>
    <w:rsid w:val="003325CB"/>
    <w:rsid w:val="003839C9"/>
    <w:rsid w:val="003D1430"/>
    <w:rsid w:val="003D5D8E"/>
    <w:rsid w:val="00435919"/>
    <w:rsid w:val="004815A7"/>
    <w:rsid w:val="004E1D79"/>
    <w:rsid w:val="004E6D40"/>
    <w:rsid w:val="005066CF"/>
    <w:rsid w:val="005067C7"/>
    <w:rsid w:val="005273DA"/>
    <w:rsid w:val="00543294"/>
    <w:rsid w:val="00586A2A"/>
    <w:rsid w:val="005B5F84"/>
    <w:rsid w:val="005C023E"/>
    <w:rsid w:val="005C474E"/>
    <w:rsid w:val="005F72E4"/>
    <w:rsid w:val="00604156"/>
    <w:rsid w:val="00615E74"/>
    <w:rsid w:val="00616773"/>
    <w:rsid w:val="00640E6D"/>
    <w:rsid w:val="0065435B"/>
    <w:rsid w:val="00655DFF"/>
    <w:rsid w:val="00671EB6"/>
    <w:rsid w:val="006742FF"/>
    <w:rsid w:val="0067732A"/>
    <w:rsid w:val="00687BBD"/>
    <w:rsid w:val="006E2BFA"/>
    <w:rsid w:val="006E3E8E"/>
    <w:rsid w:val="006E69FE"/>
    <w:rsid w:val="00700E09"/>
    <w:rsid w:val="00700E8E"/>
    <w:rsid w:val="007110DC"/>
    <w:rsid w:val="007249A1"/>
    <w:rsid w:val="00727D3D"/>
    <w:rsid w:val="00741639"/>
    <w:rsid w:val="00797CF2"/>
    <w:rsid w:val="007E0B70"/>
    <w:rsid w:val="007F4E9C"/>
    <w:rsid w:val="008052F1"/>
    <w:rsid w:val="00807FC7"/>
    <w:rsid w:val="00833360"/>
    <w:rsid w:val="0084154C"/>
    <w:rsid w:val="00890132"/>
    <w:rsid w:val="00891BFA"/>
    <w:rsid w:val="008B7412"/>
    <w:rsid w:val="008C12BD"/>
    <w:rsid w:val="008E31BC"/>
    <w:rsid w:val="008F366E"/>
    <w:rsid w:val="0091204E"/>
    <w:rsid w:val="00927CC1"/>
    <w:rsid w:val="009414C0"/>
    <w:rsid w:val="009617C4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60E06"/>
    <w:rsid w:val="00A75283"/>
    <w:rsid w:val="00A76D97"/>
    <w:rsid w:val="00A83824"/>
    <w:rsid w:val="00AA4248"/>
    <w:rsid w:val="00AB5B4A"/>
    <w:rsid w:val="00AC153D"/>
    <w:rsid w:val="00AF3A67"/>
    <w:rsid w:val="00B11C56"/>
    <w:rsid w:val="00B1392B"/>
    <w:rsid w:val="00B4126B"/>
    <w:rsid w:val="00B440D7"/>
    <w:rsid w:val="00B62190"/>
    <w:rsid w:val="00B65A6B"/>
    <w:rsid w:val="00B75FBE"/>
    <w:rsid w:val="00B962FE"/>
    <w:rsid w:val="00BA0A67"/>
    <w:rsid w:val="00BC5958"/>
    <w:rsid w:val="00BC76BC"/>
    <w:rsid w:val="00BD74FA"/>
    <w:rsid w:val="00BE3451"/>
    <w:rsid w:val="00BF3AB9"/>
    <w:rsid w:val="00C27F6E"/>
    <w:rsid w:val="00C40AE0"/>
    <w:rsid w:val="00CC2BEF"/>
    <w:rsid w:val="00CD4B60"/>
    <w:rsid w:val="00D06C60"/>
    <w:rsid w:val="00D253EF"/>
    <w:rsid w:val="00D2710A"/>
    <w:rsid w:val="00D57AAA"/>
    <w:rsid w:val="00D95003"/>
    <w:rsid w:val="00D96BAB"/>
    <w:rsid w:val="00DB1586"/>
    <w:rsid w:val="00DC2154"/>
    <w:rsid w:val="00DE6CF8"/>
    <w:rsid w:val="00DF09CD"/>
    <w:rsid w:val="00E16A96"/>
    <w:rsid w:val="00E44631"/>
    <w:rsid w:val="00E45477"/>
    <w:rsid w:val="00E5642A"/>
    <w:rsid w:val="00E75D53"/>
    <w:rsid w:val="00E82AE5"/>
    <w:rsid w:val="00EA43D9"/>
    <w:rsid w:val="00EB7E13"/>
    <w:rsid w:val="00EC7381"/>
    <w:rsid w:val="00EC7607"/>
    <w:rsid w:val="00F235A1"/>
    <w:rsid w:val="00F24D04"/>
    <w:rsid w:val="00F43B10"/>
    <w:rsid w:val="00F83D7F"/>
    <w:rsid w:val="00FA6214"/>
    <w:rsid w:val="00FC794B"/>
    <w:rsid w:val="00FD103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BD25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7B31-1626-4296-AA7F-ADE52C3E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9</cp:revision>
  <cp:lastPrinted>2022-10-03T10:18:00Z</cp:lastPrinted>
  <dcterms:created xsi:type="dcterms:W3CDTF">2022-02-14T06:56:00Z</dcterms:created>
  <dcterms:modified xsi:type="dcterms:W3CDTF">2022-10-03T10:31:00Z</dcterms:modified>
</cp:coreProperties>
</file>