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7" w:type="dxa"/>
        <w:tblInd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7"/>
      </w:tblGrid>
      <w:tr w:rsidR="00F00B57" w:rsidTr="00AB069C">
        <w:trPr>
          <w:trHeight w:val="2019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F00B57" w:rsidRPr="006070E7" w:rsidRDefault="00206A07" w:rsidP="00F00B57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2C2BB2">
              <w:rPr>
                <w:rFonts w:ascii="Times New Roman" w:eastAsia="Calibri" w:hAnsi="Times New Roman" w:cs="Times New Roman"/>
                <w:spacing w:val="-6"/>
                <w:sz w:val="28"/>
                <w:szCs w:val="24"/>
                <w:lang w:val="ru-RU"/>
              </w:rPr>
              <w:t xml:space="preserve"> </w:t>
            </w:r>
            <w:r w:rsidR="00F00B57" w:rsidRPr="006070E7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Додаток </w:t>
            </w:r>
            <w:r w:rsidR="003E3D16" w:rsidRPr="006070E7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4</w:t>
            </w:r>
          </w:p>
          <w:p w:rsidR="00F00B57" w:rsidRPr="006070E7" w:rsidRDefault="00F00B57" w:rsidP="00F00B5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рішення Сумської міської ради «Про затвердження Цільової програми капітального ремонту, модернізації, заміни та диспетчеризації ліфтів на 20</w:t>
            </w:r>
            <w:r w:rsidR="0047594B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47594B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роки»</w:t>
            </w:r>
          </w:p>
          <w:p w:rsidR="00F00B57" w:rsidRDefault="005A55F5" w:rsidP="005A55F5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26 січня 2022 року </w:t>
            </w:r>
            <w:r w:rsidR="00F00B57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2717</w:t>
            </w:r>
            <w:r w:rsidR="00F00B57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</w:tc>
      </w:tr>
    </w:tbl>
    <w:p w:rsidR="00F00B57" w:rsidRPr="006070E7" w:rsidRDefault="00F00B57" w:rsidP="00F00B57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капітального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диспетче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</w:t>
      </w:r>
      <w:r w:rsidR="004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- 202</w:t>
      </w:r>
      <w:r w:rsidR="004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6070E7" w:rsidRDefault="005A0255">
      <w:pPr>
        <w:rPr>
          <w:sz w:val="8"/>
          <w:szCs w:val="8"/>
          <w:lang w:val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3"/>
        <w:gridCol w:w="1281"/>
        <w:gridCol w:w="1418"/>
        <w:gridCol w:w="1129"/>
        <w:gridCol w:w="1134"/>
        <w:gridCol w:w="1417"/>
        <w:gridCol w:w="1276"/>
        <w:gridCol w:w="1139"/>
        <w:gridCol w:w="1271"/>
        <w:gridCol w:w="1275"/>
      </w:tblGrid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кредитуван</w:t>
            </w:r>
            <w:proofErr w:type="spellEnd"/>
            <w:r w:rsidR="003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ня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135A0A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 (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  <w:r w:rsidR="0039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 (прогноз)</w:t>
            </w:r>
          </w:p>
        </w:tc>
      </w:tr>
      <w:tr w:rsidR="003977E4" w:rsidRPr="001356B4" w:rsidTr="00C539A6">
        <w:trPr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C539A6">
        <w:trPr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</w:t>
            </w:r>
            <w:proofErr w:type="spellEnd"/>
            <w:r w:rsidR="0011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інфраструктури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міста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СМР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223EDC" w:rsidRDefault="002C2BB2" w:rsidP="00A6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594B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Pr="00223EDC" w:rsidRDefault="00AB069C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67 762 500</w:t>
            </w:r>
          </w:p>
          <w:p w:rsidR="003977E4" w:rsidRPr="00223ED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67 9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62 500</w:t>
            </w:r>
          </w:p>
          <w:p w:rsidR="003977E4" w:rsidRPr="00223ED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223EDC" w:rsidRDefault="00D553A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71 353 910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223EDC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53 910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223EDC" w:rsidRDefault="009F71B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74 921 610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A79" w:rsidRPr="00223EDC" w:rsidRDefault="002C2BB2" w:rsidP="0090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75 1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21 610</w:t>
            </w:r>
          </w:p>
        </w:tc>
      </w:tr>
      <w:tr w:rsidR="009117C3" w:rsidRPr="001356B4" w:rsidTr="006070E7">
        <w:trPr>
          <w:trHeight w:val="766"/>
        </w:trPr>
        <w:tc>
          <w:tcPr>
            <w:tcW w:w="2691" w:type="dxa"/>
            <w:shd w:val="clear" w:color="auto" w:fill="auto"/>
            <w:vAlign w:val="center"/>
            <w:hideMark/>
          </w:tcPr>
          <w:p w:rsidR="009117C3" w:rsidRPr="002C2BB2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 надійної та безп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еребійної експлуатації ліфтів</w:t>
            </w: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3" w:type="dxa"/>
          </w:tcPr>
          <w:p w:rsidR="009117C3" w:rsidRPr="00596D7F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9117C3" w:rsidRPr="00CF2469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5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117C3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60 000 000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9117C3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60 2</w:t>
            </w:r>
            <w:r w:rsidR="00475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7C3" w:rsidRPr="001356B4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17C3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63 180 000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7C3" w:rsidRPr="00D553A4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117C3" w:rsidRPr="00C539A6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9117C3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66 339 000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17C3" w:rsidRPr="00D553A4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66 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39 000</w:t>
            </w:r>
          </w:p>
        </w:tc>
      </w:tr>
      <w:tr w:rsidR="00A573D6" w:rsidRPr="001356B4" w:rsidTr="00A573D6">
        <w:trPr>
          <w:trHeight w:val="622"/>
        </w:trPr>
        <w:tc>
          <w:tcPr>
            <w:tcW w:w="2691" w:type="dxa"/>
            <w:shd w:val="clear" w:color="auto" w:fill="auto"/>
            <w:vAlign w:val="center"/>
          </w:tcPr>
          <w:p w:rsidR="00A573D6" w:rsidRPr="00A573D6" w:rsidRDefault="006070E7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рахунок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цільових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2C2BB2"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</w:p>
        </w:tc>
        <w:tc>
          <w:tcPr>
            <w:tcW w:w="1273" w:type="dxa"/>
          </w:tcPr>
          <w:p w:rsidR="00A573D6" w:rsidRPr="00A573D6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1217691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573D6" w:rsidRPr="00A573D6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7 762 500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573D6" w:rsidRPr="0047594B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7 762 500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8 173 910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8 173 910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8 582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8 582 610</w:t>
            </w:r>
          </w:p>
        </w:tc>
      </w:tr>
      <w:tr w:rsidR="003977E4" w:rsidRPr="001356B4" w:rsidTr="00A573D6">
        <w:trPr>
          <w:trHeight w:val="559"/>
        </w:trPr>
        <w:tc>
          <w:tcPr>
            <w:tcW w:w="15304" w:type="dxa"/>
            <w:gridSpan w:val="11"/>
          </w:tcPr>
          <w:p w:rsidR="00C539A6" w:rsidRPr="00E240F0" w:rsidRDefault="003977E4" w:rsidP="00A573D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03DCF">
              <w:t xml:space="preserve"> </w:t>
            </w:r>
            <w:r w:rsidR="00203DCF"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3977E4" w:rsidRPr="001356B4" w:rsidTr="006070E7">
        <w:trPr>
          <w:trHeight w:val="977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</w:t>
            </w:r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нту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C539A6" w:rsidRPr="001356B4" w:rsidRDefault="00C539A6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23EDC" w:rsidRPr="001356B4" w:rsidTr="00C539A6">
        <w:trPr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видатки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капітальний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ремонт з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системи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ОДС,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модернізацію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заміну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ліфтів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грн.,</w:t>
            </w:r>
          </w:p>
        </w:tc>
        <w:tc>
          <w:tcPr>
            <w:tcW w:w="1273" w:type="dxa"/>
          </w:tcPr>
          <w:p w:rsidR="00223EDC" w:rsidRPr="00596D7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C76" w:rsidRPr="00223EDC" w:rsidRDefault="00FF0C76" w:rsidP="00F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</w:p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67 862 500</w:t>
            </w:r>
          </w:p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3EDC" w:rsidRPr="00D553A4" w:rsidRDefault="00FF0C76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71353910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3EDC" w:rsidRPr="00CA4D6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71353910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23EDC" w:rsidRPr="00735BA4" w:rsidRDefault="00FF0C76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74921610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3EDC" w:rsidRPr="00CA4D6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74921610</w:t>
            </w:r>
          </w:p>
        </w:tc>
      </w:tr>
      <w:tr w:rsidR="00223EDC" w:rsidRPr="001356B4" w:rsidTr="00C539A6">
        <w:trPr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22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3EDC" w:rsidRPr="00DB26C2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</w:tr>
      <w:tr w:rsidR="00223EDC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4A58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</w:tcPr>
          <w:p w:rsidR="00BD4A58" w:rsidRPr="00FF0C76" w:rsidRDefault="00BD4A58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F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 в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провести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капітальний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ремонт,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 </w:t>
            </w:r>
          </w:p>
        </w:tc>
        <w:tc>
          <w:tcPr>
            <w:tcW w:w="1273" w:type="dxa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D4A58" w:rsidRPr="008465B5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BD4A58" w:rsidRPr="008465B5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F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A58" w:rsidRPr="00FF0C76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A58" w:rsidRPr="00FF0C76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FF0C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D4A58" w:rsidRPr="0011023B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4A58" w:rsidRPr="0011023B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</w:t>
            </w:r>
          </w:p>
        </w:tc>
      </w:tr>
      <w:tr w:rsidR="00BD4A58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показника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Ефективності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3" w:type="dxa"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BD4A58" w:rsidRPr="00046E73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046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-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8000F6">
        <w:trPr>
          <w:trHeight w:val="1098"/>
        </w:trPr>
        <w:tc>
          <w:tcPr>
            <w:tcW w:w="2691" w:type="dxa"/>
            <w:shd w:val="clear" w:color="auto" w:fill="auto"/>
            <w:vAlign w:val="center"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628 356,41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6577D4" w:rsidRPr="00046E73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628 356,41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692 756,41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692 756,41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780 433,44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780 433,44</w:t>
            </w:r>
          </w:p>
        </w:tc>
      </w:tr>
      <w:tr w:rsidR="006577D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77D4" w:rsidRPr="00E240F0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13,86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13,86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14,84%</w:t>
            </w:r>
          </w:p>
        </w:tc>
      </w:tr>
      <w:tr w:rsidR="006577D4" w:rsidRPr="001356B4" w:rsidTr="00C539A6">
        <w:trPr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00 000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</w:tr>
      <w:tr w:rsidR="006577D4" w:rsidRPr="00132C22" w:rsidTr="00C539A6">
        <w:trPr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B10B21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B1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9314E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9314E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0653D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0653D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4 545,45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4 545,45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5 555,55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5 555,55 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E240F0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7,71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7,71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</w:tbl>
    <w:p w:rsidR="003977E4" w:rsidRDefault="003977E4"/>
    <w:p w:rsidR="00F00B57" w:rsidRDefault="00F00B57"/>
    <w:p w:rsidR="00FD2B9A" w:rsidRPr="00A7190E" w:rsidRDefault="002631E2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Сумський міський голова</w:t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ЛИСЕНКО</w:t>
      </w:r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77E4" w:rsidRDefault="00FD2B9A" w:rsidP="00C539A6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Виконавець</w:t>
      </w:r>
      <w:r w:rsidR="000A4F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CB4FDF">
        <w:rPr>
          <w:rFonts w:ascii="Times New Roman" w:eastAsia="Times New Roman" w:hAnsi="Times New Roman" w:cs="Times New Roman"/>
          <w:sz w:val="23"/>
          <w:szCs w:val="23"/>
          <w:lang w:eastAsia="ru-RU"/>
        </w:rPr>
        <w:t>Олександр ЖУРБА</w:t>
      </w:r>
      <w:bookmarkStart w:id="0" w:name="_GoBack"/>
      <w:bookmarkEnd w:id="0"/>
    </w:p>
    <w:sectPr w:rsidR="003977E4" w:rsidSect="00F00B5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0368A1"/>
    <w:rsid w:val="00046E73"/>
    <w:rsid w:val="000653D7"/>
    <w:rsid w:val="000A4029"/>
    <w:rsid w:val="000A4F90"/>
    <w:rsid w:val="0011023B"/>
    <w:rsid w:val="00130F5A"/>
    <w:rsid w:val="00132C22"/>
    <w:rsid w:val="00135A0A"/>
    <w:rsid w:val="00166B56"/>
    <w:rsid w:val="001F124F"/>
    <w:rsid w:val="00203DCF"/>
    <w:rsid w:val="00206A07"/>
    <w:rsid w:val="002221AA"/>
    <w:rsid w:val="00223EDC"/>
    <w:rsid w:val="002631E2"/>
    <w:rsid w:val="002B1D4C"/>
    <w:rsid w:val="002C0135"/>
    <w:rsid w:val="002C2BB2"/>
    <w:rsid w:val="002D207F"/>
    <w:rsid w:val="002F1A21"/>
    <w:rsid w:val="00316A72"/>
    <w:rsid w:val="003225E7"/>
    <w:rsid w:val="00345804"/>
    <w:rsid w:val="003676CB"/>
    <w:rsid w:val="003977E4"/>
    <w:rsid w:val="003E3D16"/>
    <w:rsid w:val="00447CB8"/>
    <w:rsid w:val="0047594B"/>
    <w:rsid w:val="00535098"/>
    <w:rsid w:val="0059356A"/>
    <w:rsid w:val="005A0255"/>
    <w:rsid w:val="005A55F5"/>
    <w:rsid w:val="005E1D86"/>
    <w:rsid w:val="006070E7"/>
    <w:rsid w:val="006577D4"/>
    <w:rsid w:val="006D2C1E"/>
    <w:rsid w:val="0070579D"/>
    <w:rsid w:val="00735BA4"/>
    <w:rsid w:val="008000F6"/>
    <w:rsid w:val="008465B5"/>
    <w:rsid w:val="0087430B"/>
    <w:rsid w:val="008E1752"/>
    <w:rsid w:val="008F1401"/>
    <w:rsid w:val="00905A79"/>
    <w:rsid w:val="00905FD9"/>
    <w:rsid w:val="009117C3"/>
    <w:rsid w:val="009314E7"/>
    <w:rsid w:val="009330AD"/>
    <w:rsid w:val="009778DD"/>
    <w:rsid w:val="009C4596"/>
    <w:rsid w:val="009F71B8"/>
    <w:rsid w:val="00A34C8F"/>
    <w:rsid w:val="00A52A5C"/>
    <w:rsid w:val="00A53F36"/>
    <w:rsid w:val="00A573D6"/>
    <w:rsid w:val="00A66590"/>
    <w:rsid w:val="00A7190E"/>
    <w:rsid w:val="00AB069C"/>
    <w:rsid w:val="00AB4DBD"/>
    <w:rsid w:val="00B10B21"/>
    <w:rsid w:val="00BD4A58"/>
    <w:rsid w:val="00BE2DF9"/>
    <w:rsid w:val="00C370EE"/>
    <w:rsid w:val="00C41995"/>
    <w:rsid w:val="00C539A6"/>
    <w:rsid w:val="00C57405"/>
    <w:rsid w:val="00C77174"/>
    <w:rsid w:val="00C84FC8"/>
    <w:rsid w:val="00CB041D"/>
    <w:rsid w:val="00CB4FDF"/>
    <w:rsid w:val="00CD2EDA"/>
    <w:rsid w:val="00CF2469"/>
    <w:rsid w:val="00D553A4"/>
    <w:rsid w:val="00D607EF"/>
    <w:rsid w:val="00D65188"/>
    <w:rsid w:val="00D91E97"/>
    <w:rsid w:val="00E41441"/>
    <w:rsid w:val="00E55AFC"/>
    <w:rsid w:val="00E7743A"/>
    <w:rsid w:val="00F00B57"/>
    <w:rsid w:val="00F17372"/>
    <w:rsid w:val="00F52812"/>
    <w:rsid w:val="00F81790"/>
    <w:rsid w:val="00FD2B9A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5AB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7819-47C8-41B8-9D24-2E928C1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Буравкова Інна Олександрівна</cp:lastModifiedBy>
  <cp:revision>67</cp:revision>
  <cp:lastPrinted>2021-07-23T06:30:00Z</cp:lastPrinted>
  <dcterms:created xsi:type="dcterms:W3CDTF">2019-12-13T09:45:00Z</dcterms:created>
  <dcterms:modified xsi:type="dcterms:W3CDTF">2022-01-27T06:46:00Z</dcterms:modified>
</cp:coreProperties>
</file>