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854"/>
      </w:tblGrid>
      <w:tr w:rsidR="00FB085C" w:rsidRPr="00EE5363" w:rsidTr="002A42B0">
        <w:trPr>
          <w:trHeight w:val="288"/>
        </w:trPr>
        <w:tc>
          <w:tcPr>
            <w:tcW w:w="9854" w:type="dxa"/>
          </w:tcPr>
          <w:tbl>
            <w:tblPr>
              <w:tblW w:w="0" w:type="auto"/>
              <w:jc w:val="center"/>
              <w:tblLook w:val="01E0" w:firstRow="1" w:lastRow="1" w:firstColumn="1" w:lastColumn="1" w:noHBand="0" w:noVBand="0"/>
            </w:tblPr>
            <w:tblGrid>
              <w:gridCol w:w="4251"/>
              <w:gridCol w:w="1134"/>
              <w:gridCol w:w="4253"/>
            </w:tblGrid>
            <w:tr w:rsidR="009049D5" w:rsidTr="004B6E94">
              <w:trPr>
                <w:jc w:val="center"/>
              </w:trPr>
              <w:tc>
                <w:tcPr>
                  <w:tcW w:w="4252" w:type="dxa"/>
                </w:tcPr>
                <w:p w:rsidR="009049D5" w:rsidRDefault="009049D5" w:rsidP="009049D5">
                  <w:pPr>
                    <w:tabs>
                      <w:tab w:val="left" w:pos="8447"/>
                    </w:tabs>
                    <w:spacing w:before="56"/>
                    <w:rPr>
                      <w:sz w:val="28"/>
                      <w:szCs w:val="28"/>
                    </w:rPr>
                  </w:pPr>
                  <w:r>
                    <w:rPr>
                      <w:sz w:val="28"/>
                    </w:rPr>
                    <w:br w:type="page"/>
                  </w:r>
                </w:p>
              </w:tc>
              <w:tc>
                <w:tcPr>
                  <w:tcW w:w="1134" w:type="dxa"/>
                </w:tcPr>
                <w:p w:rsidR="009049D5" w:rsidRDefault="009049D5" w:rsidP="009049D5">
                  <w:pPr>
                    <w:tabs>
                      <w:tab w:val="left" w:pos="8447"/>
                    </w:tabs>
                    <w:jc w:val="center"/>
                    <w:rPr>
                      <w:sz w:val="28"/>
                      <w:szCs w:val="28"/>
                    </w:rPr>
                  </w:pPr>
                  <w:r>
                    <w:rPr>
                      <w:noProof/>
                      <w:sz w:val="28"/>
                      <w:szCs w:val="28"/>
                      <w:lang w:val="ru-RU"/>
                    </w:rPr>
                    <w:drawing>
                      <wp:inline distT="0" distB="0" distL="0" distR="0" wp14:anchorId="0D6FF5EF" wp14:editId="1B3A7F02">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tc>
              <w:tc>
                <w:tcPr>
                  <w:tcW w:w="4253" w:type="dxa"/>
                  <w:vAlign w:val="center"/>
                </w:tcPr>
                <w:p w:rsidR="009049D5" w:rsidRDefault="009049D5" w:rsidP="009049D5">
                  <w:pPr>
                    <w:tabs>
                      <w:tab w:val="left" w:pos="8447"/>
                    </w:tabs>
                    <w:spacing w:before="56"/>
                    <w:jc w:val="right"/>
                    <w:rPr>
                      <w:sz w:val="28"/>
                      <w:szCs w:val="28"/>
                    </w:rPr>
                  </w:pPr>
                </w:p>
              </w:tc>
            </w:tr>
          </w:tbl>
          <w:p w:rsidR="009049D5" w:rsidRDefault="009049D5" w:rsidP="00CD518B">
            <w:pPr>
              <w:pStyle w:val="3"/>
              <w:spacing w:after="0"/>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rsidR="009049D5" w:rsidRDefault="009049D5" w:rsidP="003623AC">
            <w:pPr>
              <w:pStyle w:val="4"/>
              <w:tabs>
                <w:tab w:val="left" w:pos="4111"/>
              </w:tabs>
              <w:rPr>
                <w:b w:val="0"/>
                <w:kern w:val="2"/>
                <w:sz w:val="28"/>
              </w:rPr>
            </w:pPr>
            <w:r>
              <w:rPr>
                <w:b w:val="0"/>
                <w:kern w:val="2"/>
                <w:sz w:val="28"/>
                <w:lang w:val="en-US"/>
              </w:rPr>
              <w:t>V</w:t>
            </w:r>
            <w:r w:rsidR="003623AC">
              <w:rPr>
                <w:b w:val="0"/>
                <w:kern w:val="2"/>
                <w:sz w:val="28"/>
              </w:rPr>
              <w:t>І</w:t>
            </w:r>
            <w:r>
              <w:rPr>
                <w:b w:val="0"/>
                <w:kern w:val="2"/>
                <w:sz w:val="28"/>
                <w:lang w:val="en-US"/>
              </w:rPr>
              <w:t>I</w:t>
            </w:r>
            <w:r>
              <w:rPr>
                <w:b w:val="0"/>
                <w:kern w:val="2"/>
                <w:sz w:val="28"/>
              </w:rPr>
              <w:t xml:space="preserve">І СКЛИКАННЯ </w:t>
            </w:r>
            <w:r w:rsidR="003623AC">
              <w:rPr>
                <w:b w:val="0"/>
                <w:kern w:val="2"/>
                <w:sz w:val="28"/>
                <w:lang w:val="en-US"/>
              </w:rPr>
              <w:t>XII</w:t>
            </w:r>
            <w:r>
              <w:rPr>
                <w:b w:val="0"/>
                <w:kern w:val="2"/>
                <w:sz w:val="28"/>
              </w:rPr>
              <w:t xml:space="preserve"> СЕСІЯ</w:t>
            </w:r>
          </w:p>
          <w:p w:rsidR="009049D5" w:rsidRDefault="009049D5" w:rsidP="003623AC">
            <w:pPr>
              <w:pStyle w:val="4"/>
              <w:rPr>
                <w:kern w:val="2"/>
                <w:sz w:val="32"/>
              </w:rPr>
            </w:pPr>
            <w:r>
              <w:rPr>
                <w:kern w:val="2"/>
                <w:sz w:val="32"/>
              </w:rPr>
              <w:t>РІШЕННЯ</w:t>
            </w:r>
          </w:p>
          <w:p w:rsidR="009049D5" w:rsidRDefault="009049D5" w:rsidP="003623AC">
            <w:pPr>
              <w:rPr>
                <w:kern w:val="2"/>
                <w:sz w:val="28"/>
              </w:rPr>
            </w:pPr>
          </w:p>
          <w:tbl>
            <w:tblPr>
              <w:tblW w:w="10477" w:type="dxa"/>
              <w:tblLook w:val="0000" w:firstRow="0" w:lastRow="0" w:firstColumn="0" w:lastColumn="0" w:noHBand="0" w:noVBand="0"/>
            </w:tblPr>
            <w:tblGrid>
              <w:gridCol w:w="5637"/>
              <w:gridCol w:w="4840"/>
            </w:tblGrid>
            <w:tr w:rsidR="009049D5" w:rsidTr="004B6E94">
              <w:trPr>
                <w:trHeight w:val="607"/>
              </w:trPr>
              <w:tc>
                <w:tcPr>
                  <w:tcW w:w="5637" w:type="dxa"/>
                </w:tcPr>
                <w:p w:rsidR="009049D5" w:rsidRDefault="009049D5" w:rsidP="004D6A89">
                  <w:pPr>
                    <w:ind w:left="-105"/>
                    <w:jc w:val="both"/>
                    <w:rPr>
                      <w:kern w:val="2"/>
                      <w:sz w:val="28"/>
                    </w:rPr>
                  </w:pPr>
                  <w:r>
                    <w:rPr>
                      <w:kern w:val="2"/>
                      <w:sz w:val="28"/>
                    </w:rPr>
                    <w:t xml:space="preserve">від </w:t>
                  </w:r>
                  <w:r w:rsidR="003623AC">
                    <w:rPr>
                      <w:kern w:val="2"/>
                      <w:sz w:val="28"/>
                    </w:rPr>
                    <w:t xml:space="preserve">27 жовтня 2021 </w:t>
                  </w:r>
                  <w:r>
                    <w:rPr>
                      <w:kern w:val="2"/>
                      <w:sz w:val="28"/>
                    </w:rPr>
                    <w:t>року №</w:t>
                  </w:r>
                  <w:r w:rsidR="00920CC3">
                    <w:rPr>
                      <w:kern w:val="2"/>
                      <w:sz w:val="28"/>
                    </w:rPr>
                    <w:t xml:space="preserve"> </w:t>
                  </w:r>
                  <w:r w:rsidR="003623AC">
                    <w:rPr>
                      <w:kern w:val="2"/>
                      <w:sz w:val="28"/>
                    </w:rPr>
                    <w:t>22</w:t>
                  </w:r>
                  <w:r w:rsidR="00EE698B">
                    <w:rPr>
                      <w:kern w:val="2"/>
                      <w:sz w:val="28"/>
                    </w:rPr>
                    <w:t>07</w:t>
                  </w:r>
                  <w:r>
                    <w:rPr>
                      <w:kern w:val="2"/>
                      <w:sz w:val="28"/>
                    </w:rPr>
                    <w:t xml:space="preserve"> - МР</w:t>
                  </w:r>
                </w:p>
                <w:p w:rsidR="009049D5" w:rsidRDefault="009049D5" w:rsidP="004D6A89">
                  <w:pPr>
                    <w:ind w:left="-105"/>
                    <w:jc w:val="both"/>
                    <w:rPr>
                      <w:kern w:val="2"/>
                      <w:sz w:val="28"/>
                    </w:rPr>
                  </w:pPr>
                  <w:r>
                    <w:rPr>
                      <w:kern w:val="2"/>
                      <w:sz w:val="28"/>
                    </w:rPr>
                    <w:t>м. Суми</w:t>
                  </w:r>
                </w:p>
                <w:p w:rsidR="009049D5" w:rsidRDefault="009049D5" w:rsidP="009049D5">
                  <w:pPr>
                    <w:jc w:val="both"/>
                    <w:rPr>
                      <w:bCs/>
                      <w:kern w:val="2"/>
                      <w:sz w:val="28"/>
                    </w:rPr>
                  </w:pPr>
                </w:p>
              </w:tc>
              <w:tc>
                <w:tcPr>
                  <w:tcW w:w="4840" w:type="dxa"/>
                </w:tcPr>
                <w:p w:rsidR="009049D5" w:rsidRDefault="009049D5" w:rsidP="009049D5">
                  <w:pPr>
                    <w:rPr>
                      <w:b/>
                      <w:kern w:val="2"/>
                      <w:sz w:val="28"/>
                    </w:rPr>
                  </w:pPr>
                </w:p>
              </w:tc>
            </w:tr>
          </w:tbl>
          <w:p w:rsidR="00FB085C" w:rsidRPr="00EE5363" w:rsidRDefault="00FB085C" w:rsidP="009049D5">
            <w:pPr>
              <w:rPr>
                <w:sz w:val="28"/>
                <w:szCs w:val="28"/>
              </w:rPr>
            </w:pPr>
          </w:p>
        </w:tc>
      </w:tr>
      <w:tr w:rsidR="00FB085C" w:rsidRPr="00EE5363" w:rsidTr="002A42B0">
        <w:trPr>
          <w:trHeight w:val="1694"/>
        </w:trPr>
        <w:tc>
          <w:tcPr>
            <w:tcW w:w="9854" w:type="dxa"/>
          </w:tcPr>
          <w:p w:rsidR="00FB085C" w:rsidRPr="000A4B53" w:rsidRDefault="00EE698B" w:rsidP="00D7611A">
            <w:pPr>
              <w:spacing w:line="230" w:lineRule="auto"/>
              <w:ind w:right="4535"/>
              <w:jc w:val="both"/>
              <w:rPr>
                <w:sz w:val="28"/>
                <w:szCs w:val="28"/>
              </w:rPr>
            </w:pPr>
            <w:r w:rsidRPr="00EE698B">
              <w:rPr>
                <w:sz w:val="28"/>
                <w:szCs w:val="28"/>
              </w:rPr>
              <w:t>Про звернення Сумської міської ради до Президента України, Верховної Ради України, Кабінету Міністрів України щодо недопущення підвищення тарифів для населення</w:t>
            </w:r>
          </w:p>
        </w:tc>
      </w:tr>
    </w:tbl>
    <w:p w:rsidR="006B24D5" w:rsidRPr="006B24D5" w:rsidRDefault="006B24D5" w:rsidP="00EE698B">
      <w:pPr>
        <w:widowControl w:val="0"/>
        <w:autoSpaceDE w:val="0"/>
        <w:autoSpaceDN w:val="0"/>
        <w:adjustRightInd w:val="0"/>
        <w:spacing w:line="230" w:lineRule="auto"/>
        <w:ind w:firstLine="567"/>
        <w:jc w:val="both"/>
        <w:rPr>
          <w:sz w:val="14"/>
          <w:szCs w:val="28"/>
        </w:rPr>
      </w:pPr>
    </w:p>
    <w:p w:rsidR="00EE698B" w:rsidRDefault="00EE698B" w:rsidP="00EE698B">
      <w:pPr>
        <w:widowControl w:val="0"/>
        <w:tabs>
          <w:tab w:val="left" w:pos="566"/>
        </w:tabs>
        <w:autoSpaceDE w:val="0"/>
        <w:autoSpaceDN w:val="0"/>
        <w:adjustRightInd w:val="0"/>
        <w:spacing w:line="230" w:lineRule="auto"/>
        <w:ind w:firstLine="567"/>
        <w:jc w:val="both"/>
        <w:rPr>
          <w:sz w:val="28"/>
          <w:szCs w:val="28"/>
        </w:rPr>
      </w:pPr>
      <w:r w:rsidRPr="00EE698B">
        <w:rPr>
          <w:sz w:val="28"/>
          <w:szCs w:val="28"/>
        </w:rPr>
        <w:t>З метою захисту населення від необгрунтованого підвищення комунальних тарифів та цін на енергоносії, керуючись статтею 25 Закону України «Про місцеве самоврядування в Україні», Сумська міська рада</w:t>
      </w:r>
    </w:p>
    <w:p w:rsidR="00EE698B" w:rsidRDefault="00EE698B" w:rsidP="00FB085C">
      <w:pPr>
        <w:widowControl w:val="0"/>
        <w:tabs>
          <w:tab w:val="left" w:pos="566"/>
        </w:tabs>
        <w:autoSpaceDE w:val="0"/>
        <w:autoSpaceDN w:val="0"/>
        <w:adjustRightInd w:val="0"/>
        <w:spacing w:line="230" w:lineRule="auto"/>
        <w:jc w:val="center"/>
        <w:rPr>
          <w:sz w:val="28"/>
          <w:szCs w:val="28"/>
        </w:rPr>
      </w:pPr>
    </w:p>
    <w:p w:rsidR="00FB085C" w:rsidRPr="00EE5363" w:rsidRDefault="00FB085C" w:rsidP="00FB085C">
      <w:pPr>
        <w:widowControl w:val="0"/>
        <w:tabs>
          <w:tab w:val="left" w:pos="566"/>
        </w:tabs>
        <w:autoSpaceDE w:val="0"/>
        <w:autoSpaceDN w:val="0"/>
        <w:adjustRightInd w:val="0"/>
        <w:spacing w:line="230" w:lineRule="auto"/>
        <w:jc w:val="center"/>
        <w:rPr>
          <w:b/>
          <w:bCs/>
          <w:sz w:val="28"/>
          <w:szCs w:val="28"/>
        </w:rPr>
      </w:pPr>
      <w:r w:rsidRPr="00EE5363">
        <w:rPr>
          <w:b/>
          <w:bCs/>
          <w:sz w:val="28"/>
          <w:szCs w:val="28"/>
        </w:rPr>
        <w:t>ВИРІШИЛА:</w:t>
      </w:r>
    </w:p>
    <w:p w:rsidR="00FB085C" w:rsidRPr="00C77F92" w:rsidRDefault="00FB085C" w:rsidP="00FB085C">
      <w:pPr>
        <w:spacing w:line="230" w:lineRule="auto"/>
        <w:jc w:val="both"/>
        <w:rPr>
          <w:bCs/>
          <w:sz w:val="28"/>
          <w:szCs w:val="28"/>
        </w:rPr>
      </w:pPr>
    </w:p>
    <w:p w:rsidR="00EE698B" w:rsidRPr="00EE698B" w:rsidRDefault="00EE698B" w:rsidP="00EE698B">
      <w:pPr>
        <w:pStyle w:val="af5"/>
        <w:numPr>
          <w:ilvl w:val="0"/>
          <w:numId w:val="21"/>
        </w:numPr>
        <w:shd w:val="clear" w:color="auto" w:fill="auto"/>
        <w:tabs>
          <w:tab w:val="left" w:pos="1089"/>
        </w:tabs>
        <w:spacing w:line="240" w:lineRule="auto"/>
        <w:ind w:firstLine="740"/>
        <w:rPr>
          <w:sz w:val="28"/>
          <w:lang w:val="uk-UA"/>
        </w:rPr>
      </w:pPr>
      <w:r w:rsidRPr="00EE698B">
        <w:rPr>
          <w:color w:val="000000"/>
          <w:sz w:val="28"/>
          <w:lang w:val="uk-UA" w:eastAsia="uk-UA" w:bidi="uk-UA"/>
        </w:rPr>
        <w:t>Затвердити звернення до Президента України, Кабінету Міністрів України, Верховної Ради України щодо необгрунтованого підвищення комунальни</w:t>
      </w:r>
      <w:r w:rsidR="00F24CFF">
        <w:rPr>
          <w:color w:val="000000"/>
          <w:sz w:val="28"/>
          <w:lang w:val="uk-UA" w:eastAsia="uk-UA" w:bidi="uk-UA"/>
        </w:rPr>
        <w:t>х тарифів та цін на енергоносії</w:t>
      </w:r>
      <w:r w:rsidR="00315F03">
        <w:rPr>
          <w:color w:val="000000"/>
          <w:sz w:val="28"/>
          <w:lang w:val="uk-UA" w:eastAsia="uk-UA" w:bidi="uk-UA"/>
        </w:rPr>
        <w:t xml:space="preserve"> (додаток</w:t>
      </w:r>
      <w:r w:rsidRPr="00EE698B">
        <w:rPr>
          <w:color w:val="000000"/>
          <w:sz w:val="28"/>
          <w:lang w:val="uk-UA" w:eastAsia="uk-UA" w:bidi="uk-UA"/>
        </w:rPr>
        <w:t>).</w:t>
      </w:r>
    </w:p>
    <w:p w:rsidR="00EE698B" w:rsidRPr="00EE698B" w:rsidRDefault="00EE698B" w:rsidP="00EE698B">
      <w:pPr>
        <w:pStyle w:val="af5"/>
        <w:numPr>
          <w:ilvl w:val="0"/>
          <w:numId w:val="21"/>
        </w:numPr>
        <w:shd w:val="clear" w:color="auto" w:fill="auto"/>
        <w:tabs>
          <w:tab w:val="left" w:pos="1075"/>
        </w:tabs>
        <w:spacing w:line="240" w:lineRule="auto"/>
        <w:ind w:firstLine="740"/>
        <w:rPr>
          <w:sz w:val="28"/>
        </w:rPr>
      </w:pPr>
      <w:r w:rsidRPr="00EE698B">
        <w:rPr>
          <w:color w:val="000000"/>
          <w:sz w:val="28"/>
          <w:lang w:val="uk-UA" w:eastAsia="uk-UA" w:bidi="uk-UA"/>
        </w:rPr>
        <w:t xml:space="preserve">Доручити Сумському міському голові (Лисенко О.М.) невідкладно направити </w:t>
      </w:r>
      <w:r w:rsidR="00315F03">
        <w:rPr>
          <w:color w:val="000000"/>
          <w:sz w:val="28"/>
          <w:lang w:val="uk-UA" w:eastAsia="uk-UA" w:bidi="uk-UA"/>
        </w:rPr>
        <w:t xml:space="preserve">рішення </w:t>
      </w:r>
      <w:r w:rsidRPr="00EE698B">
        <w:rPr>
          <w:color w:val="000000"/>
          <w:sz w:val="28"/>
          <w:lang w:val="uk-UA" w:eastAsia="uk-UA" w:bidi="uk-UA"/>
        </w:rPr>
        <w:t>до Президента України, Кабінету Міністрів України, Верховної Ради України.</w:t>
      </w:r>
    </w:p>
    <w:p w:rsidR="00EE698B" w:rsidRPr="00EE698B" w:rsidRDefault="00EE698B" w:rsidP="00EE698B">
      <w:pPr>
        <w:pStyle w:val="af5"/>
        <w:numPr>
          <w:ilvl w:val="0"/>
          <w:numId w:val="21"/>
        </w:numPr>
        <w:shd w:val="clear" w:color="auto" w:fill="auto"/>
        <w:tabs>
          <w:tab w:val="left" w:pos="1089"/>
        </w:tabs>
        <w:spacing w:after="140" w:line="240" w:lineRule="auto"/>
        <w:ind w:firstLine="740"/>
        <w:rPr>
          <w:sz w:val="28"/>
        </w:rPr>
      </w:pPr>
      <w:r w:rsidRPr="00EE698B">
        <w:rPr>
          <w:color w:val="000000"/>
          <w:sz w:val="28"/>
          <w:lang w:val="uk-UA" w:eastAsia="uk-UA" w:bidi="uk-UA"/>
        </w:rPr>
        <w:t>Організацію виконання даного рішення покласти на заступника міського голови згідно з розподілу обов’язків.</w:t>
      </w:r>
    </w:p>
    <w:p w:rsidR="00FB085C" w:rsidRPr="002A42B0" w:rsidRDefault="00FB085C" w:rsidP="00FB085C">
      <w:pPr>
        <w:spacing w:line="230" w:lineRule="auto"/>
        <w:ind w:firstLine="720"/>
        <w:jc w:val="both"/>
        <w:rPr>
          <w:sz w:val="28"/>
          <w:szCs w:val="28"/>
          <w:lang w:val="ru-RU"/>
        </w:rPr>
      </w:pPr>
    </w:p>
    <w:p w:rsidR="00FB085C" w:rsidRPr="00696B45" w:rsidRDefault="00FB085C" w:rsidP="00FB085C">
      <w:pPr>
        <w:spacing w:line="230" w:lineRule="auto"/>
        <w:ind w:firstLine="720"/>
        <w:jc w:val="both"/>
        <w:rPr>
          <w:bCs/>
          <w:sz w:val="28"/>
          <w:szCs w:val="28"/>
        </w:rPr>
      </w:pPr>
    </w:p>
    <w:p w:rsidR="00FB085C" w:rsidRPr="00696B45" w:rsidRDefault="00FB085C" w:rsidP="00FB085C">
      <w:pPr>
        <w:widowControl w:val="0"/>
        <w:tabs>
          <w:tab w:val="left" w:pos="566"/>
        </w:tabs>
        <w:autoSpaceDE w:val="0"/>
        <w:autoSpaceDN w:val="0"/>
        <w:adjustRightInd w:val="0"/>
        <w:spacing w:line="230" w:lineRule="auto"/>
        <w:rPr>
          <w:bCs/>
          <w:sz w:val="28"/>
          <w:szCs w:val="28"/>
        </w:rPr>
      </w:pPr>
    </w:p>
    <w:p w:rsidR="00FB085C" w:rsidRPr="003623AC" w:rsidRDefault="00FB085C" w:rsidP="003623AC">
      <w:pPr>
        <w:widowControl w:val="0"/>
        <w:autoSpaceDE w:val="0"/>
        <w:autoSpaceDN w:val="0"/>
        <w:adjustRightInd w:val="0"/>
        <w:spacing w:line="230" w:lineRule="auto"/>
        <w:rPr>
          <w:bCs/>
          <w:sz w:val="28"/>
          <w:szCs w:val="28"/>
        </w:rPr>
      </w:pPr>
      <w:r>
        <w:rPr>
          <w:bCs/>
          <w:sz w:val="28"/>
          <w:szCs w:val="28"/>
        </w:rPr>
        <w:t>Сум</w:t>
      </w:r>
      <w:r w:rsidR="003623AC">
        <w:rPr>
          <w:bCs/>
          <w:sz w:val="28"/>
          <w:szCs w:val="28"/>
        </w:rPr>
        <w:t>ський міський голова</w:t>
      </w:r>
      <w:r w:rsidR="003623AC">
        <w:rPr>
          <w:bCs/>
          <w:sz w:val="28"/>
          <w:szCs w:val="28"/>
        </w:rPr>
        <w:tab/>
      </w:r>
      <w:r w:rsidR="003623AC">
        <w:rPr>
          <w:bCs/>
          <w:sz w:val="28"/>
          <w:szCs w:val="28"/>
        </w:rPr>
        <w:tab/>
      </w:r>
      <w:r w:rsidR="003623AC">
        <w:rPr>
          <w:bCs/>
          <w:sz w:val="28"/>
          <w:szCs w:val="28"/>
        </w:rPr>
        <w:tab/>
      </w:r>
      <w:r w:rsidR="003623AC">
        <w:rPr>
          <w:bCs/>
          <w:sz w:val="28"/>
          <w:szCs w:val="28"/>
        </w:rPr>
        <w:tab/>
      </w:r>
      <w:r w:rsidR="003623AC">
        <w:rPr>
          <w:bCs/>
          <w:sz w:val="28"/>
          <w:szCs w:val="28"/>
        </w:rPr>
        <w:tab/>
        <w:t>Олександр ЛИСЕНКО</w:t>
      </w:r>
    </w:p>
    <w:p w:rsidR="007949A6" w:rsidRDefault="007949A6" w:rsidP="00FB085C">
      <w:pPr>
        <w:spacing w:line="230" w:lineRule="auto"/>
      </w:pPr>
    </w:p>
    <w:p w:rsidR="00FB085C" w:rsidRPr="000644E9" w:rsidRDefault="003623AC" w:rsidP="00FB085C">
      <w:pPr>
        <w:spacing w:line="230" w:lineRule="auto"/>
      </w:pPr>
      <w:r>
        <w:t>Виконавец</w:t>
      </w:r>
      <w:r w:rsidR="00382744">
        <w:t>ь:</w:t>
      </w:r>
      <w:r w:rsidR="00FB085C" w:rsidRPr="00DB2E9B">
        <w:t xml:space="preserve"> </w:t>
      </w:r>
      <w:r w:rsidR="00FB085C" w:rsidRPr="000644E9">
        <w:t>Акпєров В.В.</w:t>
      </w:r>
    </w:p>
    <w:p w:rsidR="00FB085C" w:rsidRDefault="00FB085C" w:rsidP="00FB085C">
      <w:pPr>
        <w:spacing w:line="230" w:lineRule="auto"/>
      </w:pPr>
    </w:p>
    <w:p w:rsidR="003623AC" w:rsidRDefault="003623AC">
      <w:r>
        <w:br w:type="page"/>
      </w:r>
    </w:p>
    <w:tbl>
      <w:tblPr>
        <w:tblStyle w:val="af2"/>
        <w:tblW w:w="49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FB085C" w:rsidRPr="003623AC" w:rsidTr="006E50E6">
        <w:tc>
          <w:tcPr>
            <w:tcW w:w="4961" w:type="dxa"/>
          </w:tcPr>
          <w:p w:rsidR="00FB085C" w:rsidRPr="003623AC" w:rsidRDefault="00FB085C" w:rsidP="003623AC">
            <w:pPr>
              <w:pStyle w:val="af3"/>
              <w:spacing w:before="0" w:beforeAutospacing="0" w:after="0" w:afterAutospacing="0"/>
              <w:ind w:left="34"/>
              <w:jc w:val="center"/>
              <w:rPr>
                <w:sz w:val="28"/>
                <w:szCs w:val="28"/>
                <w:lang w:val="uk-UA"/>
              </w:rPr>
            </w:pPr>
            <w:r w:rsidRPr="003623AC">
              <w:rPr>
                <w:sz w:val="28"/>
                <w:szCs w:val="28"/>
                <w:lang w:val="uk-UA"/>
              </w:rPr>
              <w:lastRenderedPageBreak/>
              <w:t>Додаток</w:t>
            </w:r>
          </w:p>
          <w:p w:rsidR="00FB085C" w:rsidRPr="003623AC" w:rsidRDefault="00FB085C" w:rsidP="006E50E6">
            <w:pPr>
              <w:pStyle w:val="af3"/>
              <w:spacing w:before="0" w:beforeAutospacing="0" w:after="0" w:afterAutospacing="0"/>
              <w:ind w:left="34"/>
              <w:jc w:val="both"/>
              <w:rPr>
                <w:sz w:val="28"/>
                <w:szCs w:val="28"/>
                <w:lang w:val="uk-UA"/>
              </w:rPr>
            </w:pPr>
            <w:r w:rsidRPr="003623AC">
              <w:rPr>
                <w:sz w:val="28"/>
                <w:szCs w:val="28"/>
                <w:lang w:val="uk-UA"/>
              </w:rPr>
              <w:t>до рішення Сумської міської ради</w:t>
            </w:r>
          </w:p>
          <w:p w:rsidR="00FB085C" w:rsidRPr="006B24D5" w:rsidRDefault="00FB085C" w:rsidP="006E50E6">
            <w:pPr>
              <w:pStyle w:val="af3"/>
              <w:spacing w:before="0" w:beforeAutospacing="0" w:after="0" w:afterAutospacing="0"/>
              <w:ind w:left="34"/>
              <w:jc w:val="both"/>
              <w:rPr>
                <w:sz w:val="28"/>
                <w:szCs w:val="28"/>
                <w:lang w:val="uk-UA"/>
              </w:rPr>
            </w:pPr>
            <w:r w:rsidRPr="003623AC">
              <w:rPr>
                <w:b/>
                <w:sz w:val="28"/>
                <w:szCs w:val="28"/>
                <w:lang w:val="uk-UA"/>
              </w:rPr>
              <w:t>«</w:t>
            </w:r>
            <w:r w:rsidR="00F24CFF" w:rsidRPr="00F24CFF">
              <w:rPr>
                <w:sz w:val="28"/>
                <w:szCs w:val="28"/>
                <w:lang w:val="uk-UA"/>
              </w:rPr>
              <w:t>Про звернення Сумської міської ради до Президента України, Верховної Ради України, Кабінету Міністрів України щодо недопущення підвищення тарифів для населення</w:t>
            </w:r>
            <w:r w:rsidRPr="006B24D5">
              <w:rPr>
                <w:sz w:val="28"/>
                <w:szCs w:val="28"/>
                <w:lang w:val="uk-UA"/>
              </w:rPr>
              <w:t>»</w:t>
            </w:r>
          </w:p>
          <w:p w:rsidR="00FB085C" w:rsidRPr="003623AC" w:rsidRDefault="009049D5" w:rsidP="00F24CFF">
            <w:pPr>
              <w:ind w:right="34"/>
              <w:jc w:val="both"/>
              <w:rPr>
                <w:sz w:val="28"/>
                <w:szCs w:val="28"/>
              </w:rPr>
            </w:pPr>
            <w:r w:rsidRPr="003623AC">
              <w:rPr>
                <w:sz w:val="28"/>
                <w:szCs w:val="28"/>
              </w:rPr>
              <w:t xml:space="preserve">від </w:t>
            </w:r>
            <w:r w:rsidR="003623AC" w:rsidRPr="003623AC">
              <w:rPr>
                <w:sz w:val="28"/>
                <w:szCs w:val="28"/>
                <w:lang w:val="ru-RU"/>
              </w:rPr>
              <w:t>27 жовтня 2021 року</w:t>
            </w:r>
            <w:r w:rsidRPr="003623AC">
              <w:rPr>
                <w:sz w:val="28"/>
                <w:szCs w:val="28"/>
                <w:lang w:val="ru-RU"/>
              </w:rPr>
              <w:t xml:space="preserve"> </w:t>
            </w:r>
            <w:r w:rsidR="003623AC" w:rsidRPr="003623AC">
              <w:rPr>
                <w:sz w:val="28"/>
                <w:szCs w:val="28"/>
              </w:rPr>
              <w:t xml:space="preserve">№ </w:t>
            </w:r>
            <w:r w:rsidR="0038102B">
              <w:rPr>
                <w:sz w:val="28"/>
                <w:szCs w:val="28"/>
              </w:rPr>
              <w:t>22</w:t>
            </w:r>
            <w:r w:rsidR="006B24D5">
              <w:rPr>
                <w:sz w:val="28"/>
                <w:szCs w:val="28"/>
              </w:rPr>
              <w:t>0</w:t>
            </w:r>
            <w:r w:rsidR="00F24CFF">
              <w:rPr>
                <w:sz w:val="28"/>
                <w:szCs w:val="28"/>
              </w:rPr>
              <w:t>7</w:t>
            </w:r>
            <w:r w:rsidRPr="003623AC">
              <w:rPr>
                <w:sz w:val="28"/>
                <w:szCs w:val="28"/>
              </w:rPr>
              <w:t xml:space="preserve"> - МР</w:t>
            </w:r>
          </w:p>
        </w:tc>
      </w:tr>
    </w:tbl>
    <w:p w:rsidR="00FB085C" w:rsidRPr="003623AC" w:rsidRDefault="00FB085C" w:rsidP="00382744">
      <w:pPr>
        <w:pStyle w:val="af3"/>
        <w:spacing w:before="0" w:beforeAutospacing="0" w:after="0" w:afterAutospacing="0"/>
        <w:rPr>
          <w:sz w:val="28"/>
          <w:szCs w:val="28"/>
          <w:lang w:val="uk-UA"/>
        </w:rPr>
      </w:pP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Ми, депутати Сумської міської ради, які представляють інтереси Сумської міської громади, глибоко обурені ситуацією щодо чергового необгрунтованого підвищення комунальних тарифів та цін на енергоносії для населення. Після тривалого карантину внаслідок коронавірусної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В нових платіжках українці вкотре побачать реальну «турботу та підтримку» від найвищих керманичів держави.</w:t>
      </w: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Ми, депутати Сумської міської ради, не можемо стояти осторонь гострих проблем, які хвилюють мешканців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w:t>
      </w:r>
    </w:p>
    <w:p w:rsidR="00F24CFF" w:rsidRPr="00F24CFF" w:rsidRDefault="00F24CFF" w:rsidP="00F24CFF">
      <w:pPr>
        <w:shd w:val="clear" w:color="auto" w:fill="FFFFFF"/>
        <w:ind w:firstLine="567"/>
        <w:jc w:val="both"/>
        <w:textAlignment w:val="baseline"/>
        <w:rPr>
          <w:color w:val="000000"/>
          <w:sz w:val="28"/>
          <w:szCs w:val="28"/>
        </w:rPr>
      </w:pPr>
      <w:r w:rsidRPr="00F24CFF">
        <w:rPr>
          <w:color w:val="000000"/>
          <w:sz w:val="28"/>
          <w:szCs w:val="28"/>
        </w:rPr>
        <w:t>На підставі вищевикладеного, враховуючи широкий суспільний резонанс, що призводить до зростання соціальної напруги, Сумська міська рада висловлює рішучий протест пр</w:t>
      </w:r>
      <w:r w:rsidR="00EB283A">
        <w:rPr>
          <w:color w:val="000000"/>
          <w:sz w:val="28"/>
          <w:szCs w:val="28"/>
        </w:rPr>
        <w:t xml:space="preserve">оти необгрунтованого зростання </w:t>
      </w:r>
      <w:r w:rsidRPr="00F24CFF">
        <w:rPr>
          <w:color w:val="000000"/>
          <w:sz w:val="28"/>
          <w:szCs w:val="28"/>
        </w:rPr>
        <w:t xml:space="preserve"> тарифів для населення та вимагає від Президента України, Верховної Ради України, Кабінету Міністрів України:</w:t>
      </w:r>
    </w:p>
    <w:p w:rsidR="00F24CFF" w:rsidRPr="00F24CFF" w:rsidRDefault="00F24CFF" w:rsidP="007949A6">
      <w:pPr>
        <w:shd w:val="clear" w:color="auto" w:fill="FFFFFF"/>
        <w:ind w:firstLine="284"/>
        <w:jc w:val="both"/>
        <w:textAlignment w:val="baseline"/>
        <w:rPr>
          <w:color w:val="000000"/>
          <w:sz w:val="28"/>
          <w:szCs w:val="28"/>
        </w:rPr>
      </w:pPr>
      <w:r w:rsidRPr="00F24CFF">
        <w:rPr>
          <w:color w:val="000000"/>
          <w:sz w:val="28"/>
          <w:szCs w:val="28"/>
        </w:rPr>
        <w:t>1.</w:t>
      </w:r>
      <w:r w:rsidRPr="00F24CFF">
        <w:rPr>
          <w:color w:val="000000"/>
          <w:sz w:val="28"/>
          <w:szCs w:val="28"/>
        </w:rPr>
        <w:tab/>
        <w:t>Вжити заходів для протидії монопольному підвищенню тарифів, забезпечити обгрунтований рівень тарифів і не допустити підвищення їх в майбутньому;</w:t>
      </w:r>
    </w:p>
    <w:p w:rsidR="00F24CFF" w:rsidRPr="00F24CFF" w:rsidRDefault="00F24CFF" w:rsidP="007949A6">
      <w:pPr>
        <w:shd w:val="clear" w:color="auto" w:fill="FFFFFF"/>
        <w:ind w:firstLine="284"/>
        <w:jc w:val="both"/>
        <w:textAlignment w:val="baseline"/>
        <w:rPr>
          <w:color w:val="000000"/>
          <w:sz w:val="28"/>
          <w:szCs w:val="28"/>
        </w:rPr>
      </w:pPr>
      <w:r w:rsidRPr="00F24CFF">
        <w:rPr>
          <w:color w:val="000000"/>
          <w:sz w:val="28"/>
          <w:szCs w:val="28"/>
        </w:rPr>
        <w:lastRenderedPageBreak/>
        <w:t>2.</w:t>
      </w:r>
      <w:r w:rsidRPr="00F24CFF">
        <w:rPr>
          <w:color w:val="000000"/>
          <w:sz w:val="28"/>
          <w:szCs w:val="28"/>
        </w:rPr>
        <w:tab/>
        <w:t xml:space="preserve">Відмовитись від перекладання відповідальності за оплату житлово- комунальних послуг на органи місцевого самоврядування; врахувати при </w:t>
      </w:r>
      <w:bookmarkStart w:id="0" w:name="_GoBack"/>
      <w:bookmarkEnd w:id="0"/>
      <w:r w:rsidRPr="00F24CFF">
        <w:rPr>
          <w:color w:val="000000"/>
          <w:sz w:val="28"/>
          <w:szCs w:val="28"/>
        </w:rPr>
        <w:t>ухваленні Державного бюджету на 2022 рік достатній обсяг коштів для захисту громадян і громад від підвищення тарифів;</w:t>
      </w:r>
    </w:p>
    <w:p w:rsidR="007949A6" w:rsidRDefault="00F24CFF" w:rsidP="007949A6">
      <w:pPr>
        <w:shd w:val="clear" w:color="auto" w:fill="FFFFFF"/>
        <w:ind w:firstLine="284"/>
        <w:jc w:val="both"/>
        <w:textAlignment w:val="baseline"/>
        <w:rPr>
          <w:color w:val="000000"/>
          <w:sz w:val="28"/>
          <w:szCs w:val="28"/>
        </w:rPr>
      </w:pPr>
      <w:r w:rsidRPr="00F24CFF">
        <w:rPr>
          <w:color w:val="000000"/>
          <w:sz w:val="28"/>
          <w:szCs w:val="28"/>
        </w:rPr>
        <w:t>3.</w:t>
      </w:r>
      <w:r w:rsidRPr="00F24CFF">
        <w:rPr>
          <w:color w:val="000000"/>
          <w:sz w:val="28"/>
          <w:szCs w:val="28"/>
        </w:rPr>
        <w:tab/>
        <w:t xml:space="preserve">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w:t>
      </w:r>
      <w:r w:rsidR="00EB283A">
        <w:rPr>
          <w:color w:val="000000"/>
          <w:sz w:val="28"/>
          <w:szCs w:val="28"/>
        </w:rPr>
        <w:t>тим, хто їх потребує;</w:t>
      </w:r>
    </w:p>
    <w:p w:rsidR="00EB283A" w:rsidRPr="007949A6" w:rsidRDefault="007949A6" w:rsidP="007949A6">
      <w:pPr>
        <w:shd w:val="clear" w:color="auto" w:fill="FFFFFF"/>
        <w:ind w:firstLine="284"/>
        <w:jc w:val="both"/>
        <w:textAlignment w:val="baseline"/>
        <w:rPr>
          <w:sz w:val="28"/>
          <w:szCs w:val="28"/>
        </w:rPr>
      </w:pPr>
      <w:r w:rsidRPr="007949A6">
        <w:rPr>
          <w:sz w:val="28"/>
          <w:szCs w:val="28"/>
        </w:rPr>
        <w:t xml:space="preserve">4. </w:t>
      </w:r>
      <w:r w:rsidR="00EB283A" w:rsidRPr="007949A6">
        <w:rPr>
          <w:sz w:val="28"/>
          <w:szCs w:val="28"/>
        </w:rPr>
        <w:t>Негайно відновити механізм покладання спеціальних обов’язків (ПСО) на НАК «Нафтогаз» України, АТ «Укргазвидобування» та облгази для забезпечення загальносуспільних інтересів у процесі функціонування ринку газу (відповідно до ст.11 Закону України «Про ринок природного газу»);</w:t>
      </w:r>
    </w:p>
    <w:p w:rsidR="0038102B" w:rsidRPr="007949A6" w:rsidRDefault="00EB283A" w:rsidP="007949A6">
      <w:pPr>
        <w:shd w:val="clear" w:color="auto" w:fill="FFFFFF"/>
        <w:ind w:firstLine="284"/>
        <w:jc w:val="both"/>
        <w:textAlignment w:val="baseline"/>
        <w:rPr>
          <w:sz w:val="28"/>
          <w:szCs w:val="28"/>
        </w:rPr>
      </w:pPr>
      <w:r w:rsidRPr="007949A6">
        <w:rPr>
          <w:sz w:val="28"/>
          <w:szCs w:val="28"/>
        </w:rPr>
        <w:t>5. Встановити ціни на природній газ, що постачається підприємствам ТКЕ для виробництва теплової енергії населенню і бюджетній сфері на рівні собівартості газу, видобутого АТ «Укргазвидобування», із забезпеченням рентабельності не вище 30% та сплати податків.</w:t>
      </w:r>
    </w:p>
    <w:p w:rsidR="00382744" w:rsidRDefault="00382744" w:rsidP="00FB085C">
      <w:pPr>
        <w:ind w:right="49" w:firstLine="709"/>
        <w:jc w:val="both"/>
        <w:rPr>
          <w:kern w:val="2"/>
          <w:sz w:val="28"/>
          <w:szCs w:val="28"/>
        </w:rPr>
      </w:pPr>
    </w:p>
    <w:p w:rsidR="007949A6" w:rsidRDefault="007949A6" w:rsidP="00FB085C">
      <w:pPr>
        <w:ind w:right="49" w:firstLine="709"/>
        <w:jc w:val="both"/>
        <w:rPr>
          <w:kern w:val="2"/>
          <w:sz w:val="28"/>
          <w:szCs w:val="28"/>
        </w:rPr>
      </w:pPr>
    </w:p>
    <w:p w:rsidR="007949A6" w:rsidRDefault="007949A6" w:rsidP="00FB085C">
      <w:pPr>
        <w:ind w:right="49" w:firstLine="709"/>
        <w:jc w:val="both"/>
        <w:rPr>
          <w:kern w:val="2"/>
          <w:sz w:val="28"/>
          <w:szCs w:val="28"/>
        </w:rPr>
      </w:pPr>
    </w:p>
    <w:p w:rsidR="007949A6" w:rsidRPr="003623AC" w:rsidRDefault="007949A6" w:rsidP="00FB085C">
      <w:pPr>
        <w:ind w:right="49" w:firstLine="709"/>
        <w:jc w:val="both"/>
        <w:rPr>
          <w:kern w:val="2"/>
          <w:sz w:val="28"/>
          <w:szCs w:val="28"/>
        </w:rPr>
      </w:pPr>
    </w:p>
    <w:p w:rsidR="00FB085C" w:rsidRPr="003623AC" w:rsidRDefault="00FB085C" w:rsidP="00FB085C">
      <w:pPr>
        <w:ind w:right="49"/>
        <w:jc w:val="both"/>
        <w:rPr>
          <w:kern w:val="2"/>
          <w:sz w:val="28"/>
          <w:szCs w:val="28"/>
        </w:rPr>
      </w:pPr>
      <w:r w:rsidRPr="003623AC">
        <w:rPr>
          <w:kern w:val="2"/>
          <w:sz w:val="28"/>
          <w:szCs w:val="28"/>
        </w:rPr>
        <w:t>Сумський міський голова</w:t>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Pr="003623AC">
        <w:rPr>
          <w:kern w:val="2"/>
          <w:sz w:val="28"/>
          <w:szCs w:val="28"/>
        </w:rPr>
        <w:tab/>
      </w:r>
      <w:r w:rsidR="0038102B">
        <w:rPr>
          <w:kern w:val="2"/>
          <w:sz w:val="28"/>
          <w:szCs w:val="28"/>
        </w:rPr>
        <w:t>Олександр ЛИСЕНКО</w:t>
      </w:r>
    </w:p>
    <w:p w:rsidR="007949A6" w:rsidRDefault="007949A6" w:rsidP="009D6090">
      <w:pPr>
        <w:widowControl w:val="0"/>
        <w:tabs>
          <w:tab w:val="left" w:pos="566"/>
        </w:tabs>
        <w:autoSpaceDE w:val="0"/>
        <w:autoSpaceDN w:val="0"/>
        <w:adjustRightInd w:val="0"/>
        <w:jc w:val="both"/>
        <w:rPr>
          <w:sz w:val="18"/>
        </w:rPr>
      </w:pPr>
    </w:p>
    <w:p w:rsidR="009D6090" w:rsidRDefault="00FB085C" w:rsidP="009D6090">
      <w:pPr>
        <w:widowControl w:val="0"/>
        <w:tabs>
          <w:tab w:val="left" w:pos="566"/>
        </w:tabs>
        <w:autoSpaceDE w:val="0"/>
        <w:autoSpaceDN w:val="0"/>
        <w:adjustRightInd w:val="0"/>
        <w:jc w:val="both"/>
        <w:rPr>
          <w:sz w:val="18"/>
        </w:rPr>
      </w:pPr>
      <w:r w:rsidRPr="009D6090">
        <w:rPr>
          <w:sz w:val="18"/>
        </w:rPr>
        <w:t>Виконавець Акпєров В.В.</w:t>
      </w:r>
    </w:p>
    <w:p w:rsidR="00920CC3" w:rsidRDefault="00920CC3">
      <w:pPr>
        <w:rPr>
          <w:sz w:val="18"/>
        </w:rPr>
      </w:pPr>
      <w:r>
        <w:rPr>
          <w:sz w:val="18"/>
        </w:rPr>
        <w:br w:type="page"/>
      </w:r>
    </w:p>
    <w:p w:rsidR="00920CC3" w:rsidRPr="009A0A47" w:rsidRDefault="00920CC3" w:rsidP="00920CC3">
      <w:pPr>
        <w:widowControl w:val="0"/>
        <w:autoSpaceDE w:val="0"/>
        <w:autoSpaceDN w:val="0"/>
        <w:adjustRightInd w:val="0"/>
        <w:ind w:firstLine="720"/>
        <w:jc w:val="both"/>
        <w:rPr>
          <w:sz w:val="28"/>
          <w:szCs w:val="28"/>
        </w:rPr>
      </w:pPr>
      <w:r w:rsidRPr="009A0A47">
        <w:rPr>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20CC3">
      <w:pPr>
        <w:pStyle w:val="a6"/>
        <w:rPr>
          <w:b/>
          <w:sz w:val="28"/>
          <w:szCs w:val="28"/>
        </w:rPr>
      </w:pPr>
    </w:p>
    <w:p w:rsidR="00920CC3" w:rsidRDefault="00920CC3" w:rsidP="009D6090">
      <w:pPr>
        <w:widowControl w:val="0"/>
        <w:tabs>
          <w:tab w:val="left" w:pos="566"/>
        </w:tabs>
        <w:autoSpaceDE w:val="0"/>
        <w:autoSpaceDN w:val="0"/>
        <w:adjustRightInd w:val="0"/>
        <w:jc w:val="both"/>
        <w:rPr>
          <w:sz w:val="18"/>
        </w:rPr>
      </w:pPr>
    </w:p>
    <w:sectPr w:rsidR="00920CC3" w:rsidSect="0038102B">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A8" w:rsidRDefault="009466A8">
      <w:r>
        <w:separator/>
      </w:r>
    </w:p>
  </w:endnote>
  <w:endnote w:type="continuationSeparator" w:id="0">
    <w:p w:rsidR="009466A8" w:rsidRDefault="009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A8" w:rsidRDefault="009466A8">
      <w:r>
        <w:separator/>
      </w:r>
    </w:p>
  </w:footnote>
  <w:footnote w:type="continuationSeparator" w:id="0">
    <w:p w:rsidR="009466A8" w:rsidRDefault="0094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34"/>
    <w:multiLevelType w:val="multilevel"/>
    <w:tmpl w:val="85CA3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8"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578F6"/>
    <w:multiLevelType w:val="hybridMultilevel"/>
    <w:tmpl w:val="7668DA44"/>
    <w:lvl w:ilvl="0" w:tplc="4BC09BB2">
      <w:start w:val="9"/>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5"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E53FB"/>
    <w:multiLevelType w:val="multilevel"/>
    <w:tmpl w:val="9DFC5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2"/>
  </w:num>
  <w:num w:numId="6">
    <w:abstractNumId w:val="1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9"/>
  </w:num>
  <w:num w:numId="11">
    <w:abstractNumId w:val="7"/>
  </w:num>
  <w:num w:numId="12">
    <w:abstractNumId w:val="5"/>
  </w:num>
  <w:num w:numId="13">
    <w:abstractNumId w:val="8"/>
  </w:num>
  <w:num w:numId="14">
    <w:abstractNumId w:val="10"/>
  </w:num>
  <w:num w:numId="15">
    <w:abstractNumId w:val="16"/>
  </w:num>
  <w:num w:numId="16">
    <w:abstractNumId w:val="17"/>
  </w:num>
  <w:num w:numId="17">
    <w:abstractNumId w:val="12"/>
  </w:num>
  <w:num w:numId="18">
    <w:abstractNumId w:val="3"/>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35"/>
    <w:rsid w:val="00002C91"/>
    <w:rsid w:val="0000477D"/>
    <w:rsid w:val="000073FF"/>
    <w:rsid w:val="00011562"/>
    <w:rsid w:val="00016013"/>
    <w:rsid w:val="00017094"/>
    <w:rsid w:val="0002099D"/>
    <w:rsid w:val="00027024"/>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0F6838"/>
    <w:rsid w:val="00102F23"/>
    <w:rsid w:val="001117E4"/>
    <w:rsid w:val="00120FBA"/>
    <w:rsid w:val="00122526"/>
    <w:rsid w:val="001271C1"/>
    <w:rsid w:val="00133C68"/>
    <w:rsid w:val="00147481"/>
    <w:rsid w:val="001476BA"/>
    <w:rsid w:val="001542EA"/>
    <w:rsid w:val="00164CED"/>
    <w:rsid w:val="001660FE"/>
    <w:rsid w:val="00167753"/>
    <w:rsid w:val="00177C1B"/>
    <w:rsid w:val="001925A8"/>
    <w:rsid w:val="001B324F"/>
    <w:rsid w:val="001C2EE9"/>
    <w:rsid w:val="001C588F"/>
    <w:rsid w:val="001C62D5"/>
    <w:rsid w:val="001D61D4"/>
    <w:rsid w:val="001E5CDF"/>
    <w:rsid w:val="001F6926"/>
    <w:rsid w:val="0020141F"/>
    <w:rsid w:val="00203F1D"/>
    <w:rsid w:val="00205A3E"/>
    <w:rsid w:val="00205EC6"/>
    <w:rsid w:val="002114F3"/>
    <w:rsid w:val="00211DDF"/>
    <w:rsid w:val="00213480"/>
    <w:rsid w:val="002147D7"/>
    <w:rsid w:val="00214FB5"/>
    <w:rsid w:val="0022540E"/>
    <w:rsid w:val="002345C3"/>
    <w:rsid w:val="002348D1"/>
    <w:rsid w:val="00235E89"/>
    <w:rsid w:val="00244DA9"/>
    <w:rsid w:val="00246F41"/>
    <w:rsid w:val="00247A42"/>
    <w:rsid w:val="00251583"/>
    <w:rsid w:val="00253F61"/>
    <w:rsid w:val="002606F8"/>
    <w:rsid w:val="00265AE3"/>
    <w:rsid w:val="002A26C4"/>
    <w:rsid w:val="002A2CE8"/>
    <w:rsid w:val="002A42B0"/>
    <w:rsid w:val="002A6E7C"/>
    <w:rsid w:val="002B1B35"/>
    <w:rsid w:val="002B3042"/>
    <w:rsid w:val="002C2328"/>
    <w:rsid w:val="002D00E7"/>
    <w:rsid w:val="002D14B2"/>
    <w:rsid w:val="002F5AC5"/>
    <w:rsid w:val="002F696C"/>
    <w:rsid w:val="00301312"/>
    <w:rsid w:val="00313E8A"/>
    <w:rsid w:val="00315F03"/>
    <w:rsid w:val="003330D4"/>
    <w:rsid w:val="00345103"/>
    <w:rsid w:val="00353517"/>
    <w:rsid w:val="003546DD"/>
    <w:rsid w:val="00361C3D"/>
    <w:rsid w:val="003623AC"/>
    <w:rsid w:val="00363708"/>
    <w:rsid w:val="00367F65"/>
    <w:rsid w:val="003700B1"/>
    <w:rsid w:val="003705DF"/>
    <w:rsid w:val="0037263D"/>
    <w:rsid w:val="0038102B"/>
    <w:rsid w:val="003816B7"/>
    <w:rsid w:val="003826AB"/>
    <w:rsid w:val="00382744"/>
    <w:rsid w:val="003A49EE"/>
    <w:rsid w:val="003B61A1"/>
    <w:rsid w:val="003C0702"/>
    <w:rsid w:val="003E021F"/>
    <w:rsid w:val="003E0AA6"/>
    <w:rsid w:val="003F156F"/>
    <w:rsid w:val="003F1BE1"/>
    <w:rsid w:val="003F3AD9"/>
    <w:rsid w:val="0040263A"/>
    <w:rsid w:val="00403AC4"/>
    <w:rsid w:val="004057C3"/>
    <w:rsid w:val="0041019E"/>
    <w:rsid w:val="004108AA"/>
    <w:rsid w:val="004248EE"/>
    <w:rsid w:val="00425B1E"/>
    <w:rsid w:val="00430915"/>
    <w:rsid w:val="0043416A"/>
    <w:rsid w:val="004504EA"/>
    <w:rsid w:val="004519B0"/>
    <w:rsid w:val="00453A45"/>
    <w:rsid w:val="00454735"/>
    <w:rsid w:val="00454C07"/>
    <w:rsid w:val="00470D6B"/>
    <w:rsid w:val="00474021"/>
    <w:rsid w:val="004755C6"/>
    <w:rsid w:val="00482032"/>
    <w:rsid w:val="004843F6"/>
    <w:rsid w:val="004914EF"/>
    <w:rsid w:val="004A111D"/>
    <w:rsid w:val="004A465B"/>
    <w:rsid w:val="004B034A"/>
    <w:rsid w:val="004D4AF9"/>
    <w:rsid w:val="004D4D8C"/>
    <w:rsid w:val="004D6A89"/>
    <w:rsid w:val="004F6AC3"/>
    <w:rsid w:val="00503AB5"/>
    <w:rsid w:val="00534F05"/>
    <w:rsid w:val="0054483C"/>
    <w:rsid w:val="00551577"/>
    <w:rsid w:val="00555ED2"/>
    <w:rsid w:val="00564597"/>
    <w:rsid w:val="00581E8A"/>
    <w:rsid w:val="005831D0"/>
    <w:rsid w:val="005918F1"/>
    <w:rsid w:val="00594CB1"/>
    <w:rsid w:val="00596559"/>
    <w:rsid w:val="005A1359"/>
    <w:rsid w:val="005A1B32"/>
    <w:rsid w:val="005A376F"/>
    <w:rsid w:val="005A6A47"/>
    <w:rsid w:val="005B1491"/>
    <w:rsid w:val="005B337A"/>
    <w:rsid w:val="005C31EB"/>
    <w:rsid w:val="005C4322"/>
    <w:rsid w:val="005C566B"/>
    <w:rsid w:val="005E16D2"/>
    <w:rsid w:val="005E4676"/>
    <w:rsid w:val="005E5564"/>
    <w:rsid w:val="005E5A2E"/>
    <w:rsid w:val="005E7835"/>
    <w:rsid w:val="005F5935"/>
    <w:rsid w:val="006049A8"/>
    <w:rsid w:val="00615629"/>
    <w:rsid w:val="006209C4"/>
    <w:rsid w:val="006223E9"/>
    <w:rsid w:val="00622B6C"/>
    <w:rsid w:val="00624E9F"/>
    <w:rsid w:val="0063315F"/>
    <w:rsid w:val="00633BA8"/>
    <w:rsid w:val="00646714"/>
    <w:rsid w:val="00646F5B"/>
    <w:rsid w:val="0065554C"/>
    <w:rsid w:val="00665D29"/>
    <w:rsid w:val="00671920"/>
    <w:rsid w:val="00673A77"/>
    <w:rsid w:val="006755E4"/>
    <w:rsid w:val="006760E3"/>
    <w:rsid w:val="00680293"/>
    <w:rsid w:val="00686B04"/>
    <w:rsid w:val="006A0C70"/>
    <w:rsid w:val="006A3D32"/>
    <w:rsid w:val="006A7E6D"/>
    <w:rsid w:val="006B24D5"/>
    <w:rsid w:val="006B6F03"/>
    <w:rsid w:val="006C4F0D"/>
    <w:rsid w:val="006D622E"/>
    <w:rsid w:val="00702B97"/>
    <w:rsid w:val="00705594"/>
    <w:rsid w:val="00713555"/>
    <w:rsid w:val="00725654"/>
    <w:rsid w:val="0073327D"/>
    <w:rsid w:val="00736C0F"/>
    <w:rsid w:val="00742255"/>
    <w:rsid w:val="007441B1"/>
    <w:rsid w:val="007564FD"/>
    <w:rsid w:val="00760625"/>
    <w:rsid w:val="00760EC4"/>
    <w:rsid w:val="00764EE0"/>
    <w:rsid w:val="007662C6"/>
    <w:rsid w:val="00767CB3"/>
    <w:rsid w:val="007725EB"/>
    <w:rsid w:val="00772BC7"/>
    <w:rsid w:val="007776BA"/>
    <w:rsid w:val="00777EC1"/>
    <w:rsid w:val="00781B0F"/>
    <w:rsid w:val="0078223D"/>
    <w:rsid w:val="00785D5C"/>
    <w:rsid w:val="00785FF9"/>
    <w:rsid w:val="0078682B"/>
    <w:rsid w:val="00787C9F"/>
    <w:rsid w:val="0079263C"/>
    <w:rsid w:val="007949A6"/>
    <w:rsid w:val="007A6E04"/>
    <w:rsid w:val="007B149A"/>
    <w:rsid w:val="007B4D98"/>
    <w:rsid w:val="007B5D87"/>
    <w:rsid w:val="007C23EB"/>
    <w:rsid w:val="007C3492"/>
    <w:rsid w:val="007C4429"/>
    <w:rsid w:val="007D0E8E"/>
    <w:rsid w:val="007D2485"/>
    <w:rsid w:val="007D3202"/>
    <w:rsid w:val="007D6A8C"/>
    <w:rsid w:val="007E1419"/>
    <w:rsid w:val="007E55E6"/>
    <w:rsid w:val="007F45EB"/>
    <w:rsid w:val="0080287D"/>
    <w:rsid w:val="00803BA0"/>
    <w:rsid w:val="00813F36"/>
    <w:rsid w:val="00814D2A"/>
    <w:rsid w:val="00815060"/>
    <w:rsid w:val="00816FF1"/>
    <w:rsid w:val="00820AA4"/>
    <w:rsid w:val="00835EAC"/>
    <w:rsid w:val="00851BBE"/>
    <w:rsid w:val="00852EA4"/>
    <w:rsid w:val="00853D84"/>
    <w:rsid w:val="00856032"/>
    <w:rsid w:val="008643B4"/>
    <w:rsid w:val="00891BC8"/>
    <w:rsid w:val="008960B6"/>
    <w:rsid w:val="008A2A16"/>
    <w:rsid w:val="008A4F32"/>
    <w:rsid w:val="008A65B5"/>
    <w:rsid w:val="008B55F5"/>
    <w:rsid w:val="008D20F1"/>
    <w:rsid w:val="008F17A1"/>
    <w:rsid w:val="008F6DF9"/>
    <w:rsid w:val="009049D5"/>
    <w:rsid w:val="009068E1"/>
    <w:rsid w:val="00907C57"/>
    <w:rsid w:val="0091067A"/>
    <w:rsid w:val="00910974"/>
    <w:rsid w:val="0092062B"/>
    <w:rsid w:val="00920CC3"/>
    <w:rsid w:val="0093009F"/>
    <w:rsid w:val="00931193"/>
    <w:rsid w:val="00931E90"/>
    <w:rsid w:val="00935860"/>
    <w:rsid w:val="00937C62"/>
    <w:rsid w:val="009466A8"/>
    <w:rsid w:val="009467EB"/>
    <w:rsid w:val="00946D45"/>
    <w:rsid w:val="00947893"/>
    <w:rsid w:val="0095278C"/>
    <w:rsid w:val="00953CC6"/>
    <w:rsid w:val="00956639"/>
    <w:rsid w:val="00964122"/>
    <w:rsid w:val="00973238"/>
    <w:rsid w:val="009735DF"/>
    <w:rsid w:val="009746F4"/>
    <w:rsid w:val="00986D2A"/>
    <w:rsid w:val="00992A23"/>
    <w:rsid w:val="00992B2C"/>
    <w:rsid w:val="00996C92"/>
    <w:rsid w:val="009B3054"/>
    <w:rsid w:val="009B44DB"/>
    <w:rsid w:val="009B693E"/>
    <w:rsid w:val="009C3BA8"/>
    <w:rsid w:val="009D6090"/>
    <w:rsid w:val="009D6920"/>
    <w:rsid w:val="009D7E6A"/>
    <w:rsid w:val="009F0BEE"/>
    <w:rsid w:val="009F1D17"/>
    <w:rsid w:val="009F1E60"/>
    <w:rsid w:val="009F67E3"/>
    <w:rsid w:val="00A04F24"/>
    <w:rsid w:val="00A0701B"/>
    <w:rsid w:val="00A14A67"/>
    <w:rsid w:val="00A21635"/>
    <w:rsid w:val="00A251C6"/>
    <w:rsid w:val="00A25C63"/>
    <w:rsid w:val="00A25D78"/>
    <w:rsid w:val="00A344B4"/>
    <w:rsid w:val="00A3509E"/>
    <w:rsid w:val="00A4135D"/>
    <w:rsid w:val="00A541DC"/>
    <w:rsid w:val="00A55000"/>
    <w:rsid w:val="00A55CE1"/>
    <w:rsid w:val="00A64495"/>
    <w:rsid w:val="00A66754"/>
    <w:rsid w:val="00A712A0"/>
    <w:rsid w:val="00A74F7F"/>
    <w:rsid w:val="00A83479"/>
    <w:rsid w:val="00A946B8"/>
    <w:rsid w:val="00A9724A"/>
    <w:rsid w:val="00AA437A"/>
    <w:rsid w:val="00AA7172"/>
    <w:rsid w:val="00AC1DAA"/>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8440F"/>
    <w:rsid w:val="00B94246"/>
    <w:rsid w:val="00BC17DF"/>
    <w:rsid w:val="00BC6451"/>
    <w:rsid w:val="00BD394E"/>
    <w:rsid w:val="00BE19B4"/>
    <w:rsid w:val="00BE27A6"/>
    <w:rsid w:val="00BE3DB3"/>
    <w:rsid w:val="00BE75E8"/>
    <w:rsid w:val="00BF0D67"/>
    <w:rsid w:val="00BF3EA0"/>
    <w:rsid w:val="00BF785B"/>
    <w:rsid w:val="00C01963"/>
    <w:rsid w:val="00C02AE1"/>
    <w:rsid w:val="00C04995"/>
    <w:rsid w:val="00C10686"/>
    <w:rsid w:val="00C33C88"/>
    <w:rsid w:val="00C41B6D"/>
    <w:rsid w:val="00C4791D"/>
    <w:rsid w:val="00C47F87"/>
    <w:rsid w:val="00C60A7A"/>
    <w:rsid w:val="00C62294"/>
    <w:rsid w:val="00C66927"/>
    <w:rsid w:val="00C70BB4"/>
    <w:rsid w:val="00C71407"/>
    <w:rsid w:val="00C75444"/>
    <w:rsid w:val="00C8277A"/>
    <w:rsid w:val="00C90E21"/>
    <w:rsid w:val="00C97E72"/>
    <w:rsid w:val="00CA13A6"/>
    <w:rsid w:val="00CA7A8B"/>
    <w:rsid w:val="00CB32F2"/>
    <w:rsid w:val="00CC5626"/>
    <w:rsid w:val="00CD518B"/>
    <w:rsid w:val="00CE0907"/>
    <w:rsid w:val="00CE3EDE"/>
    <w:rsid w:val="00CE55D0"/>
    <w:rsid w:val="00D0088B"/>
    <w:rsid w:val="00D0681E"/>
    <w:rsid w:val="00D073E8"/>
    <w:rsid w:val="00D23831"/>
    <w:rsid w:val="00D264C9"/>
    <w:rsid w:val="00D309BF"/>
    <w:rsid w:val="00D33370"/>
    <w:rsid w:val="00D36EF5"/>
    <w:rsid w:val="00D4032E"/>
    <w:rsid w:val="00D57C0E"/>
    <w:rsid w:val="00D60371"/>
    <w:rsid w:val="00D65CF0"/>
    <w:rsid w:val="00D70046"/>
    <w:rsid w:val="00D70C90"/>
    <w:rsid w:val="00D7611A"/>
    <w:rsid w:val="00D85B4D"/>
    <w:rsid w:val="00D87D4B"/>
    <w:rsid w:val="00D93986"/>
    <w:rsid w:val="00D942EC"/>
    <w:rsid w:val="00D94EC1"/>
    <w:rsid w:val="00DB7AB9"/>
    <w:rsid w:val="00DC6F1B"/>
    <w:rsid w:val="00DD0CC6"/>
    <w:rsid w:val="00DD2BB5"/>
    <w:rsid w:val="00DD6522"/>
    <w:rsid w:val="00DD715C"/>
    <w:rsid w:val="00DE0B3A"/>
    <w:rsid w:val="00E0049F"/>
    <w:rsid w:val="00E03D57"/>
    <w:rsid w:val="00E10256"/>
    <w:rsid w:val="00E13260"/>
    <w:rsid w:val="00E16E39"/>
    <w:rsid w:val="00E34AC4"/>
    <w:rsid w:val="00E40AC5"/>
    <w:rsid w:val="00E41391"/>
    <w:rsid w:val="00E41C1C"/>
    <w:rsid w:val="00E421BB"/>
    <w:rsid w:val="00E433DD"/>
    <w:rsid w:val="00E45E63"/>
    <w:rsid w:val="00E55D3A"/>
    <w:rsid w:val="00E561E7"/>
    <w:rsid w:val="00E60A29"/>
    <w:rsid w:val="00E63537"/>
    <w:rsid w:val="00E64788"/>
    <w:rsid w:val="00E7212B"/>
    <w:rsid w:val="00EA05E0"/>
    <w:rsid w:val="00EB0018"/>
    <w:rsid w:val="00EB283A"/>
    <w:rsid w:val="00EC30F4"/>
    <w:rsid w:val="00EC4D40"/>
    <w:rsid w:val="00EC5600"/>
    <w:rsid w:val="00ED5BF0"/>
    <w:rsid w:val="00ED601A"/>
    <w:rsid w:val="00ED7583"/>
    <w:rsid w:val="00EE5399"/>
    <w:rsid w:val="00EE698B"/>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24CFF"/>
    <w:rsid w:val="00F312A4"/>
    <w:rsid w:val="00F32069"/>
    <w:rsid w:val="00F33110"/>
    <w:rsid w:val="00F36090"/>
    <w:rsid w:val="00F369F2"/>
    <w:rsid w:val="00F37FB3"/>
    <w:rsid w:val="00F46A93"/>
    <w:rsid w:val="00F50165"/>
    <w:rsid w:val="00F50C51"/>
    <w:rsid w:val="00F53A2B"/>
    <w:rsid w:val="00F658D6"/>
    <w:rsid w:val="00F65BB8"/>
    <w:rsid w:val="00F77AF8"/>
    <w:rsid w:val="00F92597"/>
    <w:rsid w:val="00FA1020"/>
    <w:rsid w:val="00FA1120"/>
    <w:rsid w:val="00FA5461"/>
    <w:rsid w:val="00FA7B35"/>
    <w:rsid w:val="00FB085C"/>
    <w:rsid w:val="00FB5F35"/>
    <w:rsid w:val="00FB6DAB"/>
    <w:rsid w:val="00FC0158"/>
    <w:rsid w:val="00FD12F0"/>
    <w:rsid w:val="00FD3875"/>
    <w:rsid w:val="00FE2961"/>
    <w:rsid w:val="00FE47B5"/>
    <w:rsid w:val="00FE5DC9"/>
    <w:rsid w:val="00FE5F7A"/>
    <w:rsid w:val="00FF4A24"/>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CE9CD6-1842-4DDF-9342-881FC1A2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C41B6D"/>
    <w:pPr>
      <w:ind w:left="720"/>
      <w:contextualSpacing/>
    </w:pPr>
  </w:style>
  <w:style w:type="character" w:customStyle="1" w:styleId="highlight">
    <w:name w:val="highlight"/>
    <w:basedOn w:val="a0"/>
    <w:rsid w:val="00742255"/>
  </w:style>
  <w:style w:type="table" w:styleId="af2">
    <w:name w:val="Table Grid"/>
    <w:basedOn w:val="a1"/>
    <w:rsid w:val="00FB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6"/>
    <w:uiPriority w:val="99"/>
    <w:rsid w:val="00FB085C"/>
    <w:rPr>
      <w:sz w:val="24"/>
      <w:szCs w:val="24"/>
      <w:lang w:val="uk-UA"/>
    </w:rPr>
  </w:style>
  <w:style w:type="paragraph" w:styleId="af3">
    <w:name w:val="Normal (Web)"/>
    <w:basedOn w:val="a"/>
    <w:uiPriority w:val="99"/>
    <w:unhideWhenUsed/>
    <w:rsid w:val="00FB085C"/>
    <w:pPr>
      <w:spacing w:before="100" w:beforeAutospacing="1" w:after="100" w:afterAutospacing="1"/>
    </w:pPr>
    <w:rPr>
      <w:lang w:val="en-US" w:eastAsia="en-US"/>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920CC3"/>
    <w:rPr>
      <w:rFonts w:ascii="Times New Roman" w:eastAsia="Times New Roman" w:hAnsi="Times New Roman" w:cs="Times New Roman"/>
      <w:sz w:val="20"/>
      <w:szCs w:val="20"/>
      <w:lang w:val="ru-RU" w:eastAsia="ru-RU"/>
    </w:rPr>
  </w:style>
  <w:style w:type="character" w:customStyle="1" w:styleId="af4">
    <w:name w:val="Основний текст_"/>
    <w:basedOn w:val="a0"/>
    <w:link w:val="af5"/>
    <w:rsid w:val="002A42B0"/>
    <w:rPr>
      <w:sz w:val="26"/>
      <w:szCs w:val="26"/>
      <w:shd w:val="clear" w:color="auto" w:fill="FFFFFF"/>
    </w:rPr>
  </w:style>
  <w:style w:type="paragraph" w:customStyle="1" w:styleId="af5">
    <w:name w:val="Основний текст"/>
    <w:basedOn w:val="a"/>
    <w:link w:val="af4"/>
    <w:rsid w:val="002A42B0"/>
    <w:pPr>
      <w:widowControl w:val="0"/>
      <w:shd w:val="clear" w:color="auto" w:fill="FFFFFF"/>
      <w:spacing w:line="257" w:lineRule="auto"/>
      <w:ind w:firstLine="60"/>
      <w:jc w:val="both"/>
    </w:pPr>
    <w:rPr>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9042">
      <w:bodyDiv w:val="1"/>
      <w:marLeft w:val="0"/>
      <w:marRight w:val="0"/>
      <w:marTop w:val="0"/>
      <w:marBottom w:val="0"/>
      <w:divBdr>
        <w:top w:val="none" w:sz="0" w:space="0" w:color="auto"/>
        <w:left w:val="none" w:sz="0" w:space="0" w:color="auto"/>
        <w:bottom w:val="none" w:sz="0" w:space="0" w:color="auto"/>
        <w:right w:val="none" w:sz="0" w:space="0" w:color="auto"/>
      </w:divBdr>
    </w:div>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38FA-7204-4AA5-A365-55AA5B1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711</Words>
  <Characters>4055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35</cp:revision>
  <cp:lastPrinted>2021-09-28T11:51:00Z</cp:lastPrinted>
  <dcterms:created xsi:type="dcterms:W3CDTF">2021-09-14T17:52:00Z</dcterms:created>
  <dcterms:modified xsi:type="dcterms:W3CDTF">2021-10-28T06:51:00Z</dcterms:modified>
</cp:coreProperties>
</file>