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4111"/>
      </w:tblGrid>
      <w:tr w:rsidR="00066876" w:rsidRPr="009120D2" w:rsidTr="00F770A9">
        <w:trPr>
          <w:jc w:val="center"/>
        </w:trPr>
        <w:tc>
          <w:tcPr>
            <w:tcW w:w="4111" w:type="dxa"/>
          </w:tcPr>
          <w:p w:rsidR="00066876" w:rsidRPr="00C46D4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</w:pPr>
          </w:p>
        </w:tc>
        <w:tc>
          <w:tcPr>
            <w:tcW w:w="1134" w:type="dxa"/>
          </w:tcPr>
          <w:p w:rsidR="00066876" w:rsidRPr="009120D2" w:rsidRDefault="005F1621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603BC8" w:rsidRPr="00A85FA3" w:rsidRDefault="00603BC8" w:rsidP="00A85FA3">
            <w:pPr>
              <w:pStyle w:val="10"/>
              <w:tabs>
                <w:tab w:val="left" w:pos="8447"/>
              </w:tabs>
              <w:spacing w:before="56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 w:rsidR="007A7B3E">
        <w:rPr>
          <w:rFonts w:ascii="Times New Roman" w:hAnsi="Times New Roman" w:cs="Times New Roman"/>
          <w:sz w:val="28"/>
          <w:szCs w:val="28"/>
          <w:lang w:val="en-US"/>
        </w:rPr>
        <w:t>LXXVIII</w:t>
      </w:r>
      <w:r w:rsidR="00E1767C" w:rsidRPr="00F16789">
        <w:rPr>
          <w:rFonts w:ascii="Times New Roman" w:hAnsi="Times New Roman" w:cs="Times New Roman"/>
          <w:sz w:val="28"/>
          <w:szCs w:val="28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F4516F" w:rsidRDefault="00066876">
      <w:pPr>
        <w:pStyle w:val="10"/>
        <w:spacing w:line="240" w:lineRule="auto"/>
        <w:rPr>
          <w:sz w:val="20"/>
          <w:szCs w:val="20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928"/>
        <w:gridCol w:w="4635"/>
      </w:tblGrid>
      <w:tr w:rsidR="00066876" w:rsidRPr="009120D2" w:rsidTr="00C46D42">
        <w:tc>
          <w:tcPr>
            <w:tcW w:w="4928" w:type="dxa"/>
          </w:tcPr>
          <w:p w:rsidR="00266176" w:rsidRDefault="00066876" w:rsidP="00266176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7A7B3E" w:rsidRPr="007A7B3E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7A7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 2020 року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266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7266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r w:rsidRPr="009120D2">
              <w:rPr>
                <w:lang w:val="uk-UA"/>
              </w:rPr>
              <w:t xml:space="preserve"> </w:t>
            </w:r>
          </w:p>
          <w:p w:rsidR="00066876" w:rsidRPr="009120D2" w:rsidRDefault="00066876" w:rsidP="00266176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 w:rsidTr="00C46D42">
        <w:tc>
          <w:tcPr>
            <w:tcW w:w="4928" w:type="dxa"/>
          </w:tcPr>
          <w:p w:rsidR="00066876" w:rsidRPr="009120D2" w:rsidRDefault="00F770A9" w:rsidP="00F4516F">
            <w:pPr>
              <w:pStyle w:val="10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="00786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66876"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«Автоматизація муніципальних телекомунікаційних систем на 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60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</w:t>
            </w:r>
            <w:r w:rsidR="00C46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об’єднаної територіальної громади</w:t>
            </w:r>
            <w:r w:rsidR="00965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рішенням Сумської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45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5845</w:t>
            </w:r>
            <w:r w:rsidRPr="00F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</w:tc>
        <w:tc>
          <w:tcPr>
            <w:tcW w:w="463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C46D42" w:rsidRDefault="00066876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066876" w:rsidRPr="00BC0C38" w:rsidRDefault="005F1621">
      <w:pPr>
        <w:pStyle w:val="10"/>
        <w:spacing w:line="240" w:lineRule="auto"/>
        <w:ind w:firstLine="708"/>
        <w:jc w:val="both"/>
        <w:rPr>
          <w:color w:val="auto"/>
          <w:lang w:val="uk-UA"/>
        </w:rPr>
      </w:pP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зв’язку із недовиконанням бюджету Сумської міської об’єднаної територіальної громади на 2020 рік,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 метою</w:t>
      </w: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виконання розпорядження голови Сумської обласної державної адміністрації від 27.03.2020 № 125-ОД «Про заходи щодо збільшення надходжень до місцевих бюджетів, економного, ефективного та раціонального використання бюджетних коштів та недопущення втрат місцевих бюджетів»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з метою</w:t>
      </w:r>
      <w:r w:rsidRPr="005F16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виконання доручення міського голови № 51-Д від 23.06.2020</w:t>
      </w:r>
      <w:r w:rsidR="00F770A9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>, керуючись статтею 25 Закону України «Про місцеве самоврядування в Україні»</w:t>
      </w:r>
      <w:r w:rsidR="00066876" w:rsidRPr="00BC0C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66876" w:rsidRPr="00BC0C3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Сумська міська рада</w:t>
      </w:r>
    </w:p>
    <w:p w:rsidR="00066876" w:rsidRPr="00C46D42" w:rsidRDefault="00066876">
      <w:pPr>
        <w:pStyle w:val="10"/>
        <w:spacing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E1767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6876" w:rsidRPr="00F770A9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33AC3" w:rsidRDefault="00066876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8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B18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13 листопада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9 року 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5845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>Про Міськ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у програму</w:t>
      </w:r>
      <w:r w:rsidR="00F770A9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муніципальних телекомунікаційних систем на 20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20-2022 роки Сумської міської об’єднаної територіальної громади</w:t>
      </w:r>
      <w:r w:rsidR="00F770A9" w:rsidRPr="00666E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70A9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333AC3" w:rsidRDefault="00333AC3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Викласти рядки 9, 9.1 підрозділу 1.1</w:t>
      </w:r>
      <w:r w:rsidR="007049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«Паспорт Програми» розділу 1 «Загальна характеристика програми» додатку до рішення у новій редакції:</w:t>
      </w:r>
    </w:p>
    <w:p w:rsidR="00333AC3" w:rsidRPr="00132016" w:rsidRDefault="002655C1" w:rsidP="00333AC3">
      <w:pPr>
        <w:pStyle w:val="10"/>
        <w:tabs>
          <w:tab w:val="left" w:pos="1309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FD4E77" w:rsidRDefault="00333AC3" w:rsidP="005F32CE">
            <w:pPr>
              <w:pStyle w:val="aa"/>
              <w:ind w:right="-137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Pr="00961398">
              <w:rPr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 </w:t>
            </w: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</w:rPr>
              <w:t>2</w:t>
            </w:r>
            <w:r w:rsidR="00266176">
              <w:rPr>
                <w:sz w:val="26"/>
                <w:szCs w:val="26"/>
              </w:rPr>
              <w:t>6</w:t>
            </w:r>
            <w:r w:rsidR="003D77AD">
              <w:rPr>
                <w:sz w:val="26"/>
                <w:szCs w:val="26"/>
              </w:rPr>
              <w:t>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66176">
              <w:rPr>
                <w:sz w:val="26"/>
                <w:szCs w:val="26"/>
                <w:lang w:val="uk-UA"/>
              </w:rPr>
              <w:t>42</w:t>
            </w:r>
            <w:r w:rsidR="003D77AD">
              <w:rPr>
                <w:sz w:val="26"/>
                <w:szCs w:val="26"/>
                <w:lang w:val="uk-UA"/>
              </w:rPr>
              <w:t>460</w:t>
            </w:r>
            <w:r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4 т</w:t>
            </w:r>
            <w:r w:rsidRPr="00961398">
              <w:rPr>
                <w:sz w:val="26"/>
                <w:szCs w:val="26"/>
                <w:lang w:val="uk-UA"/>
              </w:rPr>
              <w:t>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  <w:tr w:rsidR="00333AC3" w:rsidRPr="00961398" w:rsidTr="005F32CE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lastRenderedPageBreak/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ind w:right="-137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коштів бюджету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C3" w:rsidRPr="00961398" w:rsidRDefault="00333AC3" w:rsidP="005F32CE">
            <w:pPr>
              <w:pStyle w:val="aa"/>
              <w:rPr>
                <w:sz w:val="26"/>
                <w:szCs w:val="26"/>
              </w:rPr>
            </w:pPr>
            <w:r w:rsidRPr="00961398">
              <w:rPr>
                <w:sz w:val="26"/>
                <w:szCs w:val="26"/>
                <w:lang w:val="uk-UA"/>
              </w:rPr>
              <w:t>Усього на 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>-20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роки — </w:t>
            </w: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</w:rPr>
              <w:t>2</w:t>
            </w:r>
            <w:r w:rsidR="00266176">
              <w:rPr>
                <w:sz w:val="26"/>
                <w:szCs w:val="26"/>
              </w:rPr>
              <w:t>6</w:t>
            </w:r>
            <w:r w:rsidR="003D77AD">
              <w:rPr>
                <w:sz w:val="26"/>
                <w:szCs w:val="26"/>
              </w:rPr>
              <w:t>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266176">
              <w:rPr>
                <w:sz w:val="26"/>
                <w:szCs w:val="26"/>
                <w:lang w:val="uk-UA"/>
              </w:rPr>
              <w:t>42</w:t>
            </w:r>
            <w:r w:rsidR="003D77AD">
              <w:rPr>
                <w:sz w:val="26"/>
                <w:szCs w:val="26"/>
                <w:lang w:val="uk-UA"/>
              </w:rPr>
              <w:t>460</w:t>
            </w:r>
            <w:r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 xml:space="preserve">4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 xml:space="preserve">1 рік — </w:t>
            </w:r>
            <w:r w:rsidR="003D77AD">
              <w:rPr>
                <w:sz w:val="26"/>
                <w:szCs w:val="26"/>
                <w:lang w:val="uk-UA"/>
              </w:rPr>
              <w:t>40604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  <w:p w:rsidR="00333AC3" w:rsidRPr="00961398" w:rsidRDefault="00333AC3" w:rsidP="003D77AD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— </w:t>
            </w:r>
            <w:r w:rsidR="003D77AD">
              <w:rPr>
                <w:sz w:val="26"/>
                <w:szCs w:val="26"/>
                <w:lang w:val="uk-UA"/>
              </w:rPr>
              <w:t>42989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sz w:val="26"/>
                <w:szCs w:val="26"/>
                <w:lang w:val="uk-UA"/>
              </w:rPr>
              <w:t>тис. грн.</w:t>
            </w:r>
          </w:p>
        </w:tc>
      </w:tr>
    </w:tbl>
    <w:p w:rsidR="00333AC3" w:rsidRDefault="002655C1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7049E2" w:rsidRDefault="007049E2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Викласти підрозділ 1.2. «Ресурсне забезпечення Програми» розділу 1 «Загальна характеристика програми» додатку до рішення у новій редакції:</w:t>
      </w:r>
    </w:p>
    <w:p w:rsidR="007049E2" w:rsidRPr="00EE6E39" w:rsidRDefault="002655C1" w:rsidP="002655C1">
      <w:pPr>
        <w:pStyle w:val="aa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49E2" w:rsidRPr="00EE6E39">
        <w:rPr>
          <w:sz w:val="28"/>
          <w:szCs w:val="28"/>
          <w:lang w:val="uk-UA"/>
        </w:rPr>
        <w:t>(тис.грн.)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7049E2" w:rsidRPr="00961398" w:rsidTr="005F32CE">
        <w:tc>
          <w:tcPr>
            <w:tcW w:w="2943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коштів на ви</w:t>
            </w:r>
            <w:r w:rsidRPr="00961398">
              <w:rPr>
                <w:sz w:val="26"/>
                <w:szCs w:val="26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Усього витрат на виконання про</w:t>
            </w:r>
            <w:r w:rsidRPr="00961398">
              <w:rPr>
                <w:sz w:val="26"/>
                <w:szCs w:val="26"/>
                <w:lang w:val="uk-UA"/>
              </w:rPr>
              <w:softHyphen/>
              <w:t>грами</w:t>
            </w:r>
          </w:p>
        </w:tc>
      </w:tr>
      <w:tr w:rsidR="007049E2" w:rsidRPr="00961398" w:rsidTr="005F32CE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20</w:t>
            </w:r>
            <w:r w:rsidRPr="00961398">
              <w:rPr>
                <w:sz w:val="26"/>
                <w:szCs w:val="26"/>
                <w:lang w:val="uk-UA"/>
              </w:rPr>
              <w:t xml:space="preserve"> рік (план)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Pr="00961398">
              <w:rPr>
                <w:sz w:val="26"/>
                <w:szCs w:val="26"/>
                <w:lang w:val="uk-UA"/>
              </w:rPr>
              <w:t>1 рік (прогноз)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20</w:t>
            </w:r>
            <w:r>
              <w:rPr>
                <w:sz w:val="26"/>
                <w:szCs w:val="26"/>
                <w:lang w:val="uk-UA"/>
              </w:rPr>
              <w:t>22</w:t>
            </w:r>
            <w:r w:rsidRPr="00961398">
              <w:rPr>
                <w:sz w:val="26"/>
                <w:szCs w:val="26"/>
                <w:lang w:val="uk-UA"/>
              </w:rPr>
              <w:t xml:space="preserve"> рік (прогноз)</w:t>
            </w:r>
          </w:p>
        </w:tc>
        <w:tc>
          <w:tcPr>
            <w:tcW w:w="2014" w:type="dxa"/>
            <w:vMerge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Обсяг ресурсів, усьо</w:t>
            </w:r>
            <w:r w:rsidRPr="00961398">
              <w:rPr>
                <w:sz w:val="26"/>
                <w:szCs w:val="26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266176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  <w:r w:rsidR="003D77AD">
              <w:rPr>
                <w:sz w:val="26"/>
                <w:szCs w:val="26"/>
                <w:lang w:val="uk-UA"/>
              </w:rPr>
              <w:t>460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 w:rsidR="007049E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7049E2" w:rsidP="00266176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</w:rPr>
              <w:t>2</w:t>
            </w:r>
            <w:r w:rsidR="00266176">
              <w:rPr>
                <w:sz w:val="26"/>
                <w:szCs w:val="26"/>
              </w:rPr>
              <w:t>6</w:t>
            </w:r>
            <w:r w:rsidR="003D77AD">
              <w:rPr>
                <w:sz w:val="26"/>
                <w:szCs w:val="26"/>
              </w:rPr>
              <w:t>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7049E2" w:rsidRPr="00961398" w:rsidRDefault="007049E2" w:rsidP="005F32CE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-</w:t>
            </w:r>
          </w:p>
        </w:tc>
      </w:tr>
      <w:tr w:rsidR="007049E2" w:rsidRPr="00961398" w:rsidTr="005F32CE">
        <w:trPr>
          <w:trHeight w:val="255"/>
        </w:trPr>
        <w:tc>
          <w:tcPr>
            <w:tcW w:w="2943" w:type="dxa"/>
            <w:shd w:val="clear" w:color="auto" w:fill="auto"/>
          </w:tcPr>
          <w:p w:rsidR="007049E2" w:rsidRPr="00961398" w:rsidRDefault="007049E2" w:rsidP="005F32CE">
            <w:pPr>
              <w:pStyle w:val="aa"/>
              <w:rPr>
                <w:sz w:val="26"/>
                <w:szCs w:val="26"/>
                <w:lang w:val="uk-UA"/>
              </w:rPr>
            </w:pPr>
            <w:r w:rsidRPr="00961398">
              <w:rPr>
                <w:sz w:val="26"/>
                <w:szCs w:val="26"/>
                <w:lang w:val="uk-UA"/>
              </w:rPr>
              <w:t>бюджет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sz w:val="26"/>
                <w:szCs w:val="26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7049E2" w:rsidRPr="00961398" w:rsidRDefault="00266176" w:rsidP="0075412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  <w:r w:rsidR="003D77AD">
              <w:rPr>
                <w:sz w:val="26"/>
                <w:szCs w:val="26"/>
                <w:lang w:val="uk-UA"/>
              </w:rPr>
              <w:t>460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 w:rsidR="00BC0C38">
              <w:rPr>
                <w:sz w:val="26"/>
                <w:szCs w:val="26"/>
              </w:rPr>
              <w:t>2</w:t>
            </w:r>
            <w:r w:rsidR="007049E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90" w:type="dxa"/>
            <w:shd w:val="clear" w:color="auto" w:fill="auto"/>
          </w:tcPr>
          <w:p w:rsidR="007049E2" w:rsidRPr="00961398" w:rsidRDefault="003D77AD" w:rsidP="003D77AD">
            <w:pPr>
              <w:pStyle w:val="aa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40604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>5</w:t>
            </w:r>
            <w:r w:rsidR="004C2C5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7049E2" w:rsidRPr="001F4C59" w:rsidRDefault="003D77AD" w:rsidP="003D77AD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42989</w:t>
            </w:r>
            <w:r w:rsidR="007049E2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014" w:type="dxa"/>
            <w:shd w:val="clear" w:color="auto" w:fill="auto"/>
          </w:tcPr>
          <w:p w:rsidR="007049E2" w:rsidRPr="001F4C59" w:rsidRDefault="007049E2" w:rsidP="00266176">
            <w:pPr>
              <w:pStyle w:val="aa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3D77AD">
              <w:rPr>
                <w:sz w:val="26"/>
                <w:szCs w:val="26"/>
                <w:lang w:val="uk-UA"/>
              </w:rPr>
              <w:t>2</w:t>
            </w:r>
            <w:r w:rsidR="00266176">
              <w:rPr>
                <w:sz w:val="26"/>
                <w:szCs w:val="26"/>
                <w:lang w:val="uk-UA"/>
              </w:rPr>
              <w:t>6</w:t>
            </w:r>
            <w:r w:rsidR="003D77AD">
              <w:rPr>
                <w:sz w:val="26"/>
                <w:szCs w:val="26"/>
                <w:lang w:val="uk-UA"/>
              </w:rPr>
              <w:t>054</w:t>
            </w:r>
            <w:r>
              <w:rPr>
                <w:sz w:val="26"/>
                <w:szCs w:val="26"/>
                <w:lang w:val="uk-UA"/>
              </w:rPr>
              <w:t>,</w:t>
            </w:r>
            <w:r w:rsidR="003D77AD">
              <w:rPr>
                <w:sz w:val="26"/>
                <w:szCs w:val="26"/>
              </w:rPr>
              <w:t>36</w:t>
            </w:r>
          </w:p>
        </w:tc>
      </w:tr>
    </w:tbl>
    <w:p w:rsidR="007049E2" w:rsidRDefault="002655C1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</w:t>
      </w:r>
    </w:p>
    <w:p w:rsidR="00086116" w:rsidRDefault="007049E2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 </w:t>
      </w:r>
      <w:r w:rsidR="00C131B2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75412D">
        <w:rPr>
          <w:rFonts w:ascii="Times New Roman" w:hAnsi="Times New Roman" w:cs="Times New Roman"/>
          <w:sz w:val="28"/>
          <w:szCs w:val="28"/>
          <w:lang w:val="uk-UA"/>
        </w:rPr>
        <w:t>додатки 1-3 до Програми</w:t>
      </w:r>
      <w:r w:rsidR="00A4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згідно з додатками 1-3 до цього рішення</w:t>
      </w:r>
      <w:r w:rsidR="00BC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876" w:rsidRPr="008B186F" w:rsidRDefault="00F770A9" w:rsidP="008B186F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18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8B186F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голови, згідно з розподілом обов’язків.</w:t>
      </w:r>
    </w:p>
    <w:p w:rsidR="00C46D42" w:rsidRDefault="00C46D4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049E2" w:rsidRPr="00C46D42" w:rsidRDefault="007049E2">
      <w:pPr>
        <w:pStyle w:val="10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66876" w:rsidRPr="00C46D42" w:rsidRDefault="00E1767C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70A9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066876" w:rsidRPr="00C46D42" w:rsidRDefault="00066876">
      <w:pPr>
        <w:pStyle w:val="10"/>
        <w:spacing w:line="240" w:lineRule="auto"/>
        <w:rPr>
          <w:rFonts w:ascii="Times New Roman" w:hAnsi="Times New Roman" w:cs="Times New Roman"/>
          <w:lang w:val="uk-UA"/>
        </w:rPr>
      </w:pPr>
    </w:p>
    <w:p w:rsidR="00066876" w:rsidRPr="00C46D42" w:rsidRDefault="0006687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46D4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9D0E51">
        <w:rPr>
          <w:rFonts w:ascii="Times New Roman" w:hAnsi="Times New Roman" w:cs="Times New Roman"/>
          <w:sz w:val="24"/>
          <w:szCs w:val="24"/>
          <w:lang w:val="uk-UA"/>
        </w:rPr>
        <w:t>Річкаль І.А.</w:t>
      </w:r>
    </w:p>
    <w:p w:rsidR="00580ADD" w:rsidRDefault="00066876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186F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F770A9" w:rsidRPr="00F770A9" w:rsidRDefault="00F770A9" w:rsidP="00F770A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D0439" w:rsidRDefault="006D0439" w:rsidP="00F451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D0439" w:rsidSect="008B186F">
      <w:pgSz w:w="11906" w:h="16838"/>
      <w:pgMar w:top="1134" w:right="113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7C" w:rsidRDefault="00932C7C" w:rsidP="001F1250">
      <w:pPr>
        <w:spacing w:line="240" w:lineRule="auto"/>
      </w:pPr>
      <w:r>
        <w:separator/>
      </w:r>
    </w:p>
  </w:endnote>
  <w:endnote w:type="continuationSeparator" w:id="0">
    <w:p w:rsidR="00932C7C" w:rsidRDefault="00932C7C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7C" w:rsidRDefault="00932C7C" w:rsidP="001F1250">
      <w:pPr>
        <w:spacing w:line="240" w:lineRule="auto"/>
      </w:pPr>
      <w:r>
        <w:separator/>
      </w:r>
    </w:p>
  </w:footnote>
  <w:footnote w:type="continuationSeparator" w:id="0">
    <w:p w:rsidR="00932C7C" w:rsidRDefault="00932C7C" w:rsidP="001F1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304"/>
    <w:multiLevelType w:val="hybridMultilevel"/>
    <w:tmpl w:val="F2067A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00481"/>
    <w:rsid w:val="00010C68"/>
    <w:rsid w:val="00012FA1"/>
    <w:rsid w:val="00027EC2"/>
    <w:rsid w:val="000603E8"/>
    <w:rsid w:val="00066876"/>
    <w:rsid w:val="00066E2D"/>
    <w:rsid w:val="00081E86"/>
    <w:rsid w:val="00086116"/>
    <w:rsid w:val="000F4231"/>
    <w:rsid w:val="00132016"/>
    <w:rsid w:val="001F1250"/>
    <w:rsid w:val="001F2516"/>
    <w:rsid w:val="00204BC4"/>
    <w:rsid w:val="0021174D"/>
    <w:rsid w:val="002655C1"/>
    <w:rsid w:val="00266176"/>
    <w:rsid w:val="002C45BA"/>
    <w:rsid w:val="002F5DE4"/>
    <w:rsid w:val="00333AC3"/>
    <w:rsid w:val="00362A21"/>
    <w:rsid w:val="003A4BF0"/>
    <w:rsid w:val="003D4DC4"/>
    <w:rsid w:val="003D77AD"/>
    <w:rsid w:val="00472B64"/>
    <w:rsid w:val="004764E3"/>
    <w:rsid w:val="00476D18"/>
    <w:rsid w:val="004860E6"/>
    <w:rsid w:val="004C2C50"/>
    <w:rsid w:val="00554848"/>
    <w:rsid w:val="00580ADD"/>
    <w:rsid w:val="00597CFE"/>
    <w:rsid w:val="005D43FC"/>
    <w:rsid w:val="005F1621"/>
    <w:rsid w:val="005F32CE"/>
    <w:rsid w:val="00603BC8"/>
    <w:rsid w:val="00655895"/>
    <w:rsid w:val="00676BE8"/>
    <w:rsid w:val="006933FD"/>
    <w:rsid w:val="006C52B3"/>
    <w:rsid w:val="006C717F"/>
    <w:rsid w:val="006D0439"/>
    <w:rsid w:val="006D0775"/>
    <w:rsid w:val="006D73F7"/>
    <w:rsid w:val="007049E2"/>
    <w:rsid w:val="0075412D"/>
    <w:rsid w:val="00786270"/>
    <w:rsid w:val="007A7B3E"/>
    <w:rsid w:val="007C73DD"/>
    <w:rsid w:val="00857D48"/>
    <w:rsid w:val="008720B6"/>
    <w:rsid w:val="008833BC"/>
    <w:rsid w:val="008B186F"/>
    <w:rsid w:val="008D591F"/>
    <w:rsid w:val="008F5955"/>
    <w:rsid w:val="009120D2"/>
    <w:rsid w:val="009162B0"/>
    <w:rsid w:val="00932C7C"/>
    <w:rsid w:val="009373A1"/>
    <w:rsid w:val="00956AD0"/>
    <w:rsid w:val="00965D1D"/>
    <w:rsid w:val="00970795"/>
    <w:rsid w:val="009B6545"/>
    <w:rsid w:val="009D0E51"/>
    <w:rsid w:val="009E2633"/>
    <w:rsid w:val="009E6871"/>
    <w:rsid w:val="009F59B7"/>
    <w:rsid w:val="00A17156"/>
    <w:rsid w:val="00A40308"/>
    <w:rsid w:val="00A5772C"/>
    <w:rsid w:val="00A85FA3"/>
    <w:rsid w:val="00A970D0"/>
    <w:rsid w:val="00AA1122"/>
    <w:rsid w:val="00AC536B"/>
    <w:rsid w:val="00B463DA"/>
    <w:rsid w:val="00B76D38"/>
    <w:rsid w:val="00BC0C38"/>
    <w:rsid w:val="00BC28C6"/>
    <w:rsid w:val="00BD00F6"/>
    <w:rsid w:val="00C11940"/>
    <w:rsid w:val="00C131B2"/>
    <w:rsid w:val="00C46D42"/>
    <w:rsid w:val="00CA551D"/>
    <w:rsid w:val="00CF4A2C"/>
    <w:rsid w:val="00D22730"/>
    <w:rsid w:val="00D30397"/>
    <w:rsid w:val="00D30954"/>
    <w:rsid w:val="00DB6384"/>
    <w:rsid w:val="00E01499"/>
    <w:rsid w:val="00E1767C"/>
    <w:rsid w:val="00E40137"/>
    <w:rsid w:val="00E40EBE"/>
    <w:rsid w:val="00E60EA1"/>
    <w:rsid w:val="00E65F5C"/>
    <w:rsid w:val="00E72AA6"/>
    <w:rsid w:val="00E72C4A"/>
    <w:rsid w:val="00E8189D"/>
    <w:rsid w:val="00EB16BB"/>
    <w:rsid w:val="00EC2516"/>
    <w:rsid w:val="00F16789"/>
    <w:rsid w:val="00F43A45"/>
    <w:rsid w:val="00F4516F"/>
    <w:rsid w:val="00F770A9"/>
    <w:rsid w:val="00F86DDA"/>
    <w:rsid w:val="00FB746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24EFE"/>
  <w15:chartTrackingRefBased/>
  <w15:docId w15:val="{E3AD4ED1-0FBE-401C-BB94-6906B47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A602-73CC-44CB-9D5E-4A2A1E6C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Катерина Олександрівна Д'яченко</cp:lastModifiedBy>
  <cp:revision>6</cp:revision>
  <cp:lastPrinted>2020-07-03T07:15:00Z</cp:lastPrinted>
  <dcterms:created xsi:type="dcterms:W3CDTF">2020-07-03T07:15:00Z</dcterms:created>
  <dcterms:modified xsi:type="dcterms:W3CDTF">2020-07-30T06:46:00Z</dcterms:modified>
</cp:coreProperties>
</file>