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D854A0">
        <w:rPr>
          <w:sz w:val="28"/>
          <w:szCs w:val="28"/>
          <w:lang w:val="en-US"/>
        </w:rPr>
        <w:t xml:space="preserve">LXIX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D854A0">
              <w:rPr>
                <w:sz w:val="28"/>
                <w:lang w:val="uk-UA"/>
              </w:rPr>
              <w:t xml:space="preserve">26 лютого </w:t>
            </w:r>
            <w:r w:rsidRPr="00696F24">
              <w:rPr>
                <w:sz w:val="28"/>
                <w:lang w:val="uk-UA"/>
              </w:rPr>
              <w:t>20</w:t>
            </w:r>
            <w:r w:rsidR="00173F88">
              <w:rPr>
                <w:sz w:val="28"/>
                <w:lang w:val="uk-UA"/>
              </w:rPr>
              <w:t>20</w:t>
            </w:r>
            <w:bookmarkStart w:id="0" w:name="_GoBack"/>
            <w:bookmarkEnd w:id="0"/>
            <w:r w:rsidRPr="00696F24">
              <w:rPr>
                <w:sz w:val="28"/>
                <w:lang w:val="uk-UA"/>
              </w:rPr>
              <w:t xml:space="preserve"> р</w:t>
            </w:r>
            <w:r>
              <w:rPr>
                <w:sz w:val="28"/>
                <w:lang w:val="uk-UA"/>
              </w:rPr>
              <w:t>оку</w:t>
            </w:r>
            <w:r w:rsidRPr="00696F24">
              <w:rPr>
                <w:sz w:val="28"/>
                <w:lang w:val="uk-UA"/>
              </w:rPr>
              <w:t xml:space="preserve"> №</w:t>
            </w:r>
            <w:r w:rsidR="00D854A0">
              <w:rPr>
                <w:sz w:val="28"/>
                <w:lang w:val="uk-UA"/>
              </w:rPr>
              <w:t xml:space="preserve"> 6418</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F4720" w:rsidTr="000D653B">
        <w:tc>
          <w:tcPr>
            <w:tcW w:w="4820" w:type="dxa"/>
          </w:tcPr>
          <w:p w:rsidR="00E626D6" w:rsidRPr="00CD7457" w:rsidRDefault="000E7E22" w:rsidP="00E922E8">
            <w:pPr>
              <w:jc w:val="both"/>
              <w:rPr>
                <w:sz w:val="28"/>
                <w:szCs w:val="28"/>
                <w:lang w:val="uk-UA"/>
              </w:rPr>
            </w:pPr>
            <w:r>
              <w:rPr>
                <w:sz w:val="28"/>
                <w:szCs w:val="28"/>
                <w:lang w:val="uk-UA"/>
              </w:rPr>
              <w:t xml:space="preserve">Про </w:t>
            </w:r>
            <w:r w:rsidR="00CF034E">
              <w:rPr>
                <w:sz w:val="28"/>
                <w:szCs w:val="28"/>
                <w:lang w:val="uk-UA"/>
              </w:rPr>
              <w:t xml:space="preserve">передачу </w:t>
            </w:r>
            <w:r w:rsidR="006452E0">
              <w:rPr>
                <w:sz w:val="28"/>
                <w:szCs w:val="28"/>
                <w:lang w:val="uk-UA"/>
              </w:rPr>
              <w:t xml:space="preserve">в </w:t>
            </w:r>
            <w:r w:rsidR="00E922E8">
              <w:rPr>
                <w:sz w:val="28"/>
                <w:szCs w:val="28"/>
                <w:lang w:val="uk-UA"/>
              </w:rPr>
              <w:t>господарське відання</w:t>
            </w:r>
            <w:r w:rsidR="006452E0">
              <w:rPr>
                <w:sz w:val="28"/>
                <w:szCs w:val="28"/>
                <w:lang w:val="uk-UA"/>
              </w:rPr>
              <w:t xml:space="preserve"> та на баланс </w:t>
            </w:r>
            <w:r w:rsidR="00E922E8">
              <w:rPr>
                <w:sz w:val="28"/>
                <w:szCs w:val="28"/>
                <w:lang w:val="uk-UA"/>
              </w:rPr>
              <w:t xml:space="preserve">комунальному підприємству «Центр догляду за тваринами» </w:t>
            </w:r>
            <w:r w:rsidR="006452E0">
              <w:rPr>
                <w:sz w:val="28"/>
                <w:szCs w:val="28"/>
                <w:lang w:val="uk-UA"/>
              </w:rPr>
              <w:t>Сумської міської ради майна комунальної власності територіальної громади міста Суми</w:t>
            </w:r>
            <w:r w:rsidR="00CF034E">
              <w:rPr>
                <w:sz w:val="28"/>
                <w:szCs w:val="28"/>
                <w:lang w:val="uk-UA"/>
              </w:rPr>
              <w:t xml:space="preserve"> </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CF034E" w:rsidRPr="00070AA7" w:rsidRDefault="00CF034E" w:rsidP="00CF034E">
      <w:pPr>
        <w:pStyle w:val="a3"/>
        <w:tabs>
          <w:tab w:val="clear" w:pos="4153"/>
          <w:tab w:val="clear" w:pos="8306"/>
          <w:tab w:val="center" w:pos="2977"/>
        </w:tabs>
        <w:ind w:firstLine="680"/>
        <w:jc w:val="both"/>
        <w:rPr>
          <w:sz w:val="28"/>
          <w:szCs w:val="28"/>
          <w:lang w:val="uk-UA"/>
        </w:rPr>
      </w:pPr>
      <w:r>
        <w:rPr>
          <w:sz w:val="28"/>
          <w:szCs w:val="28"/>
          <w:lang w:val="uk-UA"/>
        </w:rPr>
        <w:tab/>
      </w:r>
      <w:r w:rsidRPr="00A53511">
        <w:rPr>
          <w:sz w:val="28"/>
          <w:szCs w:val="28"/>
          <w:lang w:val="uk-UA"/>
        </w:rPr>
        <w:t xml:space="preserve">Розглянувши </w:t>
      </w:r>
      <w:r>
        <w:rPr>
          <w:sz w:val="28"/>
          <w:szCs w:val="28"/>
          <w:lang w:val="uk-UA"/>
        </w:rPr>
        <w:t xml:space="preserve">звернення </w:t>
      </w:r>
      <w:r w:rsidR="002C0B6B">
        <w:rPr>
          <w:sz w:val="28"/>
          <w:szCs w:val="28"/>
          <w:lang w:val="uk-UA"/>
        </w:rPr>
        <w:t xml:space="preserve">комунальної установи Сумського навчально-виховного комплексу № 16 імені Олексія </w:t>
      </w:r>
      <w:proofErr w:type="spellStart"/>
      <w:r w:rsidR="002C0B6B">
        <w:rPr>
          <w:sz w:val="28"/>
          <w:szCs w:val="28"/>
          <w:lang w:val="uk-UA"/>
        </w:rPr>
        <w:t>Братушки</w:t>
      </w:r>
      <w:proofErr w:type="spellEnd"/>
      <w:r w:rsidR="002C0B6B">
        <w:rPr>
          <w:sz w:val="28"/>
          <w:szCs w:val="28"/>
          <w:lang w:val="uk-UA"/>
        </w:rPr>
        <w:t xml:space="preserve"> «Загальноосвітньої школи              </w:t>
      </w:r>
      <w:r w:rsidR="002C0B6B">
        <w:rPr>
          <w:sz w:val="28"/>
          <w:szCs w:val="28"/>
          <w:lang w:val="en-US"/>
        </w:rPr>
        <w:t>I</w:t>
      </w:r>
      <w:r w:rsidR="002C0B6B" w:rsidRPr="002C0B6B">
        <w:rPr>
          <w:sz w:val="28"/>
          <w:szCs w:val="28"/>
          <w:lang w:val="uk-UA"/>
        </w:rPr>
        <w:t>-</w:t>
      </w:r>
      <w:r w:rsidR="002C0B6B">
        <w:rPr>
          <w:sz w:val="28"/>
          <w:szCs w:val="28"/>
          <w:lang w:val="en-US"/>
        </w:rPr>
        <w:t>III</w:t>
      </w:r>
      <w:r w:rsidR="002C0B6B">
        <w:rPr>
          <w:sz w:val="28"/>
          <w:szCs w:val="28"/>
          <w:lang w:val="uk-UA"/>
        </w:rPr>
        <w:t xml:space="preserve"> ступенів дошкільного навчального закладу» Сумської міської ради від                     24 липня 2019 року № 176 </w:t>
      </w:r>
      <w:r w:rsidR="00D360E2">
        <w:rPr>
          <w:sz w:val="28"/>
          <w:szCs w:val="28"/>
          <w:lang w:val="uk-UA"/>
        </w:rPr>
        <w:t xml:space="preserve">та </w:t>
      </w:r>
      <w:r w:rsidR="002C0B6B">
        <w:rPr>
          <w:sz w:val="28"/>
          <w:szCs w:val="28"/>
          <w:lang w:val="uk-UA"/>
        </w:rPr>
        <w:t>комунального підприємства «Центр догляду за тваринами»</w:t>
      </w:r>
      <w:r w:rsidR="006452E0">
        <w:rPr>
          <w:sz w:val="28"/>
          <w:szCs w:val="28"/>
          <w:lang w:val="uk-UA"/>
        </w:rPr>
        <w:t xml:space="preserve"> Сумської міської ради </w:t>
      </w:r>
      <w:r w:rsidRPr="00684FBA">
        <w:rPr>
          <w:sz w:val="28"/>
          <w:szCs w:val="28"/>
          <w:lang w:val="uk-UA"/>
        </w:rPr>
        <w:t xml:space="preserve">від </w:t>
      </w:r>
      <w:r w:rsidR="002C0B6B">
        <w:rPr>
          <w:sz w:val="28"/>
          <w:szCs w:val="28"/>
          <w:lang w:val="uk-UA"/>
        </w:rPr>
        <w:t>2</w:t>
      </w:r>
      <w:r w:rsidR="00AA6AA5">
        <w:rPr>
          <w:sz w:val="28"/>
          <w:szCs w:val="28"/>
          <w:lang w:val="uk-UA"/>
        </w:rPr>
        <w:t>5</w:t>
      </w:r>
      <w:r w:rsidR="006452E0">
        <w:rPr>
          <w:sz w:val="28"/>
          <w:szCs w:val="28"/>
          <w:lang w:val="uk-UA"/>
        </w:rPr>
        <w:t xml:space="preserve"> </w:t>
      </w:r>
      <w:r w:rsidR="002C0B6B">
        <w:rPr>
          <w:sz w:val="28"/>
          <w:szCs w:val="28"/>
          <w:lang w:val="uk-UA"/>
        </w:rPr>
        <w:t>лип</w:t>
      </w:r>
      <w:r w:rsidR="00AA6AA5">
        <w:rPr>
          <w:sz w:val="28"/>
          <w:szCs w:val="28"/>
          <w:lang w:val="uk-UA"/>
        </w:rPr>
        <w:t xml:space="preserve">ня </w:t>
      </w:r>
      <w:r w:rsidR="006452E0">
        <w:rPr>
          <w:sz w:val="28"/>
          <w:szCs w:val="28"/>
          <w:lang w:val="uk-UA"/>
        </w:rPr>
        <w:t>2019</w:t>
      </w:r>
      <w:r w:rsidRPr="00684FBA">
        <w:rPr>
          <w:sz w:val="28"/>
          <w:szCs w:val="28"/>
          <w:lang w:val="uk-UA"/>
        </w:rPr>
        <w:t xml:space="preserve"> року </w:t>
      </w:r>
      <w:r w:rsidR="00AA6AA5">
        <w:rPr>
          <w:sz w:val="28"/>
          <w:szCs w:val="28"/>
          <w:lang w:val="uk-UA"/>
        </w:rPr>
        <w:t>№</w:t>
      </w:r>
      <w:r w:rsidR="002C0B6B">
        <w:rPr>
          <w:sz w:val="28"/>
          <w:szCs w:val="28"/>
          <w:lang w:val="uk-UA"/>
        </w:rPr>
        <w:t>125</w:t>
      </w:r>
      <w:r w:rsidRPr="00A53511">
        <w:rPr>
          <w:sz w:val="28"/>
          <w:szCs w:val="28"/>
          <w:lang w:val="uk-UA"/>
        </w:rPr>
        <w:t>,</w:t>
      </w:r>
      <w:r w:rsidRPr="00684FBA">
        <w:rPr>
          <w:lang w:val="uk-UA"/>
        </w:rPr>
        <w:t xml:space="preserve"> </w:t>
      </w:r>
      <w:r w:rsidR="002968BE">
        <w:rPr>
          <w:sz w:val="28"/>
          <w:szCs w:val="28"/>
          <w:lang w:val="uk-UA"/>
        </w:rPr>
        <w:t>з метою ефективного використання майна комунальної власності територіальної громади міста Суми</w:t>
      </w:r>
      <w:r>
        <w:rPr>
          <w:sz w:val="28"/>
          <w:szCs w:val="28"/>
          <w:lang w:val="uk-UA"/>
        </w:rPr>
        <w:t xml:space="preserve">, відповідно до </w:t>
      </w:r>
      <w:r w:rsidR="00B175AB">
        <w:rPr>
          <w:sz w:val="28"/>
          <w:szCs w:val="28"/>
          <w:lang w:val="uk-UA"/>
        </w:rPr>
        <w:t xml:space="preserve"> </w:t>
      </w:r>
      <w:r>
        <w:rPr>
          <w:sz w:val="28"/>
          <w:szCs w:val="28"/>
          <w:lang w:val="uk-UA"/>
        </w:rPr>
        <w:t>статті 137</w:t>
      </w:r>
      <w:r w:rsidRPr="0007380D">
        <w:rPr>
          <w:sz w:val="28"/>
          <w:szCs w:val="28"/>
          <w:lang w:val="uk-UA"/>
        </w:rPr>
        <w:t xml:space="preserve"> Господарського кодексу</w:t>
      </w:r>
      <w:r w:rsidRPr="0007380D">
        <w:rPr>
          <w:color w:val="000000"/>
          <w:sz w:val="28"/>
          <w:szCs w:val="28"/>
          <w:lang w:val="uk-UA"/>
        </w:rPr>
        <w:t xml:space="preserve"> України</w:t>
      </w:r>
      <w:r w:rsidR="00E46854">
        <w:rPr>
          <w:color w:val="000000"/>
          <w:sz w:val="28"/>
          <w:szCs w:val="28"/>
          <w:lang w:val="uk-UA"/>
        </w:rPr>
        <w:t xml:space="preserve">, рішення Сумської міської ради </w:t>
      </w:r>
      <w:r w:rsidR="00E46854" w:rsidRPr="00696F24">
        <w:rPr>
          <w:sz w:val="28"/>
          <w:lang w:val="uk-UA"/>
        </w:rPr>
        <w:t xml:space="preserve">від </w:t>
      </w:r>
      <w:r w:rsidR="00E46854">
        <w:rPr>
          <w:sz w:val="28"/>
          <w:lang w:val="uk-UA"/>
        </w:rPr>
        <w:t xml:space="preserve"> </w:t>
      </w:r>
      <w:r w:rsidR="00E46854" w:rsidRPr="006452E0">
        <w:rPr>
          <w:sz w:val="28"/>
          <w:lang w:val="uk-UA"/>
        </w:rPr>
        <w:t>31</w:t>
      </w:r>
      <w:r w:rsidR="00E46854">
        <w:rPr>
          <w:sz w:val="28"/>
          <w:lang w:val="uk-UA"/>
        </w:rPr>
        <w:t xml:space="preserve"> жовтня </w:t>
      </w:r>
      <w:r w:rsidR="00E46854" w:rsidRPr="00696F24">
        <w:rPr>
          <w:sz w:val="28"/>
          <w:lang w:val="uk-UA"/>
        </w:rPr>
        <w:t>20</w:t>
      </w:r>
      <w:r w:rsidR="00E46854">
        <w:rPr>
          <w:sz w:val="28"/>
          <w:lang w:val="uk-UA"/>
        </w:rPr>
        <w:t>18</w:t>
      </w:r>
      <w:r w:rsidR="00E46854" w:rsidRPr="00696F24">
        <w:rPr>
          <w:sz w:val="28"/>
          <w:lang w:val="uk-UA"/>
        </w:rPr>
        <w:t xml:space="preserve"> р</w:t>
      </w:r>
      <w:r w:rsidR="00E46854">
        <w:rPr>
          <w:sz w:val="28"/>
          <w:lang w:val="uk-UA"/>
        </w:rPr>
        <w:t>оку</w:t>
      </w:r>
      <w:r w:rsidR="00E46854" w:rsidRPr="00696F24">
        <w:rPr>
          <w:sz w:val="28"/>
          <w:lang w:val="uk-UA"/>
        </w:rPr>
        <w:t xml:space="preserve"> №</w:t>
      </w:r>
      <w:r w:rsidR="00E46854">
        <w:rPr>
          <w:sz w:val="28"/>
          <w:lang w:val="uk-UA"/>
        </w:rPr>
        <w:t xml:space="preserve"> 4063</w:t>
      </w:r>
      <w:r w:rsidR="00E46854" w:rsidRPr="00696F24">
        <w:rPr>
          <w:sz w:val="28"/>
          <w:lang w:val="uk-UA"/>
        </w:rPr>
        <w:t>-МР</w:t>
      </w:r>
      <w:r w:rsidR="00E46854">
        <w:rPr>
          <w:sz w:val="28"/>
          <w:lang w:val="uk-UA"/>
        </w:rPr>
        <w:t xml:space="preserve"> «Про </w:t>
      </w:r>
      <w:r w:rsidR="00E46854" w:rsidRPr="003F7102">
        <w:rPr>
          <w:sz w:val="28"/>
          <w:lang w:val="uk-UA"/>
        </w:rPr>
        <w:t xml:space="preserve">затвердження </w:t>
      </w:r>
      <w:r w:rsidR="00E46854" w:rsidRPr="003F7102">
        <w:rPr>
          <w:bCs/>
          <w:iCs/>
          <w:sz w:val="28"/>
          <w:szCs w:val="28"/>
          <w:lang w:val="uk-UA"/>
        </w:rPr>
        <w:t>Порядку передачі майна, що є комун</w:t>
      </w:r>
      <w:r w:rsidR="00E46854">
        <w:rPr>
          <w:bCs/>
          <w:iCs/>
          <w:sz w:val="28"/>
          <w:szCs w:val="28"/>
          <w:lang w:val="uk-UA"/>
        </w:rPr>
        <w:t xml:space="preserve">альною власністю територіальної </w:t>
      </w:r>
      <w:r w:rsidR="00E46854" w:rsidRPr="003F7102">
        <w:rPr>
          <w:bCs/>
          <w:iCs/>
          <w:sz w:val="28"/>
          <w:szCs w:val="28"/>
          <w:lang w:val="uk-UA"/>
        </w:rPr>
        <w:t xml:space="preserve">громади міста Суми, </w:t>
      </w:r>
      <w:r w:rsidR="00E46854">
        <w:rPr>
          <w:bCs/>
          <w:iCs/>
          <w:sz w:val="28"/>
          <w:szCs w:val="28"/>
          <w:lang w:val="uk-UA"/>
        </w:rPr>
        <w:t xml:space="preserve">підприємствам, </w:t>
      </w:r>
      <w:r w:rsidR="00E46854" w:rsidRPr="003F7102">
        <w:rPr>
          <w:bCs/>
          <w:iCs/>
          <w:sz w:val="28"/>
          <w:szCs w:val="28"/>
          <w:lang w:val="uk-UA"/>
        </w:rPr>
        <w:t>установам,</w:t>
      </w:r>
      <w:r w:rsidR="00E46854">
        <w:rPr>
          <w:bCs/>
          <w:iCs/>
          <w:sz w:val="28"/>
          <w:szCs w:val="28"/>
          <w:lang w:val="uk-UA"/>
        </w:rPr>
        <w:t xml:space="preserve"> о</w:t>
      </w:r>
      <w:r w:rsidR="00E46854" w:rsidRPr="003F7102">
        <w:rPr>
          <w:bCs/>
          <w:iCs/>
          <w:sz w:val="28"/>
          <w:szCs w:val="28"/>
          <w:lang w:val="uk-UA"/>
        </w:rPr>
        <w:t>рганізаціям на правах господарського відання</w:t>
      </w:r>
      <w:r w:rsidR="00E46854" w:rsidRPr="003F7102">
        <w:rPr>
          <w:sz w:val="28"/>
          <w:szCs w:val="28"/>
          <w:lang w:val="uk-UA"/>
        </w:rPr>
        <w:t xml:space="preserve"> </w:t>
      </w:r>
      <w:r w:rsidR="00E46854" w:rsidRPr="003F7102">
        <w:rPr>
          <w:bCs/>
          <w:iCs/>
          <w:sz w:val="28"/>
          <w:szCs w:val="28"/>
          <w:lang w:val="uk-UA"/>
        </w:rPr>
        <w:t>або оперативного управління</w:t>
      </w:r>
      <w:r w:rsidR="00E46854">
        <w:rPr>
          <w:bCs/>
          <w:iCs/>
          <w:sz w:val="28"/>
          <w:szCs w:val="28"/>
          <w:lang w:val="uk-UA"/>
        </w:rPr>
        <w:t>»</w:t>
      </w:r>
      <w:r>
        <w:rPr>
          <w:color w:val="000000"/>
          <w:sz w:val="28"/>
          <w:szCs w:val="28"/>
          <w:lang w:val="uk-UA"/>
        </w:rPr>
        <w:t xml:space="preserve">, </w:t>
      </w:r>
      <w:r w:rsidRPr="00AD2C4B">
        <w:rPr>
          <w:sz w:val="28"/>
          <w:szCs w:val="28"/>
          <w:lang w:val="uk-UA"/>
        </w:rPr>
        <w:t xml:space="preserve">керуючись статтею 25 та частиною п’ятою </w:t>
      </w:r>
      <w:r>
        <w:rPr>
          <w:sz w:val="28"/>
          <w:szCs w:val="28"/>
          <w:lang w:val="uk-UA"/>
        </w:rPr>
        <w:t>с</w:t>
      </w:r>
      <w:r w:rsidRPr="00AD2C4B">
        <w:rPr>
          <w:sz w:val="28"/>
          <w:szCs w:val="28"/>
          <w:lang w:val="uk-UA"/>
        </w:rPr>
        <w:t>татті 60 Закону України</w:t>
      </w:r>
      <w:r>
        <w:rPr>
          <w:sz w:val="28"/>
          <w:szCs w:val="28"/>
          <w:lang w:val="uk-UA"/>
        </w:rPr>
        <w:t xml:space="preserve"> </w:t>
      </w:r>
      <w:r w:rsidRPr="00AD2C4B">
        <w:rPr>
          <w:sz w:val="28"/>
          <w:szCs w:val="28"/>
          <w:lang w:val="uk-UA"/>
        </w:rPr>
        <w:t xml:space="preserve">«Про місцеве самоврядування в Україні», </w:t>
      </w:r>
      <w:r w:rsidRPr="00AD2C4B">
        <w:rPr>
          <w:b/>
          <w:sz w:val="28"/>
          <w:szCs w:val="28"/>
          <w:lang w:val="uk-UA"/>
        </w:rPr>
        <w:t>Сумська</w:t>
      </w:r>
      <w:r>
        <w:rPr>
          <w:b/>
          <w:sz w:val="28"/>
          <w:szCs w:val="28"/>
          <w:lang w:val="uk-UA"/>
        </w:rPr>
        <w:t xml:space="preserve"> міська рада</w:t>
      </w:r>
    </w:p>
    <w:p w:rsidR="00CF034E" w:rsidRPr="00AB55EA" w:rsidRDefault="00CF034E" w:rsidP="00CF034E">
      <w:pPr>
        <w:pStyle w:val="a3"/>
        <w:tabs>
          <w:tab w:val="clear" w:pos="4153"/>
          <w:tab w:val="clear" w:pos="8306"/>
          <w:tab w:val="center" w:pos="2977"/>
        </w:tabs>
        <w:ind w:right="-51"/>
        <w:jc w:val="both"/>
        <w:rPr>
          <w:b/>
          <w:sz w:val="28"/>
          <w:szCs w:val="28"/>
          <w:lang w:val="uk-UA"/>
        </w:rPr>
      </w:pPr>
    </w:p>
    <w:p w:rsidR="00CF034E" w:rsidRDefault="00CF034E" w:rsidP="00CF034E">
      <w:pPr>
        <w:pStyle w:val="a3"/>
        <w:jc w:val="center"/>
        <w:outlineLvl w:val="0"/>
        <w:rPr>
          <w:b/>
          <w:sz w:val="28"/>
          <w:lang w:val="uk-UA"/>
        </w:rPr>
      </w:pPr>
      <w:r w:rsidRPr="000153C2">
        <w:rPr>
          <w:b/>
          <w:sz w:val="28"/>
          <w:lang w:val="uk-UA"/>
        </w:rPr>
        <w:t>ВИРІШИЛА:</w:t>
      </w:r>
    </w:p>
    <w:p w:rsidR="00CF034E" w:rsidRPr="000153C2" w:rsidRDefault="00CF034E" w:rsidP="00CF034E">
      <w:pPr>
        <w:pStyle w:val="a3"/>
        <w:jc w:val="center"/>
        <w:outlineLvl w:val="0"/>
        <w:rPr>
          <w:b/>
          <w:sz w:val="28"/>
          <w:lang w:val="uk-UA"/>
        </w:rPr>
      </w:pPr>
    </w:p>
    <w:p w:rsidR="00757870" w:rsidRPr="00C6256A" w:rsidRDefault="00CF034E" w:rsidP="00757870">
      <w:pPr>
        <w:ind w:right="-108" w:firstLine="708"/>
        <w:jc w:val="both"/>
        <w:outlineLvl w:val="0"/>
        <w:rPr>
          <w:sz w:val="28"/>
          <w:szCs w:val="28"/>
          <w:lang w:val="uk-UA"/>
        </w:rPr>
      </w:pPr>
      <w:r w:rsidRPr="008A263A">
        <w:rPr>
          <w:sz w:val="28"/>
          <w:szCs w:val="28"/>
          <w:lang w:val="uk-UA"/>
        </w:rPr>
        <w:t xml:space="preserve">1. </w:t>
      </w:r>
      <w:r>
        <w:rPr>
          <w:sz w:val="28"/>
          <w:szCs w:val="28"/>
          <w:lang w:val="uk-UA"/>
        </w:rPr>
        <w:t>Вилучити</w:t>
      </w:r>
      <w:r w:rsidRPr="008A263A">
        <w:rPr>
          <w:sz w:val="28"/>
          <w:szCs w:val="28"/>
          <w:lang w:val="uk-UA"/>
        </w:rPr>
        <w:t xml:space="preserve"> </w:t>
      </w:r>
      <w:r>
        <w:rPr>
          <w:sz w:val="28"/>
          <w:szCs w:val="28"/>
          <w:lang w:val="uk-UA"/>
        </w:rPr>
        <w:t>з</w:t>
      </w:r>
      <w:r w:rsidRPr="008A263A">
        <w:rPr>
          <w:sz w:val="28"/>
          <w:szCs w:val="28"/>
          <w:lang w:val="uk-UA"/>
        </w:rPr>
        <w:t xml:space="preserve"> </w:t>
      </w:r>
      <w:r>
        <w:rPr>
          <w:sz w:val="28"/>
          <w:szCs w:val="28"/>
          <w:lang w:val="uk-UA"/>
        </w:rPr>
        <w:t xml:space="preserve">оперативного управління </w:t>
      </w:r>
      <w:r w:rsidR="00E922E8">
        <w:rPr>
          <w:sz w:val="28"/>
          <w:szCs w:val="28"/>
          <w:lang w:val="uk-UA"/>
        </w:rPr>
        <w:t xml:space="preserve">комунальної установи Сумського навчально-виховного комплексу № 16 імені Олексія </w:t>
      </w:r>
      <w:proofErr w:type="spellStart"/>
      <w:r w:rsidR="00E922E8">
        <w:rPr>
          <w:sz w:val="28"/>
          <w:szCs w:val="28"/>
          <w:lang w:val="uk-UA"/>
        </w:rPr>
        <w:t>Братушки</w:t>
      </w:r>
      <w:proofErr w:type="spellEnd"/>
      <w:r w:rsidR="00E922E8">
        <w:rPr>
          <w:sz w:val="28"/>
          <w:szCs w:val="28"/>
          <w:lang w:val="uk-UA"/>
        </w:rPr>
        <w:t xml:space="preserve"> «</w:t>
      </w:r>
      <w:proofErr w:type="spellStart"/>
      <w:r w:rsidR="00E922E8">
        <w:rPr>
          <w:sz w:val="28"/>
          <w:szCs w:val="28"/>
          <w:lang w:val="uk-UA"/>
        </w:rPr>
        <w:t>Загальносвітної</w:t>
      </w:r>
      <w:proofErr w:type="spellEnd"/>
      <w:r w:rsidR="00E922E8">
        <w:rPr>
          <w:sz w:val="28"/>
          <w:szCs w:val="28"/>
          <w:lang w:val="uk-UA"/>
        </w:rPr>
        <w:t xml:space="preserve"> школи </w:t>
      </w:r>
      <w:r w:rsidR="00E922E8">
        <w:rPr>
          <w:sz w:val="28"/>
          <w:szCs w:val="28"/>
          <w:lang w:val="en-US"/>
        </w:rPr>
        <w:t>I</w:t>
      </w:r>
      <w:r w:rsidR="00E922E8" w:rsidRPr="00E922E8">
        <w:rPr>
          <w:sz w:val="28"/>
          <w:szCs w:val="28"/>
          <w:lang w:val="uk-UA"/>
        </w:rPr>
        <w:t>-</w:t>
      </w:r>
      <w:r w:rsidR="00E922E8">
        <w:rPr>
          <w:sz w:val="28"/>
          <w:szCs w:val="28"/>
          <w:lang w:val="en-US"/>
        </w:rPr>
        <w:t>III</w:t>
      </w:r>
      <w:r w:rsidR="00E922E8">
        <w:rPr>
          <w:sz w:val="28"/>
          <w:szCs w:val="28"/>
          <w:lang w:val="uk-UA"/>
        </w:rPr>
        <w:t xml:space="preserve"> ступенів дошкільного навчального закладу» Сумської міської ради </w:t>
      </w:r>
      <w:r w:rsidRPr="008A263A">
        <w:rPr>
          <w:sz w:val="28"/>
          <w:szCs w:val="28"/>
          <w:lang w:val="uk-UA"/>
        </w:rPr>
        <w:t>майно комунальної власності тер</w:t>
      </w:r>
      <w:r>
        <w:rPr>
          <w:sz w:val="28"/>
          <w:szCs w:val="28"/>
          <w:lang w:val="uk-UA"/>
        </w:rPr>
        <w:t xml:space="preserve">иторіальної громади міста Суми, а саме: </w:t>
      </w:r>
      <w:r w:rsidR="00E922E8">
        <w:rPr>
          <w:sz w:val="28"/>
          <w:szCs w:val="28"/>
          <w:lang w:val="uk-UA"/>
        </w:rPr>
        <w:t>автомобіль Г</w:t>
      </w:r>
      <w:r w:rsidR="00106950">
        <w:rPr>
          <w:sz w:val="28"/>
          <w:szCs w:val="28"/>
          <w:lang w:val="uk-UA"/>
        </w:rPr>
        <w:t>АЗ</w:t>
      </w:r>
      <w:r w:rsidR="00C6256A">
        <w:rPr>
          <w:sz w:val="28"/>
          <w:szCs w:val="28"/>
          <w:lang w:val="uk-UA"/>
        </w:rPr>
        <w:t xml:space="preserve"> 322132</w:t>
      </w:r>
      <w:r w:rsidR="006452E0">
        <w:rPr>
          <w:sz w:val="28"/>
          <w:szCs w:val="28"/>
          <w:lang w:val="uk-UA"/>
        </w:rPr>
        <w:t xml:space="preserve">, державний </w:t>
      </w:r>
      <w:r w:rsidR="00441EB5">
        <w:rPr>
          <w:sz w:val="28"/>
          <w:szCs w:val="28"/>
          <w:lang w:val="uk-UA"/>
        </w:rPr>
        <w:t xml:space="preserve">реєстраційний  </w:t>
      </w:r>
      <w:r w:rsidR="006452E0">
        <w:rPr>
          <w:sz w:val="28"/>
          <w:szCs w:val="28"/>
          <w:lang w:val="uk-UA"/>
        </w:rPr>
        <w:t>номер</w:t>
      </w:r>
      <w:r w:rsidR="00441EB5">
        <w:rPr>
          <w:sz w:val="28"/>
          <w:szCs w:val="28"/>
          <w:lang w:val="uk-UA"/>
        </w:rPr>
        <w:t xml:space="preserve"> </w:t>
      </w:r>
      <w:r w:rsidR="006452E0">
        <w:rPr>
          <w:sz w:val="28"/>
          <w:szCs w:val="28"/>
          <w:lang w:val="uk-UA"/>
        </w:rPr>
        <w:t xml:space="preserve">ВМ </w:t>
      </w:r>
      <w:r w:rsidR="00C6256A">
        <w:rPr>
          <w:sz w:val="28"/>
          <w:szCs w:val="28"/>
          <w:lang w:val="uk-UA"/>
        </w:rPr>
        <w:t>4454</w:t>
      </w:r>
      <w:r w:rsidR="00441EB5">
        <w:rPr>
          <w:sz w:val="28"/>
          <w:szCs w:val="28"/>
          <w:lang w:val="uk-UA"/>
        </w:rPr>
        <w:t xml:space="preserve"> </w:t>
      </w:r>
      <w:r w:rsidR="006452E0">
        <w:rPr>
          <w:sz w:val="28"/>
          <w:szCs w:val="28"/>
          <w:lang w:val="uk-UA"/>
        </w:rPr>
        <w:t>А</w:t>
      </w:r>
      <w:r w:rsidR="00C6256A">
        <w:rPr>
          <w:sz w:val="28"/>
          <w:szCs w:val="28"/>
          <w:lang w:val="uk-UA"/>
        </w:rPr>
        <w:t>А,</w:t>
      </w:r>
      <w:r w:rsidR="00A31040">
        <w:rPr>
          <w:sz w:val="28"/>
          <w:szCs w:val="28"/>
          <w:lang w:val="uk-UA"/>
        </w:rPr>
        <w:t xml:space="preserve"> 2002 рік випуску.</w:t>
      </w:r>
    </w:p>
    <w:p w:rsidR="00866A82" w:rsidRDefault="00757870" w:rsidP="00757870">
      <w:pPr>
        <w:ind w:right="-108" w:firstLine="708"/>
        <w:jc w:val="both"/>
        <w:outlineLvl w:val="0"/>
        <w:rPr>
          <w:sz w:val="28"/>
          <w:szCs w:val="28"/>
          <w:lang w:val="uk-UA"/>
        </w:rPr>
      </w:pPr>
      <w:r>
        <w:rPr>
          <w:sz w:val="28"/>
          <w:szCs w:val="28"/>
          <w:lang w:val="uk-UA"/>
        </w:rPr>
        <w:t xml:space="preserve">2. Передати </w:t>
      </w:r>
      <w:r w:rsidR="00BF240F">
        <w:rPr>
          <w:sz w:val="28"/>
          <w:szCs w:val="28"/>
          <w:lang w:val="uk-UA"/>
        </w:rPr>
        <w:t xml:space="preserve">майно, зазначене в пункті 1 цього рішення, </w:t>
      </w:r>
      <w:r>
        <w:rPr>
          <w:sz w:val="28"/>
          <w:szCs w:val="28"/>
          <w:lang w:val="uk-UA"/>
        </w:rPr>
        <w:t xml:space="preserve">в </w:t>
      </w:r>
      <w:r w:rsidR="00E922E8">
        <w:rPr>
          <w:sz w:val="28"/>
          <w:szCs w:val="28"/>
          <w:lang w:val="uk-UA"/>
        </w:rPr>
        <w:t xml:space="preserve">господарське відання та на баланс комунальному підприємству «Центр догляду за тваринами» </w:t>
      </w:r>
      <w:r w:rsidR="006C3BC8">
        <w:rPr>
          <w:sz w:val="28"/>
          <w:szCs w:val="28"/>
          <w:lang w:val="uk-UA"/>
        </w:rPr>
        <w:t>Сумської міської ради</w:t>
      </w:r>
      <w:r w:rsidR="00866A82">
        <w:rPr>
          <w:sz w:val="28"/>
          <w:szCs w:val="28"/>
          <w:lang w:val="uk-UA"/>
        </w:rPr>
        <w:t>.</w:t>
      </w:r>
    </w:p>
    <w:p w:rsidR="00CF034E" w:rsidRDefault="00FA0248" w:rsidP="00757870">
      <w:pPr>
        <w:ind w:right="-108" w:firstLine="708"/>
        <w:jc w:val="both"/>
        <w:outlineLvl w:val="0"/>
        <w:rPr>
          <w:sz w:val="28"/>
          <w:lang w:val="uk-UA"/>
        </w:rPr>
      </w:pPr>
      <w:r>
        <w:rPr>
          <w:sz w:val="28"/>
          <w:szCs w:val="28"/>
          <w:lang w:val="uk-UA"/>
        </w:rPr>
        <w:t>3</w:t>
      </w:r>
      <w:r w:rsidR="00CF034E" w:rsidRPr="008A263A">
        <w:rPr>
          <w:sz w:val="28"/>
          <w:szCs w:val="28"/>
          <w:lang w:val="uk-UA"/>
        </w:rPr>
        <w:t xml:space="preserve">. </w:t>
      </w:r>
      <w:r w:rsidR="00A31040">
        <w:rPr>
          <w:sz w:val="28"/>
          <w:szCs w:val="28"/>
          <w:lang w:val="uk-UA"/>
        </w:rPr>
        <w:t xml:space="preserve">Комунальній установі Сумському навчально-виховному комплексу № 16 імені Олексія </w:t>
      </w:r>
      <w:proofErr w:type="spellStart"/>
      <w:r w:rsidR="00A31040">
        <w:rPr>
          <w:sz w:val="28"/>
          <w:szCs w:val="28"/>
          <w:lang w:val="uk-UA"/>
        </w:rPr>
        <w:t>Братушки</w:t>
      </w:r>
      <w:proofErr w:type="spellEnd"/>
      <w:r w:rsidR="00A31040">
        <w:rPr>
          <w:sz w:val="28"/>
          <w:szCs w:val="28"/>
          <w:lang w:val="uk-UA"/>
        </w:rPr>
        <w:t xml:space="preserve"> «Загальноосвітній школі </w:t>
      </w:r>
      <w:r w:rsidR="00A31040">
        <w:rPr>
          <w:sz w:val="28"/>
          <w:szCs w:val="28"/>
          <w:lang w:val="en-US"/>
        </w:rPr>
        <w:t>I</w:t>
      </w:r>
      <w:r w:rsidR="00A31040" w:rsidRPr="00A31040">
        <w:rPr>
          <w:sz w:val="28"/>
          <w:szCs w:val="28"/>
          <w:lang w:val="uk-UA"/>
        </w:rPr>
        <w:t>-</w:t>
      </w:r>
      <w:r w:rsidR="00A31040">
        <w:rPr>
          <w:sz w:val="28"/>
          <w:szCs w:val="28"/>
          <w:lang w:val="en-US"/>
        </w:rPr>
        <w:t>III</w:t>
      </w:r>
      <w:r w:rsidR="00A31040" w:rsidRPr="00A31040">
        <w:rPr>
          <w:sz w:val="28"/>
          <w:szCs w:val="28"/>
          <w:lang w:val="uk-UA"/>
        </w:rPr>
        <w:t xml:space="preserve"> </w:t>
      </w:r>
      <w:r w:rsidR="00A31040">
        <w:rPr>
          <w:sz w:val="28"/>
          <w:szCs w:val="28"/>
          <w:lang w:val="uk-UA"/>
        </w:rPr>
        <w:t>ступ</w:t>
      </w:r>
      <w:r w:rsidR="002A71BC">
        <w:rPr>
          <w:sz w:val="28"/>
          <w:szCs w:val="28"/>
          <w:lang w:val="uk-UA"/>
        </w:rPr>
        <w:t>е</w:t>
      </w:r>
      <w:r w:rsidR="00A31040">
        <w:rPr>
          <w:sz w:val="28"/>
          <w:szCs w:val="28"/>
          <w:lang w:val="uk-UA"/>
        </w:rPr>
        <w:t xml:space="preserve">нів дошкільному навчальному закладу» Сумської міської ради </w:t>
      </w:r>
      <w:r w:rsidR="00CF034E">
        <w:rPr>
          <w:sz w:val="28"/>
          <w:szCs w:val="28"/>
          <w:lang w:val="uk-UA"/>
        </w:rPr>
        <w:t>(</w:t>
      </w:r>
      <w:r w:rsidR="00A31040">
        <w:rPr>
          <w:sz w:val="28"/>
          <w:szCs w:val="28"/>
          <w:lang w:val="uk-UA"/>
        </w:rPr>
        <w:t xml:space="preserve">Стайко О.С) </w:t>
      </w:r>
      <w:r w:rsidR="00CF034E">
        <w:rPr>
          <w:sz w:val="28"/>
          <w:szCs w:val="28"/>
          <w:lang w:val="uk-UA"/>
        </w:rPr>
        <w:t xml:space="preserve">зняти з балансу </w:t>
      </w:r>
      <w:r w:rsidR="00CF034E" w:rsidRPr="00D30C9B">
        <w:rPr>
          <w:sz w:val="28"/>
          <w:szCs w:val="28"/>
          <w:lang w:val="uk-UA"/>
        </w:rPr>
        <w:t>майн</w:t>
      </w:r>
      <w:r w:rsidR="00CF034E">
        <w:rPr>
          <w:sz w:val="28"/>
          <w:szCs w:val="28"/>
          <w:lang w:val="uk-UA"/>
        </w:rPr>
        <w:t>о, зазначене в пункті 1 цього рішення</w:t>
      </w:r>
      <w:r w:rsidR="00CF034E">
        <w:rPr>
          <w:sz w:val="28"/>
          <w:lang w:val="uk-UA"/>
        </w:rPr>
        <w:t xml:space="preserve">, </w:t>
      </w:r>
      <w:r w:rsidR="00CF034E">
        <w:rPr>
          <w:sz w:val="28"/>
          <w:szCs w:val="28"/>
          <w:lang w:val="uk-UA"/>
        </w:rPr>
        <w:t>у порядку, установленому чинними нормативно-правовими актами</w:t>
      </w:r>
      <w:r w:rsidR="00CF034E">
        <w:rPr>
          <w:sz w:val="28"/>
          <w:lang w:val="uk-UA"/>
        </w:rPr>
        <w:t>.</w:t>
      </w:r>
    </w:p>
    <w:p w:rsidR="00BF240F" w:rsidRDefault="00FA0248" w:rsidP="00BF240F">
      <w:pPr>
        <w:ind w:right="-108" w:firstLine="708"/>
        <w:jc w:val="both"/>
        <w:outlineLvl w:val="0"/>
        <w:rPr>
          <w:sz w:val="28"/>
          <w:lang w:val="uk-UA"/>
        </w:rPr>
      </w:pPr>
      <w:r>
        <w:rPr>
          <w:sz w:val="28"/>
          <w:szCs w:val="28"/>
          <w:lang w:val="uk-UA"/>
        </w:rPr>
        <w:lastRenderedPageBreak/>
        <w:t>4</w:t>
      </w:r>
      <w:r w:rsidR="00CF034E" w:rsidRPr="00E45A47">
        <w:rPr>
          <w:sz w:val="28"/>
          <w:szCs w:val="28"/>
          <w:lang w:val="uk-UA"/>
        </w:rPr>
        <w:t xml:space="preserve">. </w:t>
      </w:r>
      <w:r w:rsidR="00E922E8">
        <w:rPr>
          <w:sz w:val="28"/>
          <w:szCs w:val="28"/>
          <w:lang w:val="uk-UA"/>
        </w:rPr>
        <w:t xml:space="preserve">Комунальному підприємству «Центр догляду за тваринами» Сумської міської ради </w:t>
      </w:r>
      <w:r w:rsidR="00CF034E" w:rsidRPr="00E45A47">
        <w:rPr>
          <w:sz w:val="28"/>
          <w:szCs w:val="28"/>
          <w:lang w:val="uk-UA"/>
        </w:rPr>
        <w:t>(</w:t>
      </w:r>
      <w:proofErr w:type="spellStart"/>
      <w:r w:rsidR="00A31040">
        <w:rPr>
          <w:sz w:val="28"/>
          <w:szCs w:val="28"/>
          <w:lang w:val="uk-UA"/>
        </w:rPr>
        <w:t>Катишев</w:t>
      </w:r>
      <w:proofErr w:type="spellEnd"/>
      <w:r w:rsidR="00E922E8">
        <w:rPr>
          <w:sz w:val="28"/>
          <w:szCs w:val="28"/>
          <w:lang w:val="uk-UA"/>
        </w:rPr>
        <w:t xml:space="preserve"> В.О.</w:t>
      </w:r>
      <w:r w:rsidR="00CF034E" w:rsidRPr="00E45A47">
        <w:rPr>
          <w:sz w:val="28"/>
          <w:szCs w:val="28"/>
          <w:lang w:val="uk-UA"/>
        </w:rPr>
        <w:t>) прийняти</w:t>
      </w:r>
      <w:r w:rsidR="00BF240F">
        <w:rPr>
          <w:sz w:val="28"/>
          <w:szCs w:val="28"/>
          <w:lang w:val="uk-UA"/>
        </w:rPr>
        <w:t xml:space="preserve"> в </w:t>
      </w:r>
      <w:r w:rsidR="00E922E8">
        <w:rPr>
          <w:sz w:val="28"/>
          <w:szCs w:val="28"/>
          <w:lang w:val="uk-UA"/>
        </w:rPr>
        <w:t>господарське відання</w:t>
      </w:r>
      <w:r w:rsidR="00BF240F">
        <w:rPr>
          <w:sz w:val="28"/>
          <w:szCs w:val="28"/>
          <w:lang w:val="uk-UA"/>
        </w:rPr>
        <w:t xml:space="preserve"> та</w:t>
      </w:r>
      <w:r w:rsidR="00CF034E" w:rsidRPr="00E45A47">
        <w:rPr>
          <w:sz w:val="28"/>
          <w:szCs w:val="28"/>
          <w:lang w:val="uk-UA"/>
        </w:rPr>
        <w:t xml:space="preserve"> на  баланс </w:t>
      </w:r>
      <w:r w:rsidR="00BF240F" w:rsidRPr="00D30C9B">
        <w:rPr>
          <w:sz w:val="28"/>
          <w:szCs w:val="28"/>
          <w:lang w:val="uk-UA"/>
        </w:rPr>
        <w:t>майн</w:t>
      </w:r>
      <w:r w:rsidR="00BF240F">
        <w:rPr>
          <w:sz w:val="28"/>
          <w:szCs w:val="28"/>
          <w:lang w:val="uk-UA"/>
        </w:rPr>
        <w:t>о, зазначене в пункті 1 цього рішення</w:t>
      </w:r>
      <w:r w:rsidR="00BF240F">
        <w:rPr>
          <w:sz w:val="28"/>
          <w:lang w:val="uk-UA"/>
        </w:rPr>
        <w:t xml:space="preserve">, </w:t>
      </w:r>
      <w:r w:rsidR="00BF240F">
        <w:rPr>
          <w:sz w:val="28"/>
          <w:szCs w:val="28"/>
          <w:lang w:val="uk-UA"/>
        </w:rPr>
        <w:t>у порядку, установленому чинними нормативно-правовими актами</w:t>
      </w:r>
      <w:r w:rsidR="00BF240F">
        <w:rPr>
          <w:sz w:val="28"/>
          <w:lang w:val="uk-UA"/>
        </w:rPr>
        <w:t>.</w:t>
      </w:r>
    </w:p>
    <w:p w:rsidR="00CF034E" w:rsidRDefault="00CF034E" w:rsidP="00CF034E">
      <w:pPr>
        <w:autoSpaceDE w:val="0"/>
        <w:autoSpaceDN w:val="0"/>
        <w:adjustRightInd w:val="0"/>
        <w:ind w:firstLine="708"/>
        <w:jc w:val="both"/>
        <w:rPr>
          <w:sz w:val="28"/>
          <w:szCs w:val="28"/>
          <w:lang w:val="uk-UA"/>
        </w:rPr>
      </w:pPr>
      <w:r w:rsidRPr="00117830">
        <w:rPr>
          <w:sz w:val="28"/>
          <w:szCs w:val="28"/>
          <w:lang w:val="uk-UA"/>
        </w:rPr>
        <w:t>5. Організацію виконання цього рішення покласти на заступників міського голови за належністю</w:t>
      </w:r>
      <w:r>
        <w:rPr>
          <w:sz w:val="28"/>
          <w:szCs w:val="28"/>
          <w:lang w:val="uk-UA"/>
        </w:rPr>
        <w:t>.</w:t>
      </w:r>
    </w:p>
    <w:p w:rsidR="00CF034E" w:rsidRDefault="00CF034E" w:rsidP="00CF034E">
      <w:pPr>
        <w:pStyle w:val="a3"/>
        <w:ind w:firstLine="567"/>
        <w:jc w:val="center"/>
        <w:rPr>
          <w:sz w:val="28"/>
          <w:szCs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2A1B3C" w:rsidRPr="00F1556A" w:rsidRDefault="002A1B3C" w:rsidP="002A1B3C">
      <w:pPr>
        <w:pStyle w:val="a3"/>
        <w:jc w:val="both"/>
        <w:rPr>
          <w:sz w:val="28"/>
          <w:szCs w:val="28"/>
          <w:lang w:val="uk-UA"/>
        </w:rPr>
      </w:pPr>
      <w:r>
        <w:rPr>
          <w:sz w:val="28"/>
          <w:szCs w:val="28"/>
          <w:lang w:val="uk-UA"/>
        </w:rPr>
        <w:t xml:space="preserve">Секретар Сумської міської ради                               </w:t>
      </w:r>
      <w:r w:rsidRPr="00F1556A">
        <w:rPr>
          <w:sz w:val="28"/>
          <w:szCs w:val="28"/>
          <w:lang w:val="uk-UA"/>
        </w:rPr>
        <w:t xml:space="preserve">                            </w:t>
      </w:r>
      <w:r>
        <w:rPr>
          <w:sz w:val="28"/>
          <w:szCs w:val="28"/>
          <w:lang w:val="uk-UA"/>
        </w:rPr>
        <w:t>А.В. Баранов</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E922E8" w:rsidRDefault="00E626D6" w:rsidP="00E626D6">
      <w:pPr>
        <w:rPr>
          <w:sz w:val="26"/>
          <w:szCs w:val="26"/>
          <w:lang w:val="uk-UA"/>
        </w:rPr>
      </w:pPr>
      <w:r w:rsidRPr="00E922E8">
        <w:rPr>
          <w:sz w:val="26"/>
          <w:szCs w:val="26"/>
          <w:lang w:val="uk-UA"/>
        </w:rPr>
        <w:t xml:space="preserve">Виконавець: </w:t>
      </w:r>
      <w:r w:rsidR="00FE65C5" w:rsidRPr="00E922E8">
        <w:rPr>
          <w:sz w:val="26"/>
          <w:szCs w:val="26"/>
          <w:lang w:val="uk-UA"/>
        </w:rPr>
        <w:t>Клименко Ю.М.</w:t>
      </w:r>
    </w:p>
    <w:p w:rsidR="00E626D6" w:rsidRPr="00E922E8" w:rsidRDefault="00E626D6" w:rsidP="00E626D6">
      <w:pPr>
        <w:rPr>
          <w:sz w:val="26"/>
          <w:szCs w:val="26"/>
          <w:lang w:val="uk-UA"/>
        </w:rPr>
      </w:pPr>
      <w:r w:rsidRPr="00E922E8">
        <w:rPr>
          <w:sz w:val="26"/>
          <w:szCs w:val="26"/>
          <w:lang w:val="uk-UA"/>
        </w:rPr>
        <w:t>______________</w:t>
      </w:r>
      <w:r w:rsidR="00E922E8" w:rsidRPr="00E922E8">
        <w:rPr>
          <w:sz w:val="26"/>
          <w:szCs w:val="26"/>
          <w:lang w:val="uk-UA"/>
        </w:rPr>
        <w:t>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E922E8" w:rsidRDefault="00E922E8" w:rsidP="00E626D6">
      <w:pPr>
        <w:tabs>
          <w:tab w:val="center" w:pos="4153"/>
          <w:tab w:val="right" w:pos="8306"/>
        </w:tabs>
        <w:jc w:val="both"/>
        <w:rPr>
          <w:sz w:val="20"/>
          <w:szCs w:val="20"/>
          <w:lang w:val="uk-UA"/>
        </w:rPr>
      </w:pPr>
    </w:p>
    <w:p w:rsidR="00E922E8" w:rsidRDefault="00E922E8"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A31040" w:rsidRDefault="00A31040"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2A1B3C" w:rsidRDefault="002A1B3C" w:rsidP="00E626D6">
      <w:pPr>
        <w:tabs>
          <w:tab w:val="center" w:pos="4680"/>
          <w:tab w:val="right" w:pos="6840"/>
        </w:tabs>
        <w:jc w:val="center"/>
        <w:rPr>
          <w:b/>
          <w:sz w:val="28"/>
          <w:szCs w:val="28"/>
          <w:lang w:val="uk-UA"/>
        </w:rPr>
      </w:pPr>
    </w:p>
    <w:p w:rsidR="002A1B3C" w:rsidRDefault="002A1B3C" w:rsidP="00E626D6">
      <w:pPr>
        <w:tabs>
          <w:tab w:val="center" w:pos="4680"/>
          <w:tab w:val="right" w:pos="6840"/>
        </w:tabs>
        <w:jc w:val="center"/>
        <w:rPr>
          <w:b/>
          <w:sz w:val="28"/>
          <w:szCs w:val="28"/>
          <w:lang w:val="uk-UA"/>
        </w:rPr>
      </w:pPr>
    </w:p>
    <w:p w:rsidR="002A1B3C" w:rsidRDefault="002A1B3C" w:rsidP="00E626D6">
      <w:pPr>
        <w:tabs>
          <w:tab w:val="center" w:pos="4680"/>
          <w:tab w:val="right" w:pos="6840"/>
        </w:tabs>
        <w:jc w:val="center"/>
        <w:rPr>
          <w:b/>
          <w:sz w:val="28"/>
          <w:szCs w:val="28"/>
          <w:lang w:val="uk-UA"/>
        </w:rPr>
      </w:pPr>
    </w:p>
    <w:p w:rsidR="002A1B3C" w:rsidRDefault="002A1B3C" w:rsidP="00E626D6">
      <w:pPr>
        <w:tabs>
          <w:tab w:val="center" w:pos="4680"/>
          <w:tab w:val="right" w:pos="6840"/>
        </w:tabs>
        <w:jc w:val="center"/>
        <w:rPr>
          <w:b/>
          <w:sz w:val="28"/>
          <w:szCs w:val="28"/>
          <w:lang w:val="uk-UA"/>
        </w:rPr>
      </w:pPr>
    </w:p>
    <w:p w:rsidR="002A1B3C" w:rsidRDefault="002A1B3C" w:rsidP="00E626D6">
      <w:pPr>
        <w:tabs>
          <w:tab w:val="center" w:pos="4680"/>
          <w:tab w:val="right" w:pos="6840"/>
        </w:tabs>
        <w:jc w:val="center"/>
        <w:rPr>
          <w:b/>
          <w:sz w:val="28"/>
          <w:szCs w:val="28"/>
          <w:lang w:val="uk-UA"/>
        </w:rPr>
      </w:pPr>
    </w:p>
    <w:p w:rsidR="002A1B3C" w:rsidRDefault="002A1B3C" w:rsidP="00E626D6">
      <w:pPr>
        <w:tabs>
          <w:tab w:val="center" w:pos="4680"/>
          <w:tab w:val="right" w:pos="6840"/>
        </w:tabs>
        <w:jc w:val="center"/>
        <w:rPr>
          <w:b/>
          <w:sz w:val="28"/>
          <w:szCs w:val="28"/>
          <w:lang w:val="uk-UA"/>
        </w:rPr>
      </w:pPr>
    </w:p>
    <w:p w:rsidR="002A1B3C" w:rsidRDefault="002A1B3C" w:rsidP="00E626D6">
      <w:pPr>
        <w:tabs>
          <w:tab w:val="center" w:pos="4680"/>
          <w:tab w:val="right" w:pos="6840"/>
        </w:tabs>
        <w:jc w:val="center"/>
        <w:rPr>
          <w:b/>
          <w:sz w:val="28"/>
          <w:szCs w:val="28"/>
          <w:lang w:val="uk-UA"/>
        </w:rPr>
      </w:pP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2A71BC" w:rsidRPr="00750724" w:rsidRDefault="00750724" w:rsidP="002A71BC">
      <w:pPr>
        <w:tabs>
          <w:tab w:val="center" w:pos="4153"/>
          <w:tab w:val="right" w:pos="8306"/>
        </w:tabs>
        <w:jc w:val="center"/>
        <w:rPr>
          <w:b/>
          <w:sz w:val="28"/>
          <w:szCs w:val="28"/>
          <w:lang w:val="uk-UA"/>
        </w:rPr>
      </w:pPr>
      <w:r w:rsidRPr="00750724">
        <w:rPr>
          <w:b/>
          <w:sz w:val="28"/>
          <w:szCs w:val="28"/>
          <w:lang w:val="uk-UA"/>
        </w:rPr>
        <w:t>«</w:t>
      </w:r>
      <w:r w:rsidR="002A71BC" w:rsidRPr="00750724">
        <w:rPr>
          <w:b/>
          <w:sz w:val="28"/>
          <w:szCs w:val="28"/>
          <w:lang w:val="uk-UA"/>
        </w:rPr>
        <w:t>«</w:t>
      </w:r>
      <w:r w:rsidR="002A71BC" w:rsidRPr="002A71BC">
        <w:rPr>
          <w:b/>
          <w:sz w:val="28"/>
          <w:szCs w:val="28"/>
          <w:lang w:val="uk-UA"/>
        </w:rPr>
        <w:t>Про передачу в господарське відання та на баланс комунальному підприємству «Центр догляду за тваринами» Сумської міської ради майна комунальної власності територіальної громади міста Суми»</w:t>
      </w:r>
    </w:p>
    <w:p w:rsidR="00E626D6" w:rsidRDefault="00E626D6" w:rsidP="00E626D6">
      <w:pPr>
        <w:tabs>
          <w:tab w:val="center" w:pos="4153"/>
          <w:tab w:val="right" w:pos="8306"/>
        </w:tabs>
        <w:jc w:val="center"/>
        <w:rPr>
          <w:sz w:val="16"/>
          <w:szCs w:val="16"/>
          <w:u w:val="single"/>
          <w:lang w:val="uk-UA"/>
        </w:rPr>
      </w:pPr>
    </w:p>
    <w:p w:rsidR="005A472F" w:rsidRPr="00E626D6" w:rsidRDefault="005A472F" w:rsidP="00E626D6">
      <w:pPr>
        <w:tabs>
          <w:tab w:val="center" w:pos="4153"/>
          <w:tab w:val="right" w:pos="8306"/>
        </w:tabs>
        <w:jc w:val="center"/>
        <w:rPr>
          <w:sz w:val="16"/>
          <w:szCs w:val="16"/>
          <w:u w:val="single"/>
          <w:lang w:val="uk-UA"/>
        </w:rPr>
      </w:pPr>
    </w:p>
    <w:tbl>
      <w:tblPr>
        <w:tblW w:w="105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3992"/>
        <w:gridCol w:w="2297"/>
        <w:gridCol w:w="1758"/>
        <w:gridCol w:w="1417"/>
      </w:tblGrid>
      <w:tr w:rsidR="00E626D6" w:rsidRPr="00E626D6" w:rsidTr="00E922E8">
        <w:trPr>
          <w:cantSplit/>
          <w:trHeight w:val="1909"/>
        </w:trPr>
        <w:tc>
          <w:tcPr>
            <w:tcW w:w="111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99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29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758"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E922E8">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29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758"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2C0B6B" w:rsidP="00E626D6">
            <w:pPr>
              <w:tabs>
                <w:tab w:val="center" w:pos="4153"/>
                <w:tab w:val="right" w:pos="8306"/>
              </w:tabs>
              <w:jc w:val="center"/>
              <w:rPr>
                <w:sz w:val="28"/>
                <w:szCs w:val="28"/>
                <w:lang w:val="uk-UA"/>
              </w:rPr>
            </w:pPr>
            <w:r>
              <w:rPr>
                <w:sz w:val="28"/>
                <w:szCs w:val="28"/>
                <w:lang w:val="uk-UA"/>
              </w:rPr>
              <w:t>3</w:t>
            </w:r>
          </w:p>
        </w:tc>
      </w:tr>
      <w:tr w:rsidR="00E626D6" w:rsidRPr="00E626D6" w:rsidTr="00E922E8">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комітет Сумської міської ради, перший заступник міського голови</w:t>
            </w:r>
            <w:r w:rsidRPr="00E626D6">
              <w:rPr>
                <w:sz w:val="28"/>
                <w:szCs w:val="28"/>
              </w:rPr>
              <w:t xml:space="preserve"> </w:t>
            </w:r>
          </w:p>
        </w:tc>
        <w:tc>
          <w:tcPr>
            <w:tcW w:w="229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758"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r w:rsidR="00E626D6" w:rsidRPr="00E626D6" w:rsidTr="00E922E8">
        <w:tc>
          <w:tcPr>
            <w:tcW w:w="111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992" w:type="dxa"/>
          </w:tcPr>
          <w:p w:rsidR="00E626D6" w:rsidRPr="00E626D6" w:rsidRDefault="002C0B6B" w:rsidP="003D4B58">
            <w:pPr>
              <w:tabs>
                <w:tab w:val="center" w:pos="4153"/>
                <w:tab w:val="right" w:pos="8306"/>
              </w:tabs>
              <w:rPr>
                <w:sz w:val="28"/>
                <w:szCs w:val="28"/>
                <w:lang w:val="uk-UA"/>
              </w:rPr>
            </w:pPr>
            <w:r>
              <w:rPr>
                <w:sz w:val="28"/>
                <w:szCs w:val="28"/>
                <w:lang w:val="uk-UA"/>
              </w:rPr>
              <w:t xml:space="preserve">Комунальне підприємство «Центр догляду за тваринами» Сумської міської ради </w:t>
            </w:r>
          </w:p>
        </w:tc>
        <w:tc>
          <w:tcPr>
            <w:tcW w:w="2297" w:type="dxa"/>
          </w:tcPr>
          <w:p w:rsidR="00E626D6" w:rsidRPr="00E626D6" w:rsidRDefault="002C0B6B" w:rsidP="00E626D6">
            <w:pPr>
              <w:tabs>
                <w:tab w:val="center" w:pos="4153"/>
                <w:tab w:val="right" w:pos="8306"/>
              </w:tabs>
              <w:ind w:left="-108" w:right="-108"/>
              <w:jc w:val="center"/>
              <w:rPr>
                <w:sz w:val="28"/>
                <w:szCs w:val="28"/>
                <w:lang w:val="uk-UA"/>
              </w:rPr>
            </w:pPr>
            <w:proofErr w:type="spellStart"/>
            <w:r>
              <w:rPr>
                <w:sz w:val="28"/>
                <w:szCs w:val="28"/>
                <w:lang w:val="uk-UA"/>
              </w:rPr>
              <w:t>Катишев</w:t>
            </w:r>
            <w:proofErr w:type="spellEnd"/>
            <w:r>
              <w:rPr>
                <w:sz w:val="28"/>
                <w:szCs w:val="28"/>
                <w:lang w:val="uk-UA"/>
              </w:rPr>
              <w:t xml:space="preserve"> В.О.</w:t>
            </w:r>
          </w:p>
        </w:tc>
        <w:tc>
          <w:tcPr>
            <w:tcW w:w="1758" w:type="dxa"/>
          </w:tcPr>
          <w:p w:rsidR="00E626D6" w:rsidRPr="00E626D6" w:rsidRDefault="00E626D6" w:rsidP="00E626D6">
            <w:pPr>
              <w:tabs>
                <w:tab w:val="center" w:pos="4153"/>
                <w:tab w:val="right" w:pos="8306"/>
              </w:tabs>
              <w:ind w:left="-108" w:right="-122"/>
              <w:jc w:val="center"/>
              <w:rPr>
                <w:sz w:val="28"/>
                <w:szCs w:val="28"/>
              </w:rPr>
            </w:pP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1</w:t>
            </w:r>
          </w:p>
        </w:tc>
      </w:tr>
      <w:tr w:rsidR="004F49B2" w:rsidRPr="00E626D6" w:rsidTr="00E922E8">
        <w:tc>
          <w:tcPr>
            <w:tcW w:w="1112" w:type="dxa"/>
          </w:tcPr>
          <w:p w:rsidR="004F49B2" w:rsidRPr="00E626D6" w:rsidRDefault="004F49B2" w:rsidP="00E626D6">
            <w:pPr>
              <w:numPr>
                <w:ilvl w:val="0"/>
                <w:numId w:val="1"/>
              </w:numPr>
              <w:tabs>
                <w:tab w:val="center" w:pos="4153"/>
                <w:tab w:val="right" w:pos="8306"/>
              </w:tabs>
              <w:jc w:val="center"/>
              <w:rPr>
                <w:sz w:val="28"/>
                <w:szCs w:val="28"/>
                <w:lang w:val="uk-UA"/>
              </w:rPr>
            </w:pPr>
          </w:p>
        </w:tc>
        <w:tc>
          <w:tcPr>
            <w:tcW w:w="3992" w:type="dxa"/>
          </w:tcPr>
          <w:p w:rsidR="004F49B2" w:rsidRPr="002C0B6B" w:rsidRDefault="002C0B6B" w:rsidP="00F43D10">
            <w:pPr>
              <w:tabs>
                <w:tab w:val="center" w:pos="4153"/>
                <w:tab w:val="right" w:pos="8306"/>
              </w:tabs>
              <w:rPr>
                <w:sz w:val="28"/>
                <w:szCs w:val="28"/>
                <w:lang w:val="uk-UA"/>
              </w:rPr>
            </w:pPr>
            <w:r>
              <w:rPr>
                <w:sz w:val="28"/>
                <w:szCs w:val="28"/>
                <w:lang w:val="uk-UA"/>
              </w:rPr>
              <w:t xml:space="preserve">Комунальна установа Сумський навчально-виховний комплекс № 16 імені Олексія </w:t>
            </w:r>
            <w:proofErr w:type="spellStart"/>
            <w:r>
              <w:rPr>
                <w:sz w:val="28"/>
                <w:szCs w:val="28"/>
                <w:lang w:val="uk-UA"/>
              </w:rPr>
              <w:t>Братушки</w:t>
            </w:r>
            <w:proofErr w:type="spellEnd"/>
            <w:r>
              <w:rPr>
                <w:sz w:val="28"/>
                <w:szCs w:val="28"/>
                <w:lang w:val="uk-UA"/>
              </w:rPr>
              <w:t xml:space="preserve"> «Загальноосвітня школа </w:t>
            </w:r>
            <w:r>
              <w:rPr>
                <w:sz w:val="28"/>
                <w:szCs w:val="28"/>
                <w:lang w:val="en-US"/>
              </w:rPr>
              <w:t>I</w:t>
            </w:r>
            <w:r w:rsidRPr="002C0B6B">
              <w:rPr>
                <w:sz w:val="28"/>
                <w:szCs w:val="28"/>
              </w:rPr>
              <w:t>-</w:t>
            </w:r>
            <w:r>
              <w:rPr>
                <w:sz w:val="28"/>
                <w:szCs w:val="28"/>
                <w:lang w:val="en-US"/>
              </w:rPr>
              <w:t>III</w:t>
            </w:r>
            <w:r>
              <w:rPr>
                <w:sz w:val="28"/>
                <w:szCs w:val="28"/>
                <w:lang w:val="uk-UA"/>
              </w:rPr>
              <w:t xml:space="preserve"> ступенів дошкільний навчальний заклад» Сумської міської ради </w:t>
            </w:r>
          </w:p>
          <w:p w:rsidR="002C0B6B" w:rsidRDefault="002C0B6B" w:rsidP="00F43D10">
            <w:pPr>
              <w:tabs>
                <w:tab w:val="center" w:pos="4153"/>
                <w:tab w:val="right" w:pos="8306"/>
              </w:tabs>
              <w:rPr>
                <w:sz w:val="28"/>
                <w:szCs w:val="28"/>
                <w:lang w:val="uk-UA"/>
              </w:rPr>
            </w:pPr>
          </w:p>
        </w:tc>
        <w:tc>
          <w:tcPr>
            <w:tcW w:w="2297" w:type="dxa"/>
          </w:tcPr>
          <w:p w:rsidR="004F49B2" w:rsidRDefault="00E922E8" w:rsidP="00F176AE">
            <w:pPr>
              <w:tabs>
                <w:tab w:val="center" w:pos="4153"/>
                <w:tab w:val="right" w:pos="8306"/>
              </w:tabs>
              <w:ind w:left="-108" w:right="-108"/>
              <w:jc w:val="center"/>
              <w:rPr>
                <w:sz w:val="28"/>
                <w:szCs w:val="28"/>
                <w:lang w:val="uk-UA"/>
              </w:rPr>
            </w:pPr>
            <w:r>
              <w:rPr>
                <w:sz w:val="28"/>
                <w:szCs w:val="28"/>
                <w:lang w:val="uk-UA"/>
              </w:rPr>
              <w:t>Стайко О.С.</w:t>
            </w:r>
          </w:p>
        </w:tc>
        <w:tc>
          <w:tcPr>
            <w:tcW w:w="1758" w:type="dxa"/>
          </w:tcPr>
          <w:p w:rsidR="004F49B2" w:rsidRPr="00E922E8" w:rsidRDefault="00E922E8" w:rsidP="00E626D6">
            <w:pPr>
              <w:tabs>
                <w:tab w:val="center" w:pos="4153"/>
                <w:tab w:val="right" w:pos="8306"/>
              </w:tabs>
              <w:ind w:left="-108" w:right="-122"/>
              <w:jc w:val="center"/>
              <w:rPr>
                <w:sz w:val="28"/>
                <w:szCs w:val="28"/>
                <w:lang w:val="en-US"/>
              </w:rPr>
            </w:pPr>
            <w:r>
              <w:rPr>
                <w:sz w:val="28"/>
                <w:szCs w:val="28"/>
                <w:lang w:val="en-US"/>
              </w:rPr>
              <w:t>nvk16-sumy@ukr.net</w:t>
            </w:r>
          </w:p>
        </w:tc>
        <w:tc>
          <w:tcPr>
            <w:tcW w:w="1417" w:type="dxa"/>
          </w:tcPr>
          <w:p w:rsidR="004F49B2" w:rsidRPr="00E626D6" w:rsidRDefault="00F37161" w:rsidP="00E626D6">
            <w:pPr>
              <w:tabs>
                <w:tab w:val="center" w:pos="4153"/>
                <w:tab w:val="right" w:pos="8306"/>
              </w:tabs>
              <w:jc w:val="center"/>
              <w:rPr>
                <w:sz w:val="28"/>
                <w:szCs w:val="28"/>
                <w:lang w:val="uk-UA"/>
              </w:rPr>
            </w:pPr>
            <w:r>
              <w:rPr>
                <w:sz w:val="28"/>
                <w:szCs w:val="28"/>
                <w:lang w:val="uk-UA"/>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4F49B2" w:rsidP="00E626D6">
      <w:pPr>
        <w:tabs>
          <w:tab w:val="center" w:pos="4680"/>
          <w:tab w:val="right" w:pos="6840"/>
        </w:tabs>
        <w:jc w:val="both"/>
        <w:rPr>
          <w:sz w:val="28"/>
          <w:szCs w:val="28"/>
          <w:lang w:val="uk-UA"/>
        </w:rPr>
      </w:pPr>
      <w:r>
        <w:rPr>
          <w:sz w:val="28"/>
          <w:szCs w:val="28"/>
          <w:lang w:val="uk-UA"/>
        </w:rPr>
        <w:t>Д</w:t>
      </w:r>
      <w:r w:rsidR="00E626D6" w:rsidRPr="00E626D6">
        <w:rPr>
          <w:sz w:val="28"/>
          <w:szCs w:val="28"/>
          <w:lang w:val="uk-UA"/>
        </w:rPr>
        <w:t xml:space="preserve">иректор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w:t>
      </w:r>
      <w:r w:rsidR="004F49B2">
        <w:rPr>
          <w:sz w:val="28"/>
          <w:szCs w:val="28"/>
          <w:lang w:val="uk-UA"/>
        </w:rPr>
        <w:t>Ю.М. Клименко</w:t>
      </w:r>
    </w:p>
    <w:sectPr w:rsidR="00E626D6" w:rsidRPr="00E626D6"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D6"/>
    <w:rsid w:val="00012EF1"/>
    <w:rsid w:val="00056101"/>
    <w:rsid w:val="0009077E"/>
    <w:rsid w:val="000A4EC5"/>
    <w:rsid w:val="000D653B"/>
    <w:rsid w:val="000E7E22"/>
    <w:rsid w:val="001051B7"/>
    <w:rsid w:val="00106950"/>
    <w:rsid w:val="00113538"/>
    <w:rsid w:val="001375F4"/>
    <w:rsid w:val="00160D35"/>
    <w:rsid w:val="00173F88"/>
    <w:rsid w:val="001C4899"/>
    <w:rsid w:val="00200F81"/>
    <w:rsid w:val="00230E45"/>
    <w:rsid w:val="00265AF5"/>
    <w:rsid w:val="002764F5"/>
    <w:rsid w:val="002968BE"/>
    <w:rsid w:val="002A1B3C"/>
    <w:rsid w:val="002A71BC"/>
    <w:rsid w:val="002B3E2B"/>
    <w:rsid w:val="002C0B6B"/>
    <w:rsid w:val="002D7981"/>
    <w:rsid w:val="00304184"/>
    <w:rsid w:val="003521A3"/>
    <w:rsid w:val="003C3DEB"/>
    <w:rsid w:val="003D4B58"/>
    <w:rsid w:val="00401720"/>
    <w:rsid w:val="004412C1"/>
    <w:rsid w:val="00441EB5"/>
    <w:rsid w:val="004961D6"/>
    <w:rsid w:val="004A29FC"/>
    <w:rsid w:val="004A40C9"/>
    <w:rsid w:val="004B609A"/>
    <w:rsid w:val="004D344A"/>
    <w:rsid w:val="004E5E56"/>
    <w:rsid w:val="004F49B2"/>
    <w:rsid w:val="00521775"/>
    <w:rsid w:val="005261FC"/>
    <w:rsid w:val="005A472F"/>
    <w:rsid w:val="005C1CBC"/>
    <w:rsid w:val="005D542A"/>
    <w:rsid w:val="005F4720"/>
    <w:rsid w:val="0060725A"/>
    <w:rsid w:val="006452E0"/>
    <w:rsid w:val="00683A77"/>
    <w:rsid w:val="006C3BC8"/>
    <w:rsid w:val="006C59B0"/>
    <w:rsid w:val="006E02D6"/>
    <w:rsid w:val="006F18E0"/>
    <w:rsid w:val="007141A8"/>
    <w:rsid w:val="00750724"/>
    <w:rsid w:val="00757870"/>
    <w:rsid w:val="00787A2E"/>
    <w:rsid w:val="007B35FB"/>
    <w:rsid w:val="007D1BBE"/>
    <w:rsid w:val="0082290F"/>
    <w:rsid w:val="0085697C"/>
    <w:rsid w:val="00866A82"/>
    <w:rsid w:val="008844D7"/>
    <w:rsid w:val="00886C93"/>
    <w:rsid w:val="008D7C2C"/>
    <w:rsid w:val="008E5EC4"/>
    <w:rsid w:val="00931AA3"/>
    <w:rsid w:val="00960B34"/>
    <w:rsid w:val="009655D6"/>
    <w:rsid w:val="009813B8"/>
    <w:rsid w:val="00A002F4"/>
    <w:rsid w:val="00A035CE"/>
    <w:rsid w:val="00A302ED"/>
    <w:rsid w:val="00A31040"/>
    <w:rsid w:val="00A47805"/>
    <w:rsid w:val="00A80BE5"/>
    <w:rsid w:val="00AA6AA5"/>
    <w:rsid w:val="00AD7BD3"/>
    <w:rsid w:val="00AE77A6"/>
    <w:rsid w:val="00AF0D04"/>
    <w:rsid w:val="00AF7827"/>
    <w:rsid w:val="00B175AB"/>
    <w:rsid w:val="00B30C9F"/>
    <w:rsid w:val="00B94EEC"/>
    <w:rsid w:val="00BA7AEB"/>
    <w:rsid w:val="00BB5628"/>
    <w:rsid w:val="00BF240F"/>
    <w:rsid w:val="00BF481A"/>
    <w:rsid w:val="00C6256A"/>
    <w:rsid w:val="00CE7582"/>
    <w:rsid w:val="00CF034E"/>
    <w:rsid w:val="00D360E2"/>
    <w:rsid w:val="00D664C3"/>
    <w:rsid w:val="00D854A0"/>
    <w:rsid w:val="00DA0A6D"/>
    <w:rsid w:val="00DD484B"/>
    <w:rsid w:val="00E34075"/>
    <w:rsid w:val="00E46854"/>
    <w:rsid w:val="00E53371"/>
    <w:rsid w:val="00E626D6"/>
    <w:rsid w:val="00E922E8"/>
    <w:rsid w:val="00E9516F"/>
    <w:rsid w:val="00E9596E"/>
    <w:rsid w:val="00EC4A32"/>
    <w:rsid w:val="00F03C88"/>
    <w:rsid w:val="00F176AE"/>
    <w:rsid w:val="00F27BF6"/>
    <w:rsid w:val="00F37161"/>
    <w:rsid w:val="00F43D10"/>
    <w:rsid w:val="00F56B95"/>
    <w:rsid w:val="00F837ED"/>
    <w:rsid w:val="00FA0248"/>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949D"/>
  <w15:docId w15:val="{26FDB088-4F18-45FB-B205-14CF09D7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6B0BA-8963-4A97-A1EB-957F0FAF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Лапенко Ірина Іванівна</cp:lastModifiedBy>
  <cp:revision>7</cp:revision>
  <cp:lastPrinted>2020-02-27T08:52:00Z</cp:lastPrinted>
  <dcterms:created xsi:type="dcterms:W3CDTF">2019-07-29T13:24:00Z</dcterms:created>
  <dcterms:modified xsi:type="dcterms:W3CDTF">2020-02-27T08:53:00Z</dcterms:modified>
</cp:coreProperties>
</file>