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5" w:rsidRPr="00046D55" w:rsidRDefault="00046D55" w:rsidP="00046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46D55" w:rsidRPr="00046D55" w:rsidTr="00FB201D">
        <w:trPr>
          <w:trHeight w:val="1122"/>
          <w:jc w:val="center"/>
        </w:trPr>
        <w:tc>
          <w:tcPr>
            <w:tcW w:w="4252" w:type="dxa"/>
          </w:tcPr>
          <w:p w:rsidR="00046D55" w:rsidRPr="00046D55" w:rsidRDefault="00046D55" w:rsidP="00046D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46D55" w:rsidRPr="00046D55" w:rsidRDefault="00046D55" w:rsidP="00046D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D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37B0F1FF" wp14:editId="1A40A3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46D55" w:rsidRPr="00046D55" w:rsidRDefault="00046D55" w:rsidP="0004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46D55" w:rsidRPr="00046D55" w:rsidRDefault="00046D55" w:rsidP="00046D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46D55" w:rsidRPr="00046D55" w:rsidRDefault="00046D55" w:rsidP="00046D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46D5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46D55" w:rsidRPr="00046D55" w:rsidRDefault="00046D55" w:rsidP="0004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046D5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046D5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046D5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46D55" w:rsidRPr="00046D55" w:rsidRDefault="00046D55" w:rsidP="0004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6D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46D55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46D55" w:rsidRPr="00046D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 </w:t>
      </w:r>
      <w:r w:rsidR="00046D55"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46D55"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6845</w:t>
      </w:r>
      <w:r w:rsidR="00B94355" w:rsidRPr="0004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046D55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46D55" w:rsidRDefault="0002137C" w:rsidP="00BC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C58E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до Прем’єр-міністра України</w:t>
            </w:r>
            <w:r w:rsidR="00E2323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23235" w:rsidRPr="00046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 </w:t>
            </w:r>
            <w:r w:rsidR="00FC58E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BC433C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протиправних</w:t>
            </w:r>
            <w:r w:rsidR="00FC58E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дій </w:t>
            </w:r>
            <w:r w:rsidR="00BC433C" w:rsidRPr="00046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Головного управління </w:t>
            </w:r>
            <w:proofErr w:type="spellStart"/>
            <w:r w:rsidR="00FC58E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="00FC58E5" w:rsidRPr="00046D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в Сумській області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D55" w:rsidRDefault="00046D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360583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захисту прав Сумської міської об’єднаної територіальної громади на землі комунальної власності, у</w:t>
      </w:r>
      <w:r w:rsidR="00FC58E5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повноваження, надані органам місцевого самоврядування з питань розпорядження землями територіальних громад, </w:t>
      </w:r>
      <w:r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142, 143 Конституції України, </w:t>
      </w:r>
      <w:r w:rsidR="00417975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16, 26, 60 Закону України «Про місцеве самоврядування в Україні»,</w:t>
      </w:r>
      <w:r w:rsidR="00417975"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12, пункту 21 розділу Х «Перехідні положення» Земельного кодексу України</w:t>
      </w:r>
      <w:r w:rsidR="00417975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58E5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02137C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58E5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2137C"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02137C" w:rsidRPr="006C1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2403" w:rsidRDefault="009F2490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6C1E2D">
        <w:rPr>
          <w:sz w:val="28"/>
          <w:szCs w:val="28"/>
          <w:lang w:val="uk-UA" w:eastAsia="ru-RU"/>
        </w:rPr>
        <w:t xml:space="preserve">1. </w:t>
      </w:r>
      <w:r w:rsidR="00FC58E5" w:rsidRPr="006C1E2D">
        <w:rPr>
          <w:sz w:val="28"/>
          <w:szCs w:val="28"/>
          <w:lang w:val="uk-UA" w:eastAsia="ru-RU"/>
        </w:rPr>
        <w:t xml:space="preserve">Підтримати </w:t>
      </w:r>
      <w:r w:rsidR="00417975" w:rsidRPr="006C1E2D">
        <w:rPr>
          <w:sz w:val="28"/>
          <w:szCs w:val="28"/>
          <w:lang w:val="uk-UA" w:eastAsia="ru-RU"/>
        </w:rPr>
        <w:t xml:space="preserve">та направити </w:t>
      </w:r>
      <w:r w:rsidR="00FC58E5" w:rsidRPr="006C1E2D">
        <w:rPr>
          <w:sz w:val="28"/>
          <w:szCs w:val="28"/>
          <w:lang w:val="uk-UA" w:eastAsia="ru-RU"/>
        </w:rPr>
        <w:t>звернення до Прем’єр-міністра України</w:t>
      </w:r>
      <w:r w:rsidR="00E23235" w:rsidRPr="006C1E2D">
        <w:rPr>
          <w:sz w:val="28"/>
          <w:szCs w:val="28"/>
          <w:lang w:val="uk-UA" w:eastAsia="ru-RU"/>
        </w:rPr>
        <w:t xml:space="preserve">, </w:t>
      </w:r>
      <w:r w:rsidR="00E23235" w:rsidRPr="006C1E2D">
        <w:rPr>
          <w:sz w:val="28"/>
          <w:szCs w:val="28"/>
          <w:lang w:val="uk-UA"/>
        </w:rPr>
        <w:t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</w:t>
      </w:r>
      <w:r w:rsidR="00FC58E5" w:rsidRPr="006C1E2D">
        <w:rPr>
          <w:sz w:val="28"/>
          <w:szCs w:val="28"/>
          <w:lang w:val="uk-UA" w:eastAsia="ru-RU"/>
        </w:rPr>
        <w:t xml:space="preserve"> щодо </w:t>
      </w:r>
      <w:r w:rsidR="00BC433C" w:rsidRPr="006C1E2D">
        <w:rPr>
          <w:sz w:val="28"/>
          <w:szCs w:val="28"/>
          <w:lang w:val="uk-UA" w:eastAsia="ru-RU"/>
        </w:rPr>
        <w:t>протиправних</w:t>
      </w:r>
      <w:r w:rsidR="00FC58E5" w:rsidRPr="006C1E2D">
        <w:rPr>
          <w:sz w:val="28"/>
          <w:szCs w:val="28"/>
          <w:lang w:val="uk-UA" w:eastAsia="ru-RU"/>
        </w:rPr>
        <w:t xml:space="preserve"> дій </w:t>
      </w:r>
      <w:r w:rsidR="00BC433C" w:rsidRPr="006C1E2D">
        <w:rPr>
          <w:sz w:val="28"/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="00FC58E5" w:rsidRPr="006C1E2D">
        <w:rPr>
          <w:sz w:val="28"/>
          <w:szCs w:val="28"/>
          <w:lang w:val="uk-UA" w:eastAsia="ru-RU"/>
        </w:rPr>
        <w:t>Держгеокадастру</w:t>
      </w:r>
      <w:proofErr w:type="spellEnd"/>
      <w:r w:rsidR="00FC58E5" w:rsidRPr="006C1E2D">
        <w:rPr>
          <w:sz w:val="28"/>
          <w:szCs w:val="28"/>
          <w:lang w:val="uk-UA" w:eastAsia="ru-RU"/>
        </w:rPr>
        <w:t xml:space="preserve"> України в Сумській області.</w:t>
      </w:r>
    </w:p>
    <w:p w:rsidR="00417975" w:rsidRDefault="00417975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6C1E2D">
        <w:rPr>
          <w:sz w:val="28"/>
          <w:szCs w:val="28"/>
          <w:lang w:val="uk-UA" w:eastAsia="ru-RU"/>
        </w:rPr>
        <w:t>2</w:t>
      </w:r>
      <w:r w:rsidR="0020370E" w:rsidRPr="006C1E2D">
        <w:rPr>
          <w:sz w:val="28"/>
          <w:szCs w:val="28"/>
          <w:lang w:val="uk-UA" w:eastAsia="ru-RU"/>
        </w:rPr>
        <w:t>. Департаменту комунікацій та інформаційної політики Сумської міської ради (Кохан А.І.) оприлюднити</w:t>
      </w:r>
      <w:r w:rsidRPr="006C1E2D">
        <w:rPr>
          <w:sz w:val="28"/>
          <w:szCs w:val="28"/>
          <w:lang w:val="uk-UA" w:eastAsia="ru-RU"/>
        </w:rPr>
        <w:t xml:space="preserve"> дане рішення на офіційному </w:t>
      </w:r>
      <w:proofErr w:type="spellStart"/>
      <w:r w:rsidRPr="006C1E2D">
        <w:rPr>
          <w:sz w:val="28"/>
          <w:szCs w:val="28"/>
          <w:lang w:val="uk-UA" w:eastAsia="ru-RU"/>
        </w:rPr>
        <w:t>веб</w:t>
      </w:r>
      <w:r w:rsidR="0020370E" w:rsidRPr="006C1E2D">
        <w:rPr>
          <w:sz w:val="28"/>
          <w:szCs w:val="28"/>
          <w:lang w:val="uk-UA" w:eastAsia="ru-RU"/>
        </w:rPr>
        <w:t>сайті</w:t>
      </w:r>
      <w:proofErr w:type="spellEnd"/>
      <w:r w:rsidR="0020370E" w:rsidRPr="006C1E2D">
        <w:rPr>
          <w:sz w:val="28"/>
          <w:szCs w:val="28"/>
          <w:lang w:val="uk-UA" w:eastAsia="ru-RU"/>
        </w:rPr>
        <w:t xml:space="preserve"> Сумської міської ради</w:t>
      </w:r>
      <w:r w:rsidRPr="006C1E2D">
        <w:rPr>
          <w:sz w:val="28"/>
          <w:szCs w:val="28"/>
          <w:lang w:val="uk-UA" w:eastAsia="ru-RU"/>
        </w:rPr>
        <w:t>.</w:t>
      </w:r>
      <w:r w:rsidR="0020370E">
        <w:rPr>
          <w:sz w:val="28"/>
          <w:szCs w:val="28"/>
          <w:lang w:val="uk-UA" w:eastAsia="ru-RU"/>
        </w:rPr>
        <w:t xml:space="preserve"> </w:t>
      </w:r>
    </w:p>
    <w:p w:rsidR="00417975" w:rsidRDefault="004179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sz w:val="28"/>
          <w:szCs w:val="28"/>
          <w:highlight w:val="yellow"/>
          <w:lang w:val="uk-UA" w:eastAsia="ru-RU"/>
        </w:rPr>
        <w:br w:type="page"/>
      </w:r>
    </w:p>
    <w:p w:rsidR="0020370E" w:rsidRPr="00352403" w:rsidRDefault="00417975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6C1E2D">
        <w:rPr>
          <w:sz w:val="28"/>
          <w:szCs w:val="28"/>
          <w:lang w:val="uk-UA" w:eastAsia="ru-RU"/>
        </w:rPr>
        <w:lastRenderedPageBreak/>
        <w:t>3</w:t>
      </w:r>
      <w:r w:rsidR="0020370E" w:rsidRPr="006C1E2D">
        <w:rPr>
          <w:sz w:val="28"/>
          <w:szCs w:val="28"/>
          <w:lang w:val="uk-UA" w:eastAsia="ru-RU"/>
        </w:rPr>
        <w:t>. Організацію виконання даного рішення покласти на секретаря Сумської міської ради Баранова А.В.</w:t>
      </w:r>
    </w:p>
    <w:p w:rsidR="00DD576D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975" w:rsidRPr="002B4C0E" w:rsidRDefault="0041797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6560" w:rsidRDefault="005865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5239"/>
      </w:tblGrid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6C1E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86560" w:rsidRPr="006C1E2D" w:rsidRDefault="00586560" w:rsidP="006C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Сумської міської ради «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звернення до Прем’єр-міністра України, </w:t>
            </w: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 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BC433C"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протиправних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дій </w:t>
            </w:r>
            <w:r w:rsidR="00BC433C"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Головного управління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в Сумській області»</w:t>
            </w:r>
          </w:p>
          <w:p w:rsidR="00586560" w:rsidRPr="006C1E2D" w:rsidRDefault="00586560" w:rsidP="006C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6C1E2D"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травня 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року № </w:t>
            </w:r>
            <w:r w:rsidR="006C1E2D"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6845</w:t>
            </w:r>
            <w:r w:rsidRPr="006C1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</w:tc>
      </w:tr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A73A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Прем’єр-міністру України</w:t>
            </w: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Д.А. </w:t>
            </w:r>
            <w:proofErr w:type="spellStart"/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Шмигалю</w:t>
            </w:r>
            <w:proofErr w:type="spellEnd"/>
          </w:p>
        </w:tc>
      </w:tr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Міністру розвитку економіки, торгівлі та сільського господарства України</w:t>
            </w: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І.Р. </w:t>
            </w:r>
            <w:proofErr w:type="spellStart"/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Петрашку</w:t>
            </w:r>
            <w:proofErr w:type="spellEnd"/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Державної служби України з питань геодезії, картографії та кадастру</w:t>
            </w: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Д.О. Башлику</w:t>
            </w:r>
          </w:p>
        </w:tc>
      </w:tr>
      <w:tr w:rsidR="00586560" w:rsidRPr="006C1E2D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прокурору</w:t>
            </w:r>
          </w:p>
          <w:p w:rsidR="00586560" w:rsidRPr="006C1E2D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Венедиктовій</w:t>
            </w:r>
          </w:p>
        </w:tc>
      </w:tr>
    </w:tbl>
    <w:p w:rsidR="00586560" w:rsidRPr="006C1E2D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6C1E2D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6C1E2D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2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586560" w:rsidRPr="006C1E2D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2D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6C1E2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1E2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58656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BC433C"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протиправних</w:t>
      </w:r>
      <w:r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дій </w:t>
      </w:r>
      <w:r w:rsidR="00BC433C"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Головного управління</w:t>
      </w:r>
      <w:r w:rsidRPr="006C1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C1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Сумській області</w:t>
      </w:r>
    </w:p>
    <w:p w:rsidR="0058656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BB4895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Звертаємося до Вас від імені Сумської міської об</w:t>
      </w:r>
      <w:r w:rsidRPr="00E53B5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єднаної територіальної громади з приводу протиправних дій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Головного управління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Сумській області щодо розпорядження землями нашої територіальної громади.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н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аказом №</w:t>
      </w:r>
      <w:r w:rsidR="000C0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8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18-8331/16-20-СГ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27.02.2020 Головне управління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адастру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протиправно надал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дозвіл на складання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кту землеустрою щодо відведення земельної ділянки на території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ради, яка перебуває в складі Сумської міської об</w:t>
      </w:r>
      <w:r w:rsidRPr="00BB48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єднаної територіальної громади </w:t>
      </w:r>
      <w:r w:rsidRPr="000D7F5B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Сумської міської ради від 24.04.2019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4989-МР «Про добровільне приєднання територіальних громад сіл Піщане, Верхнє Піщане, </w:t>
      </w:r>
      <w:proofErr w:type="spellStart"/>
      <w:r w:rsidRPr="000D7F5B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7F5B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Pr="000D7F5B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F5B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0D7F5B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Pr="000D7F5B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</w:t>
      </w:r>
      <w:r w:rsidRPr="000D7F5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громади міста Суми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про яке добре відомо посадовим особам територіального органу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Прийняття цього наказу </w:t>
      </w:r>
      <w:proofErr w:type="spellStart"/>
      <w:r w:rsidRP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</w:t>
      </w:r>
      <w:proofErr w:type="spellEnd"/>
      <w:r w:rsidRP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рішенням Сумського окружного адміністративного суду по справі №</w:t>
      </w:r>
      <w:r w:rsid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C0FED">
        <w:rPr>
          <w:rFonts w:ascii="Times New Roman" w:hAnsi="Times New Roman" w:cs="Times New Roman"/>
          <w:sz w:val="28"/>
          <w:szCs w:val="28"/>
          <w:lang w:val="uk-UA"/>
        </w:rPr>
        <w:t>480/4359/19 від 15.01.2020, до участі в якій безпідставно не залучено Сумську міську раду як представницький орган Сумської міської об’єднаної територіальної громади (власника цих земельних ділянок)</w:t>
      </w:r>
      <w:r w:rsidRP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є прямим порушенням </w:t>
      </w:r>
      <w:r w:rsidRPr="000C0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142, 143 Конституції України,</w:t>
      </w:r>
      <w:r w:rsidRPr="000C0F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статей 16, 26, 60 Закону України «Про місцеве самоврядування в Україні», статті 12, пункту 21 розділу Х «Перехідні положення» Земельного кодексу України.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Предметом судового оскарження в цій справі був н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аказ Головного управління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</w:t>
      </w:r>
      <w:r>
        <w:rPr>
          <w:rFonts w:ascii="Times New Roman" w:hAnsi="Times New Roman" w:cs="Times New Roman"/>
          <w:sz w:val="28"/>
          <w:szCs w:val="28"/>
          <w:lang w:val="uk-UA"/>
        </w:rPr>
        <w:t>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</w:t>
      </w:r>
      <w:r w:rsidRPr="000C0F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C0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FE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-12792/16-19-СГ від 17.10.2019 про відмову в наданні дозволу на 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ладання проекту землеустрою, який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з незрозумілих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 навіть не оприлюднений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«Публічна кадастрова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карта України»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змісту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уду, оприлюдненого в Єдиному державному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реєстрі судових рішень,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вбачається, що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відмови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було те, що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Піщанська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надала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обґрунтованої та мотивованої відповіді щодо погод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або заперечення. 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безпідставно зверталося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оскільки рішенням Сумської міської ради від 24.04.2019 № 4990-МР «</w:t>
      </w:r>
      <w:r w:rsidRPr="00B2331A">
        <w:rPr>
          <w:rFonts w:ascii="Times New Roman" w:hAnsi="Times New Roman" w:cs="Times New Roman"/>
          <w:sz w:val="28"/>
          <w:szCs w:val="28"/>
          <w:lang w:val="uk-UA"/>
        </w:rPr>
        <w:t>Про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31A">
        <w:rPr>
          <w:rFonts w:ascii="Times New Roman" w:hAnsi="Times New Roman" w:cs="Times New Roman"/>
          <w:sz w:val="28"/>
          <w:szCs w:val="28"/>
          <w:lang w:val="uk-UA"/>
        </w:rPr>
        <w:t>сільської ради шляхом приєднання до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розпочато</w:t>
      </w:r>
      <w:r w:rsidRPr="00B2331A">
        <w:rPr>
          <w:rFonts w:ascii="Times New Roman" w:hAnsi="Times New Roman" w:cs="Times New Roman"/>
          <w:sz w:val="28"/>
          <w:szCs w:val="28"/>
          <w:lang w:val="uk-UA"/>
        </w:rPr>
        <w:t xml:space="preserve"> процедуру реоргані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B2331A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 Сумської міської ради; встановлено, що</w:t>
      </w:r>
      <w:r w:rsidRPr="00B2331A">
        <w:rPr>
          <w:rFonts w:ascii="Times New Roman" w:hAnsi="Times New Roman" w:cs="Times New Roman"/>
          <w:sz w:val="28"/>
          <w:szCs w:val="28"/>
          <w:lang w:val="uk-UA"/>
        </w:rPr>
        <w:t xml:space="preserve"> Сумська міська рада є правонаступником всього майна, прав та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Про це рішення не могло бути невідомо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ому управлінню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воно, зокрема, оприлюднено на сайті Сумської міської ради і є загальнодоступним.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розгляду цієї справи в суді уповноваженими особами Головного управління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на нашу думку, умисно приховано докази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спірної земельної ділянки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об’єднаної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призвело до незаконної передачі земельної ділянки з комунальної в приватну власність.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Доказом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обізнаності посадових осіб Головного управління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складі Сумської міської об’єднаної територіальної громади є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362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6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18-12888/16-19-СГ від 17.10.2019, яким відмовлено в наданні дозволу на складання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аналогічної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земельної ділянки на території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свідоме нехтування вимогами закону з боку посадових осіб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свідчить також і те, що ними стосовно подібної земельної ділянки прийнято наказ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18-</w:t>
      </w:r>
      <w:r w:rsidRPr="00162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13983/16-19-СГ </w:t>
      </w:r>
      <w:r w:rsidRPr="00162933">
        <w:rPr>
          <w:rFonts w:ascii="Times New Roman" w:hAnsi="Times New Roman" w:cs="Times New Roman"/>
          <w:sz w:val="28"/>
          <w:szCs w:val="28"/>
          <w:lang w:val="uk-UA"/>
        </w:rPr>
        <w:t>про відмову в наданні дозволу на розроблення документації із землеустрою з посиланням на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бажана до відведення земельна ділянка відносилась до земель колективної власності КСП «Червоний партизан», розпорядження якими відповідно до пункту 21 розділу Х «Перехідні положення» Земельного кодексу України здійснює Сумська міська рада. Вказані положення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визначають, що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земля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перебувала в колективній власності КСП «Червоний партизан» відповідно до державного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від 14.08.1997 СМ №</w:t>
      </w:r>
      <w:r w:rsidR="00362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0002 та в постійному користуванні відповідно до державного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від 08.08.1997 </w:t>
      </w:r>
      <w:r w:rsidR="00362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1-СМ №002681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в межах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є її власністю.</w:t>
      </w:r>
    </w:p>
    <w:p w:rsidR="00586560" w:rsidRPr="009343A2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час земельні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яких територіальним органом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Сумській області вчинено, на нашу думку, протиправні дії за схемою зазначеною вище,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в Публічній кадастровій карті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такими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кадастровими номерами: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о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кремими наказами надано дозволи на складання проектів землеустрою, натомість кадастрові номери ще не присвоєні, один з яких </w:t>
      </w:r>
      <w:r w:rsidR="00145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145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18-2815/16-20-СГ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23.01.2020.</w:t>
      </w:r>
    </w:p>
    <w:p w:rsidR="00586560" w:rsidRPr="009343A2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5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Окрім того,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вищевказані земельні ділянки в більшості випадків накладаються на прибережну захисну смугу водного об</w:t>
      </w:r>
      <w:r w:rsidRPr="00D75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єкту, про що свідчить інформація з Публічної кадастрової карти.</w:t>
      </w:r>
    </w:p>
    <w:p w:rsidR="00586560" w:rsidRDefault="00586560" w:rsidP="0036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у зверненні наведені лише деякі факти, які вдалося самостійно виявити працівникам виконавчих органів Сумської міської </w:t>
      </w:r>
      <w:r w:rsidRPr="00145AD5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86560" w:rsidRPr="009343A2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викладене вважаємо, що прийняття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управлінням </w:t>
      </w:r>
      <w:proofErr w:type="spellStart"/>
      <w:r w:rsidRPr="009343A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за змістом н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аказів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свідоме умисне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намагання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осіб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особами протиправно </w:t>
      </w:r>
      <w:r w:rsidRPr="009343A2">
        <w:rPr>
          <w:rFonts w:ascii="Times New Roman" w:hAnsi="Times New Roman" w:cs="Times New Roman"/>
          <w:sz w:val="28"/>
          <w:szCs w:val="28"/>
          <w:lang w:val="uk-UA"/>
        </w:rPr>
        <w:t>заволодіти власністю Сумської міської об</w:t>
      </w:r>
      <w:r w:rsidRPr="00E53B5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 поза її волею шляхом незаконної передачі земель з комунальної у приватну власність.</w:t>
      </w:r>
    </w:p>
    <w:p w:rsidR="00586560" w:rsidRDefault="00586560" w:rsidP="000C0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просимо </w:t>
      </w:r>
      <w:r w:rsidRPr="00145AD5">
        <w:rPr>
          <w:rFonts w:ascii="Times New Roman" w:hAnsi="Times New Roman" w:cs="Times New Roman"/>
          <w:sz w:val="28"/>
          <w:szCs w:val="28"/>
          <w:lang w:val="uk-UA"/>
        </w:rPr>
        <w:t>невідкладно в межах повноважень:</w:t>
      </w:r>
    </w:p>
    <w:p w:rsidR="00586560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</w:t>
      </w:r>
      <w:r w:rsidR="007E03FD">
        <w:rPr>
          <w:rFonts w:ascii="Times New Roman" w:hAnsi="Times New Roman" w:cs="Times New Roman"/>
          <w:sz w:val="28"/>
          <w:szCs w:val="28"/>
          <w:lang w:val="uk-UA"/>
        </w:rPr>
        <w:t xml:space="preserve">протиправне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Головним управлінням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проектів землеустрою на земельні ділянки з такими кадастровими номерами: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37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371E23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453A41" w:rsidRDefault="00586560" w:rsidP="00586560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Призначити службове розслідування протиправних дій керівництва Головного управління </w:t>
      </w:r>
      <w:proofErr w:type="spellStart"/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та неналежного виконанням ними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своїх посадових обов</w:t>
      </w:r>
      <w:r w:rsidRPr="00D75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язків, що призвело до незаконного заволодіння власністю Сумської міської об’єднаної територіальної громади.</w:t>
      </w:r>
    </w:p>
    <w:p w:rsidR="00586560" w:rsidRPr="009343A2" w:rsidRDefault="00586560" w:rsidP="00586560">
      <w:pPr>
        <w:pStyle w:val="a6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617815" w:rsidRDefault="00586560" w:rsidP="00586560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Скасувати накази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області, які стали підставою для формування земельних ділянок з такими кадастровими номерами: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617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617815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7E03FD" w:rsidRDefault="00586560" w:rsidP="0058656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Скасувати незаконну реєстрацію земельних ділянок з такими кадастровими номерами: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7E03FD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7E0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617815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BC237E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Скасувати наказ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№</w:t>
      </w:r>
      <w:r w:rsidR="00145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</w:rPr>
        <w:t>18-2815/16-20-СГ</w:t>
      </w:r>
      <w:r w:rsidRPr="009343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23.01.2020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9343A2" w:rsidRDefault="00586560" w:rsidP="0058656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B48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службове розслідування по факту непрофесійного ставлення до виготовлення землевпорядної документації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Сумською</w:t>
      </w:r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регіональною</w:t>
      </w:r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філією </w:t>
      </w:r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 підприємства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«Центр Державного земельного кадастру» </w:t>
      </w:r>
      <w:proofErr w:type="spellStart"/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BC6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Pr="00263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яке було розробником землевпорядної документації для формування вищезазначених земельних ділянок.</w:t>
      </w:r>
    </w:p>
    <w:p w:rsidR="00586560" w:rsidRDefault="00586560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6560" w:rsidRDefault="00586560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45AD5" w:rsidRDefault="00145AD5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45AD5" w:rsidRDefault="00145AD5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6560" w:rsidRDefault="00586560" w:rsidP="00586560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45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О.М. Лисенко</w:t>
      </w:r>
    </w:p>
    <w:p w:rsidR="00586560" w:rsidRDefault="00586560" w:rsidP="0058656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C0A92" w:rsidRPr="00D231E8" w:rsidRDefault="00586560" w:rsidP="00586560">
      <w:pPr>
        <w:spacing w:after="0" w:line="240" w:lineRule="auto"/>
        <w:jc w:val="both"/>
        <w:rPr>
          <w:sz w:val="20"/>
          <w:szCs w:val="20"/>
          <w:lang w:val="uk-UA"/>
        </w:rPr>
      </w:pPr>
      <w:r w:rsidRPr="00145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C0A92" w:rsidRPr="00D231E8" w:rsidSect="00046D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581"/>
    <w:multiLevelType w:val="hybridMultilevel"/>
    <w:tmpl w:val="EB98C3B8"/>
    <w:lvl w:ilvl="0" w:tplc="51DA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046D55"/>
    <w:rsid w:val="00074114"/>
    <w:rsid w:val="000C0FED"/>
    <w:rsid w:val="00145AD5"/>
    <w:rsid w:val="0018361F"/>
    <w:rsid w:val="001839E2"/>
    <w:rsid w:val="001B7F50"/>
    <w:rsid w:val="001F5656"/>
    <w:rsid w:val="00201B1D"/>
    <w:rsid w:val="0020370E"/>
    <w:rsid w:val="00210ABC"/>
    <w:rsid w:val="002B4C0E"/>
    <w:rsid w:val="002B6E65"/>
    <w:rsid w:val="002C7890"/>
    <w:rsid w:val="002D6EA1"/>
    <w:rsid w:val="00340809"/>
    <w:rsid w:val="00352403"/>
    <w:rsid w:val="00360583"/>
    <w:rsid w:val="003623A6"/>
    <w:rsid w:val="003809D7"/>
    <w:rsid w:val="00395E15"/>
    <w:rsid w:val="003B2CCB"/>
    <w:rsid w:val="003C2CCE"/>
    <w:rsid w:val="00417975"/>
    <w:rsid w:val="00487688"/>
    <w:rsid w:val="004C0A92"/>
    <w:rsid w:val="004D1990"/>
    <w:rsid w:val="004E6370"/>
    <w:rsid w:val="004F0FF3"/>
    <w:rsid w:val="00531A42"/>
    <w:rsid w:val="00540106"/>
    <w:rsid w:val="005771C6"/>
    <w:rsid w:val="00586560"/>
    <w:rsid w:val="00602D93"/>
    <w:rsid w:val="006172DB"/>
    <w:rsid w:val="0064012F"/>
    <w:rsid w:val="0066543D"/>
    <w:rsid w:val="006C1E2D"/>
    <w:rsid w:val="006D401B"/>
    <w:rsid w:val="00712B98"/>
    <w:rsid w:val="00713C95"/>
    <w:rsid w:val="0073796E"/>
    <w:rsid w:val="00782715"/>
    <w:rsid w:val="007C20D1"/>
    <w:rsid w:val="007C3022"/>
    <w:rsid w:val="007E03FD"/>
    <w:rsid w:val="0080440F"/>
    <w:rsid w:val="00815855"/>
    <w:rsid w:val="008340BB"/>
    <w:rsid w:val="008A4ECE"/>
    <w:rsid w:val="008B3E7D"/>
    <w:rsid w:val="008D6D7F"/>
    <w:rsid w:val="008E69A3"/>
    <w:rsid w:val="00903108"/>
    <w:rsid w:val="0095760D"/>
    <w:rsid w:val="009968D2"/>
    <w:rsid w:val="009B091C"/>
    <w:rsid w:val="009C5103"/>
    <w:rsid w:val="009F2490"/>
    <w:rsid w:val="00A27BB2"/>
    <w:rsid w:val="00A43524"/>
    <w:rsid w:val="00A54FE3"/>
    <w:rsid w:val="00A76756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BC433C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34827"/>
    <w:rsid w:val="00D4469F"/>
    <w:rsid w:val="00D843C0"/>
    <w:rsid w:val="00DD576D"/>
    <w:rsid w:val="00DD6D59"/>
    <w:rsid w:val="00E23235"/>
    <w:rsid w:val="00E31592"/>
    <w:rsid w:val="00E41841"/>
    <w:rsid w:val="00EC3048"/>
    <w:rsid w:val="00F71747"/>
    <w:rsid w:val="00FC58E5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E51D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586560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5865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0E34-87F9-4EFE-944B-3D1564E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</cp:revision>
  <cp:lastPrinted>2020-05-19T12:15:00Z</cp:lastPrinted>
  <dcterms:created xsi:type="dcterms:W3CDTF">2020-05-19T12:17:00Z</dcterms:created>
  <dcterms:modified xsi:type="dcterms:W3CDTF">2020-05-21T07:18:00Z</dcterms:modified>
</cp:coreProperties>
</file>