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2F0C47">
        <w:rPr>
          <w:rStyle w:val="a4"/>
          <w:sz w:val="28"/>
          <w:szCs w:val="28"/>
          <w:lang w:val="uk-UA"/>
        </w:rPr>
        <w:t>27 лютого</w:t>
      </w:r>
      <w:r w:rsidR="00455893">
        <w:rPr>
          <w:rStyle w:val="a4"/>
          <w:sz w:val="28"/>
          <w:szCs w:val="28"/>
          <w:lang w:val="uk-UA"/>
        </w:rPr>
        <w:t xml:space="preserve"> 201</w:t>
      </w:r>
      <w:r w:rsidR="00414CCF">
        <w:rPr>
          <w:rStyle w:val="a4"/>
          <w:sz w:val="28"/>
          <w:szCs w:val="28"/>
          <w:lang w:val="uk-UA"/>
        </w:rPr>
        <w:t>9</w:t>
      </w:r>
      <w:r w:rsidR="00151B1C">
        <w:rPr>
          <w:rStyle w:val="a4"/>
          <w:sz w:val="28"/>
          <w:szCs w:val="28"/>
          <w:lang w:val="uk-UA"/>
        </w:rPr>
        <w:t xml:space="preserve">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2F0C47">
        <w:rPr>
          <w:rStyle w:val="a4"/>
          <w:sz w:val="28"/>
          <w:szCs w:val="28"/>
          <w:lang w:val="uk-UA"/>
        </w:rPr>
        <w:t>4670</w:t>
      </w:r>
      <w:bookmarkStart w:id="4" w:name="_GoBack"/>
      <w:bookmarkEnd w:id="4"/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00"/>
        <w:gridCol w:w="2052"/>
        <w:gridCol w:w="916"/>
        <w:gridCol w:w="2194"/>
        <w:gridCol w:w="1520"/>
        <w:gridCol w:w="949"/>
        <w:gridCol w:w="1261"/>
        <w:gridCol w:w="1261"/>
        <w:gridCol w:w="2098"/>
      </w:tblGrid>
      <w:tr w:rsidR="00DD54F8" w:rsidRPr="002B5B17" w:rsidTr="00414CCF">
        <w:tc>
          <w:tcPr>
            <w:tcW w:w="509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№ з/п</w:t>
            </w:r>
          </w:p>
        </w:tc>
        <w:tc>
          <w:tcPr>
            <w:tcW w:w="180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052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Заходи</w:t>
            </w:r>
          </w:p>
        </w:tc>
        <w:tc>
          <w:tcPr>
            <w:tcW w:w="916" w:type="dxa"/>
            <w:shd w:val="clear" w:color="auto" w:fill="auto"/>
          </w:tcPr>
          <w:p w:rsidR="00812E90" w:rsidRPr="002B5B17" w:rsidRDefault="00812E90" w:rsidP="0039758A">
            <w:pPr>
              <w:jc w:val="both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Строк вико-</w:t>
            </w:r>
            <w:proofErr w:type="spellStart"/>
            <w:r w:rsidRPr="002B5B17">
              <w:rPr>
                <w:b/>
                <w:lang w:val="uk-UA"/>
              </w:rPr>
              <w:t>нання</w:t>
            </w:r>
            <w:proofErr w:type="spellEnd"/>
            <w:r w:rsidRPr="002B5B17">
              <w:rPr>
                <w:b/>
                <w:lang w:val="uk-UA"/>
              </w:rPr>
              <w:t xml:space="preserve"> заходу</w:t>
            </w:r>
          </w:p>
        </w:tc>
        <w:tc>
          <w:tcPr>
            <w:tcW w:w="2194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Виконавці</w:t>
            </w:r>
          </w:p>
        </w:tc>
        <w:tc>
          <w:tcPr>
            <w:tcW w:w="1520" w:type="dxa"/>
            <w:shd w:val="clear" w:color="auto" w:fill="auto"/>
          </w:tcPr>
          <w:p w:rsidR="00812E90" w:rsidRPr="002B5B17" w:rsidRDefault="00812E90" w:rsidP="00ED4436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471" w:type="dxa"/>
            <w:gridSpan w:val="3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Очікуваний результат</w:t>
            </w:r>
          </w:p>
        </w:tc>
      </w:tr>
      <w:tr w:rsidR="00DD54F8" w:rsidRPr="002B5B17" w:rsidTr="00414CCF">
        <w:tc>
          <w:tcPr>
            <w:tcW w:w="509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</w:t>
            </w:r>
          </w:p>
        </w:tc>
        <w:tc>
          <w:tcPr>
            <w:tcW w:w="126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</w:t>
            </w:r>
          </w:p>
        </w:tc>
        <w:tc>
          <w:tcPr>
            <w:tcW w:w="126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</w:t>
            </w:r>
          </w:p>
        </w:tc>
        <w:tc>
          <w:tcPr>
            <w:tcW w:w="20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</w:tr>
      <w:tr w:rsidR="00812E90" w:rsidRPr="002B5B17" w:rsidTr="00414CCF">
        <w:tc>
          <w:tcPr>
            <w:tcW w:w="14560" w:type="dxa"/>
            <w:gridSpan w:val="10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Матеріальне забезпечення</w:t>
            </w:r>
            <w:r w:rsidRPr="002B5B17">
              <w:rPr>
                <w:lang w:val="uk-UA"/>
              </w:rPr>
              <w:t xml:space="preserve"> (Підпрограма 1)</w:t>
            </w:r>
          </w:p>
        </w:tc>
      </w:tr>
      <w:tr w:rsidR="00DD54F8" w:rsidRPr="002B5B17" w:rsidTr="00414CCF">
        <w:tc>
          <w:tcPr>
            <w:tcW w:w="509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 Формування міського комунального центру зберігання та обробки інформації</w:t>
            </w: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1.1. Оновлення парку серверного обладнання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750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Отримання сучасного обладнання для впровадження нових сервісів 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220,00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</w:t>
            </w:r>
            <w:r w:rsidR="00105C48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1.4. Оренда віртуальних серверних </w:t>
            </w:r>
            <w:proofErr w:type="spellStart"/>
            <w:r w:rsidRPr="002B5B17">
              <w:rPr>
                <w:lang w:val="uk-UA"/>
              </w:rPr>
              <w:t>потужностей</w:t>
            </w:r>
            <w:proofErr w:type="spellEnd"/>
            <w:r w:rsidRPr="002B5B17">
              <w:rPr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05C48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DD54F8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  <w:r w:rsidRPr="002B5B17">
              <w:rPr>
                <w:lang w:val="uk-UA"/>
              </w:rPr>
              <w:t>2. Стандартизація парку комп’ютерної техніки та обладнання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t>6539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5197</w:t>
            </w:r>
            <w:r w:rsidR="00DA6FD8" w:rsidRPr="002B5B17">
              <w:rPr>
                <w:lang w:val="uk-UA"/>
              </w:rPr>
              <w:t>,</w:t>
            </w:r>
            <w:r w:rsidR="00246C6B" w:rsidRPr="002B5B17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2886,00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Ремонт комп’ютерної техніки Сумської </w:t>
            </w:r>
            <w:r w:rsidRPr="002B5B17">
              <w:rPr>
                <w:lang w:val="uk-UA"/>
              </w:rPr>
              <w:lastRenderedPageBreak/>
              <w:t>міської ради, що вводиться в домен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Ремонт існуючих конфігурацій, що не відповідають </w:t>
            </w:r>
            <w:r w:rsidRPr="002B5B17">
              <w:rPr>
                <w:lang w:val="uk-UA"/>
              </w:rPr>
              <w:lastRenderedPageBreak/>
              <w:t>стандартам при підключенні до ІТ-послуг</w:t>
            </w:r>
          </w:p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281,50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2.4. Придбання друкуючого обладнання</w:t>
            </w:r>
            <w:r w:rsidR="00ED4436">
              <w:rPr>
                <w:lang w:val="uk-UA"/>
              </w:rPr>
              <w:t xml:space="preserve"> </w:t>
            </w:r>
            <w:r w:rsidR="00D86EB6">
              <w:rPr>
                <w:lang w:val="uk-UA"/>
              </w:rPr>
              <w:t>та витратних матеріалів</w:t>
            </w:r>
            <w:r w:rsidRPr="002B5B17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455893">
            <w:pPr>
              <w:jc w:val="center"/>
              <w:rPr>
                <w:lang w:val="uk-UA"/>
              </w:rPr>
            </w:pPr>
            <w:r w:rsidRPr="002B5B17">
              <w:t>1</w:t>
            </w:r>
            <w:r w:rsidR="00246C6B" w:rsidRPr="002B5B17">
              <w:t>7</w:t>
            </w:r>
            <w:r w:rsidR="00455893">
              <w:rPr>
                <w:lang w:val="uk-UA"/>
              </w:rPr>
              <w:t>9</w:t>
            </w:r>
            <w:r w:rsidR="00246C6B" w:rsidRPr="002B5B17">
              <w:t>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440235" w:rsidP="00246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2285</w:t>
            </w:r>
            <w:r w:rsidR="00DA6FD8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Придбання іншого обладнання </w:t>
            </w:r>
            <w:r w:rsidR="00D86EB6">
              <w:rPr>
                <w:lang w:val="uk-UA"/>
              </w:rPr>
              <w:t xml:space="preserve">та приладдя </w:t>
            </w:r>
            <w:r w:rsidRPr="002B5B17">
              <w:rPr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6F70B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  <w:r w:rsidR="006F70BE" w:rsidRPr="002B5B17">
              <w:rPr>
                <w:lang w:val="uk-UA"/>
              </w:rPr>
              <w:t>50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440235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  <w:r w:rsidR="00440235">
              <w:rPr>
                <w:lang w:val="uk-UA"/>
              </w:rPr>
              <w:t>90</w:t>
            </w:r>
            <w:r w:rsidR="00DA6FD8" w:rsidRPr="002B5B17">
              <w:rPr>
                <w:lang w:val="uk-UA"/>
              </w:rPr>
              <w:t>,</w:t>
            </w:r>
            <w:r w:rsidR="00440235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124B4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Інфраструктура </w:t>
            </w:r>
            <w:r w:rsidR="00D124B4">
              <w:rPr>
                <w:b/>
                <w:lang w:val="uk-UA"/>
              </w:rPr>
              <w:t>міської ради</w:t>
            </w:r>
            <w:r w:rsidRPr="002B5B17">
              <w:rPr>
                <w:lang w:val="uk-UA"/>
              </w:rPr>
              <w:t xml:space="preserve"> (Підпрограма 2)</w:t>
            </w:r>
          </w:p>
        </w:tc>
      </w:tr>
      <w:tr w:rsidR="00DD54F8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Реорганізація та впорядкування локальних обчислювальних мереж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1675AE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246C6B" w:rsidRPr="002B5B17">
              <w:rPr>
                <w:lang w:val="uk-UA"/>
              </w:rPr>
              <w:t>27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1152</w:t>
            </w:r>
            <w:r w:rsidR="00DA6FD8" w:rsidRPr="002B5B17">
              <w:rPr>
                <w:lang w:val="uk-UA"/>
              </w:rPr>
              <w:t>,</w:t>
            </w:r>
            <w:r w:rsidR="001675AE"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1283,00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678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414CCF">
        <w:tc>
          <w:tcPr>
            <w:tcW w:w="509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 Створення нових сервісів в міській раді</w:t>
            </w: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Default="00617D50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617D50" w:rsidRPr="002B5B17" w:rsidRDefault="00617D50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E414D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42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  <w:r w:rsidR="00E414D7" w:rsidRPr="002B5B17">
              <w:rPr>
                <w:lang w:val="uk-UA"/>
              </w:rPr>
              <w:t>3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Муніципальна інфраструктура</w:t>
            </w:r>
            <w:r w:rsidRPr="002B5B17">
              <w:rPr>
                <w:lang w:val="uk-UA"/>
              </w:rPr>
              <w:t xml:space="preserve"> (Підпрограма 3)</w:t>
            </w:r>
          </w:p>
        </w:tc>
      </w:tr>
      <w:tr w:rsidR="00DD54F8" w:rsidRPr="002B5B17" w:rsidTr="00414CCF">
        <w:trPr>
          <w:trHeight w:val="274"/>
        </w:trPr>
        <w:tc>
          <w:tcPr>
            <w:tcW w:w="509" w:type="dxa"/>
            <w:vMerge w:val="restart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02E7" w:rsidRPr="002B5B17" w:rsidRDefault="004202E7" w:rsidP="00DD54F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</w:t>
            </w:r>
            <w:r w:rsidR="00DD54F8" w:rsidRPr="002B5B17">
              <w:rPr>
                <w:lang w:val="uk-UA"/>
              </w:rPr>
              <w:t xml:space="preserve">та забезпечення роботи </w:t>
            </w:r>
            <w:r w:rsidRPr="002B5B17">
              <w:rPr>
                <w:lang w:val="uk-UA"/>
              </w:rPr>
              <w:t>муніципальних мереж</w:t>
            </w:r>
            <w:r w:rsidR="00DD54F8" w:rsidRPr="002B5B17">
              <w:rPr>
                <w:lang w:val="uk-UA"/>
              </w:rPr>
              <w:t xml:space="preserve"> передачі даних</w:t>
            </w: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міської </w:t>
            </w:r>
            <w:proofErr w:type="spellStart"/>
            <w:r w:rsidRPr="002B5B17">
              <w:rPr>
                <w:lang w:val="uk-UA"/>
              </w:rPr>
              <w:t>волоконно</w:t>
            </w:r>
            <w:proofErr w:type="spellEnd"/>
            <w:r w:rsidRPr="002B5B17">
              <w:rPr>
                <w:lang w:val="uk-UA"/>
              </w:rPr>
              <w:t>-оптичної мережі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4202E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Оренда каналів передачі даних в межах міста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72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1.3. Оренда магістральних каналів передачі даних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120,00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DD54F8" w:rsidRPr="006F44FF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1.4. Забезпечення доступу до мережі Інтернет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E414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344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DD54F8" w:rsidRPr="002F0C4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6F44F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Реєстрація доменних імен, сертифікатів SSL, серверів </w:t>
            </w:r>
            <w:r w:rsidR="006F44FF">
              <w:rPr>
                <w:lang w:val="uk-UA"/>
              </w:rPr>
              <w:t>і</w:t>
            </w:r>
            <w:r w:rsidRPr="002B5B17">
              <w:rPr>
                <w:lang w:val="uk-UA"/>
              </w:rPr>
              <w:t>мен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DD54F8" w:rsidRPr="002B5B17" w:rsidTr="00414CCF">
        <w:trPr>
          <w:trHeight w:val="2034"/>
        </w:trPr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 Розвиток </w:t>
            </w:r>
            <w:proofErr w:type="spellStart"/>
            <w:r w:rsidRPr="002B5B17">
              <w:rPr>
                <w:lang w:val="uk-UA"/>
              </w:rPr>
              <w:t>Wi</w:t>
            </w:r>
            <w:proofErr w:type="spellEnd"/>
            <w:r w:rsidRPr="002B5B17">
              <w:rPr>
                <w:lang w:val="uk-UA"/>
              </w:rPr>
              <w:t>-</w:t>
            </w:r>
            <w:proofErr w:type="spellStart"/>
            <w:r w:rsidRPr="002B5B17">
              <w:rPr>
                <w:lang w:val="uk-UA"/>
              </w:rPr>
              <w:t>Fi</w:t>
            </w:r>
            <w:proofErr w:type="spellEnd"/>
            <w:r w:rsidRPr="002B5B17">
              <w:rPr>
                <w:lang w:val="uk-UA"/>
              </w:rPr>
              <w:t>-мережі міста</w:t>
            </w: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Створення колективних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DD54F8" w:rsidRPr="002B5B17" w:rsidTr="00414CCF">
        <w:trPr>
          <w:trHeight w:val="557"/>
        </w:trPr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Підтримка функціонування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зон вільного доступу до мережі Інтернет в місті</w:t>
            </w:r>
          </w:p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102,00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144,00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174,00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E414D7" w:rsidRPr="002B5B17" w:rsidTr="00414CCF">
        <w:tc>
          <w:tcPr>
            <w:tcW w:w="14560" w:type="dxa"/>
            <w:gridSpan w:val="10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Інформатизація виконавчих органів</w:t>
            </w:r>
            <w:r w:rsidRPr="002B5B17">
              <w:rPr>
                <w:lang w:val="uk-UA"/>
              </w:rPr>
              <w:t xml:space="preserve"> (Підпрограма 4)</w:t>
            </w:r>
          </w:p>
        </w:tc>
      </w:tr>
      <w:tr w:rsidR="00DD54F8" w:rsidRPr="002B5B17" w:rsidTr="00414CCF"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 Впровадження та підтримка роботи систем електронного документообігу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1.1. Впровадження нової системи електронного документообігу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8D0ABB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202E7" w:rsidRPr="002B5B17">
              <w:rPr>
                <w:lang w:val="uk-UA"/>
              </w:rPr>
              <w:t>00</w:t>
            </w:r>
            <w:r w:rsidR="00E414D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390,00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6E0B7E" w:rsidRPr="002B5B17" w:rsidTr="00414CCF">
        <w:trPr>
          <w:trHeight w:val="2084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6E0B7E" w:rsidRPr="002F0C4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2.5. Розробка та впровадження системи комунікації з мешканцями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2.6. Розробка муніципальної системи бюджетування</w:t>
            </w:r>
          </w:p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2.7. Розробка системи обліку місцевих пільг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2.8. Розробка системи по візуалізації мобільності </w:t>
            </w:r>
            <w:r w:rsidRPr="002B5B17">
              <w:rPr>
                <w:lang w:val="uk-UA"/>
              </w:rPr>
              <w:lastRenderedPageBreak/>
              <w:t>мешканців та пасажиропотоків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Розробка системи візуального відображення мобільності жителів </w:t>
            </w:r>
            <w:r w:rsidRPr="002B5B17">
              <w:rPr>
                <w:lang w:val="uk-UA"/>
              </w:rPr>
              <w:lastRenderedPageBreak/>
              <w:t>міста та руху пасажиропотоків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2.11. Розробка спеціалізованого програмного забезпечення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для автоматизації роботи виконавчих органів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2.12. Впровадження системи електронної черги в ЦНАП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2.13. Підключення Центру надання адміністративних послуг до НСКЗ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194875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4402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40235">
              <w:rPr>
                <w:lang w:val="uk-UA"/>
              </w:rPr>
              <w:t>8</w:t>
            </w:r>
            <w:r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Підключення нових приміщень Центру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до каналів НСКЗ для видачі паспортних документів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Впровадження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контролю інтернет трафіку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відокремлення суспільно доступних ресурсів від внутрішньої мережі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3.4. Впровадження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Впровадження ІТ-послуги Служба розгортання Windows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3.6. Впровадження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3.10. Впровадження ІТ-послуги Віртуалізація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3.11. Впровадження ІТ-послуги Віддалені робочі столи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6E0B7E" w:rsidRPr="002F0C4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6E0B7E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Розгортання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Розгортання ІТ-послуги Служба каталогу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Впровадження комплексних інформаційних систем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4.1. Впровадження </w:t>
            </w:r>
            <w:r w:rsidR="006F44FF" w:rsidRPr="006F44FF">
              <w:rPr>
                <w:lang w:val="uk-UA"/>
              </w:rPr>
              <w:t>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 w:rsidR="001B78B2"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Супровід роботи та забезпечення працездатності систем виконавчих органів</w:t>
            </w:r>
            <w:r w:rsidRPr="002B5B17">
              <w:rPr>
                <w:lang w:val="uk-UA"/>
              </w:rPr>
              <w:t xml:space="preserve"> (Підпрограма 5)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1.6. Підтримка функціонування ІТ-послуги Система оновлення </w:t>
            </w:r>
            <w:r w:rsidRPr="002B5B17">
              <w:rPr>
                <w:lang w:val="uk-UA"/>
              </w:rPr>
              <w:lastRenderedPageBreak/>
              <w:t>програмного забезпечення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1.8. Підтримка функціонування ІТ-послуги Інтернет проксі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інтернет-проксі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1.11. Підтримка функціонування ІТ-</w:t>
            </w:r>
            <w:r w:rsidRPr="002B5B17">
              <w:rPr>
                <w:lang w:val="uk-UA"/>
              </w:rPr>
              <w:lastRenderedPageBreak/>
              <w:t xml:space="preserve">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безпечних веб-послуг </w:t>
            </w:r>
            <w:r w:rsidRPr="002B5B17">
              <w:rPr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rPr>
          <w:trHeight w:val="2146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антивірусного захисту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1.19. Підтримка функціонування ІТ-послуги Система управління проектами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управління проектами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аналізу, обробки та візуалізації даних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en-US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Забезпечення безперебійної роботи систем електронного документообігу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роботи ІТ-послуг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143,40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455893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455893">
              <w:rPr>
                <w:lang w:val="uk-UA"/>
              </w:rPr>
              <w:t>4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2.2 Супроводження та підтримка програми електронного документообігу (Діло)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2.3. Підтримка нової системи електронного документообігу (Мегаполіс)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8D0AB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8D0ABB">
              <w:rPr>
                <w:lang w:val="uk-UA"/>
              </w:rPr>
              <w:t>9</w:t>
            </w:r>
            <w:r w:rsidRPr="002B5B17">
              <w:rPr>
                <w:lang w:val="uk-UA"/>
              </w:rPr>
              <w:t>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3408A2" w:rsidRPr="002B5B17" w:rsidTr="00414CCF">
        <w:tc>
          <w:tcPr>
            <w:tcW w:w="509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1</w:t>
            </w:r>
            <w:r w:rsidRPr="002B5B17"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роботи комп’ютерної техніки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1080,96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/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Зберігання резервних копій баз даних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Забезпечення функціонування структурованої кабельної системи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384,00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роботи систем відео-спостереження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205</w:t>
            </w:r>
            <w:r w:rsidRPr="002B5B17">
              <w:rPr>
                <w:lang w:val="uk-UA"/>
              </w:rP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10,80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3408A2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. Підтримка роботи комп’ютерної техніки</w:t>
            </w:r>
            <w:r w:rsidR="006321C3">
              <w:rPr>
                <w:lang w:val="uk-UA"/>
              </w:rPr>
              <w:t xml:space="preserve"> </w:t>
            </w:r>
            <w:r w:rsidR="006321C3" w:rsidRPr="006321C3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1147,50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3408A2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241D1B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 xml:space="preserve">. </w:t>
            </w:r>
            <w:r w:rsidRPr="00DD008F">
              <w:rPr>
                <w:lang w:val="uk-UA"/>
              </w:rPr>
              <w:t xml:space="preserve">Підтримка роботи </w:t>
            </w:r>
            <w:r w:rsidR="00241D1B">
              <w:rPr>
                <w:lang w:val="uk-UA"/>
              </w:rPr>
              <w:t>активного мережевого обладнання</w:t>
            </w:r>
            <w:r w:rsidRPr="00DD008F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серверних систем </w:t>
            </w:r>
            <w:r w:rsidRPr="002B5B17">
              <w:rPr>
                <w:lang w:val="uk-UA"/>
              </w:rPr>
              <w:t>комп’ютерної техніки в структурних підрозділах.</w:t>
            </w:r>
          </w:p>
        </w:tc>
      </w:tr>
      <w:tr w:rsidR="006E0B7E" w:rsidRPr="002B5B17" w:rsidTr="00414CCF">
        <w:trPr>
          <w:trHeight w:val="570"/>
        </w:trPr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uk-UA"/>
              </w:rPr>
              <w:t>1</w:t>
            </w:r>
            <w:r w:rsidRPr="002B5B17">
              <w:rPr>
                <w:lang w:val="en-US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Технічне забезпечення та супровід заходів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Технічне забезпечення проведення заходів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6E0B7E" w:rsidRPr="002B5B17" w:rsidTr="00414CCF">
        <w:trPr>
          <w:trHeight w:val="1518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Технічне забезпечення проведення засідань постійних депутатських комісій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453,60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 Підтримка роботи інформаційних систем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5.1. Технічна підтримка роботи веб-ресурсів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B4149" w:rsidP="000167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189,00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5.3. Забезпечення роботи підключення до НСКЗ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8C59F8" w:rsidP="000712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712E6">
              <w:t>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, забезпечення оновлень системи та </w:t>
            </w:r>
            <w:r w:rsidRPr="002B5B17">
              <w:rPr>
                <w:lang w:val="uk-UA"/>
              </w:rPr>
              <w:lastRenderedPageBreak/>
              <w:t xml:space="preserve">налаштування під потреби Центру 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5.6. 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264,00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5.7. Підтримка систем контролю доступу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6E0B7E"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6E0B7E" w:rsidRPr="002F0C4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 Забезпечення роботи публічних ІТ-сервісів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Комплекс заходів, який включає в себе створення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  <w:r w:rsidRPr="002B5B17">
              <w:rPr>
                <w:lang w:val="uk-UA"/>
              </w:rPr>
              <w:t xml:space="preserve"> та автоматизованої системи </w:t>
            </w:r>
            <w:proofErr w:type="spellStart"/>
            <w:r w:rsidRPr="002B5B17">
              <w:rPr>
                <w:lang w:val="uk-UA"/>
              </w:rPr>
              <w:t>енергомоніторингу</w:t>
            </w:r>
            <w:proofErr w:type="spellEnd"/>
            <w:r w:rsidRPr="002B5B17">
              <w:rPr>
                <w:lang w:val="uk-UA"/>
              </w:rPr>
              <w:t xml:space="preserve"> з можливістю обліку споживання ресурсів; диспетчеризації приладів обліку; аналітики та контролю за споживанням ресурсів тощо</w:t>
            </w:r>
          </w:p>
        </w:tc>
      </w:tr>
      <w:tr w:rsidR="006E0B7E" w:rsidRPr="002F0C4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6.2. 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Інвестиційний портал створює інтерактивну онлайн-можливість взаємної роботи між потенційним інвестором, ініціатором проекту, власником, земельної </w:t>
            </w:r>
            <w:r w:rsidRPr="002B5B17">
              <w:rPr>
                <w:lang w:val="uk-UA"/>
              </w:rPr>
              <w:lastRenderedPageBreak/>
              <w:t>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«Електронний Контакт-Центр» - це комплексна система управління зверненнями громадян, яка надає можливість жителям звернутись до органу влади будь-яким зручним засобом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6.4. Автоматизована інформаційно-аналітична система звітів щодо діяльності депутатів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Електронний сервіс результатів поіменного голосування та звітів щодо діяльності керівництва ради та депутатів з персональними сторінками кожного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6.5. Система єдиного розумного порталу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Портал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 </w:t>
            </w:r>
            <w:r w:rsidRPr="002B5B17">
              <w:rPr>
                <w:lang w:val="uk-UA"/>
              </w:rPr>
              <w:lastRenderedPageBreak/>
              <w:t>життєдіяльності громади,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Реєстр призначений для розміщення даних, забезпечення оперативного доступу до інформації про діяльність ради, її виконавчого комітету. Ключова перевага реєстру в тому, що інформація розміщується в форматі відкритих даних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кабінет мешканця. Новий засіб взаємодії на основі активного використання інформаційно-комунікаційних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F0C4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6.8. Автоматизована інформаційно-аналітична система реєстру земель та </w:t>
            </w:r>
            <w:r w:rsidRPr="002B5B17">
              <w:rPr>
                <w:lang w:val="uk-UA"/>
              </w:rPr>
              <w:lastRenderedPageBreak/>
              <w:t>об'єктів комунальної власності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Єдиний реєстр об’єктів комунальної власності для збирання, обліку, оброблення, </w:t>
            </w:r>
            <w:r w:rsidRPr="002B5B17">
              <w:rPr>
                <w:lang w:val="uk-UA"/>
              </w:rPr>
              <w:lastRenderedPageBreak/>
              <w:t>опублікування інформації про нерухоме майно та земельні ділянки, у тому числі передане в оренду, лізинг або заставу для підприємств, установ, організацій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Забезпечення виконавчих органів програмними продуктами </w:t>
            </w:r>
            <w:r w:rsidRPr="002B5B17">
              <w:rPr>
                <w:lang w:val="uk-UA"/>
              </w:rPr>
              <w:t>(Підпрограма 6)</w:t>
            </w:r>
          </w:p>
        </w:tc>
      </w:tr>
      <w:tr w:rsidR="00414CCF" w:rsidRPr="002B5B17" w:rsidTr="00414CCF">
        <w:tc>
          <w:tcPr>
            <w:tcW w:w="509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виконавчих органів програмними продуктами</w:t>
            </w: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Забезпечення антивірусного захисту робочих місць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19,20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9B5F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1035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67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Придбання пакетів хмарних сервісів та офісних додатків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672,00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Придбання графічних програмних продуктів та програм для роботи з текстом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Придбання програмних продуктів віддаленого управління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Легалізація програм ведення проектів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7</w:t>
            </w:r>
            <w:r w:rsidRPr="002B5B17">
              <w:rPr>
                <w:lang w:val="uk-UA"/>
              </w:rPr>
              <w:t xml:space="preserve">. </w:t>
            </w: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  <w:r w:rsidRPr="002B5B17">
              <w:rPr>
                <w:lang w:val="uk-UA"/>
              </w:rPr>
              <w:t xml:space="preserve"> для потреб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2B5B17">
              <w:rPr>
                <w:lang w:val="uk-UA"/>
              </w:rPr>
              <w:t xml:space="preserve"> (Підпрограма 7)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комплексної системи захисту інформації в </w:t>
            </w:r>
            <w:r w:rsidRPr="002B5B17">
              <w:rPr>
                <w:lang w:val="uk-UA"/>
              </w:rPr>
              <w:lastRenderedPageBreak/>
              <w:t>автоматизованих системах Сумської міської ради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 xml:space="preserve">1.1. Створення комплексної системи захисту інформації у виконавчому </w:t>
            </w:r>
            <w:r w:rsidRPr="002B5B17">
              <w:rPr>
                <w:lang w:val="uk-UA"/>
              </w:rPr>
              <w:lastRenderedPageBreak/>
              <w:t xml:space="preserve">комітеті </w:t>
            </w:r>
            <w:r w:rsidR="00B945AE" w:rsidRPr="002B5B17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2B5B17">
              <w:rPr>
                <w:lang w:val="uk-UA"/>
              </w:rPr>
              <w:t>(Підпрограма 8)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Реалізація пілотних проектів щодо впровадження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430,00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електронних сервісів в лікарнях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0712E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 w:rsidR="000712E6">
              <w:rPr>
                <w:lang w:val="uk-UA"/>
              </w:rPr>
              <w:t>7</w:t>
            </w:r>
            <w:r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en-US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3408A2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3</w:t>
            </w:r>
            <w:r w:rsidRPr="002B5B17">
              <w:rPr>
                <w:lang w:val="uk-UA"/>
              </w:rPr>
              <w:t xml:space="preserve">. Розробка, доопрацювання проектно-кошторисної документації </w:t>
            </w:r>
            <w:r w:rsidRPr="002B5B17">
              <w:rPr>
                <w:lang w:val="uk-UA"/>
              </w:rPr>
              <w:lastRenderedPageBreak/>
              <w:t>електронних сервісів, проведення експертиз проектів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Проведення експертиз розробленої проектно-</w:t>
            </w:r>
            <w:r w:rsidRPr="002B5B17">
              <w:rPr>
                <w:lang w:val="uk-UA"/>
              </w:rPr>
              <w:lastRenderedPageBreak/>
              <w:t>кошторисної документації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4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освіти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366,20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1980,00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5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культури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культури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6</w:t>
            </w:r>
            <w:r w:rsidRPr="002B5B17">
              <w:rPr>
                <w:lang w:val="uk-UA"/>
              </w:rPr>
              <w:t>. Встановлення сучасних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r w:rsidRPr="002B5B17">
              <w:t>1.</w:t>
            </w:r>
            <w:r w:rsidR="003408A2">
              <w:rPr>
                <w:lang w:val="uk-UA"/>
              </w:rPr>
              <w:t>7</w:t>
            </w:r>
            <w:r w:rsidRPr="002B5B17">
              <w:t xml:space="preserve">. </w:t>
            </w:r>
            <w:r w:rsidRPr="002B5B17">
              <w:rPr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r w:rsidRPr="002B5B17">
              <w:t>1.</w:t>
            </w:r>
            <w:r w:rsidR="003408A2">
              <w:rPr>
                <w:lang w:val="uk-UA"/>
              </w:rPr>
              <w:t>8</w:t>
            </w:r>
            <w:r w:rsidRPr="002B5B17">
              <w:t xml:space="preserve">. </w:t>
            </w:r>
            <w:r w:rsidRPr="001B78B2">
              <w:rPr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9</w:t>
            </w:r>
            <w:r w:rsidRPr="002B5B17">
              <w:rPr>
                <w:lang w:val="uk-UA"/>
              </w:rPr>
              <w:t xml:space="preserve">. Встановлення сучасних систем контролю доступу у виконавчих органах </w:t>
            </w:r>
            <w:r w:rsidRPr="002B5B17">
              <w:rPr>
                <w:lang w:val="uk-UA"/>
              </w:rPr>
              <w:lastRenderedPageBreak/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сучасних систем контролю доступу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</w:t>
            </w:r>
            <w:r>
              <w:rPr>
                <w:lang w:val="uk-UA"/>
              </w:rPr>
              <w:lastRenderedPageBreak/>
              <w:t>будівлях</w:t>
            </w:r>
            <w:r w:rsidRPr="001B78B2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Сумської міської ради</w:t>
            </w:r>
          </w:p>
        </w:tc>
      </w:tr>
      <w:tr w:rsidR="006E0B7E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Реалізація пілотних проектів електронних сервісів та ІТ-послуг виконавчим комітетом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пілотного проекту «Поліклініка без черг» в дитячій лікарні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проекту «Поліклініка без черг» в дитячій лікарні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Підтримка систем відеоспостереження в закладах освіти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340,20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487,20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систем відеоспостереження в закладах культури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культури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3.4. Підтримка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Підтримка систем відеоспостереження в місті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систем відеоспостереження в місцях масового скупчення людей, на </w:t>
            </w:r>
            <w:r w:rsidRPr="002B5B17">
              <w:rPr>
                <w:lang w:val="uk-UA"/>
              </w:rPr>
              <w:lastRenderedPageBreak/>
              <w:t>дорогах та вулицях міста</w:t>
            </w:r>
          </w:p>
        </w:tc>
      </w:tr>
      <w:tr w:rsidR="006E0B7E" w:rsidRPr="002B5B17" w:rsidTr="00414CCF">
        <w:tc>
          <w:tcPr>
            <w:tcW w:w="145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Підтримка роботи виконавчих органів </w:t>
            </w:r>
            <w:r w:rsidRPr="002B5B17">
              <w:rPr>
                <w:lang w:val="uk-UA"/>
              </w:rPr>
              <w:t>(Підпрограма 9)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Завдання відділу інформаційних технологій та комп’ютерного забезпечення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міської програми </w:t>
            </w:r>
            <w:r w:rsidRPr="005D3F9D">
              <w:rPr>
                <w:lang w:val="uk-UA"/>
              </w:rPr>
              <w:t>«Автоматизація муніципальних телекомунікаційних систем на 2017-2019 роки в м. Суми»</w:t>
            </w:r>
            <w:r>
              <w:rPr>
                <w:lang w:val="uk-UA"/>
              </w:rPr>
              <w:t>, змін до неї; оновлення серверного парку, введення в домен стандартизованої справної комп’ютерної техніки</w:t>
            </w:r>
          </w:p>
        </w:tc>
      </w:tr>
      <w:tr w:rsidR="006E0B7E" w:rsidRPr="002F0C47" w:rsidTr="00414CCF">
        <w:tc>
          <w:tcPr>
            <w:tcW w:w="5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Робота всіх інформаційних систем, комп’ютерної техніки, програмного забезпечення, обчислювальних мереж, в інформаційному середовищі виконавчих органів Сумської міської ради регламентована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забезпечено інструкціями і вони доступні для користувача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1.3.Організація забезпечення виконавчих органів Сумської міської ради комп’ютерною </w:t>
            </w:r>
            <w:r w:rsidRPr="00AC3C15">
              <w:rPr>
                <w:lang w:val="uk-UA"/>
              </w:rPr>
              <w:lastRenderedPageBreak/>
              <w:t>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Вся техніка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матеріали та запчастини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 xml:space="preserve">се програмне забезпечення </w:t>
            </w:r>
            <w:r w:rsidRPr="00775707">
              <w:rPr>
                <w:lang w:val="uk-UA"/>
              </w:rPr>
              <w:lastRenderedPageBreak/>
              <w:t>обліковується</w:t>
            </w:r>
            <w:r>
              <w:rPr>
                <w:lang w:val="uk-UA"/>
              </w:rPr>
              <w:t>, н</w:t>
            </w:r>
            <w:r w:rsidRPr="00775707">
              <w:rPr>
                <w:lang w:val="uk-UA"/>
              </w:rPr>
              <w:t>аявний запас запчастин та матеріалів для безперебійної роботи техніки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мережі виконавчих органів побудовані за стандартами</w:t>
            </w:r>
          </w:p>
        </w:tc>
      </w:tr>
      <w:tr w:rsidR="006E0B7E" w:rsidRPr="002F0C4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</w:t>
            </w:r>
            <w:r>
              <w:rPr>
                <w:lang w:val="uk-UA"/>
              </w:rPr>
              <w:t>викона</w:t>
            </w:r>
            <w:r w:rsidRPr="00AC3C15">
              <w:rPr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Техніка розміщена відповідно до описаних карток робочих місць</w:t>
            </w:r>
            <w:r>
              <w:rPr>
                <w:lang w:val="uk-UA"/>
              </w:rPr>
              <w:t>, са</w:t>
            </w:r>
            <w:r w:rsidRPr="0025638C">
              <w:rPr>
                <w:lang w:val="uk-UA"/>
              </w:rPr>
              <w:t>йти працюють стабільно, відсутні збої та несанкціоновані втручання</w:t>
            </w:r>
            <w:r>
              <w:rPr>
                <w:lang w:val="uk-UA"/>
              </w:rPr>
              <w:t>, с</w:t>
            </w:r>
            <w:r w:rsidRPr="0025638C">
              <w:rPr>
                <w:lang w:val="uk-UA"/>
              </w:rPr>
              <w:t>есії проходять із голосуванням електронною системою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Виконавчі органи автоматизовано відповідно до потреб. Програмне забезпечення м</w:t>
            </w:r>
            <w:r>
              <w:rPr>
                <w:lang w:val="uk-UA"/>
              </w:rPr>
              <w:t>ає належну підтримку, оновлення.</w:t>
            </w:r>
          </w:p>
        </w:tc>
      </w:tr>
      <w:tr w:rsidR="006E0B7E" w:rsidRPr="0025638C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План розвитку ІТ-сфери міста що відображається в міській програмі автоматизації</w:t>
            </w:r>
            <w:r>
              <w:rPr>
                <w:lang w:val="uk-UA"/>
              </w:rPr>
              <w:t xml:space="preserve">. </w:t>
            </w:r>
            <w:r w:rsidRPr="0025638C">
              <w:rPr>
                <w:lang w:val="uk-UA"/>
              </w:rPr>
              <w:t>Пріоритетні напрямки впровадження ІТ-</w:t>
            </w:r>
            <w:r>
              <w:rPr>
                <w:lang w:val="uk-UA"/>
              </w:rPr>
              <w:lastRenderedPageBreak/>
              <w:t>технологій відображені по роках.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Проекти переведено в промислову експлуатацію</w:t>
            </w:r>
          </w:p>
        </w:tc>
      </w:tr>
      <w:tr w:rsidR="006E0B7E" w:rsidRPr="002F0C4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Підвищення знань працівників виконавчих органів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56515F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E0B7E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Навчання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та підвищення кваліфікації з профільних дисциплін інформаційних технологій</w:t>
            </w:r>
          </w:p>
        </w:tc>
      </w:tr>
      <w:tr w:rsidR="006E0B7E" w:rsidRPr="002F0C4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  <w:tr w:rsidR="006E0B7E" w:rsidRPr="002F0C47" w:rsidTr="00414CCF"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Підтримка комунального підприємства</w:t>
            </w:r>
            <w:r w:rsidRPr="002B5B17">
              <w:rPr>
                <w:lang w:val="uk-UA"/>
              </w:rPr>
              <w:t xml:space="preserve"> (Підпрограма 10)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підтримки та розвитку комунального підприємства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2017-2018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Внески до статутного фонду КП «Інфосервіс» СМР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Фінансова підтримка КП «Інфосервіс» СМР</w:t>
            </w: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5638C" w:rsidRDefault="0025638C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455893" w:rsidRDefault="00455893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09B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61609B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609B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64F9"/>
    <w:rsid w:val="00046710"/>
    <w:rsid w:val="000478E2"/>
    <w:rsid w:val="0005654A"/>
    <w:rsid w:val="00064044"/>
    <w:rsid w:val="000659D3"/>
    <w:rsid w:val="000674C3"/>
    <w:rsid w:val="000712E6"/>
    <w:rsid w:val="00072C81"/>
    <w:rsid w:val="00077D54"/>
    <w:rsid w:val="00080C16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B67"/>
    <w:rsid w:val="002D149D"/>
    <w:rsid w:val="002D6FA9"/>
    <w:rsid w:val="002E75F0"/>
    <w:rsid w:val="002F0C23"/>
    <w:rsid w:val="002F0C47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649B"/>
    <w:rsid w:val="0035241B"/>
    <w:rsid w:val="00364AD2"/>
    <w:rsid w:val="00375975"/>
    <w:rsid w:val="003766C3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367B"/>
    <w:rsid w:val="00630D08"/>
    <w:rsid w:val="006312B9"/>
    <w:rsid w:val="0063140A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149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B5F40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08C8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38</Pages>
  <Words>8879</Words>
  <Characters>50614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21</cp:revision>
  <cp:lastPrinted>2018-12-13T06:05:00Z</cp:lastPrinted>
  <dcterms:created xsi:type="dcterms:W3CDTF">2018-09-17T15:18:00Z</dcterms:created>
  <dcterms:modified xsi:type="dcterms:W3CDTF">2019-02-28T13:05:00Z</dcterms:modified>
</cp:coreProperties>
</file>