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245" w:tblpY="-55"/>
        <w:tblW w:w="0" w:type="auto"/>
        <w:tblLook w:val="04A0" w:firstRow="1" w:lastRow="0" w:firstColumn="1" w:lastColumn="0" w:noHBand="0" w:noVBand="1"/>
      </w:tblPr>
      <w:tblGrid>
        <w:gridCol w:w="5392"/>
      </w:tblGrid>
      <w:tr w:rsidR="0060762D" w:rsidRPr="0060762D" w:rsidTr="00261A1C">
        <w:trPr>
          <w:trHeight w:val="337"/>
        </w:trPr>
        <w:tc>
          <w:tcPr>
            <w:tcW w:w="5392" w:type="dxa"/>
          </w:tcPr>
          <w:p w:rsidR="0060762D" w:rsidRPr="0060762D" w:rsidRDefault="0060762D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="002B46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550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0762D" w:rsidRPr="00953E5F" w:rsidTr="00261A1C">
        <w:trPr>
          <w:trHeight w:val="338"/>
        </w:trPr>
        <w:tc>
          <w:tcPr>
            <w:tcW w:w="5392" w:type="dxa"/>
          </w:tcPr>
          <w:p w:rsidR="0060762D" w:rsidRPr="0060762D" w:rsidRDefault="00953E5F" w:rsidP="0057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60762D" w:rsidRPr="00E42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рішення Сумської міської ради «Про внесення змін до рішення Сумської міської ради від 30 листопада 2016 року № 1451-МР «Про цільову Програму підтримки малого і середнього підприємництва в </w:t>
            </w:r>
            <w:r w:rsidR="00A82A5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 на 2017-2019 роки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B550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(зі змінами)</w:t>
            </w:r>
          </w:p>
        </w:tc>
      </w:tr>
      <w:tr w:rsidR="0060762D" w:rsidRPr="0060762D" w:rsidTr="00261A1C">
        <w:trPr>
          <w:trHeight w:val="203"/>
        </w:trPr>
        <w:tc>
          <w:tcPr>
            <w:tcW w:w="5392" w:type="dxa"/>
          </w:tcPr>
          <w:p w:rsidR="00586ADD" w:rsidRPr="00586ADD" w:rsidRDefault="00586ADD" w:rsidP="00586AD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86A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="005602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18 грудня </w:t>
            </w:r>
            <w:r w:rsidRPr="00586A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2019 року № </w:t>
            </w:r>
            <w:r w:rsidR="005602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6112</w:t>
            </w:r>
            <w:r w:rsidRPr="00586A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-МР</w:t>
            </w:r>
          </w:p>
          <w:p w:rsidR="0060762D" w:rsidRPr="00953E5F" w:rsidRDefault="0060762D" w:rsidP="00A82A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9A3759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6. 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Напрями діяльності, завдання та заходи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рограми </w:t>
      </w:r>
    </w:p>
    <w:tbl>
      <w:tblPr>
        <w:tblW w:w="156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3544"/>
        <w:gridCol w:w="106"/>
        <w:gridCol w:w="36"/>
        <w:gridCol w:w="814"/>
        <w:gridCol w:w="36"/>
        <w:gridCol w:w="2410"/>
        <w:gridCol w:w="106"/>
        <w:gridCol w:w="1559"/>
        <w:gridCol w:w="851"/>
        <w:gridCol w:w="142"/>
        <w:gridCol w:w="709"/>
        <w:gridCol w:w="709"/>
        <w:gridCol w:w="106"/>
        <w:gridCol w:w="35"/>
        <w:gridCol w:w="1978"/>
      </w:tblGrid>
      <w:tr w:rsidR="009A3759" w:rsidRPr="00A866DA" w:rsidTr="009D3FEC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Завдання</w:t>
            </w:r>
          </w:p>
        </w:tc>
        <w:tc>
          <w:tcPr>
            <w:tcW w:w="3544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992" w:type="dxa"/>
            <w:gridSpan w:val="4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665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2411" w:type="dxa"/>
            <w:gridSpan w:val="4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2119" w:type="dxa"/>
            <w:gridSpan w:val="3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9A3759" w:rsidRPr="00A866DA" w:rsidTr="009D3FEC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119" w:type="dxa"/>
            <w:gridSpan w:val="3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A866DA" w:rsidTr="009D3FEC">
        <w:trPr>
          <w:trHeight w:val="333"/>
        </w:trPr>
        <w:tc>
          <w:tcPr>
            <w:tcW w:w="15659" w:type="dxa"/>
            <w:gridSpan w:val="17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E40C66" w:rsidRPr="00E40C66" w:rsidTr="009D3FEC">
        <w:trPr>
          <w:trHeight w:val="1589"/>
        </w:trPr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</w:tc>
        <w:tc>
          <w:tcPr>
            <w:tcW w:w="3650" w:type="dxa"/>
            <w:gridSpan w:val="2"/>
          </w:tcPr>
          <w:p w:rsidR="009A3759" w:rsidRPr="00E40C66" w:rsidRDefault="009A3759" w:rsidP="00A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1.1. Забезпечення здійснення державної регуляторної політики у сфері підприємництва в місті шляхом:</w:t>
            </w:r>
          </w:p>
          <w:p w:rsidR="009A3759" w:rsidRPr="00E40C66" w:rsidRDefault="009A3759" w:rsidP="002B3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М-тесту;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 органи Сумської міської ради, які є розробниками регуляторного акту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Своєчасне виявлення та зупинення регулювання, яке руйнує або стримує розвиток малого і середнього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1094"/>
        </w:trPr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A3759" w:rsidRPr="00E40C66" w:rsidRDefault="009A3759" w:rsidP="00E56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зовнішнього аудиту діючих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C66" w:rsidRPr="00560278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802F5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1.2. Організація та проведення навчання, семінарів, консультацій для суб’єктів малого і середнього підприємництва та працівників відповідних виконавчих органів Сумської міської ради, в тому числі з питань регуляторної політики</w:t>
            </w:r>
            <w:r w:rsidR="00B43D4B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у сфері господарської діяльності з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метою зменшення регуляторних витрат суб'єктів малого і середнього підприємництва на виконання положень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2013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Дотримання принципів державної регуляторної політики, захист підприємництва від можливих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корупційних ризиків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560278" w:rsidTr="009D3FEC">
        <w:trPr>
          <w:trHeight w:val="365"/>
        </w:trPr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Взаємодія виконавчих органів Сумської міської ради з бізнес-середовищем міста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>2.1. Проведення круглих столів для суб’єктів малого та середнього підприємництва з актуальних питань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Підвищення рівня інформованості суб'єктів підприємництва, вирішення проблемних питань започаткування бізнесу, поліпшення бізнес-клімату</w:t>
            </w: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2.2.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Підтримання ініціативи створення громадських  об’єднань для спільного вирішення проблемних питань розвитку малого та середнього бізнесу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2.3.Проведення  аналізу: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надходжень податків в бюджет міста;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зниження (підвищення) цін на продовольчі товари соціальної групи;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потреби малого і середнього підприємництва в кваліфікованих кадрах, можливості формування замовлень від бізнесу до центрів підготовки та перепідготовки фахівців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Сумський міський центр зайнятості; відділ торгівлі, побуту та захисту прав споживачів Сумської міської ради; громадські організації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Фінансова підтримка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Надання фінансової підтримки на розвиток малого і середнього підприємництва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18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3.1. Надання фінансової підтримки суб’єктам малого і середнього підприємництва з бюджету м. Суми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Розвиток бізнесу в пріоритетних для міста напрямках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9B2CD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3.2. Надання пільг зі сплати земельного податку відповідно до Податкового кодексу України деяким категоріям переробних підприємств, підприємств з випуску товарів народного споживання (суб’єктам малого та середнього бізнесу)</w:t>
            </w: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Створення нових робочих місць, збільшення надходжень податків до міського бюджету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560278" w:rsidTr="009D3FEC"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3.3. Організаційна робота з проведення залучення коштів, грантів міжнародних фінансових організацій, іноземних банків, інших недержавних установ для підтримки суб’єктів малого і середнього підприємництва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6076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громадські організації</w:t>
            </w:r>
          </w:p>
        </w:tc>
        <w:tc>
          <w:tcPr>
            <w:tcW w:w="1559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E40C66" w:rsidP="00E40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Створення умов для організації підприємницької діяльності та</w:t>
            </w:r>
            <w:r w:rsidR="009D3FEC" w:rsidRPr="00E40C66">
              <w:rPr>
                <w:rFonts w:ascii="Times New Roman" w:hAnsi="Times New Roman" w:cs="Times New Roman"/>
                <w:lang w:val="uk-UA"/>
              </w:rPr>
              <w:t xml:space="preserve"> розвинутої системи інформаційно-консультаційного забезпечення бізнесу</w:t>
            </w:r>
          </w:p>
        </w:tc>
      </w:tr>
      <w:tr w:rsidR="00E40C66" w:rsidRPr="00E40C66" w:rsidTr="009D3FEC">
        <w:trPr>
          <w:trHeight w:val="2564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3.4.Залучення відповідно до чинного законодавства суб’єктів малого і середнього підприємництва до виконання державних, регіональних, міських замовлень, закупівлі товарів, робіт та послуг за рахунок бюджетних коштів шляхом інформування, консультування, надання допомоги в підготовці документів, тощо</w:t>
            </w: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з конкурсних торгів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272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B7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3.5. Участь Сумської міської ради спільно з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Центром</w:t>
            </w:r>
            <w:r w:rsidR="00B43D4B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міжнародного приватного підприємництва(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та Сумським державним університетом</w:t>
            </w:r>
            <w:r w:rsidR="00B76FE4" w:rsidRPr="00E40C66">
              <w:rPr>
                <w:rFonts w:ascii="Times New Roman" w:hAnsi="Times New Roman" w:cs="Times New Roman"/>
                <w:lang w:val="uk-UA" w:eastAsia="ru-RU"/>
              </w:rPr>
              <w:t xml:space="preserve"> (СумДУ)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у створенні платформи для розвитку бізнесу</w:t>
            </w:r>
            <w:r w:rsidR="00AC70F1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(бізнес-центру)</w:t>
            </w:r>
            <w:r w:rsidR="00B76FE4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шляхом надання субвенцій з міського бюджету державному бюджету</w:t>
            </w:r>
          </w:p>
        </w:tc>
        <w:tc>
          <w:tcPr>
            <w:tcW w:w="850" w:type="dxa"/>
            <w:gridSpan w:val="2"/>
          </w:tcPr>
          <w:p w:rsidR="00AB23C0" w:rsidRPr="00E40C66" w:rsidRDefault="00AC70F1" w:rsidP="00FF365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</w:t>
            </w:r>
            <w:r w:rsidR="00FF3655" w:rsidRPr="00E40C66">
              <w:rPr>
                <w:rFonts w:ascii="Times New Roman" w:hAnsi="Times New Roman" w:cs="Times New Roman"/>
                <w:lang w:val="uk-UA" w:eastAsia="ru-RU"/>
              </w:rPr>
              <w:t>7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</w:t>
            </w:r>
            <w:r w:rsidR="00BE07A8" w:rsidRPr="00E40C66">
              <w:rPr>
                <w:rFonts w:ascii="Times New Roman" w:hAnsi="Times New Roman" w:cs="Times New Roman"/>
                <w:lang w:val="uk-UA" w:eastAsia="ru-RU"/>
              </w:rPr>
              <w:t xml:space="preserve"> платежів Сумської міської ради</w:t>
            </w:r>
          </w:p>
          <w:p w:rsidR="00AB23C0" w:rsidRPr="00E40C66" w:rsidRDefault="00AB23C0" w:rsidP="00E340DB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10CE" w:rsidRPr="00E40C66" w:rsidRDefault="00AB23C0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261A1C" w:rsidRPr="00E40C66" w:rsidRDefault="00261A1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D44B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</w:t>
            </w:r>
          </w:p>
          <w:p w:rsidR="009D3FEC" w:rsidRPr="00E40C66" w:rsidRDefault="009D3FE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(</w:t>
            </w:r>
            <w:r w:rsidR="00261A1C" w:rsidRPr="00E40C66">
              <w:rPr>
                <w:rFonts w:ascii="Times New Roman" w:hAnsi="Times New Roman" w:cs="Times New Roman"/>
                <w:lang w:val="uk-UA" w:eastAsia="ru-RU"/>
              </w:rPr>
              <w:t xml:space="preserve">у тому числі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кошти:</w:t>
            </w: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СумДУ</w:t>
            </w:r>
          </w:p>
          <w:p w:rsidR="00B76FE4" w:rsidRPr="00E40C66" w:rsidRDefault="00B76FE4" w:rsidP="009D3F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="00E56C6C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 інвесторів</w:t>
            </w:r>
            <w:r w:rsidR="008B10CE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</w:p>
        </w:tc>
        <w:tc>
          <w:tcPr>
            <w:tcW w:w="851" w:type="dxa"/>
          </w:tcPr>
          <w:p w:rsidR="00B76FE4" w:rsidRPr="00E40C66" w:rsidRDefault="00AC70F1" w:rsidP="008B1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1D0855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420,0</w:t>
            </w:r>
          </w:p>
          <w:p w:rsidR="008B10CE" w:rsidRPr="00E40C66" w:rsidRDefault="008B10CE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200,0</w:t>
            </w: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90,0</w:t>
            </w:r>
          </w:p>
          <w:p w:rsidR="00B76FE4" w:rsidRPr="00E40C66" w:rsidRDefault="001D0855" w:rsidP="001D0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130,0</w:t>
            </w:r>
          </w:p>
        </w:tc>
        <w:tc>
          <w:tcPr>
            <w:tcW w:w="851" w:type="dxa"/>
            <w:gridSpan w:val="2"/>
          </w:tcPr>
          <w:p w:rsidR="00AB23C0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199,0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004660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 w:rsidR="007466A1" w:rsidRPr="00E40C66">
              <w:rPr>
                <w:rFonts w:ascii="Times New Roman" w:hAnsi="Times New Roman" w:cs="Times New Roman"/>
                <w:lang w:val="uk-UA"/>
              </w:rPr>
              <w:t>0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1D0855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850" w:type="dxa"/>
            <w:gridSpan w:val="3"/>
          </w:tcPr>
          <w:p w:rsidR="00AB23C0" w:rsidRPr="00E40C66" w:rsidRDefault="00F86809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FD537F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004660" w:rsidRPr="00E40C66">
              <w:rPr>
                <w:rFonts w:ascii="Times New Roman" w:hAnsi="Times New Roman" w:cs="Times New Roman"/>
                <w:lang w:val="uk-UA"/>
              </w:rPr>
              <w:t>9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FD537F" w:rsidP="001D08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  <w:r w:rsidR="001D0855"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  <w:tcBorders>
              <w:bottom w:val="single" w:sz="4" w:space="0" w:color="auto"/>
            </w:tcBorders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Ресурсне та інформаційне забезпечення</w:t>
            </w:r>
          </w:p>
        </w:tc>
      </w:tr>
      <w:tr w:rsidR="00E40C66" w:rsidRPr="00560278" w:rsidTr="009D3FEC">
        <w:trPr>
          <w:trHeight w:val="25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Ресурсне та інформаційне забезпечення суб'єктів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4.1. Організаційна та інформаційна підтримка проведення форумів, виставкових заходів, постійно діючих виставок, у тому числі «ХендМейд» на Монастирському  узвозі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палата;відділ культури та туризму Сумської міської ради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F86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(кошти підприємців)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Підвищення </w:t>
            </w:r>
            <w:r w:rsidR="00E40C66" w:rsidRPr="00E40C66">
              <w:rPr>
                <w:rFonts w:ascii="Times New Roman" w:hAnsi="Times New Roman" w:cs="Times New Roman"/>
                <w:lang w:val="uk-UA" w:eastAsia="ru-RU"/>
              </w:rPr>
              <w:t xml:space="preserve">ролі місцевого товаровиробника та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рівня інформованості суб'єктів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022" w:rsidRPr="00560278" w:rsidTr="00B86FC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4.2. Проведення відкритого Сумського регіонального чемпіонату з перукарського мистецтва, нігтьової естетики та макіяжу </w:t>
            </w:r>
          </w:p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50,0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285022" w:rsidRPr="00E40C66" w:rsidTr="00B86FC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285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 xml:space="preserve">4.3. </w:t>
            </w:r>
            <w:r w:rsidRPr="005E2DD5">
              <w:rPr>
                <w:rFonts w:ascii="Times New Roman" w:hAnsi="Times New Roman" w:cs="Times New Roman"/>
                <w:lang w:val="uk-UA"/>
              </w:rPr>
              <w:t>Проведення міського конкурсу «Кращий сумський кондитер» до Дня міста Суми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2850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2017-2018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22" w:rsidRPr="005E2DD5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064D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62,0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4.4. Організація участі представників м. Суми у спеціалізованих виставкових заходах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відділ культури та туризму Сумської міської ради; відділ торгівлі, побуту та захисту прав споживачів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FF3655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Стимулювання розвитку інноваційного, експортоорієнтованого підприємництва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4.5. Проведення урочистих заходів з нагоди Дня підприємця та щорічного рейтингу «Золота Перлина»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4.6. Забезпечення функціонування консультативно-дорадчих та інших допоміжних органів, створених при Сумської міської раді та її виконавчому комітеті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органи Сумської міської ради (за належністю)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FE44EC" w:rsidRPr="00E40C66" w:rsidRDefault="00FE44EC" w:rsidP="00B865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5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4.7. Організаційна та інформаційна підтримка проведення у м. Суми</w:t>
            </w:r>
            <w:r w:rsidRPr="00E40C66">
              <w:rPr>
                <w:rFonts w:ascii="Times New Roman" w:hAnsi="Times New Roman" w:cs="Times New Roman"/>
                <w:lang w:val="uk-UA"/>
              </w:rPr>
              <w:t>міжнародного форуму розвитку</w:t>
            </w:r>
          </w:p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ІТ-технологій «</w:t>
            </w:r>
            <w:r w:rsidRPr="00E40C66">
              <w:rPr>
                <w:rFonts w:ascii="Times New Roman" w:hAnsi="Times New Roman" w:cs="Times New Roman"/>
                <w:lang w:val="en-US"/>
              </w:rPr>
              <w:t>ITPEOPLESUMY</w:t>
            </w:r>
            <w:r w:rsidRPr="00E40C66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 підприємці та підприємства міста</w:t>
            </w:r>
          </w:p>
          <w:p w:rsidR="00634D6B" w:rsidRPr="00E40C66" w:rsidRDefault="00634D6B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9802F5" w:rsidRPr="00E40C66" w:rsidRDefault="009802F5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Стимулювання розвитку інноваційного підприємництва</w:t>
            </w:r>
          </w:p>
        </w:tc>
      </w:tr>
      <w:tr w:rsidR="00E40C66" w:rsidRPr="00E40C66" w:rsidTr="009D3FEC">
        <w:trPr>
          <w:trHeight w:val="2094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4.8. Сприяння проведенню ярмарків, організації та впорядкуванню торгівлі продовольчих та непродовольчих товарів, товарів місцевих товаровиробників на території міста Суми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не потребує коштів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BD3BFF" w:rsidRPr="00560278" w:rsidTr="002363D4">
        <w:trPr>
          <w:trHeight w:val="1316"/>
        </w:trPr>
        <w:tc>
          <w:tcPr>
            <w:tcW w:w="392" w:type="dxa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BD3BFF" w:rsidRPr="00E40C66" w:rsidRDefault="00BD3BFF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  <w:lang w:val="uk-UA"/>
              </w:rPr>
              <w:t xml:space="preserve">9. </w:t>
            </w:r>
            <w:r w:rsidRPr="005E2DD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>Проведення фестиваль вуличної їжі та електронної музики                    «</w:t>
            </w:r>
            <w:r w:rsidRPr="005E2DD5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>-публіка»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3BFF" w:rsidRPr="00E40C66" w:rsidRDefault="00BD3BFF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BD3BFF" w:rsidRPr="00E40C66" w:rsidRDefault="00BD3BFF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BD3BFF" w:rsidRPr="00E40C66" w:rsidRDefault="00BD3BFF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BFF" w:rsidRPr="00E40C66" w:rsidRDefault="00BD3BFF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D3BFF" w:rsidRPr="00E40C66" w:rsidRDefault="00BD3BFF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BD3BFF" w:rsidRPr="00E40C66" w:rsidRDefault="00BD3BFF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BD3BFF" w:rsidRPr="00BD3BFF" w:rsidTr="009B0BEB">
        <w:trPr>
          <w:trHeight w:val="1316"/>
        </w:trPr>
        <w:tc>
          <w:tcPr>
            <w:tcW w:w="392" w:type="dxa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BD3BFF" w:rsidRPr="005E2DD5" w:rsidRDefault="00BD3BFF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5.0. Проведення фестивалю «Слобожанські смаки»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D3BFF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3BFF" w:rsidRPr="00E40C66" w:rsidRDefault="00BD3BFF" w:rsidP="00BD3B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BD3BFF" w:rsidRPr="00E40C66" w:rsidRDefault="00BD3BFF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BD3BFF" w:rsidRPr="00E40C66" w:rsidRDefault="00321606" w:rsidP="00BD3B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BD3BFF" w:rsidRPr="005E2DD5" w:rsidRDefault="00BD3BFF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BFF" w:rsidRDefault="005B4EA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D3BFF" w:rsidRDefault="005B4EA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BD3BFF" w:rsidRDefault="005B4EA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42,0</w:t>
            </w:r>
          </w:p>
        </w:tc>
        <w:tc>
          <w:tcPr>
            <w:tcW w:w="1978" w:type="dxa"/>
            <w:vMerge/>
          </w:tcPr>
          <w:p w:rsidR="00BD3BFF" w:rsidRPr="00E40C66" w:rsidRDefault="00BD3BFF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40C66" w:rsidRPr="00BD3BFF" w:rsidTr="009D3FEC">
        <w:trPr>
          <w:trHeight w:val="217"/>
        </w:trPr>
        <w:tc>
          <w:tcPr>
            <w:tcW w:w="15659" w:type="dxa"/>
            <w:gridSpan w:val="17"/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Оптимізація дозвільної системи</w:t>
            </w:r>
          </w:p>
        </w:tc>
      </w:tr>
      <w:tr w:rsidR="00E40C66" w:rsidRPr="009B6764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Подальша оптимізація дозвільної системи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та підвищення ефективності діяльності дозвільних органів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5.1. Здійснення моніторингу якості наданих послуг управлінням «Центр надання адміністративних послуг в     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м. Суми» Сумської міської ради, роботи  дозвільних органів, адміністративних органів та  надання пропозицій щодо вдосконалення їх роботи</w:t>
            </w:r>
          </w:p>
          <w:p w:rsidR="00E63590" w:rsidRPr="00E40C66" w:rsidRDefault="00E63590" w:rsidP="009B67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2017-2019</w:t>
            </w: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E63590" w:rsidRPr="00E40C66" w:rsidRDefault="00E6359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34D6B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Координаційна рада з питань розвитку підприємництва;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lastRenderedPageBreak/>
              <w:t>громадські організації та об’єднання підприємців;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громадські організації</w:t>
            </w: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FE44EC" w:rsidRPr="00E40C66" w:rsidRDefault="00FE44EC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не потребує коштів</w:t>
            </w:r>
          </w:p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44EC" w:rsidRPr="00E40C66" w:rsidRDefault="00FE44EC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9B67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Pr="00E40C66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Стабільна робота та подальше підвищення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ефективності дозвільних органів</w:t>
            </w:r>
          </w:p>
          <w:p w:rsidR="009B6764" w:rsidRDefault="009B6764" w:rsidP="003818A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3818A5" w:rsidRPr="00E40C66" w:rsidRDefault="003818A5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Співробітництво та обмін практичним досвідом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vMerge w:val="restart"/>
          </w:tcPr>
          <w:p w:rsidR="009A3759" w:rsidRPr="00E40C66" w:rsidRDefault="009D04BA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Обмін передовим практичним досвідом з іншими містами України, розвиток міжнародного співробітництва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6.1.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Вивчення 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>передов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практичн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досвід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інши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х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міст України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 та іноземного досвіду щодо форм підтримки суб’єктів малого і середнього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Вирішення проблемних питань започаткування бізнесу, поліпшення бізнес-клімату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6.2. Організація та сприяння участі суб’єктів господарювання в ділових переговорах, бізнес-зустрічах, форумах міста для пошуку міжрегіональних та зарубіжних партнерів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E40C66" w:rsidRPr="00E40C66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5" w:type="dxa"/>
            <w:gridSpan w:val="3"/>
          </w:tcPr>
          <w:p w:rsidR="009A3759" w:rsidRPr="005B4EA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5B4EA9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Обсяг ресурсів, всього</w:t>
            </w:r>
          </w:p>
        </w:tc>
        <w:tc>
          <w:tcPr>
            <w:tcW w:w="851" w:type="dxa"/>
          </w:tcPr>
          <w:p w:rsidR="009A3759" w:rsidRPr="005B4EA9" w:rsidRDefault="00064D4A" w:rsidP="0057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EA9">
              <w:rPr>
                <w:rFonts w:ascii="Times New Roman" w:hAnsi="Times New Roman" w:cs="Times New Roman"/>
                <w:lang w:val="uk-UA"/>
              </w:rPr>
              <w:t>1977,0</w:t>
            </w:r>
          </w:p>
        </w:tc>
        <w:tc>
          <w:tcPr>
            <w:tcW w:w="851" w:type="dxa"/>
            <w:gridSpan w:val="2"/>
          </w:tcPr>
          <w:p w:rsidR="009A3759" w:rsidRPr="005B4EA9" w:rsidRDefault="00064D4A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EA9">
              <w:rPr>
                <w:rFonts w:ascii="Times New Roman" w:hAnsi="Times New Roman" w:cs="Times New Roman"/>
                <w:lang w:val="uk-UA"/>
              </w:rPr>
              <w:t>2</w:t>
            </w:r>
            <w:r w:rsidR="00634D6B" w:rsidRPr="005B4EA9">
              <w:rPr>
                <w:rFonts w:ascii="Times New Roman" w:hAnsi="Times New Roman" w:cs="Times New Roman"/>
                <w:lang w:val="uk-UA"/>
              </w:rPr>
              <w:t>560</w:t>
            </w:r>
            <w:r w:rsidR="009A3759" w:rsidRPr="005B4EA9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0" w:type="dxa"/>
            <w:gridSpan w:val="3"/>
          </w:tcPr>
          <w:p w:rsidR="009A3759" w:rsidRPr="005B4EA9" w:rsidRDefault="005B4EA9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EA9">
              <w:rPr>
                <w:rFonts w:ascii="Times New Roman" w:hAnsi="Times New Roman" w:cs="Times New Roman"/>
                <w:lang w:val="uk-UA"/>
              </w:rPr>
              <w:t>2429</w:t>
            </w:r>
            <w:r w:rsidR="009A3759" w:rsidRPr="005B4EA9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2B9" w:rsidRPr="00E40C66" w:rsidRDefault="000552B9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О.М. Лисенко</w:t>
      </w: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5E2DD5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66228F"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6968"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О.Ю.</w:t>
      </w:r>
    </w:p>
    <w:p w:rsidR="009A3759" w:rsidRPr="002871C4" w:rsidRDefault="001F0689" w:rsidP="002871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sectPr w:rsidR="009A3759" w:rsidRPr="002871C4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E"/>
    <w:rsid w:val="00004660"/>
    <w:rsid w:val="00016A04"/>
    <w:rsid w:val="000552B9"/>
    <w:rsid w:val="00064D4A"/>
    <w:rsid w:val="00067746"/>
    <w:rsid w:val="000733F7"/>
    <w:rsid w:val="000D0E33"/>
    <w:rsid w:val="000D3F9B"/>
    <w:rsid w:val="000E23ED"/>
    <w:rsid w:val="00135DA5"/>
    <w:rsid w:val="00147D22"/>
    <w:rsid w:val="00170524"/>
    <w:rsid w:val="001706EA"/>
    <w:rsid w:val="00183977"/>
    <w:rsid w:val="001901D0"/>
    <w:rsid w:val="00197007"/>
    <w:rsid w:val="001B4CBB"/>
    <w:rsid w:val="001C1FF1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363D4"/>
    <w:rsid w:val="00243BBB"/>
    <w:rsid w:val="00261A1C"/>
    <w:rsid w:val="002646AF"/>
    <w:rsid w:val="00285022"/>
    <w:rsid w:val="002871C4"/>
    <w:rsid w:val="00287A9E"/>
    <w:rsid w:val="002B394C"/>
    <w:rsid w:val="002B46A2"/>
    <w:rsid w:val="002D5C36"/>
    <w:rsid w:val="002E7256"/>
    <w:rsid w:val="002F700F"/>
    <w:rsid w:val="00317F38"/>
    <w:rsid w:val="00321606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422871"/>
    <w:rsid w:val="00440BA7"/>
    <w:rsid w:val="00454722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47004"/>
    <w:rsid w:val="00557539"/>
    <w:rsid w:val="00560278"/>
    <w:rsid w:val="005705C2"/>
    <w:rsid w:val="00586ADD"/>
    <w:rsid w:val="005A4993"/>
    <w:rsid w:val="005B4EA9"/>
    <w:rsid w:val="005C11C1"/>
    <w:rsid w:val="005D0DB5"/>
    <w:rsid w:val="005E0B41"/>
    <w:rsid w:val="005E2DD5"/>
    <w:rsid w:val="005F28FB"/>
    <w:rsid w:val="0060762D"/>
    <w:rsid w:val="0061342A"/>
    <w:rsid w:val="00634D6B"/>
    <w:rsid w:val="00640DD5"/>
    <w:rsid w:val="00653ACF"/>
    <w:rsid w:val="00656AA8"/>
    <w:rsid w:val="0066228F"/>
    <w:rsid w:val="006B69AE"/>
    <w:rsid w:val="006C24F4"/>
    <w:rsid w:val="006C5C86"/>
    <w:rsid w:val="0071054D"/>
    <w:rsid w:val="00723325"/>
    <w:rsid w:val="007264E7"/>
    <w:rsid w:val="00731133"/>
    <w:rsid w:val="007463AF"/>
    <w:rsid w:val="007466A1"/>
    <w:rsid w:val="007A4F8B"/>
    <w:rsid w:val="007A5EEC"/>
    <w:rsid w:val="007B2298"/>
    <w:rsid w:val="007B4A41"/>
    <w:rsid w:val="007E7B61"/>
    <w:rsid w:val="007F11E8"/>
    <w:rsid w:val="007F1C86"/>
    <w:rsid w:val="007F7980"/>
    <w:rsid w:val="00806DEA"/>
    <w:rsid w:val="00827BE0"/>
    <w:rsid w:val="00842B39"/>
    <w:rsid w:val="008545E7"/>
    <w:rsid w:val="008614FA"/>
    <w:rsid w:val="008B10CE"/>
    <w:rsid w:val="008B1757"/>
    <w:rsid w:val="008C5DB3"/>
    <w:rsid w:val="008D44B4"/>
    <w:rsid w:val="008F0A28"/>
    <w:rsid w:val="00935D17"/>
    <w:rsid w:val="00953E5F"/>
    <w:rsid w:val="009601C3"/>
    <w:rsid w:val="009624CE"/>
    <w:rsid w:val="00976606"/>
    <w:rsid w:val="009802F5"/>
    <w:rsid w:val="00997C96"/>
    <w:rsid w:val="009A0D86"/>
    <w:rsid w:val="009A3759"/>
    <w:rsid w:val="009B2CD2"/>
    <w:rsid w:val="009B6764"/>
    <w:rsid w:val="009B7137"/>
    <w:rsid w:val="009C2161"/>
    <w:rsid w:val="009D0488"/>
    <w:rsid w:val="009D04BA"/>
    <w:rsid w:val="009D3FEC"/>
    <w:rsid w:val="009D4923"/>
    <w:rsid w:val="00A11579"/>
    <w:rsid w:val="00A424BC"/>
    <w:rsid w:val="00A62C02"/>
    <w:rsid w:val="00A65BD9"/>
    <w:rsid w:val="00A82A5B"/>
    <w:rsid w:val="00A866DA"/>
    <w:rsid w:val="00AA40A6"/>
    <w:rsid w:val="00AB23C0"/>
    <w:rsid w:val="00AC70F1"/>
    <w:rsid w:val="00AD42E3"/>
    <w:rsid w:val="00AD6D8F"/>
    <w:rsid w:val="00B05F51"/>
    <w:rsid w:val="00B10E7C"/>
    <w:rsid w:val="00B27CFD"/>
    <w:rsid w:val="00B31A39"/>
    <w:rsid w:val="00B43D4B"/>
    <w:rsid w:val="00B45B9E"/>
    <w:rsid w:val="00B5106C"/>
    <w:rsid w:val="00B55029"/>
    <w:rsid w:val="00B628C8"/>
    <w:rsid w:val="00B76FE4"/>
    <w:rsid w:val="00B8656B"/>
    <w:rsid w:val="00BB7298"/>
    <w:rsid w:val="00BC3FD3"/>
    <w:rsid w:val="00BD3BFF"/>
    <w:rsid w:val="00BE07A8"/>
    <w:rsid w:val="00BE509C"/>
    <w:rsid w:val="00C00287"/>
    <w:rsid w:val="00C11143"/>
    <w:rsid w:val="00C43B83"/>
    <w:rsid w:val="00C44950"/>
    <w:rsid w:val="00C44CAA"/>
    <w:rsid w:val="00C46499"/>
    <w:rsid w:val="00C71E72"/>
    <w:rsid w:val="00C71FE4"/>
    <w:rsid w:val="00C87730"/>
    <w:rsid w:val="00C973E3"/>
    <w:rsid w:val="00D07054"/>
    <w:rsid w:val="00D3184E"/>
    <w:rsid w:val="00D37F74"/>
    <w:rsid w:val="00D727CC"/>
    <w:rsid w:val="00D73606"/>
    <w:rsid w:val="00D81363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A1C38"/>
    <w:rsid w:val="00EE5D38"/>
    <w:rsid w:val="00EF070D"/>
    <w:rsid w:val="00EF0CCD"/>
    <w:rsid w:val="00EF3E87"/>
    <w:rsid w:val="00F40B11"/>
    <w:rsid w:val="00F474CE"/>
    <w:rsid w:val="00F53DDE"/>
    <w:rsid w:val="00F55E02"/>
    <w:rsid w:val="00F64CCE"/>
    <w:rsid w:val="00F86809"/>
    <w:rsid w:val="00F8687F"/>
    <w:rsid w:val="00F868F7"/>
    <w:rsid w:val="00F86968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1F2C9-71D9-421E-A7E7-485A87D1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4F65-76F7-42DD-AFB8-F116FD5D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9517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Пасиленко Ганна Михайлівна</cp:lastModifiedBy>
  <cp:revision>2</cp:revision>
  <cp:lastPrinted>2019-04-15T08:15:00Z</cp:lastPrinted>
  <dcterms:created xsi:type="dcterms:W3CDTF">2019-12-21T07:11:00Z</dcterms:created>
  <dcterms:modified xsi:type="dcterms:W3CDTF">2019-12-21T07:11:00Z</dcterms:modified>
</cp:coreProperties>
</file>