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E2F2C" w:rsidRPr="006E2F2C" w:rsidTr="00CE1CA0">
        <w:trPr>
          <w:trHeight w:val="701"/>
        </w:trPr>
        <w:tc>
          <w:tcPr>
            <w:tcW w:w="4253" w:type="dxa"/>
          </w:tcPr>
          <w:p w:rsidR="00806A77" w:rsidRPr="006E2F2C" w:rsidRDefault="00806A77" w:rsidP="00B2133D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806A77" w:rsidRPr="006E2F2C" w:rsidRDefault="00806A77" w:rsidP="00B2133D">
            <w:pPr>
              <w:pStyle w:val="a3"/>
              <w:jc w:val="center"/>
              <w:rPr>
                <w:lang w:val="uk-UA"/>
              </w:rPr>
            </w:pPr>
            <w:r w:rsidRPr="006E2F2C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51.95pt" o:ole="" fillcolor="window">
                  <v:imagedata r:id="rId6" o:title=""/>
                </v:shape>
                <o:OLEObject Type="Embed" ProgID="Msxml2.SAXXMLReader.5.0" ShapeID="_x0000_i1025" DrawAspect="Content" ObjectID="_1594108181" r:id="rId7"/>
              </w:object>
            </w:r>
          </w:p>
        </w:tc>
        <w:tc>
          <w:tcPr>
            <w:tcW w:w="4253" w:type="dxa"/>
          </w:tcPr>
          <w:p w:rsidR="006D5BBB" w:rsidRPr="006E2F2C" w:rsidRDefault="003D6165" w:rsidP="006D5BBB">
            <w:pPr>
              <w:pStyle w:val="a3"/>
              <w:tabs>
                <w:tab w:val="left" w:pos="1310"/>
              </w:tabs>
              <w:rPr>
                <w:sz w:val="24"/>
                <w:lang w:val="uk-UA"/>
              </w:rPr>
            </w:pPr>
            <w:r w:rsidRPr="006E2F2C">
              <w:rPr>
                <w:sz w:val="24"/>
                <w:lang w:val="uk-UA"/>
              </w:rPr>
              <w:tab/>
            </w:r>
          </w:p>
          <w:p w:rsidR="003D6165" w:rsidRPr="006E2F2C" w:rsidRDefault="003D6165" w:rsidP="003D6165">
            <w:pPr>
              <w:pStyle w:val="a3"/>
              <w:tabs>
                <w:tab w:val="left" w:pos="1310"/>
              </w:tabs>
              <w:rPr>
                <w:sz w:val="24"/>
                <w:lang w:val="uk-UA"/>
              </w:rPr>
            </w:pPr>
          </w:p>
        </w:tc>
      </w:tr>
    </w:tbl>
    <w:p w:rsidR="00806A77" w:rsidRPr="00CE1CA0" w:rsidRDefault="00806A77" w:rsidP="00806A7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2"/>
          <w:szCs w:val="10"/>
          <w:lang w:val="uk-UA"/>
        </w:rPr>
      </w:pPr>
    </w:p>
    <w:p w:rsidR="00806A77" w:rsidRPr="006E2F2C" w:rsidRDefault="00806A77" w:rsidP="00806A7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E2F2C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06A77" w:rsidRPr="006E2F2C" w:rsidRDefault="00CE1CA0" w:rsidP="00806A77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VII</w:t>
      </w:r>
      <w:r w:rsidR="00806A77" w:rsidRPr="006E2F2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СКЛИКАННЯ</w:t>
      </w:r>
      <w:r w:rsidRPr="00641B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XLI</w:t>
      </w:r>
      <w:r w:rsidR="00641B3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="00806A77" w:rsidRPr="006E2F2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806A77" w:rsidRPr="006E2F2C" w:rsidRDefault="00806A77" w:rsidP="00806A77">
      <w:pPr>
        <w:jc w:val="center"/>
        <w:rPr>
          <w:b/>
          <w:bCs/>
          <w:sz w:val="32"/>
          <w:szCs w:val="32"/>
          <w:lang w:val="uk-UA"/>
        </w:rPr>
      </w:pPr>
      <w:r w:rsidRPr="006E2F2C">
        <w:rPr>
          <w:b/>
          <w:bCs/>
          <w:sz w:val="32"/>
          <w:szCs w:val="32"/>
          <w:lang w:val="uk-UA"/>
        </w:rPr>
        <w:t>РІШЕННЯ</w:t>
      </w:r>
    </w:p>
    <w:p w:rsidR="00806A77" w:rsidRPr="006E2F2C" w:rsidRDefault="00806A77" w:rsidP="00806A77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6E2F2C" w:rsidRPr="00CE1CA0" w:rsidTr="00B2133D">
        <w:tc>
          <w:tcPr>
            <w:tcW w:w="5070" w:type="dxa"/>
          </w:tcPr>
          <w:p w:rsidR="00806A77" w:rsidRPr="00CE1CA0" w:rsidRDefault="00806A77" w:rsidP="00B2133D">
            <w:pPr>
              <w:rPr>
                <w:sz w:val="28"/>
                <w:szCs w:val="28"/>
                <w:lang w:val="uk-UA"/>
              </w:rPr>
            </w:pPr>
            <w:r w:rsidRPr="00CE1CA0">
              <w:rPr>
                <w:sz w:val="28"/>
                <w:szCs w:val="28"/>
                <w:lang w:val="uk-UA"/>
              </w:rPr>
              <w:t xml:space="preserve">від </w:t>
            </w:r>
            <w:r w:rsidR="00CE1CA0" w:rsidRPr="00CE1CA0">
              <w:rPr>
                <w:sz w:val="28"/>
                <w:szCs w:val="28"/>
                <w:lang w:val="uk-UA"/>
              </w:rPr>
              <w:t>25 липня</w:t>
            </w:r>
            <w:r w:rsidR="003D6165" w:rsidRPr="00CE1CA0">
              <w:rPr>
                <w:sz w:val="28"/>
                <w:szCs w:val="28"/>
                <w:lang w:val="uk-UA"/>
              </w:rPr>
              <w:t xml:space="preserve"> </w:t>
            </w:r>
            <w:r w:rsidR="00386AF1" w:rsidRPr="00CE1CA0">
              <w:rPr>
                <w:sz w:val="28"/>
                <w:szCs w:val="28"/>
                <w:lang w:val="uk-UA"/>
              </w:rPr>
              <w:t>201</w:t>
            </w:r>
            <w:r w:rsidR="003D6165" w:rsidRPr="00CE1CA0">
              <w:rPr>
                <w:sz w:val="28"/>
                <w:szCs w:val="28"/>
                <w:lang w:val="uk-UA"/>
              </w:rPr>
              <w:t>8</w:t>
            </w:r>
            <w:r w:rsidR="00386AF1" w:rsidRPr="00CE1CA0">
              <w:rPr>
                <w:sz w:val="28"/>
                <w:szCs w:val="28"/>
                <w:lang w:val="uk-UA"/>
              </w:rPr>
              <w:t xml:space="preserve"> року</w:t>
            </w:r>
            <w:r w:rsidRPr="00CE1CA0">
              <w:rPr>
                <w:sz w:val="28"/>
                <w:szCs w:val="28"/>
                <w:lang w:val="uk-UA"/>
              </w:rPr>
              <w:t xml:space="preserve"> № </w:t>
            </w:r>
            <w:r w:rsidR="00CE1CA0" w:rsidRPr="00CE1CA0">
              <w:rPr>
                <w:sz w:val="28"/>
                <w:szCs w:val="28"/>
                <w:lang w:val="uk-UA"/>
              </w:rPr>
              <w:t>3673</w:t>
            </w:r>
            <w:r w:rsidRPr="00CE1CA0">
              <w:rPr>
                <w:sz w:val="28"/>
                <w:szCs w:val="28"/>
                <w:lang w:val="uk-UA"/>
              </w:rPr>
              <w:t>-МР</w:t>
            </w:r>
          </w:p>
          <w:p w:rsidR="00806A77" w:rsidRPr="00CE1CA0" w:rsidRDefault="00806A77" w:rsidP="00B2133D">
            <w:pPr>
              <w:rPr>
                <w:lang w:val="uk-UA"/>
              </w:rPr>
            </w:pPr>
            <w:r w:rsidRPr="00CE1CA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6E2F2C" w:rsidRPr="006E2F2C" w:rsidTr="00B2133D">
        <w:tc>
          <w:tcPr>
            <w:tcW w:w="5070" w:type="dxa"/>
          </w:tcPr>
          <w:p w:rsidR="00806A77" w:rsidRPr="006E2F2C" w:rsidRDefault="00806A77" w:rsidP="00B2133D">
            <w:pPr>
              <w:rPr>
                <w:sz w:val="28"/>
                <w:szCs w:val="28"/>
                <w:lang w:val="uk-UA"/>
              </w:rPr>
            </w:pPr>
          </w:p>
        </w:tc>
      </w:tr>
      <w:tr w:rsidR="006E2F2C" w:rsidRPr="006E2F2C" w:rsidTr="00B2133D">
        <w:tc>
          <w:tcPr>
            <w:tcW w:w="5070" w:type="dxa"/>
          </w:tcPr>
          <w:p w:rsidR="00806A77" w:rsidRPr="006E2F2C" w:rsidRDefault="00806A77" w:rsidP="003D6165">
            <w:pPr>
              <w:tabs>
                <w:tab w:val="left" w:pos="851"/>
              </w:tabs>
              <w:ind w:right="40"/>
              <w:jc w:val="both"/>
              <w:rPr>
                <w:sz w:val="28"/>
                <w:szCs w:val="28"/>
                <w:lang w:val="uk-UA"/>
              </w:rPr>
            </w:pPr>
            <w:r w:rsidRPr="006E2F2C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      </w:r>
            <w:r w:rsidR="003D6165" w:rsidRPr="006E2F2C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806A77" w:rsidRPr="006E2F2C" w:rsidRDefault="00806A77" w:rsidP="00806A7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806A77" w:rsidRPr="006E2F2C" w:rsidRDefault="003D6165" w:rsidP="00806A77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З</w:t>
      </w:r>
      <w:r w:rsidR="00806A77" w:rsidRPr="006E2F2C">
        <w:rPr>
          <w:sz w:val="28"/>
          <w:szCs w:val="28"/>
          <w:lang w:val="uk-UA"/>
        </w:rPr>
        <w:t xml:space="preserve"> метою забезпечення своєчасного та якісного виконання покладених на департамент </w:t>
      </w:r>
      <w:r w:rsidRPr="006E2F2C">
        <w:rPr>
          <w:sz w:val="28"/>
          <w:szCs w:val="28"/>
          <w:lang w:val="uk-UA"/>
        </w:rPr>
        <w:t xml:space="preserve">соціального захисту населення Сумської міської ради </w:t>
      </w:r>
      <w:r w:rsidR="00806A77" w:rsidRPr="006E2F2C">
        <w:rPr>
          <w:sz w:val="28"/>
          <w:szCs w:val="28"/>
          <w:lang w:val="uk-UA"/>
        </w:rPr>
        <w:t xml:space="preserve">повноважень, </w:t>
      </w:r>
      <w:r w:rsidRPr="006E2F2C">
        <w:rPr>
          <w:sz w:val="28"/>
          <w:szCs w:val="28"/>
          <w:lang w:val="uk-UA"/>
        </w:rPr>
        <w:t>на виконання Закону України «Про внесення змін до деяких законодавчих актів України» від 19 грудня 2017 року № 2249-VIII,</w:t>
      </w:r>
      <w:r w:rsidRPr="006E2F2C">
        <w:rPr>
          <w:sz w:val="28"/>
          <w:lang w:val="uk-UA"/>
        </w:rPr>
        <w:t xml:space="preserve"> </w:t>
      </w:r>
      <w:r w:rsidR="00806A77" w:rsidRPr="006E2F2C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="00806A77" w:rsidRPr="006E2F2C">
        <w:rPr>
          <w:sz w:val="28"/>
          <w:szCs w:val="28"/>
          <w:lang w:val="uk-UA"/>
        </w:rPr>
        <w:t xml:space="preserve">самоврядування в Україні», </w:t>
      </w:r>
      <w:r w:rsidR="00806A77" w:rsidRPr="006E2F2C">
        <w:rPr>
          <w:b/>
          <w:sz w:val="28"/>
          <w:szCs w:val="28"/>
          <w:lang w:val="uk-UA"/>
        </w:rPr>
        <w:t>Сумська міська рада</w:t>
      </w:r>
    </w:p>
    <w:p w:rsidR="00806A77" w:rsidRPr="00CE1CA0" w:rsidRDefault="00806A77" w:rsidP="00806A77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806A77" w:rsidRPr="006E2F2C" w:rsidRDefault="00806A77" w:rsidP="00806A77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6E2F2C">
        <w:rPr>
          <w:b/>
          <w:bCs/>
          <w:sz w:val="28"/>
          <w:szCs w:val="28"/>
          <w:lang w:val="uk-UA"/>
        </w:rPr>
        <w:t>ВИРІШИЛА:</w:t>
      </w:r>
    </w:p>
    <w:p w:rsidR="00806A77" w:rsidRPr="00CE1CA0" w:rsidRDefault="00806A77" w:rsidP="00806A77">
      <w:pPr>
        <w:tabs>
          <w:tab w:val="left" w:pos="851"/>
        </w:tabs>
        <w:ind w:firstLine="567"/>
        <w:jc w:val="center"/>
        <w:rPr>
          <w:sz w:val="28"/>
          <w:lang w:val="uk-UA"/>
        </w:rPr>
      </w:pPr>
    </w:p>
    <w:p w:rsidR="00806A77" w:rsidRPr="006E2F2C" w:rsidRDefault="00806A77" w:rsidP="006A02F0">
      <w:pPr>
        <w:ind w:firstLine="709"/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 xml:space="preserve">1. </w:t>
      </w:r>
      <w:proofErr w:type="spellStart"/>
      <w:r w:rsidRPr="006E2F2C">
        <w:rPr>
          <w:sz w:val="28"/>
          <w:szCs w:val="28"/>
          <w:lang w:val="uk-UA"/>
        </w:rPr>
        <w:t>Внести</w:t>
      </w:r>
      <w:proofErr w:type="spellEnd"/>
      <w:r w:rsidRPr="006E2F2C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</w:t>
      </w:r>
      <w:r w:rsidR="003D6165" w:rsidRPr="006E2F2C">
        <w:rPr>
          <w:sz w:val="28"/>
          <w:szCs w:val="28"/>
          <w:lang w:val="uk-UA"/>
        </w:rPr>
        <w:t xml:space="preserve"> (зі змінами)</w:t>
      </w:r>
      <w:r w:rsidRPr="006E2F2C">
        <w:rPr>
          <w:sz w:val="28"/>
          <w:szCs w:val="28"/>
          <w:lang w:val="uk-UA"/>
        </w:rPr>
        <w:t xml:space="preserve">, </w:t>
      </w:r>
      <w:r w:rsidR="006A02F0" w:rsidRPr="006E2F2C">
        <w:rPr>
          <w:sz w:val="28"/>
          <w:szCs w:val="28"/>
          <w:lang w:val="uk-UA"/>
        </w:rPr>
        <w:t>виклавши п</w:t>
      </w:r>
      <w:r w:rsidR="003D6165" w:rsidRPr="006E2F2C">
        <w:rPr>
          <w:sz w:val="28"/>
          <w:szCs w:val="28"/>
          <w:lang w:val="uk-UA"/>
        </w:rPr>
        <w:t>ункт 4</w:t>
      </w:r>
      <w:r w:rsidRPr="006E2F2C">
        <w:rPr>
          <w:sz w:val="28"/>
          <w:szCs w:val="28"/>
          <w:lang w:val="uk-UA"/>
        </w:rPr>
        <w:t xml:space="preserve"> розділу «Виконавчі органи Сумської міської ради» додатку до рішення в наступній редакції:</w:t>
      </w:r>
    </w:p>
    <w:p w:rsidR="003D6165" w:rsidRPr="006E2F2C" w:rsidRDefault="003D6165" w:rsidP="003D6165">
      <w:pPr>
        <w:tabs>
          <w:tab w:val="num" w:pos="709"/>
          <w:tab w:val="left" w:pos="1890"/>
        </w:tabs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ab/>
      </w:r>
      <w:r w:rsidR="00806A77" w:rsidRPr="006E2F2C">
        <w:rPr>
          <w:sz w:val="28"/>
          <w:szCs w:val="28"/>
          <w:lang w:val="uk-UA"/>
        </w:rPr>
        <w:t>«</w:t>
      </w:r>
      <w:r w:rsidRPr="006E2F2C">
        <w:rPr>
          <w:sz w:val="28"/>
          <w:szCs w:val="28"/>
          <w:lang w:val="uk-UA"/>
        </w:rPr>
        <w:t>4</w:t>
      </w:r>
      <w:r w:rsidR="00806A77" w:rsidRPr="006E2F2C">
        <w:rPr>
          <w:sz w:val="28"/>
          <w:szCs w:val="28"/>
          <w:lang w:val="uk-UA"/>
        </w:rPr>
        <w:t xml:space="preserve">. </w:t>
      </w:r>
      <w:r w:rsidRPr="006E2F2C">
        <w:rPr>
          <w:sz w:val="28"/>
          <w:szCs w:val="28"/>
          <w:lang w:val="uk-UA"/>
        </w:rPr>
        <w:t>Департамент соціального захисту населення у складі:</w:t>
      </w:r>
    </w:p>
    <w:p w:rsidR="00CC62EC" w:rsidRPr="006E2F2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управління надання державної соціальної допомоги:</w:t>
      </w:r>
    </w:p>
    <w:p w:rsidR="00CC62EC" w:rsidRPr="006E2F2C" w:rsidRDefault="00CC62EC" w:rsidP="00CC62EC">
      <w:pPr>
        <w:tabs>
          <w:tab w:val="left" w:pos="1701"/>
        </w:tabs>
        <w:ind w:left="1800" w:hanging="99"/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відділ прийому громадян;</w:t>
      </w:r>
    </w:p>
    <w:p w:rsidR="00CC62EC" w:rsidRPr="006E2F2C" w:rsidRDefault="00CC62EC" w:rsidP="00CC62EC">
      <w:pPr>
        <w:tabs>
          <w:tab w:val="left" w:pos="2127"/>
        </w:tabs>
        <w:ind w:left="2127"/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консультативно-реєстраційний сектор;</w:t>
      </w:r>
    </w:p>
    <w:p w:rsidR="00CC62EC" w:rsidRPr="006E2F2C" w:rsidRDefault="00CC62EC" w:rsidP="00CC62EC">
      <w:pPr>
        <w:tabs>
          <w:tab w:val="left" w:pos="1701"/>
        </w:tabs>
        <w:ind w:left="1800" w:hanging="99"/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відділ прийняття рішень;</w:t>
      </w:r>
    </w:p>
    <w:p w:rsidR="00CC62EC" w:rsidRPr="006E2F2C" w:rsidRDefault="00CC62EC" w:rsidP="00CC62EC">
      <w:pPr>
        <w:tabs>
          <w:tab w:val="left" w:pos="1890"/>
        </w:tabs>
        <w:ind w:left="1800" w:hanging="99"/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відділ автоматизованої обробки інформації;</w:t>
      </w:r>
    </w:p>
    <w:p w:rsidR="00CC62EC" w:rsidRPr="006E2F2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управління грошових виплат, компенсацій та надання пільг:</w:t>
      </w:r>
    </w:p>
    <w:p w:rsidR="00CC62EC" w:rsidRPr="006E2F2C" w:rsidRDefault="00CC62EC" w:rsidP="00CC62EC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відділ виплати усіх видів соціальної допомоги;</w:t>
      </w:r>
    </w:p>
    <w:p w:rsidR="00CC62EC" w:rsidRPr="006E2F2C" w:rsidRDefault="00CC62EC" w:rsidP="00CC62EC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відділ персоніфікованого обліку пільг;</w:t>
      </w:r>
    </w:p>
    <w:p w:rsidR="00CC62EC" w:rsidRPr="006E2F2C" w:rsidRDefault="00CC62EC" w:rsidP="00CC62EC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відділ фінансування програм із соціального захисту:</w:t>
      </w:r>
    </w:p>
    <w:p w:rsidR="00CC62EC" w:rsidRPr="006E2F2C" w:rsidRDefault="00CC62EC" w:rsidP="00CC62EC">
      <w:pPr>
        <w:tabs>
          <w:tab w:val="left" w:pos="1890"/>
        </w:tabs>
        <w:ind w:left="2124"/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сектор планування видатків та моніторингу виконання заходів із соціального захисту населення;</w:t>
      </w:r>
    </w:p>
    <w:p w:rsidR="00CC62EC" w:rsidRPr="006E2F2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ind w:left="1701" w:hanging="621"/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управління у справах осіб з інвалідністю та соціального обслуговування громадян:</w:t>
      </w:r>
    </w:p>
    <w:p w:rsidR="00CC62EC" w:rsidRPr="006E2F2C" w:rsidRDefault="00390710" w:rsidP="00CC62EC">
      <w:pPr>
        <w:tabs>
          <w:tab w:val="left" w:pos="1701"/>
        </w:tabs>
        <w:ind w:left="1701"/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lastRenderedPageBreak/>
        <w:t>відділ з організації соціальних послуг та роботи з інститутами громадянського суспільства</w:t>
      </w:r>
      <w:r w:rsidR="00CC62EC" w:rsidRPr="006E2F2C">
        <w:rPr>
          <w:sz w:val="28"/>
          <w:szCs w:val="28"/>
          <w:lang w:val="uk-UA"/>
        </w:rPr>
        <w:t>;</w:t>
      </w:r>
    </w:p>
    <w:p w:rsidR="00CC62EC" w:rsidRPr="006E2F2C" w:rsidRDefault="00390710" w:rsidP="00CC62EC">
      <w:pPr>
        <w:tabs>
          <w:tab w:val="left" w:pos="1701"/>
        </w:tabs>
        <w:ind w:left="1701"/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відділ з реалізації державних та місцевих соціальних програм</w:t>
      </w:r>
      <w:r w:rsidR="00CC62EC" w:rsidRPr="006E2F2C">
        <w:rPr>
          <w:sz w:val="28"/>
          <w:szCs w:val="28"/>
          <w:lang w:val="uk-UA"/>
        </w:rPr>
        <w:t>;</w:t>
      </w:r>
    </w:p>
    <w:p w:rsidR="00CC62EC" w:rsidRPr="006E2F2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управління соціально-трудових відносин:</w:t>
      </w:r>
    </w:p>
    <w:p w:rsidR="00CC62EC" w:rsidRPr="006E2F2C" w:rsidRDefault="00CC62EC" w:rsidP="00CC62EC">
      <w:pPr>
        <w:tabs>
          <w:tab w:val="left" w:pos="1701"/>
        </w:tabs>
        <w:ind w:left="1701"/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відділ контролю за призначенням і виплатою пенсій;</w:t>
      </w:r>
    </w:p>
    <w:p w:rsidR="00CC62EC" w:rsidRPr="006E2F2C" w:rsidRDefault="00CC62EC" w:rsidP="00CC62EC">
      <w:pPr>
        <w:tabs>
          <w:tab w:val="left" w:pos="1701"/>
        </w:tabs>
        <w:ind w:left="1701"/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сектор з питань опіки та піклування повнолітніх недієздатних осіб;</w:t>
      </w:r>
    </w:p>
    <w:p w:rsidR="00CC62EC" w:rsidRPr="006E2F2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відділ юридичного забезпечення;</w:t>
      </w:r>
    </w:p>
    <w:p w:rsidR="00CC62EC" w:rsidRPr="006E2F2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відділ бухгалтерського обліку та звітності;</w:t>
      </w:r>
    </w:p>
    <w:p w:rsidR="00CC62EC" w:rsidRPr="006E2F2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відділ державних соціальних інспекторів;</w:t>
      </w:r>
    </w:p>
    <w:p w:rsidR="00CC62EC" w:rsidRPr="006E2F2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відділ програмно-технічного забезпечення;</w:t>
      </w:r>
    </w:p>
    <w:p w:rsidR="00CC62EC" w:rsidRPr="006E2F2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сектор кадрової роботи та контролю;».</w:t>
      </w:r>
    </w:p>
    <w:p w:rsidR="00806A77" w:rsidRPr="006E2F2C" w:rsidRDefault="00806A77" w:rsidP="003D616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06A77" w:rsidRPr="006E2F2C" w:rsidRDefault="006A02F0" w:rsidP="00806A7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2</w:t>
      </w:r>
      <w:r w:rsidR="00806A77" w:rsidRPr="006E2F2C">
        <w:rPr>
          <w:sz w:val="28"/>
          <w:szCs w:val="28"/>
          <w:lang w:val="uk-UA"/>
        </w:rPr>
        <w:t xml:space="preserve">. Директору </w:t>
      </w:r>
      <w:r w:rsidR="00557B84" w:rsidRPr="006E2F2C">
        <w:rPr>
          <w:sz w:val="28"/>
          <w:szCs w:val="28"/>
          <w:lang w:val="uk-UA"/>
        </w:rPr>
        <w:t>департаменту соціального захисту населення Сумської міської ради</w:t>
      </w:r>
      <w:r w:rsidR="00806A77" w:rsidRPr="006E2F2C">
        <w:rPr>
          <w:sz w:val="28"/>
          <w:szCs w:val="28"/>
          <w:lang w:val="uk-UA"/>
        </w:rPr>
        <w:t xml:space="preserve"> </w:t>
      </w:r>
      <w:proofErr w:type="spellStart"/>
      <w:r w:rsidR="00557B84" w:rsidRPr="006E2F2C">
        <w:rPr>
          <w:sz w:val="28"/>
          <w:szCs w:val="28"/>
          <w:lang w:val="uk-UA"/>
        </w:rPr>
        <w:t>Масік</w:t>
      </w:r>
      <w:proofErr w:type="spellEnd"/>
      <w:r w:rsidR="00557B84" w:rsidRPr="006E2F2C">
        <w:rPr>
          <w:sz w:val="28"/>
          <w:szCs w:val="28"/>
          <w:lang w:val="uk-UA"/>
        </w:rPr>
        <w:t xml:space="preserve"> Т.О.</w:t>
      </w:r>
      <w:r w:rsidR="00806A77" w:rsidRPr="006E2F2C">
        <w:rPr>
          <w:sz w:val="28"/>
          <w:szCs w:val="28"/>
          <w:lang w:val="uk-UA"/>
        </w:rPr>
        <w:t xml:space="preserve"> провести організаційно-правові захо</w:t>
      </w:r>
      <w:r w:rsidRPr="006E2F2C">
        <w:rPr>
          <w:sz w:val="28"/>
          <w:szCs w:val="28"/>
          <w:lang w:val="uk-UA"/>
        </w:rPr>
        <w:t>ди щодо переведення працівників</w:t>
      </w:r>
      <w:r w:rsidR="00806A77" w:rsidRPr="006E2F2C">
        <w:rPr>
          <w:sz w:val="28"/>
          <w:szCs w:val="28"/>
          <w:lang w:val="uk-UA"/>
        </w:rPr>
        <w:t>, у зв’язку зі змінами, що вносяться даним рішенням.</w:t>
      </w:r>
    </w:p>
    <w:p w:rsidR="00806A77" w:rsidRPr="006E2F2C" w:rsidRDefault="00806A77" w:rsidP="00806A77">
      <w:pPr>
        <w:ind w:firstLine="709"/>
        <w:jc w:val="both"/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 xml:space="preserve">4. Дане рішення набирає чинності </w:t>
      </w:r>
      <w:r w:rsidR="005C0172" w:rsidRPr="006E2F2C">
        <w:rPr>
          <w:sz w:val="28"/>
          <w:szCs w:val="28"/>
          <w:lang w:val="uk-UA"/>
        </w:rPr>
        <w:t xml:space="preserve">з </w:t>
      </w:r>
      <w:r w:rsidR="006A02F0" w:rsidRPr="006E2F2C">
        <w:rPr>
          <w:sz w:val="28"/>
          <w:szCs w:val="28"/>
          <w:lang w:val="uk-UA"/>
        </w:rPr>
        <w:t>01 жовтня</w:t>
      </w:r>
      <w:r w:rsidRPr="006E2F2C">
        <w:rPr>
          <w:sz w:val="28"/>
          <w:szCs w:val="28"/>
          <w:lang w:val="uk-UA"/>
        </w:rPr>
        <w:t xml:space="preserve"> 2018 року.</w:t>
      </w:r>
    </w:p>
    <w:p w:rsidR="00806A77" w:rsidRPr="006E2F2C" w:rsidRDefault="00806A77" w:rsidP="00806A77">
      <w:pPr>
        <w:rPr>
          <w:sz w:val="28"/>
          <w:szCs w:val="28"/>
          <w:lang w:val="uk-UA"/>
        </w:rPr>
      </w:pPr>
    </w:p>
    <w:p w:rsidR="00806A77" w:rsidRPr="006E2F2C" w:rsidRDefault="00806A77" w:rsidP="00806A77">
      <w:pPr>
        <w:rPr>
          <w:sz w:val="28"/>
          <w:szCs w:val="28"/>
          <w:lang w:val="uk-UA"/>
        </w:rPr>
      </w:pPr>
    </w:p>
    <w:p w:rsidR="00806A77" w:rsidRPr="006E2F2C" w:rsidRDefault="00806A77" w:rsidP="00806A77">
      <w:pPr>
        <w:rPr>
          <w:sz w:val="28"/>
          <w:szCs w:val="28"/>
          <w:lang w:val="uk-UA"/>
        </w:rPr>
      </w:pPr>
    </w:p>
    <w:p w:rsidR="00806A77" w:rsidRPr="006E2F2C" w:rsidRDefault="00806A77" w:rsidP="00806A77">
      <w:pPr>
        <w:rPr>
          <w:sz w:val="28"/>
          <w:szCs w:val="28"/>
          <w:lang w:val="uk-UA"/>
        </w:rPr>
      </w:pPr>
    </w:p>
    <w:p w:rsidR="00806A77" w:rsidRPr="006E2F2C" w:rsidRDefault="00806A77" w:rsidP="00806A77">
      <w:pPr>
        <w:rPr>
          <w:sz w:val="28"/>
          <w:szCs w:val="28"/>
          <w:lang w:val="uk-UA"/>
        </w:rPr>
      </w:pPr>
      <w:r w:rsidRPr="006E2F2C">
        <w:rPr>
          <w:sz w:val="28"/>
          <w:szCs w:val="28"/>
          <w:lang w:val="uk-UA"/>
        </w:rPr>
        <w:t>Сумський міський голова</w:t>
      </w:r>
      <w:r w:rsidRPr="006E2F2C">
        <w:rPr>
          <w:sz w:val="28"/>
          <w:szCs w:val="28"/>
          <w:lang w:val="uk-UA"/>
        </w:rPr>
        <w:tab/>
      </w:r>
      <w:r w:rsidRPr="006E2F2C">
        <w:rPr>
          <w:sz w:val="28"/>
          <w:szCs w:val="28"/>
          <w:lang w:val="uk-UA"/>
        </w:rPr>
        <w:tab/>
      </w:r>
      <w:r w:rsidRPr="006E2F2C">
        <w:rPr>
          <w:sz w:val="28"/>
          <w:szCs w:val="28"/>
          <w:lang w:val="uk-UA"/>
        </w:rPr>
        <w:tab/>
      </w:r>
      <w:r w:rsidRPr="006E2F2C">
        <w:rPr>
          <w:sz w:val="28"/>
          <w:szCs w:val="28"/>
          <w:lang w:val="uk-UA"/>
        </w:rPr>
        <w:tab/>
      </w:r>
      <w:r w:rsidRPr="006E2F2C">
        <w:rPr>
          <w:sz w:val="28"/>
          <w:szCs w:val="28"/>
          <w:lang w:val="uk-UA"/>
        </w:rPr>
        <w:tab/>
        <w:t xml:space="preserve">             О.М. Лисенко</w:t>
      </w:r>
    </w:p>
    <w:p w:rsidR="00806A77" w:rsidRPr="006E2F2C" w:rsidRDefault="00806A77" w:rsidP="00806A77">
      <w:pPr>
        <w:rPr>
          <w:sz w:val="24"/>
          <w:szCs w:val="24"/>
          <w:lang w:val="uk-UA"/>
        </w:rPr>
      </w:pPr>
    </w:p>
    <w:p w:rsidR="00806A77" w:rsidRPr="006E2F2C" w:rsidRDefault="00806A77" w:rsidP="00806A77">
      <w:pPr>
        <w:rPr>
          <w:sz w:val="24"/>
          <w:szCs w:val="24"/>
          <w:lang w:val="uk-UA"/>
        </w:rPr>
      </w:pPr>
    </w:p>
    <w:p w:rsidR="00806A77" w:rsidRPr="009B3094" w:rsidRDefault="006D5BBB" w:rsidP="00806A77">
      <w:pPr>
        <w:rPr>
          <w:szCs w:val="28"/>
          <w:lang w:val="uk-UA"/>
        </w:rPr>
      </w:pPr>
      <w:r w:rsidRPr="009B3094">
        <w:rPr>
          <w:szCs w:val="28"/>
          <w:lang w:val="uk-UA"/>
        </w:rPr>
        <w:t>Виконавець: Ємельяненко Т.М.</w:t>
      </w:r>
    </w:p>
    <w:p w:rsidR="009B3094" w:rsidRDefault="009B3094">
      <w:pPr>
        <w:spacing w:after="160" w:line="259" w:lineRule="auto"/>
        <w:rPr>
          <w:sz w:val="24"/>
          <w:szCs w:val="24"/>
          <w:lang w:val="uk-UA"/>
        </w:rPr>
      </w:pPr>
      <w:bookmarkStart w:id="0" w:name="_GoBack"/>
      <w:bookmarkEnd w:id="0"/>
    </w:p>
    <w:sectPr w:rsidR="009B3094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F6A28B8"/>
    <w:multiLevelType w:val="multilevel"/>
    <w:tmpl w:val="B7223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1068"/>
        </w:tabs>
        <w:ind w:left="1068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77"/>
    <w:rsid w:val="00080CCE"/>
    <w:rsid w:val="00291F51"/>
    <w:rsid w:val="002A65CE"/>
    <w:rsid w:val="003157AF"/>
    <w:rsid w:val="00386AF1"/>
    <w:rsid w:val="00390710"/>
    <w:rsid w:val="003D6165"/>
    <w:rsid w:val="004E521B"/>
    <w:rsid w:val="00557B84"/>
    <w:rsid w:val="005C0172"/>
    <w:rsid w:val="005F76F6"/>
    <w:rsid w:val="00641B32"/>
    <w:rsid w:val="006A02F0"/>
    <w:rsid w:val="006D5BBB"/>
    <w:rsid w:val="006E2F2C"/>
    <w:rsid w:val="006F6BA7"/>
    <w:rsid w:val="00783CA1"/>
    <w:rsid w:val="007B4606"/>
    <w:rsid w:val="00806A77"/>
    <w:rsid w:val="0086264A"/>
    <w:rsid w:val="00994C6D"/>
    <w:rsid w:val="009B3094"/>
    <w:rsid w:val="00C16B11"/>
    <w:rsid w:val="00CC62EC"/>
    <w:rsid w:val="00CE1CA0"/>
    <w:rsid w:val="00D9449A"/>
    <w:rsid w:val="00DB0ED2"/>
    <w:rsid w:val="00E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6A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06A7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6A77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6A77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6A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06A77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6A77"/>
    <w:rPr>
      <w:rFonts w:ascii="Calibri" w:eastAsia="Calibri" w:hAnsi="Calibri" w:cs="Calibri"/>
    </w:rPr>
  </w:style>
  <w:style w:type="paragraph" w:customStyle="1" w:styleId="ListParagraph1">
    <w:name w:val="List Paragraph1"/>
    <w:basedOn w:val="a"/>
    <w:uiPriority w:val="99"/>
    <w:rsid w:val="00806A77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806A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C01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72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57B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7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9B309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6A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06A7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6A77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6A77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6A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06A77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6A77"/>
    <w:rPr>
      <w:rFonts w:ascii="Calibri" w:eastAsia="Calibri" w:hAnsi="Calibri" w:cs="Calibri"/>
    </w:rPr>
  </w:style>
  <w:style w:type="paragraph" w:customStyle="1" w:styleId="ListParagraph1">
    <w:name w:val="List Paragraph1"/>
    <w:basedOn w:val="a"/>
    <w:uiPriority w:val="99"/>
    <w:rsid w:val="00806A77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806A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C01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72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57B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7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9B309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Тараповська Аліна Володимирівна</cp:lastModifiedBy>
  <cp:revision>7</cp:revision>
  <cp:lastPrinted>2018-07-26T07:48:00Z</cp:lastPrinted>
  <dcterms:created xsi:type="dcterms:W3CDTF">2018-07-18T15:32:00Z</dcterms:created>
  <dcterms:modified xsi:type="dcterms:W3CDTF">2018-07-26T08:03:00Z</dcterms:modified>
</cp:coreProperties>
</file>