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EA7063" w:rsidRPr="00C4700D" w:rsidTr="008B2A61">
        <w:trPr>
          <w:trHeight w:val="1072"/>
        </w:trPr>
        <w:tc>
          <w:tcPr>
            <w:tcW w:w="4248" w:type="dxa"/>
            <w:shd w:val="clear" w:color="auto" w:fill="auto"/>
          </w:tcPr>
          <w:p w:rsidR="00EA7063" w:rsidRPr="00C4700D" w:rsidRDefault="00EA7063" w:rsidP="008B2A61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A7063" w:rsidRPr="00C4700D" w:rsidRDefault="00EA7063" w:rsidP="008B2A61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C4700D">
              <w:rPr>
                <w:noProof/>
                <w:sz w:val="28"/>
                <w:szCs w:val="28"/>
              </w:rPr>
              <w:drawing>
                <wp:inline distT="0" distB="0" distL="0" distR="0" wp14:anchorId="68C06176" wp14:editId="3767CB2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EA7063" w:rsidRPr="00C4700D" w:rsidRDefault="00EA7063" w:rsidP="008B2A61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EA7063" w:rsidRPr="00C4700D" w:rsidRDefault="00EA7063" w:rsidP="00EA7063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C4700D">
        <w:rPr>
          <w:smallCaps/>
          <w:kern w:val="2"/>
          <w:sz w:val="36"/>
          <w:szCs w:val="36"/>
          <w:lang w:val="uk-UA"/>
        </w:rPr>
        <w:t>СУМСЬКА</w:t>
      </w:r>
      <w:r w:rsidRPr="00C4700D">
        <w:rPr>
          <w:smallCaps/>
          <w:sz w:val="36"/>
          <w:szCs w:val="36"/>
          <w:lang w:val="uk-UA"/>
        </w:rPr>
        <w:t xml:space="preserve"> МІСЬКА РАДА</w:t>
      </w:r>
    </w:p>
    <w:p w:rsidR="00EA7063" w:rsidRPr="00C4700D" w:rsidRDefault="00EA7063" w:rsidP="00EA7063">
      <w:pPr>
        <w:jc w:val="center"/>
        <w:rPr>
          <w:b/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 xml:space="preserve">VІІ СКЛИКАННЯ </w:t>
      </w:r>
      <w:r w:rsidR="006F1C7E">
        <w:rPr>
          <w:sz w:val="28"/>
          <w:szCs w:val="28"/>
          <w:lang w:val="uk-UA"/>
        </w:rPr>
        <w:t>ХХІ</w:t>
      </w:r>
      <w:r w:rsidRPr="00C4700D">
        <w:rPr>
          <w:sz w:val="28"/>
          <w:szCs w:val="28"/>
          <w:lang w:val="uk-UA"/>
        </w:rPr>
        <w:t xml:space="preserve"> СЕСІЯ</w:t>
      </w:r>
    </w:p>
    <w:p w:rsidR="00EA7063" w:rsidRPr="00C4700D" w:rsidRDefault="00EA7063" w:rsidP="00EA7063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C4700D">
        <w:rPr>
          <w:b/>
          <w:smallCaps/>
          <w:sz w:val="32"/>
          <w:szCs w:val="32"/>
          <w:lang w:val="uk-UA"/>
        </w:rPr>
        <w:t>РІШЕННЯ</w:t>
      </w:r>
    </w:p>
    <w:p w:rsidR="00EA7063" w:rsidRPr="00C4700D" w:rsidRDefault="00EA7063" w:rsidP="00EA7063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EA7063" w:rsidRPr="00C4700D" w:rsidTr="008B2A61">
        <w:tc>
          <w:tcPr>
            <w:tcW w:w="4968" w:type="dxa"/>
          </w:tcPr>
          <w:p w:rsidR="00EA7063" w:rsidRPr="00C4700D" w:rsidRDefault="00EA7063" w:rsidP="008B2A6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F1C7E">
              <w:rPr>
                <w:bCs/>
                <w:sz w:val="28"/>
                <w:szCs w:val="28"/>
                <w:lang w:val="uk-UA"/>
              </w:rPr>
              <w:t xml:space="preserve">22 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F1C7E">
              <w:rPr>
                <w:bCs/>
                <w:sz w:val="28"/>
                <w:szCs w:val="28"/>
                <w:lang w:val="uk-UA"/>
              </w:rPr>
              <w:t>л</w:t>
            </w:r>
            <w:r w:rsidR="00CF4EA8">
              <w:rPr>
                <w:bCs/>
                <w:sz w:val="28"/>
                <w:szCs w:val="28"/>
                <w:lang w:val="uk-UA"/>
              </w:rPr>
              <w:t>ютого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>2017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року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4700D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583B7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F1C7E">
              <w:rPr>
                <w:bCs/>
                <w:sz w:val="28"/>
                <w:szCs w:val="28"/>
                <w:lang w:val="uk-UA"/>
              </w:rPr>
              <w:t xml:space="preserve"> 1826</w:t>
            </w:r>
            <w:r w:rsidRPr="00C4700D">
              <w:rPr>
                <w:bCs/>
                <w:sz w:val="28"/>
                <w:szCs w:val="28"/>
                <w:lang w:val="uk-UA"/>
              </w:rPr>
              <w:t>-МР</w:t>
            </w:r>
          </w:p>
          <w:p w:rsidR="00EA7063" w:rsidRPr="00C4700D" w:rsidRDefault="00EA7063" w:rsidP="008B2A61">
            <w:pPr>
              <w:jc w:val="both"/>
              <w:rPr>
                <w:sz w:val="28"/>
                <w:szCs w:val="28"/>
                <w:lang w:val="uk-UA"/>
              </w:rPr>
            </w:pPr>
            <w:r w:rsidRPr="00C4700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EA7063" w:rsidRPr="00C4700D" w:rsidTr="008B2A61">
        <w:tc>
          <w:tcPr>
            <w:tcW w:w="4968" w:type="dxa"/>
          </w:tcPr>
          <w:p w:rsidR="00EA7063" w:rsidRPr="00C4700D" w:rsidRDefault="00EA7063" w:rsidP="008B2A61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7063" w:rsidRPr="00C4700D" w:rsidTr="008B2A61">
        <w:trPr>
          <w:trHeight w:val="722"/>
        </w:trPr>
        <w:tc>
          <w:tcPr>
            <w:tcW w:w="4968" w:type="dxa"/>
          </w:tcPr>
          <w:p w:rsidR="00EA7063" w:rsidRPr="00C4700D" w:rsidRDefault="00EA7063" w:rsidP="00296EC7">
            <w:pPr>
              <w:jc w:val="both"/>
              <w:rPr>
                <w:iCs/>
                <w:sz w:val="28"/>
                <w:szCs w:val="20"/>
                <w:lang w:val="uk-UA"/>
              </w:rPr>
            </w:pPr>
            <w:r w:rsidRPr="00C4700D">
              <w:rPr>
                <w:iCs/>
                <w:sz w:val="28"/>
                <w:szCs w:val="20"/>
                <w:lang w:val="uk-UA"/>
              </w:rPr>
              <w:t xml:space="preserve">Про </w:t>
            </w:r>
            <w:r>
              <w:rPr>
                <w:iCs/>
                <w:sz w:val="28"/>
                <w:szCs w:val="20"/>
                <w:lang w:val="uk-UA"/>
              </w:rPr>
              <w:t xml:space="preserve">робочу комісію з </w:t>
            </w:r>
            <w:r w:rsidR="00D12DBA">
              <w:rPr>
                <w:iCs/>
                <w:sz w:val="28"/>
                <w:szCs w:val="20"/>
                <w:lang w:val="uk-UA"/>
              </w:rPr>
              <w:t>впорядкування питань щодо встановлення будинкових вузлів обліку природного газу</w:t>
            </w:r>
          </w:p>
        </w:tc>
      </w:tr>
    </w:tbl>
    <w:p w:rsidR="00EA7063" w:rsidRPr="00C4700D" w:rsidRDefault="00EA7063" w:rsidP="00EA706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EA7063" w:rsidRPr="00CC1611" w:rsidRDefault="00EA7063" w:rsidP="00EA706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C1611">
        <w:rPr>
          <w:sz w:val="28"/>
          <w:szCs w:val="28"/>
          <w:lang w:val="uk-UA"/>
        </w:rPr>
        <w:t>Ураховуючи складну ситуацію, що виникла в місті Суми з приводу встановлення (монтажу) будинкових (</w:t>
      </w:r>
      <w:proofErr w:type="spellStart"/>
      <w:r w:rsidRPr="00CC1611">
        <w:rPr>
          <w:sz w:val="28"/>
          <w:szCs w:val="28"/>
          <w:lang w:val="uk-UA"/>
        </w:rPr>
        <w:t>загальнобудинкових</w:t>
      </w:r>
      <w:proofErr w:type="spellEnd"/>
      <w:r w:rsidRPr="00CC1611">
        <w:rPr>
          <w:sz w:val="28"/>
          <w:szCs w:val="28"/>
          <w:lang w:val="uk-UA"/>
        </w:rPr>
        <w:t xml:space="preserve">) вузлів обліку природного газу (далі – будинкові вузли обліку), з метою </w:t>
      </w:r>
      <w:r w:rsidR="00E303A6" w:rsidRPr="00CC1611">
        <w:rPr>
          <w:sz w:val="28"/>
          <w:szCs w:val="28"/>
          <w:lang w:val="uk-UA"/>
        </w:rPr>
        <w:t>врегулювання даного питання в правовому полі та забезпечення захисту прав та інтересів членів територіальної громади міста Суми</w:t>
      </w:r>
      <w:r w:rsidR="00296EC7" w:rsidRPr="00CC1611">
        <w:rPr>
          <w:sz w:val="28"/>
          <w:szCs w:val="28"/>
          <w:lang w:val="uk-UA"/>
        </w:rPr>
        <w:t>,</w:t>
      </w:r>
      <w:r w:rsidRPr="00CC1611">
        <w:rPr>
          <w:sz w:val="28"/>
          <w:szCs w:val="28"/>
          <w:lang w:val="uk-UA"/>
        </w:rPr>
        <w:t xml:space="preserve"> відповідно до </w:t>
      </w:r>
      <w:r w:rsidR="004770B9">
        <w:rPr>
          <w:sz w:val="28"/>
          <w:szCs w:val="28"/>
          <w:lang w:val="uk-UA"/>
        </w:rPr>
        <w:t>з</w:t>
      </w:r>
      <w:r w:rsidRPr="00CC1611">
        <w:rPr>
          <w:sz w:val="28"/>
          <w:szCs w:val="28"/>
          <w:lang w:val="uk-UA"/>
        </w:rPr>
        <w:t xml:space="preserve">аконів України </w:t>
      </w:r>
      <w:r w:rsidRPr="00CC1611">
        <w:rPr>
          <w:rStyle w:val="rvts23"/>
          <w:sz w:val="28"/>
          <w:szCs w:val="28"/>
          <w:lang w:val="uk-UA"/>
        </w:rPr>
        <w:t>«Про забезпечення комерційного обліку природного газу»,</w:t>
      </w:r>
      <w:r w:rsidRPr="00CC1611">
        <w:rPr>
          <w:sz w:val="28"/>
          <w:szCs w:val="28"/>
          <w:lang w:val="uk-UA"/>
        </w:rPr>
        <w:t xml:space="preserve"> «</w:t>
      </w:r>
      <w:r w:rsidRPr="00CC1611">
        <w:rPr>
          <w:rStyle w:val="rvts23"/>
          <w:sz w:val="28"/>
          <w:szCs w:val="28"/>
          <w:lang w:val="uk-UA"/>
        </w:rPr>
        <w:t>Про особливості здійснення права власності у багатоквартирному будинку»,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 № 2494,</w:t>
      </w:r>
      <w:r w:rsidRPr="00CC1611">
        <w:rPr>
          <w:sz w:val="28"/>
          <w:szCs w:val="28"/>
          <w:lang w:val="uk-UA"/>
        </w:rPr>
        <w:t xml:space="preserve"> Тимчасового положення про порядок проведення розрахунків за надання населенню послуг з газопостачання в умовах використання </w:t>
      </w:r>
      <w:proofErr w:type="spellStart"/>
      <w:r w:rsidRPr="00CC1611">
        <w:rPr>
          <w:sz w:val="28"/>
          <w:szCs w:val="28"/>
          <w:lang w:val="uk-UA"/>
        </w:rPr>
        <w:t>загальнобудинкового</w:t>
      </w:r>
      <w:proofErr w:type="spellEnd"/>
      <w:r w:rsidRPr="00CC1611">
        <w:rPr>
          <w:sz w:val="28"/>
          <w:szCs w:val="28"/>
          <w:lang w:val="uk-UA"/>
        </w:rPr>
        <w:t xml:space="preserve"> вузла обліку, затвердженого постановою Кабі</w:t>
      </w:r>
      <w:r w:rsidR="00267CB2">
        <w:rPr>
          <w:sz w:val="28"/>
          <w:szCs w:val="28"/>
          <w:lang w:val="uk-UA"/>
        </w:rPr>
        <w:t>нету Міністрів України від 16.05</w:t>
      </w:r>
      <w:r w:rsidRPr="00CC1611">
        <w:rPr>
          <w:sz w:val="28"/>
          <w:szCs w:val="28"/>
          <w:lang w:val="uk-UA"/>
        </w:rPr>
        <w:t>.2002 № 620 (у редакції постанови Кабінету Міністрів України від 27.01.2016 № 46), рішення Сумської міської ради від 25.01.2017 № 1688-МР «Про передачу житлових будинків (з допоміжними спорудами), співвласником яких є територіальна громада міста Суми, на балансовий облік департаменту інфраструктури міста Сумської міської ради»,</w:t>
      </w:r>
      <w:r w:rsidR="00C752A5">
        <w:rPr>
          <w:sz w:val="28"/>
          <w:szCs w:val="28"/>
          <w:lang w:val="uk-UA"/>
        </w:rPr>
        <w:t xml:space="preserve"> </w:t>
      </w:r>
      <w:r w:rsidRPr="00CC1611">
        <w:rPr>
          <w:sz w:val="28"/>
          <w:szCs w:val="28"/>
          <w:lang w:val="uk-UA"/>
        </w:rPr>
        <w:t xml:space="preserve">керуючись </w:t>
      </w:r>
      <w:r w:rsidR="00E303A6" w:rsidRPr="00CC1611">
        <w:rPr>
          <w:sz w:val="28"/>
          <w:szCs w:val="28"/>
          <w:lang w:val="uk-UA"/>
        </w:rPr>
        <w:t>пунктом 2 частини першої статті 26</w:t>
      </w:r>
      <w:r w:rsidRPr="00CC161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CC1611">
        <w:rPr>
          <w:b/>
          <w:bCs/>
          <w:sz w:val="28"/>
          <w:szCs w:val="28"/>
          <w:lang w:val="uk-UA"/>
        </w:rPr>
        <w:t>Сумська міська рада</w:t>
      </w:r>
    </w:p>
    <w:p w:rsidR="00EA7063" w:rsidRPr="00CC1611" w:rsidRDefault="00EA7063" w:rsidP="00EA7063">
      <w:pPr>
        <w:ind w:firstLine="540"/>
        <w:jc w:val="both"/>
        <w:rPr>
          <w:sz w:val="28"/>
          <w:szCs w:val="28"/>
          <w:lang w:val="uk-UA"/>
        </w:rPr>
      </w:pPr>
      <w:bookmarkStart w:id="0" w:name="n41"/>
      <w:bookmarkEnd w:id="0"/>
    </w:p>
    <w:p w:rsidR="00EA7063" w:rsidRPr="00CC1611" w:rsidRDefault="00EA7063" w:rsidP="00AE5D87">
      <w:pPr>
        <w:jc w:val="center"/>
        <w:rPr>
          <w:b/>
          <w:sz w:val="28"/>
          <w:szCs w:val="28"/>
          <w:lang w:val="uk-UA"/>
        </w:rPr>
      </w:pPr>
      <w:bookmarkStart w:id="1" w:name="_GoBack"/>
      <w:bookmarkEnd w:id="1"/>
      <w:r w:rsidRPr="00CC1611">
        <w:rPr>
          <w:b/>
          <w:sz w:val="28"/>
          <w:szCs w:val="28"/>
          <w:lang w:val="uk-UA"/>
        </w:rPr>
        <w:t>ВИРІШИЛА:</w:t>
      </w:r>
    </w:p>
    <w:p w:rsidR="00EA7063" w:rsidRPr="00CC1611" w:rsidRDefault="00EA7063" w:rsidP="00EA7063">
      <w:pPr>
        <w:ind w:firstLine="540"/>
        <w:jc w:val="center"/>
        <w:rPr>
          <w:b/>
          <w:sz w:val="28"/>
          <w:szCs w:val="28"/>
          <w:lang w:val="uk-UA"/>
        </w:rPr>
      </w:pPr>
    </w:p>
    <w:p w:rsidR="004D4390" w:rsidRPr="00395694" w:rsidRDefault="004D4390" w:rsidP="0028491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робочу комісію </w:t>
      </w:r>
      <w:r w:rsidRPr="00395694">
        <w:rPr>
          <w:rFonts w:ascii="Times New Roman" w:hAnsi="Times New Roman" w:cs="Times New Roman"/>
          <w:iCs/>
          <w:sz w:val="28"/>
          <w:szCs w:val="20"/>
          <w:lang w:val="uk-UA"/>
        </w:rPr>
        <w:t>з впорядкування питань щодо встановлення будинкових вузлів обліку природного газу</w:t>
      </w:r>
      <w:r w:rsidRPr="003956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робоча комісія).</w:t>
      </w:r>
    </w:p>
    <w:p w:rsidR="00395694" w:rsidRPr="00395694" w:rsidRDefault="004D4390" w:rsidP="0028491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694">
        <w:rPr>
          <w:rFonts w:ascii="Times New Roman" w:hAnsi="Times New Roman" w:cs="Times New Roman"/>
          <w:sz w:val="28"/>
          <w:szCs w:val="28"/>
          <w:lang w:val="uk-UA"/>
        </w:rPr>
        <w:t>Визначити, що завданням робочої комісії є</w:t>
      </w:r>
      <w:r w:rsidR="00395694" w:rsidRPr="003956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4D10" w:rsidRPr="00534D10" w:rsidRDefault="00395694" w:rsidP="002849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6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4390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еревірка дотримання </w:t>
      </w:r>
      <w:r w:rsidR="009537AA" w:rsidRPr="00395694">
        <w:rPr>
          <w:rFonts w:ascii="Times New Roman" w:hAnsi="Times New Roman" w:cs="Times New Roman"/>
          <w:sz w:val="28"/>
          <w:szCs w:val="28"/>
          <w:lang w:val="uk-UA"/>
        </w:rPr>
        <w:t>чинних нормативних актів</w:t>
      </w:r>
      <w:r w:rsidR="004D4390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89F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при врегулюванні </w:t>
      </w:r>
      <w:r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встановленому порядку </w:t>
      </w:r>
      <w:r w:rsidR="00D2089F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відносин з оператором газорозподільної системи ПАТ «СУМИГАЗ» щодо забезпечення можливості проведення </w:t>
      </w:r>
      <w:r w:rsidR="007F12B8">
        <w:rPr>
          <w:rFonts w:ascii="Times New Roman" w:hAnsi="Times New Roman" w:cs="Times New Roman"/>
          <w:sz w:val="28"/>
          <w:szCs w:val="28"/>
          <w:lang w:val="uk-UA"/>
        </w:rPr>
        <w:t>встановлення (</w:t>
      </w:r>
      <w:r w:rsidR="00D2089F" w:rsidRPr="00395694">
        <w:rPr>
          <w:rFonts w:ascii="Times New Roman" w:hAnsi="Times New Roman" w:cs="Times New Roman"/>
          <w:sz w:val="28"/>
          <w:szCs w:val="28"/>
          <w:lang w:val="uk-UA"/>
        </w:rPr>
        <w:t>монтажу</w:t>
      </w:r>
      <w:r w:rsidR="007F12B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D2089F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будинкового вузла обліку в багатоквартирних </w:t>
      </w:r>
      <w:r w:rsidR="007F12B8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2849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089F" w:rsidRPr="00395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390" w:rsidRPr="00534D10" w:rsidRDefault="00C752A5" w:rsidP="002849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D10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4D4390" w:rsidRPr="00534D1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та надання пропозицій Сумській міській раді та Сумському міському голові щодо </w:t>
      </w:r>
      <w:r w:rsidR="006322CB" w:rsidRPr="00534D10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4D4390" w:rsidRPr="00534D10">
        <w:rPr>
          <w:rFonts w:ascii="Times New Roman" w:hAnsi="Times New Roman" w:cs="Times New Roman"/>
          <w:sz w:val="28"/>
          <w:szCs w:val="28"/>
          <w:lang w:val="uk-UA"/>
        </w:rPr>
        <w:t xml:space="preserve"> питання встановлення вузлів обліку природного газу в місті Суми.</w:t>
      </w:r>
    </w:p>
    <w:p w:rsidR="006322CB" w:rsidRPr="00995771" w:rsidRDefault="006322C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 xml:space="preserve">3. </w:t>
      </w:r>
      <w:r w:rsidR="004D4390" w:rsidRPr="00995771">
        <w:rPr>
          <w:sz w:val="28"/>
          <w:szCs w:val="28"/>
          <w:lang w:val="uk-UA"/>
        </w:rPr>
        <w:t>Затвердити кількісний склад роб</w:t>
      </w:r>
      <w:r w:rsidRPr="00995771">
        <w:rPr>
          <w:sz w:val="28"/>
          <w:szCs w:val="28"/>
          <w:lang w:val="uk-UA"/>
        </w:rPr>
        <w:t xml:space="preserve">очої комісії </w:t>
      </w:r>
      <w:r w:rsidR="00C752A5" w:rsidRPr="00995771">
        <w:rPr>
          <w:sz w:val="28"/>
          <w:szCs w:val="28"/>
          <w:lang w:val="uk-UA"/>
        </w:rPr>
        <w:t>з</w:t>
      </w:r>
      <w:r w:rsidR="004D4390" w:rsidRPr="00995771">
        <w:rPr>
          <w:sz w:val="28"/>
          <w:szCs w:val="28"/>
          <w:lang w:val="uk-UA"/>
        </w:rPr>
        <w:t xml:space="preserve"> </w:t>
      </w:r>
      <w:r w:rsidRPr="00995771">
        <w:rPr>
          <w:sz w:val="28"/>
          <w:szCs w:val="28"/>
          <w:lang w:val="uk-UA"/>
        </w:rPr>
        <w:t>6</w:t>
      </w:r>
      <w:r w:rsidR="004D4390" w:rsidRPr="00995771">
        <w:rPr>
          <w:sz w:val="28"/>
          <w:szCs w:val="28"/>
          <w:lang w:val="uk-UA"/>
        </w:rPr>
        <w:t xml:space="preserve"> осіб</w:t>
      </w:r>
      <w:r w:rsidRPr="00995771">
        <w:rPr>
          <w:sz w:val="28"/>
          <w:szCs w:val="28"/>
          <w:lang w:val="uk-UA"/>
        </w:rPr>
        <w:t xml:space="preserve"> (по одному депутату від кожної депутатської групи та фракції) та з таким персональним складом</w:t>
      </w:r>
      <w:r w:rsidR="00C752A5" w:rsidRPr="00995771">
        <w:rPr>
          <w:sz w:val="28"/>
          <w:szCs w:val="28"/>
          <w:lang w:val="uk-UA"/>
        </w:rPr>
        <w:t>:</w:t>
      </w:r>
    </w:p>
    <w:p w:rsidR="00995771" w:rsidRPr="00995771" w:rsidRDefault="006322CB" w:rsidP="0099577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>3.1</w:t>
      </w:r>
      <w:r w:rsidR="00995771" w:rsidRPr="00995771">
        <w:rPr>
          <w:sz w:val="28"/>
          <w:szCs w:val="28"/>
          <w:lang w:val="uk-UA"/>
        </w:rPr>
        <w:t>. Гробова Вікторія Павлівна.</w:t>
      </w:r>
    </w:p>
    <w:p w:rsidR="00995771" w:rsidRDefault="00995771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>3.2. Губська Ірина Олексіївна.</w:t>
      </w:r>
    </w:p>
    <w:p w:rsidR="006322CB" w:rsidRPr="00995771" w:rsidRDefault="00995771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 xml:space="preserve">3.3. </w:t>
      </w:r>
      <w:proofErr w:type="spellStart"/>
      <w:r w:rsidRPr="00995771">
        <w:rPr>
          <w:sz w:val="28"/>
          <w:szCs w:val="28"/>
          <w:lang w:val="uk-UA"/>
        </w:rPr>
        <w:t>Кубрак</w:t>
      </w:r>
      <w:proofErr w:type="spellEnd"/>
      <w:r w:rsidRPr="00995771">
        <w:rPr>
          <w:sz w:val="28"/>
          <w:szCs w:val="28"/>
          <w:lang w:val="uk-UA"/>
        </w:rPr>
        <w:t xml:space="preserve"> Оксана Миколаївна.</w:t>
      </w:r>
    </w:p>
    <w:p w:rsidR="00995771" w:rsidRDefault="00995771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>3.4.</w:t>
      </w:r>
      <w:r w:rsidRPr="00995771">
        <w:rPr>
          <w:sz w:val="28"/>
          <w:szCs w:val="28"/>
        </w:rPr>
        <w:t xml:space="preserve"> </w:t>
      </w:r>
      <w:r w:rsidRPr="00995771">
        <w:rPr>
          <w:sz w:val="28"/>
          <w:szCs w:val="28"/>
          <w:lang w:val="uk-UA"/>
        </w:rPr>
        <w:t>Левченко Юлія Олексіївна.</w:t>
      </w:r>
    </w:p>
    <w:p w:rsidR="00995771" w:rsidRPr="00995771" w:rsidRDefault="00995771" w:rsidP="0099577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>3.5.</w:t>
      </w:r>
      <w:r w:rsidRPr="009957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Перепека</w:t>
      </w:r>
      <w:proofErr w:type="spellEnd"/>
      <w:r>
        <w:rPr>
          <w:sz w:val="28"/>
          <w:szCs w:val="28"/>
          <w:lang w:val="uk-UA"/>
        </w:rPr>
        <w:t xml:space="preserve"> Ігор Олександрович.</w:t>
      </w:r>
    </w:p>
    <w:p w:rsidR="00995771" w:rsidRPr="00995771" w:rsidRDefault="00995771" w:rsidP="0099577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proofErr w:type="spellStart"/>
      <w:r w:rsidRPr="00995771">
        <w:rPr>
          <w:sz w:val="28"/>
          <w:szCs w:val="28"/>
          <w:lang w:val="uk-UA"/>
        </w:rPr>
        <w:t>Рибальченко</w:t>
      </w:r>
      <w:proofErr w:type="spellEnd"/>
      <w:r w:rsidRPr="00995771">
        <w:rPr>
          <w:sz w:val="28"/>
          <w:szCs w:val="28"/>
          <w:lang w:val="uk-UA"/>
        </w:rPr>
        <w:t xml:space="preserve"> Ірина Анатоліївна.</w:t>
      </w:r>
    </w:p>
    <w:p w:rsidR="00006215" w:rsidRPr="00CC1611" w:rsidRDefault="006322C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995771">
        <w:rPr>
          <w:sz w:val="28"/>
          <w:szCs w:val="28"/>
          <w:lang w:val="uk-UA"/>
        </w:rPr>
        <w:t>4.</w:t>
      </w:r>
      <w:r w:rsidR="00962BEE">
        <w:rPr>
          <w:sz w:val="28"/>
          <w:szCs w:val="28"/>
          <w:lang w:val="uk-UA"/>
        </w:rPr>
        <w:t xml:space="preserve"> Голова, з</w:t>
      </w:r>
      <w:r w:rsidR="00006215" w:rsidRPr="00995771">
        <w:rPr>
          <w:sz w:val="28"/>
          <w:szCs w:val="28"/>
          <w:lang w:val="uk-UA"/>
        </w:rPr>
        <w:t>аступник та секретар робочої</w:t>
      </w:r>
      <w:r w:rsidR="004770B9" w:rsidRPr="00995771">
        <w:rPr>
          <w:sz w:val="28"/>
          <w:szCs w:val="28"/>
          <w:lang w:val="uk-UA"/>
        </w:rPr>
        <w:t xml:space="preserve"> комісії обираю</w:t>
      </w:r>
      <w:r w:rsidR="00006215" w:rsidRPr="00995771">
        <w:rPr>
          <w:sz w:val="28"/>
          <w:szCs w:val="28"/>
          <w:lang w:val="uk-UA"/>
        </w:rPr>
        <w:t xml:space="preserve">ться на першому засіданні робочої комісії з числа </w:t>
      </w:r>
      <w:r w:rsidR="00006215" w:rsidRPr="00CC1611">
        <w:rPr>
          <w:sz w:val="28"/>
          <w:szCs w:val="28"/>
          <w:lang w:val="uk-UA"/>
        </w:rPr>
        <w:t xml:space="preserve">її членів. </w:t>
      </w:r>
    </w:p>
    <w:p w:rsidR="00534D01" w:rsidRPr="00CC1611" w:rsidRDefault="00AA0D2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34D01" w:rsidRPr="00CC1611">
        <w:rPr>
          <w:sz w:val="28"/>
          <w:szCs w:val="28"/>
          <w:lang w:val="uk-UA"/>
        </w:rPr>
        <w:t xml:space="preserve">Робоча комісія має право </w:t>
      </w:r>
      <w:r w:rsidR="00D15570">
        <w:rPr>
          <w:sz w:val="28"/>
          <w:szCs w:val="28"/>
          <w:lang w:val="uk-UA"/>
        </w:rPr>
        <w:t xml:space="preserve">запрошувати на засідання робочої комісії представників ПАТ </w:t>
      </w:r>
      <w:r w:rsidR="00D15570" w:rsidRPr="00646061">
        <w:rPr>
          <w:sz w:val="28"/>
          <w:szCs w:val="28"/>
          <w:lang w:val="uk-UA"/>
        </w:rPr>
        <w:t>«СУМИГАЗ»</w:t>
      </w:r>
      <w:r w:rsidR="00F1718B">
        <w:rPr>
          <w:sz w:val="28"/>
          <w:szCs w:val="28"/>
          <w:lang w:val="uk-UA"/>
        </w:rPr>
        <w:t xml:space="preserve">, </w:t>
      </w:r>
      <w:r w:rsidR="00D15570">
        <w:rPr>
          <w:sz w:val="28"/>
          <w:szCs w:val="28"/>
          <w:lang w:val="uk-UA"/>
        </w:rPr>
        <w:t>Т</w:t>
      </w:r>
      <w:r w:rsidR="00F1718B">
        <w:rPr>
          <w:sz w:val="28"/>
          <w:szCs w:val="28"/>
          <w:lang w:val="uk-UA"/>
        </w:rPr>
        <w:t>ОВ</w:t>
      </w:r>
      <w:r w:rsidR="00D15570">
        <w:rPr>
          <w:sz w:val="28"/>
          <w:szCs w:val="28"/>
          <w:lang w:val="uk-UA"/>
        </w:rPr>
        <w:t xml:space="preserve"> «СУМИГАЗ ЗБУТ», прокуратури, правоохоронних органів, </w:t>
      </w:r>
      <w:r w:rsidR="00534D01" w:rsidRPr="00CC1611">
        <w:rPr>
          <w:sz w:val="28"/>
          <w:szCs w:val="28"/>
          <w:lang w:val="uk-UA"/>
        </w:rPr>
        <w:t xml:space="preserve">залучати </w:t>
      </w:r>
      <w:r w:rsidR="00D15570">
        <w:rPr>
          <w:sz w:val="28"/>
          <w:szCs w:val="28"/>
          <w:lang w:val="uk-UA"/>
        </w:rPr>
        <w:t>до роботи</w:t>
      </w:r>
      <w:r w:rsidR="00534D01" w:rsidRPr="00CC1611">
        <w:rPr>
          <w:sz w:val="28"/>
          <w:szCs w:val="28"/>
          <w:lang w:val="uk-UA"/>
        </w:rPr>
        <w:t xml:space="preserve"> комісії спеціалістів профільних виконавчих органів Сумської міської ради, представників громадських організацій, інших фахових спеціалістів (на громадських засадах).</w:t>
      </w:r>
    </w:p>
    <w:p w:rsidR="00534D01" w:rsidRPr="00CC1611" w:rsidRDefault="00AA0D2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34D01" w:rsidRPr="00CC1611">
        <w:rPr>
          <w:sz w:val="28"/>
          <w:szCs w:val="28"/>
          <w:lang w:val="uk-UA"/>
        </w:rPr>
        <w:t>. Депутати, які входять до складу робочої комісії, та залучені робочою комісією для участі в її роботі спеціалісти, експерти, інші особи не повинні розголошувати інформацію, яка стала їм відома у зв’язку з її роботою.</w:t>
      </w:r>
    </w:p>
    <w:p w:rsidR="009748C9" w:rsidRPr="00CC1611" w:rsidRDefault="00AA0D2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06215" w:rsidRPr="00CC1611">
        <w:rPr>
          <w:sz w:val="28"/>
          <w:szCs w:val="28"/>
          <w:lang w:val="uk-UA"/>
        </w:rPr>
        <w:t xml:space="preserve">. </w:t>
      </w:r>
      <w:r w:rsidR="009748C9" w:rsidRPr="00CC1611">
        <w:rPr>
          <w:sz w:val="28"/>
          <w:szCs w:val="28"/>
          <w:lang w:val="uk-UA"/>
        </w:rPr>
        <w:t>Відділу з організації діяльності ради Сумської міської ради</w:t>
      </w:r>
      <w:r w:rsidR="00534D01" w:rsidRPr="00CC1611">
        <w:rPr>
          <w:sz w:val="28"/>
          <w:szCs w:val="28"/>
          <w:lang w:val="uk-UA"/>
        </w:rPr>
        <w:t xml:space="preserve">                     </w:t>
      </w:r>
      <w:r w:rsidR="009748C9" w:rsidRPr="00CC1611">
        <w:rPr>
          <w:sz w:val="28"/>
          <w:szCs w:val="28"/>
          <w:lang w:val="uk-UA"/>
        </w:rPr>
        <w:t xml:space="preserve"> (Божко Н.Г.) здійснити матеріально-технічне забезпечення роботи робочої комісії.</w:t>
      </w:r>
    </w:p>
    <w:p w:rsidR="00006215" w:rsidRPr="00CC1611" w:rsidRDefault="00AA0D2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06215" w:rsidRPr="00CC1611">
        <w:rPr>
          <w:sz w:val="28"/>
          <w:szCs w:val="28"/>
          <w:lang w:val="uk-UA"/>
        </w:rPr>
        <w:t xml:space="preserve">. Голові робочої комісії подати звіт про виконану роботу і пропозиції </w:t>
      </w:r>
      <w:r w:rsidR="00534D01" w:rsidRPr="00CC1611">
        <w:rPr>
          <w:sz w:val="28"/>
          <w:szCs w:val="28"/>
          <w:lang w:val="uk-UA"/>
        </w:rPr>
        <w:t xml:space="preserve">на розгляд </w:t>
      </w:r>
      <w:r w:rsidR="00006215" w:rsidRPr="00CC1611">
        <w:rPr>
          <w:sz w:val="28"/>
          <w:szCs w:val="28"/>
          <w:lang w:val="uk-UA"/>
        </w:rPr>
        <w:t xml:space="preserve">Сумському міському голові та </w:t>
      </w:r>
      <w:r w:rsidR="00534D01" w:rsidRPr="00CC1611">
        <w:rPr>
          <w:sz w:val="28"/>
          <w:szCs w:val="28"/>
          <w:lang w:val="uk-UA"/>
        </w:rPr>
        <w:t>Сумській міській раді.</w:t>
      </w:r>
    </w:p>
    <w:p w:rsidR="00534D01" w:rsidRPr="00CC1611" w:rsidRDefault="00AA0D2B" w:rsidP="0028491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534D01" w:rsidRPr="00CC1611">
        <w:rPr>
          <w:sz w:val="28"/>
          <w:szCs w:val="28"/>
          <w:lang w:val="uk-UA"/>
        </w:rPr>
        <w:t>Робоча комісія створюється на період виконання зазначеної роботи і припиняє свою діяльність після прийняття Сумською міською радою остаточного рішення щодо результатів її роботи або в разі припинення повноважень Сумською міською радою.</w:t>
      </w:r>
    </w:p>
    <w:p w:rsidR="001222D2" w:rsidRPr="00CC1611" w:rsidRDefault="00AA0D2B" w:rsidP="001222D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1222D2" w:rsidRPr="00CC1611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1222D2">
        <w:rPr>
          <w:sz w:val="28"/>
          <w:szCs w:val="28"/>
          <w:lang w:val="uk-UA"/>
        </w:rPr>
        <w:t>секретаря Сумської міської ради Баранова А.В.</w:t>
      </w:r>
    </w:p>
    <w:p w:rsidR="00EA7063" w:rsidRDefault="00EA7063" w:rsidP="001222D2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uk-UA"/>
        </w:rPr>
      </w:pPr>
    </w:p>
    <w:p w:rsidR="002F7E7E" w:rsidRDefault="002F7E7E" w:rsidP="001222D2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uk-UA"/>
        </w:rPr>
      </w:pPr>
    </w:p>
    <w:p w:rsidR="002F7E7E" w:rsidRPr="00C4700D" w:rsidRDefault="002F7E7E" w:rsidP="001222D2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  <w:lang w:val="uk-UA"/>
        </w:rPr>
      </w:pPr>
    </w:p>
    <w:p w:rsidR="00EA7063" w:rsidRPr="00C4700D" w:rsidRDefault="00EA7063" w:rsidP="00EA7063">
      <w:pPr>
        <w:rPr>
          <w:b/>
          <w:bCs/>
          <w:sz w:val="28"/>
          <w:szCs w:val="28"/>
          <w:lang w:val="uk-UA"/>
        </w:rPr>
      </w:pPr>
    </w:p>
    <w:p w:rsidR="00EA7063" w:rsidRPr="00C4700D" w:rsidRDefault="00EA7063" w:rsidP="00EA7063">
      <w:pPr>
        <w:rPr>
          <w:sz w:val="28"/>
          <w:szCs w:val="28"/>
          <w:lang w:val="uk-UA"/>
        </w:rPr>
      </w:pPr>
      <w:r w:rsidRPr="00C4700D">
        <w:rPr>
          <w:sz w:val="28"/>
          <w:szCs w:val="28"/>
          <w:lang w:val="uk-UA"/>
        </w:rPr>
        <w:t>Сумський міський голова</w:t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</w:r>
      <w:r w:rsidRPr="00C4700D">
        <w:rPr>
          <w:sz w:val="28"/>
          <w:szCs w:val="28"/>
          <w:lang w:val="uk-UA"/>
        </w:rPr>
        <w:tab/>
        <w:t xml:space="preserve">   О.М. Лисенко</w:t>
      </w:r>
    </w:p>
    <w:p w:rsidR="002F7E7E" w:rsidRDefault="002F7E7E" w:rsidP="00EA7063">
      <w:pPr>
        <w:jc w:val="both"/>
        <w:rPr>
          <w:lang w:val="uk-UA"/>
        </w:rPr>
      </w:pPr>
    </w:p>
    <w:p w:rsidR="00962BEE" w:rsidRDefault="00962BEE" w:rsidP="00EA7063">
      <w:pPr>
        <w:jc w:val="both"/>
        <w:rPr>
          <w:lang w:val="uk-UA"/>
        </w:rPr>
      </w:pPr>
    </w:p>
    <w:p w:rsidR="00962BEE" w:rsidRDefault="00962BEE" w:rsidP="00EA7063">
      <w:pPr>
        <w:jc w:val="both"/>
        <w:rPr>
          <w:lang w:val="uk-UA"/>
        </w:rPr>
      </w:pPr>
    </w:p>
    <w:p w:rsidR="009F5250" w:rsidRPr="00AE5D87" w:rsidRDefault="00EA7063" w:rsidP="00D832B1">
      <w:pPr>
        <w:jc w:val="both"/>
        <w:rPr>
          <w:lang w:val="uk-UA"/>
        </w:rPr>
      </w:pPr>
      <w:r w:rsidRPr="00C4700D">
        <w:rPr>
          <w:lang w:val="uk-UA"/>
        </w:rPr>
        <w:t>Виконавець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Чайченко</w:t>
      </w:r>
      <w:proofErr w:type="spellEnd"/>
      <w:r>
        <w:rPr>
          <w:lang w:val="uk-UA"/>
        </w:rPr>
        <w:t xml:space="preserve"> О.В.</w:t>
      </w:r>
    </w:p>
    <w:sectPr w:rsidR="009F5250" w:rsidRPr="00AE5D87" w:rsidSect="00BD3C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8F6"/>
    <w:multiLevelType w:val="hybridMultilevel"/>
    <w:tmpl w:val="68B676A4"/>
    <w:lvl w:ilvl="0" w:tplc="1FE4E374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006215"/>
    <w:rsid w:val="000F14E3"/>
    <w:rsid w:val="001222D2"/>
    <w:rsid w:val="00267CB2"/>
    <w:rsid w:val="00284911"/>
    <w:rsid w:val="00296EC7"/>
    <w:rsid w:val="002F7E7E"/>
    <w:rsid w:val="00395694"/>
    <w:rsid w:val="00404D3F"/>
    <w:rsid w:val="004770B9"/>
    <w:rsid w:val="004D4390"/>
    <w:rsid w:val="00501183"/>
    <w:rsid w:val="00534D01"/>
    <w:rsid w:val="00534D10"/>
    <w:rsid w:val="00583B70"/>
    <w:rsid w:val="006322CB"/>
    <w:rsid w:val="00693F91"/>
    <w:rsid w:val="006F1C7E"/>
    <w:rsid w:val="0073294B"/>
    <w:rsid w:val="00770B44"/>
    <w:rsid w:val="007F12B8"/>
    <w:rsid w:val="009537AA"/>
    <w:rsid w:val="00962BEE"/>
    <w:rsid w:val="009748C9"/>
    <w:rsid w:val="00995771"/>
    <w:rsid w:val="009D64B1"/>
    <w:rsid w:val="009F5250"/>
    <w:rsid w:val="00AA0D2B"/>
    <w:rsid w:val="00AE5D87"/>
    <w:rsid w:val="00BD67CF"/>
    <w:rsid w:val="00C752A5"/>
    <w:rsid w:val="00CC1611"/>
    <w:rsid w:val="00CF4EA8"/>
    <w:rsid w:val="00D12DBA"/>
    <w:rsid w:val="00D15570"/>
    <w:rsid w:val="00D1573B"/>
    <w:rsid w:val="00D2089F"/>
    <w:rsid w:val="00D832B1"/>
    <w:rsid w:val="00E303A6"/>
    <w:rsid w:val="00EA7063"/>
    <w:rsid w:val="00EE6040"/>
    <w:rsid w:val="00F1718B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8F3"/>
  <w15:chartTrackingRefBased/>
  <w15:docId w15:val="{C5733713-60F7-49C1-B46E-8809A251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A7063"/>
  </w:style>
  <w:style w:type="paragraph" w:styleId="a3">
    <w:name w:val="List Paragraph"/>
    <w:basedOn w:val="a"/>
    <w:uiPriority w:val="34"/>
    <w:qFormat/>
    <w:rsid w:val="00EA70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752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C752A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C752A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95771"/>
    <w:rPr>
      <w:strike w:val="0"/>
      <w:dstrike w:val="0"/>
      <w:color w:val="44B575"/>
      <w:u w:val="none"/>
      <w:effect w:val="none"/>
    </w:rPr>
  </w:style>
  <w:style w:type="character" w:styleId="a7">
    <w:name w:val="Strong"/>
    <w:basedOn w:val="a0"/>
    <w:uiPriority w:val="22"/>
    <w:qFormat/>
    <w:rsid w:val="0099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21</cp:revision>
  <cp:lastPrinted>2017-02-23T12:46:00Z</cp:lastPrinted>
  <dcterms:created xsi:type="dcterms:W3CDTF">2017-02-22T09:28:00Z</dcterms:created>
  <dcterms:modified xsi:type="dcterms:W3CDTF">2017-02-27T09:22:00Z</dcterms:modified>
</cp:coreProperties>
</file>